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9A" w:rsidRDefault="004C499A" w:rsidP="004C499A">
      <w:pPr>
        <w:pStyle w:val="Zkladntext"/>
        <w:tabs>
          <w:tab w:val="left" w:pos="-142"/>
        </w:tabs>
        <w:rPr>
          <w:szCs w:val="32"/>
        </w:rPr>
      </w:pPr>
      <w:bookmarkStart w:id="0" w:name="_GoBack"/>
      <w:bookmarkEnd w:id="0"/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Výtisk č.:</w:t>
      </w:r>
    </w:p>
    <w:p w:rsidR="004C499A" w:rsidRDefault="004C499A" w:rsidP="004C499A">
      <w:pPr>
        <w:pStyle w:val="Zkladntext"/>
        <w:tabs>
          <w:tab w:val="left" w:pos="-142"/>
        </w:tabs>
        <w:rPr>
          <w:sz w:val="16"/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 w:val="16"/>
          <w:szCs w:val="32"/>
        </w:rPr>
        <w:t xml:space="preserve">Počet listů: </w:t>
      </w:r>
      <w:r w:rsidR="004445E1">
        <w:rPr>
          <w:sz w:val="16"/>
          <w:szCs w:val="32"/>
        </w:rPr>
        <w:t>4</w:t>
      </w:r>
    </w:p>
    <w:p w:rsidR="00F07644" w:rsidRDefault="004C499A" w:rsidP="00F07644">
      <w:pPr>
        <w:pStyle w:val="Zkladntext"/>
        <w:tabs>
          <w:tab w:val="left" w:pos="-142"/>
        </w:tabs>
        <w:rPr>
          <w:sz w:val="16"/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 w:rsidR="00EA3679">
        <w:rPr>
          <w:sz w:val="16"/>
          <w:szCs w:val="32"/>
        </w:rPr>
        <w:t>Přílohy:</w:t>
      </w:r>
      <w:proofErr w:type="gramStart"/>
      <w:r w:rsidR="00022D5C">
        <w:rPr>
          <w:sz w:val="16"/>
          <w:szCs w:val="32"/>
        </w:rPr>
        <w:t>č.1 stavební</w:t>
      </w:r>
      <w:proofErr w:type="gramEnd"/>
      <w:r w:rsidR="00EA3679">
        <w:rPr>
          <w:sz w:val="16"/>
          <w:szCs w:val="32"/>
        </w:rPr>
        <w:t xml:space="preserve"> dokumentace</w:t>
      </w:r>
      <w:r w:rsidR="00B424C4">
        <w:rPr>
          <w:sz w:val="16"/>
          <w:szCs w:val="32"/>
        </w:rPr>
        <w:tab/>
      </w:r>
      <w:r w:rsidR="00B424C4">
        <w:rPr>
          <w:sz w:val="16"/>
          <w:szCs w:val="32"/>
        </w:rPr>
        <w:tab/>
      </w:r>
      <w:r w:rsidR="00B424C4">
        <w:rPr>
          <w:sz w:val="16"/>
          <w:szCs w:val="32"/>
        </w:rPr>
        <w:tab/>
      </w:r>
      <w:r w:rsidR="00B424C4">
        <w:rPr>
          <w:sz w:val="16"/>
          <w:szCs w:val="32"/>
        </w:rPr>
        <w:tab/>
      </w:r>
      <w:r w:rsidR="00B424C4">
        <w:rPr>
          <w:sz w:val="16"/>
          <w:szCs w:val="32"/>
        </w:rPr>
        <w:tab/>
      </w:r>
      <w:r w:rsidR="00B424C4">
        <w:rPr>
          <w:sz w:val="16"/>
          <w:szCs w:val="32"/>
        </w:rPr>
        <w:tab/>
      </w:r>
      <w:r w:rsidR="00B424C4">
        <w:rPr>
          <w:sz w:val="16"/>
          <w:szCs w:val="32"/>
        </w:rPr>
        <w:tab/>
      </w:r>
      <w:r w:rsidR="00EA3679">
        <w:rPr>
          <w:sz w:val="16"/>
          <w:szCs w:val="32"/>
        </w:rPr>
        <w:tab/>
      </w:r>
      <w:r w:rsidR="00EA3679">
        <w:rPr>
          <w:sz w:val="16"/>
          <w:szCs w:val="32"/>
        </w:rPr>
        <w:tab/>
      </w:r>
      <w:r w:rsidR="00EA3679">
        <w:rPr>
          <w:sz w:val="16"/>
          <w:szCs w:val="32"/>
        </w:rPr>
        <w:tab/>
      </w:r>
      <w:r w:rsidR="0085253B">
        <w:rPr>
          <w:sz w:val="16"/>
          <w:szCs w:val="32"/>
        </w:rPr>
        <w:t>č.</w:t>
      </w:r>
      <w:r w:rsidR="009E34C9">
        <w:rPr>
          <w:sz w:val="16"/>
          <w:szCs w:val="32"/>
        </w:rPr>
        <w:t>2</w:t>
      </w:r>
      <w:r w:rsidR="00EA3679">
        <w:rPr>
          <w:sz w:val="16"/>
          <w:szCs w:val="32"/>
        </w:rPr>
        <w:t>s</w:t>
      </w:r>
      <w:r w:rsidR="00EA3679" w:rsidRPr="0003193C">
        <w:rPr>
          <w:sz w:val="16"/>
          <w:szCs w:val="16"/>
        </w:rPr>
        <w:t xml:space="preserve">pecifikace ustanovení čl. VII. odst. 5 </w:t>
      </w:r>
      <w:r w:rsidR="00EA3679">
        <w:rPr>
          <w:sz w:val="16"/>
          <w:szCs w:val="16"/>
        </w:rPr>
        <w:t xml:space="preserve">NS    </w:t>
      </w:r>
      <w:r w:rsidR="00EA3679"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a přehled předpokládaných nákladů                                                                                                </w:t>
      </w:r>
    </w:p>
    <w:p w:rsidR="004C499A" w:rsidRPr="0003193C" w:rsidRDefault="00F07644" w:rsidP="00EA3679">
      <w:pPr>
        <w:rPr>
          <w:sz w:val="16"/>
          <w:szCs w:val="16"/>
        </w:rPr>
      </w:pPr>
      <w:r>
        <w:rPr>
          <w:sz w:val="16"/>
          <w:szCs w:val="32"/>
        </w:rPr>
        <w:tab/>
      </w:r>
      <w:r>
        <w:rPr>
          <w:sz w:val="16"/>
          <w:szCs w:val="32"/>
        </w:rPr>
        <w:tab/>
      </w:r>
      <w:r>
        <w:rPr>
          <w:sz w:val="16"/>
          <w:szCs w:val="32"/>
        </w:rPr>
        <w:tab/>
      </w:r>
      <w:r>
        <w:rPr>
          <w:sz w:val="16"/>
          <w:szCs w:val="32"/>
        </w:rPr>
        <w:tab/>
      </w:r>
      <w:r>
        <w:rPr>
          <w:sz w:val="16"/>
          <w:szCs w:val="32"/>
        </w:rPr>
        <w:tab/>
      </w:r>
      <w:r>
        <w:rPr>
          <w:sz w:val="16"/>
          <w:szCs w:val="32"/>
        </w:rPr>
        <w:tab/>
      </w:r>
      <w:r>
        <w:rPr>
          <w:sz w:val="16"/>
          <w:szCs w:val="32"/>
        </w:rPr>
        <w:tab/>
      </w:r>
    </w:p>
    <w:p w:rsidR="004C499A" w:rsidRDefault="00AF7080" w:rsidP="00AF7080">
      <w:pPr>
        <w:pStyle w:val="Zkladntext"/>
        <w:tabs>
          <w:tab w:val="left" w:pos="-142"/>
        </w:tabs>
        <w:rPr>
          <w:sz w:val="16"/>
          <w:szCs w:val="32"/>
        </w:rPr>
      </w:pPr>
      <w:r>
        <w:rPr>
          <w:sz w:val="16"/>
          <w:szCs w:val="32"/>
        </w:rPr>
        <w:tab/>
      </w:r>
      <w:r>
        <w:rPr>
          <w:sz w:val="16"/>
          <w:szCs w:val="32"/>
        </w:rPr>
        <w:tab/>
      </w:r>
    </w:p>
    <w:p w:rsidR="00EA3679" w:rsidRPr="00AF7080" w:rsidRDefault="00EA3679" w:rsidP="00AF7080">
      <w:pPr>
        <w:pStyle w:val="Zkladntext"/>
        <w:tabs>
          <w:tab w:val="left" w:pos="-142"/>
        </w:tabs>
        <w:rPr>
          <w:sz w:val="16"/>
          <w:szCs w:val="32"/>
        </w:rPr>
      </w:pPr>
    </w:p>
    <w:p w:rsidR="00F85055" w:rsidRPr="004C499A" w:rsidRDefault="00C10671" w:rsidP="004C499A">
      <w:pPr>
        <w:autoSpaceDE w:val="0"/>
        <w:autoSpaceDN w:val="0"/>
        <w:adjustRightInd w:val="0"/>
        <w:rPr>
          <w:rFonts w:ascii="TimesNewRoman" w:hAnsi="TimesNewRoman" w:cs="TimesNewRoman"/>
          <w:sz w:val="16"/>
          <w:szCs w:val="16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 w:rsidR="002B0BAA">
        <w:rPr>
          <w:szCs w:val="32"/>
        </w:rPr>
        <w:tab/>
      </w:r>
      <w:r w:rsidR="002B0BAA">
        <w:rPr>
          <w:szCs w:val="32"/>
        </w:rPr>
        <w:tab/>
      </w:r>
      <w:r w:rsidR="002B0BAA">
        <w:rPr>
          <w:szCs w:val="32"/>
        </w:rPr>
        <w:tab/>
      </w:r>
      <w:r w:rsidR="00F07119">
        <w:rPr>
          <w:szCs w:val="32"/>
        </w:rPr>
        <w:tab/>
      </w:r>
      <w:r w:rsidR="00F07119">
        <w:rPr>
          <w:szCs w:val="32"/>
        </w:rPr>
        <w:tab/>
      </w:r>
      <w:r w:rsidR="00F07119">
        <w:rPr>
          <w:szCs w:val="32"/>
        </w:rPr>
        <w:tab/>
      </w:r>
    </w:p>
    <w:p w:rsidR="00EA64B1" w:rsidRDefault="00EA64B1" w:rsidP="00EA64B1">
      <w:pPr>
        <w:pStyle w:val="Zkladntext"/>
        <w:tabs>
          <w:tab w:val="left" w:pos="-142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Nájemní smlouva</w:t>
      </w:r>
    </w:p>
    <w:p w:rsidR="00EA64B1" w:rsidRPr="003F36CE" w:rsidRDefault="00EA64B1" w:rsidP="00EA64B1">
      <w:pPr>
        <w:pStyle w:val="Bezmez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VS</w:t>
      </w:r>
      <w:r w:rsidR="0003193C">
        <w:rPr>
          <w:rFonts w:ascii="Times New Roman" w:hAnsi="Times New Roman"/>
          <w:sz w:val="24"/>
          <w:szCs w:val="24"/>
        </w:rPr>
        <w:t>-150648/ČJ-2016-802250</w:t>
      </w:r>
    </w:p>
    <w:p w:rsidR="00EA64B1" w:rsidRDefault="00EA64B1" w:rsidP="00EA64B1">
      <w:pPr>
        <w:pStyle w:val="Zkladntext"/>
        <w:tabs>
          <w:tab w:val="left" w:pos="-142"/>
        </w:tabs>
        <w:jc w:val="center"/>
        <w:rPr>
          <w:b/>
          <w:bCs/>
          <w:szCs w:val="22"/>
        </w:rPr>
      </w:pPr>
      <w:r w:rsidRPr="00054339">
        <w:rPr>
          <w:b/>
          <w:bCs/>
          <w:szCs w:val="22"/>
        </w:rPr>
        <w:t xml:space="preserve">uzavřená </w:t>
      </w:r>
      <w:proofErr w:type="spellStart"/>
      <w:r w:rsidR="003D48A0">
        <w:rPr>
          <w:b/>
          <w:bCs/>
          <w:szCs w:val="22"/>
        </w:rPr>
        <w:t>dle</w:t>
      </w:r>
      <w:r w:rsidR="00DD24F8">
        <w:rPr>
          <w:b/>
          <w:bCs/>
          <w:szCs w:val="22"/>
        </w:rPr>
        <w:t>ust</w:t>
      </w:r>
      <w:proofErr w:type="spellEnd"/>
      <w:r w:rsidR="00DD24F8">
        <w:rPr>
          <w:b/>
          <w:bCs/>
          <w:szCs w:val="22"/>
        </w:rPr>
        <w:t>.</w:t>
      </w:r>
      <w:r>
        <w:rPr>
          <w:b/>
          <w:bCs/>
          <w:szCs w:val="22"/>
        </w:rPr>
        <w:t xml:space="preserve"> § 2</w:t>
      </w:r>
      <w:r w:rsidR="00DD24F8">
        <w:rPr>
          <w:b/>
          <w:bCs/>
          <w:szCs w:val="22"/>
        </w:rPr>
        <w:t>3</w:t>
      </w:r>
      <w:r>
        <w:rPr>
          <w:b/>
          <w:bCs/>
          <w:szCs w:val="22"/>
        </w:rPr>
        <w:t>0</w:t>
      </w:r>
      <w:r w:rsidR="00DD24F8">
        <w:rPr>
          <w:b/>
          <w:bCs/>
          <w:szCs w:val="22"/>
        </w:rPr>
        <w:t>2</w:t>
      </w:r>
      <w:r w:rsidR="00C936E8" w:rsidRPr="00A766DD">
        <w:rPr>
          <w:b/>
          <w:bCs/>
          <w:szCs w:val="22"/>
        </w:rPr>
        <w:t>odst. 2</w:t>
      </w:r>
      <w:r w:rsidRPr="00A766DD">
        <w:rPr>
          <w:b/>
          <w:bCs/>
          <w:szCs w:val="22"/>
        </w:rPr>
        <w:t xml:space="preserve"> a</w:t>
      </w:r>
      <w:r w:rsidR="00C936E8" w:rsidRPr="00A766DD">
        <w:rPr>
          <w:b/>
          <w:bCs/>
          <w:szCs w:val="22"/>
        </w:rPr>
        <w:t xml:space="preserve"> § 2201</w:t>
      </w:r>
      <w:r>
        <w:rPr>
          <w:b/>
          <w:bCs/>
          <w:szCs w:val="22"/>
        </w:rPr>
        <w:t xml:space="preserve"> násl. zákona č. 89/2012 Sb., </w:t>
      </w:r>
      <w:r w:rsidR="007411CE">
        <w:rPr>
          <w:b/>
          <w:bCs/>
          <w:szCs w:val="22"/>
        </w:rPr>
        <w:t>O</w:t>
      </w:r>
      <w:r>
        <w:rPr>
          <w:b/>
          <w:bCs/>
          <w:szCs w:val="22"/>
        </w:rPr>
        <w:t>bčanský</w:t>
      </w:r>
    </w:p>
    <w:p w:rsidR="00DD24F8" w:rsidRDefault="00EA64B1" w:rsidP="00EA64B1">
      <w:pPr>
        <w:pStyle w:val="Zkladntext"/>
        <w:tabs>
          <w:tab w:val="left" w:pos="-142"/>
        </w:tabs>
        <w:jc w:val="center"/>
      </w:pPr>
      <w:r>
        <w:rPr>
          <w:b/>
          <w:bCs/>
          <w:szCs w:val="22"/>
        </w:rPr>
        <w:t xml:space="preserve">zákoník </w:t>
      </w:r>
      <w:proofErr w:type="spellStart"/>
      <w:r>
        <w:rPr>
          <w:b/>
          <w:bCs/>
          <w:szCs w:val="22"/>
        </w:rPr>
        <w:t>a</w:t>
      </w:r>
      <w:r w:rsidR="003D48A0">
        <w:rPr>
          <w:b/>
          <w:bCs/>
          <w:szCs w:val="32"/>
        </w:rPr>
        <w:t>v</w:t>
      </w:r>
      <w:proofErr w:type="spellEnd"/>
      <w:r w:rsidR="003D48A0">
        <w:rPr>
          <w:b/>
          <w:bCs/>
          <w:szCs w:val="32"/>
        </w:rPr>
        <w:t xml:space="preserve"> souladu </w:t>
      </w:r>
      <w:r>
        <w:rPr>
          <w:b/>
          <w:bCs/>
          <w:szCs w:val="32"/>
        </w:rPr>
        <w:t>s</w:t>
      </w:r>
      <w:r w:rsidR="00DD24F8">
        <w:rPr>
          <w:b/>
          <w:bCs/>
          <w:szCs w:val="32"/>
        </w:rPr>
        <w:t> </w:t>
      </w:r>
      <w:proofErr w:type="spellStart"/>
      <w:r>
        <w:rPr>
          <w:b/>
          <w:bCs/>
          <w:szCs w:val="32"/>
        </w:rPr>
        <w:t>ust</w:t>
      </w:r>
      <w:proofErr w:type="spellEnd"/>
      <w:r w:rsidR="00DD24F8">
        <w:rPr>
          <w:b/>
          <w:bCs/>
          <w:szCs w:val="32"/>
        </w:rPr>
        <w:t xml:space="preserve">. </w:t>
      </w:r>
      <w:r>
        <w:rPr>
          <w:b/>
          <w:bCs/>
          <w:szCs w:val="32"/>
        </w:rPr>
        <w:t>§ 27 zákona č. 219/2000 S</w:t>
      </w:r>
      <w:r w:rsidR="00DD24F8">
        <w:rPr>
          <w:b/>
          <w:bCs/>
          <w:szCs w:val="32"/>
        </w:rPr>
        <w:t>b., o majetku České republiky a </w:t>
      </w:r>
      <w:r>
        <w:rPr>
          <w:b/>
          <w:bCs/>
          <w:szCs w:val="32"/>
        </w:rPr>
        <w:t>jejím vystupování v právních vztazích, ve znění pozdějších předpisů</w:t>
      </w:r>
      <w:r>
        <w:t>,</w:t>
      </w:r>
    </w:p>
    <w:p w:rsidR="00EA64B1" w:rsidRPr="00E561EC" w:rsidRDefault="00EA64B1" w:rsidP="00EA64B1">
      <w:pPr>
        <w:pStyle w:val="Zkladntext"/>
        <w:tabs>
          <w:tab w:val="left" w:pos="-142"/>
        </w:tabs>
        <w:jc w:val="center"/>
        <w:rPr>
          <w:b/>
          <w:bCs/>
          <w:szCs w:val="22"/>
        </w:rPr>
      </w:pPr>
      <w:r w:rsidRPr="00E561EC">
        <w:rPr>
          <w:b/>
        </w:rPr>
        <w:t>mezi ní</w:t>
      </w:r>
      <w:r w:rsidR="007411CE">
        <w:rPr>
          <w:b/>
        </w:rPr>
        <w:t>že uvedenými smluvními stranami</w:t>
      </w:r>
    </w:p>
    <w:p w:rsidR="00F85055" w:rsidRDefault="00F85055">
      <w:pPr>
        <w:jc w:val="both"/>
        <w:rPr>
          <w:b/>
          <w:bCs/>
          <w:sz w:val="52"/>
          <w:szCs w:val="52"/>
        </w:rPr>
      </w:pPr>
    </w:p>
    <w:p w:rsidR="000679AF" w:rsidRDefault="000679AF">
      <w:pPr>
        <w:jc w:val="both"/>
        <w:rPr>
          <w:b/>
          <w:bCs/>
        </w:rPr>
      </w:pPr>
    </w:p>
    <w:p w:rsidR="00B4141F" w:rsidRPr="004E70DF" w:rsidRDefault="004E70DF" w:rsidP="00B4141F">
      <w:pPr>
        <w:jc w:val="both"/>
        <w:rPr>
          <w:b/>
          <w:sz w:val="24"/>
          <w:szCs w:val="24"/>
        </w:rPr>
      </w:pPr>
      <w:r w:rsidRPr="004E70DF">
        <w:rPr>
          <w:b/>
          <w:sz w:val="24"/>
          <w:szCs w:val="24"/>
        </w:rPr>
        <w:t xml:space="preserve">Česká republika, </w:t>
      </w:r>
      <w:r w:rsidR="00B4141F" w:rsidRPr="004E70DF">
        <w:rPr>
          <w:b/>
          <w:sz w:val="24"/>
          <w:szCs w:val="24"/>
        </w:rPr>
        <w:t>Vězeňská služba</w:t>
      </w:r>
      <w:r w:rsidR="00B4141F" w:rsidRPr="004E70DF">
        <w:rPr>
          <w:b/>
          <w:sz w:val="24"/>
          <w:szCs w:val="24"/>
        </w:rPr>
        <w:tab/>
      </w:r>
      <w:r w:rsidR="00066F5A">
        <w:rPr>
          <w:b/>
          <w:sz w:val="24"/>
          <w:szCs w:val="24"/>
        </w:rPr>
        <w:t>České republiky</w:t>
      </w:r>
    </w:p>
    <w:p w:rsidR="00B4141F" w:rsidRPr="004E70DF" w:rsidRDefault="00B4141F" w:rsidP="00B4141F">
      <w:pPr>
        <w:jc w:val="both"/>
        <w:rPr>
          <w:sz w:val="24"/>
          <w:szCs w:val="24"/>
        </w:rPr>
      </w:pPr>
      <w:r w:rsidRPr="004E70DF">
        <w:rPr>
          <w:sz w:val="24"/>
          <w:szCs w:val="24"/>
        </w:rPr>
        <w:t>se sídlem: Soudní 1672/1a, Praha 4, PSČ 140 00</w:t>
      </w:r>
      <w:r w:rsidRPr="004E70DF">
        <w:rPr>
          <w:sz w:val="24"/>
          <w:szCs w:val="24"/>
        </w:rPr>
        <w:tab/>
      </w:r>
      <w:r w:rsidRPr="004E70DF">
        <w:rPr>
          <w:sz w:val="24"/>
          <w:szCs w:val="24"/>
        </w:rPr>
        <w:tab/>
      </w:r>
    </w:p>
    <w:p w:rsidR="00B4141F" w:rsidRPr="004E70DF" w:rsidRDefault="00B4141F" w:rsidP="00B4141F">
      <w:pPr>
        <w:jc w:val="both"/>
        <w:rPr>
          <w:sz w:val="24"/>
          <w:szCs w:val="24"/>
        </w:rPr>
      </w:pPr>
      <w:r w:rsidRPr="004E70DF">
        <w:rPr>
          <w:sz w:val="24"/>
          <w:szCs w:val="24"/>
        </w:rPr>
        <w:t>IČ: 00212423</w:t>
      </w:r>
    </w:p>
    <w:p w:rsidR="00B4141F" w:rsidRPr="004E70DF" w:rsidRDefault="00B4141F" w:rsidP="00B4141F">
      <w:pPr>
        <w:jc w:val="both"/>
        <w:rPr>
          <w:sz w:val="24"/>
          <w:szCs w:val="24"/>
        </w:rPr>
      </w:pPr>
      <w:r w:rsidRPr="004E70DF">
        <w:rPr>
          <w:sz w:val="24"/>
          <w:szCs w:val="24"/>
        </w:rPr>
        <w:t>DIČ: CZ00212423</w:t>
      </w:r>
      <w:r w:rsidRPr="004E70DF">
        <w:rPr>
          <w:sz w:val="24"/>
          <w:szCs w:val="24"/>
        </w:rPr>
        <w:tab/>
      </w:r>
      <w:r w:rsidRPr="004E70DF">
        <w:rPr>
          <w:sz w:val="24"/>
          <w:szCs w:val="24"/>
        </w:rPr>
        <w:tab/>
      </w:r>
    </w:p>
    <w:p w:rsidR="00B4141F" w:rsidRPr="004E70DF" w:rsidRDefault="00B4141F" w:rsidP="00B4141F">
      <w:pPr>
        <w:jc w:val="both"/>
        <w:rPr>
          <w:sz w:val="24"/>
          <w:szCs w:val="24"/>
        </w:rPr>
      </w:pPr>
      <w:r w:rsidRPr="004E70DF">
        <w:rPr>
          <w:sz w:val="24"/>
          <w:szCs w:val="24"/>
        </w:rPr>
        <w:t xml:space="preserve">Za stát právně jedná na základě pověření generálního ředitele Vězeňské služby České </w:t>
      </w:r>
      <w:r w:rsidR="00152402">
        <w:rPr>
          <w:sz w:val="24"/>
          <w:szCs w:val="24"/>
        </w:rPr>
        <w:t>r</w:t>
      </w:r>
      <w:r w:rsidRPr="004E70DF">
        <w:rPr>
          <w:sz w:val="24"/>
          <w:szCs w:val="24"/>
        </w:rPr>
        <w:t>epubliky č. j.  VS-88535-4/ČJ-2016-800020-SP  ze dne 1. 9. 2016</w:t>
      </w:r>
    </w:p>
    <w:p w:rsidR="00C30898" w:rsidRPr="004E70DF" w:rsidRDefault="00C30898" w:rsidP="00C30898">
      <w:pPr>
        <w:jc w:val="both"/>
        <w:rPr>
          <w:sz w:val="24"/>
          <w:szCs w:val="24"/>
        </w:rPr>
      </w:pPr>
      <w:r w:rsidRPr="004E70DF">
        <w:rPr>
          <w:sz w:val="24"/>
          <w:szCs w:val="24"/>
        </w:rPr>
        <w:t xml:space="preserve">Vrchní rada plk. Mgr. Jiří Mach, ředitel </w:t>
      </w:r>
      <w:r w:rsidR="00B35256">
        <w:rPr>
          <w:sz w:val="24"/>
          <w:szCs w:val="24"/>
        </w:rPr>
        <w:t>V</w:t>
      </w:r>
      <w:r w:rsidRPr="004E70DF">
        <w:rPr>
          <w:sz w:val="24"/>
          <w:szCs w:val="24"/>
        </w:rPr>
        <w:t>ěznice Valdice</w:t>
      </w:r>
    </w:p>
    <w:p w:rsidR="00B4141F" w:rsidRPr="004E70DF" w:rsidRDefault="00B4141F" w:rsidP="00B4141F">
      <w:pPr>
        <w:jc w:val="both"/>
        <w:rPr>
          <w:color w:val="FF0000"/>
          <w:sz w:val="24"/>
          <w:szCs w:val="24"/>
        </w:rPr>
      </w:pPr>
      <w:r w:rsidRPr="004E70DF">
        <w:rPr>
          <w:sz w:val="24"/>
          <w:szCs w:val="24"/>
        </w:rPr>
        <w:t>Nám. Míru 55, Valdice, PSČ 507 11</w:t>
      </w:r>
      <w:r w:rsidRPr="004E70DF">
        <w:rPr>
          <w:color w:val="FF0000"/>
          <w:sz w:val="24"/>
          <w:szCs w:val="24"/>
        </w:rPr>
        <w:tab/>
      </w:r>
    </w:p>
    <w:p w:rsidR="00C12E19" w:rsidRPr="00301333" w:rsidRDefault="00C12E19" w:rsidP="00B4141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01333">
        <w:rPr>
          <w:rFonts w:ascii="Times New Roman" w:hAnsi="Times New Roman"/>
          <w:sz w:val="24"/>
          <w:szCs w:val="24"/>
        </w:rPr>
        <w:t xml:space="preserve">bankovní spojení: </w:t>
      </w:r>
      <w:r w:rsidR="00FB5077" w:rsidRPr="00FB5077">
        <w:rPr>
          <w:rFonts w:ascii="Times New Roman" w:hAnsi="Times New Roman"/>
          <w:sz w:val="24"/>
          <w:szCs w:val="24"/>
          <w:highlight w:val="black"/>
        </w:rPr>
        <w:t>XXXXXXXXXXXXXXXXXX</w:t>
      </w:r>
    </w:p>
    <w:p w:rsidR="00C12E19" w:rsidRDefault="00C12E19" w:rsidP="00B4141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</w:t>
      </w:r>
      <w:r w:rsidR="003E6D62">
        <w:rPr>
          <w:rFonts w:ascii="Times New Roman" w:hAnsi="Times New Roman"/>
          <w:sz w:val="24"/>
          <w:szCs w:val="24"/>
        </w:rPr>
        <w:t>o pronajímatel na straně jedné</w:t>
      </w:r>
    </w:p>
    <w:p w:rsidR="00F85055" w:rsidRDefault="00F85055">
      <w:pPr>
        <w:ind w:left="360"/>
        <w:jc w:val="both"/>
        <w:rPr>
          <w:sz w:val="24"/>
        </w:rPr>
      </w:pPr>
    </w:p>
    <w:p w:rsidR="00F85055" w:rsidRDefault="00F85055">
      <w:pPr>
        <w:ind w:left="360"/>
        <w:jc w:val="center"/>
        <w:rPr>
          <w:b/>
          <w:bCs/>
          <w:sz w:val="24"/>
        </w:rPr>
      </w:pPr>
      <w:r>
        <w:rPr>
          <w:b/>
          <w:bCs/>
          <w:sz w:val="24"/>
        </w:rPr>
        <w:t>a</w:t>
      </w:r>
    </w:p>
    <w:p w:rsidR="00F85055" w:rsidRDefault="00F85055">
      <w:pPr>
        <w:ind w:left="360"/>
        <w:jc w:val="both"/>
        <w:rPr>
          <w:b/>
          <w:bCs/>
        </w:rPr>
      </w:pPr>
    </w:p>
    <w:p w:rsidR="008017FE" w:rsidRPr="009E5D28" w:rsidRDefault="00C936E8" w:rsidP="008017FE">
      <w:pPr>
        <w:jc w:val="both"/>
        <w:rPr>
          <w:sz w:val="24"/>
          <w:szCs w:val="24"/>
        </w:rPr>
      </w:pPr>
      <w:r w:rsidRPr="00C936E8">
        <w:rPr>
          <w:b/>
          <w:sz w:val="24"/>
          <w:szCs w:val="24"/>
        </w:rPr>
        <w:t>Kulturní zařízení města Jičína</w:t>
      </w:r>
      <w:r w:rsidR="009E5D28">
        <w:rPr>
          <w:b/>
          <w:sz w:val="24"/>
          <w:szCs w:val="24"/>
        </w:rPr>
        <w:t xml:space="preserve">, </w:t>
      </w:r>
      <w:r w:rsidR="009E5D28" w:rsidRPr="009E5D28">
        <w:rPr>
          <w:sz w:val="24"/>
          <w:szCs w:val="24"/>
        </w:rPr>
        <w:t>příspěvková organizace</w:t>
      </w:r>
    </w:p>
    <w:p w:rsidR="008017FE" w:rsidRPr="00C936E8" w:rsidRDefault="00C936E8" w:rsidP="008017FE">
      <w:pPr>
        <w:jc w:val="both"/>
        <w:rPr>
          <w:sz w:val="24"/>
          <w:szCs w:val="24"/>
        </w:rPr>
      </w:pPr>
      <w:r w:rsidRPr="00C936E8">
        <w:rPr>
          <w:sz w:val="24"/>
          <w:szCs w:val="24"/>
        </w:rPr>
        <w:t>se sídlem Jičín, Husova 206</w:t>
      </w:r>
    </w:p>
    <w:p w:rsidR="008017FE" w:rsidRPr="00C936E8" w:rsidRDefault="008017FE" w:rsidP="008017FE">
      <w:pPr>
        <w:jc w:val="both"/>
        <w:rPr>
          <w:sz w:val="24"/>
          <w:szCs w:val="24"/>
        </w:rPr>
      </w:pPr>
      <w:r w:rsidRPr="00C936E8">
        <w:rPr>
          <w:sz w:val="24"/>
          <w:szCs w:val="24"/>
        </w:rPr>
        <w:t xml:space="preserve">za </w:t>
      </w:r>
      <w:r w:rsidR="00C936E8" w:rsidRPr="00C936E8">
        <w:rPr>
          <w:sz w:val="24"/>
          <w:szCs w:val="24"/>
        </w:rPr>
        <w:t>kterou jedná Bc. Pavel Nožička, ředitel</w:t>
      </w:r>
    </w:p>
    <w:p w:rsidR="008017FE" w:rsidRPr="00C936E8" w:rsidRDefault="008017FE" w:rsidP="008017FE">
      <w:pPr>
        <w:jc w:val="both"/>
        <w:rPr>
          <w:sz w:val="24"/>
          <w:szCs w:val="24"/>
        </w:rPr>
      </w:pPr>
      <w:r w:rsidRPr="00C936E8">
        <w:rPr>
          <w:sz w:val="24"/>
          <w:szCs w:val="24"/>
        </w:rPr>
        <w:t>zapsan</w:t>
      </w:r>
      <w:r w:rsidR="004159A2">
        <w:rPr>
          <w:sz w:val="24"/>
          <w:szCs w:val="24"/>
        </w:rPr>
        <w:t>á</w:t>
      </w:r>
      <w:r w:rsidRPr="00C936E8">
        <w:rPr>
          <w:sz w:val="24"/>
          <w:szCs w:val="24"/>
        </w:rPr>
        <w:t xml:space="preserve"> v obchodním rejstříku vedeném Kr</w:t>
      </w:r>
      <w:r w:rsidR="00C936E8" w:rsidRPr="00C936E8">
        <w:rPr>
          <w:sz w:val="24"/>
          <w:szCs w:val="24"/>
        </w:rPr>
        <w:t>ajským soudem v H</w:t>
      </w:r>
      <w:r w:rsidR="004159A2">
        <w:rPr>
          <w:sz w:val="24"/>
          <w:szCs w:val="24"/>
        </w:rPr>
        <w:t xml:space="preserve">radci Králové, oddíl </w:t>
      </w:r>
      <w:proofErr w:type="spellStart"/>
      <w:r w:rsidR="004159A2">
        <w:rPr>
          <w:sz w:val="24"/>
          <w:szCs w:val="24"/>
        </w:rPr>
        <w:t>Pr</w:t>
      </w:r>
      <w:proofErr w:type="spellEnd"/>
      <w:r w:rsidR="004159A2">
        <w:rPr>
          <w:sz w:val="24"/>
          <w:szCs w:val="24"/>
        </w:rPr>
        <w:t>, vložka </w:t>
      </w:r>
      <w:r w:rsidR="00C936E8" w:rsidRPr="00C936E8">
        <w:rPr>
          <w:sz w:val="24"/>
          <w:szCs w:val="24"/>
        </w:rPr>
        <w:t>84</w:t>
      </w:r>
    </w:p>
    <w:p w:rsidR="008017FE" w:rsidRPr="00C936E8" w:rsidRDefault="008017FE" w:rsidP="008017FE">
      <w:pPr>
        <w:jc w:val="both"/>
        <w:rPr>
          <w:sz w:val="24"/>
          <w:szCs w:val="24"/>
        </w:rPr>
      </w:pPr>
      <w:r w:rsidRPr="00C936E8">
        <w:rPr>
          <w:sz w:val="24"/>
          <w:szCs w:val="24"/>
        </w:rPr>
        <w:t>IČO</w:t>
      </w:r>
      <w:r w:rsidR="00C936E8" w:rsidRPr="00C936E8">
        <w:rPr>
          <w:sz w:val="24"/>
          <w:szCs w:val="24"/>
        </w:rPr>
        <w:t>: 13584430</w:t>
      </w:r>
    </w:p>
    <w:p w:rsidR="001774AB" w:rsidRDefault="008017FE" w:rsidP="008017FE">
      <w:pPr>
        <w:jc w:val="both"/>
        <w:rPr>
          <w:sz w:val="24"/>
          <w:szCs w:val="24"/>
        </w:rPr>
      </w:pPr>
      <w:r w:rsidRPr="001774AB">
        <w:rPr>
          <w:sz w:val="24"/>
          <w:szCs w:val="24"/>
        </w:rPr>
        <w:t xml:space="preserve">DIČ: CZ </w:t>
      </w:r>
      <w:r w:rsidR="001774AB" w:rsidRPr="001774AB">
        <w:rPr>
          <w:sz w:val="24"/>
          <w:szCs w:val="24"/>
        </w:rPr>
        <w:t>13584430</w:t>
      </w:r>
    </w:p>
    <w:p w:rsidR="008017FE" w:rsidRPr="001774AB" w:rsidRDefault="003E6D62" w:rsidP="008017FE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8017FE" w:rsidRPr="001774AB">
        <w:rPr>
          <w:sz w:val="24"/>
          <w:szCs w:val="24"/>
        </w:rPr>
        <w:t xml:space="preserve">ankovní spojení: </w:t>
      </w:r>
      <w:r w:rsidR="00FB5077" w:rsidRPr="00FB5077">
        <w:rPr>
          <w:sz w:val="24"/>
          <w:szCs w:val="24"/>
          <w:highlight w:val="black"/>
        </w:rPr>
        <w:t>XXXXXXXXXXXXXXXXXX</w:t>
      </w:r>
    </w:p>
    <w:p w:rsidR="001774AB" w:rsidRDefault="00944C68" w:rsidP="008017FE">
      <w:pPr>
        <w:jc w:val="both"/>
        <w:rPr>
          <w:sz w:val="24"/>
          <w:szCs w:val="24"/>
        </w:rPr>
      </w:pPr>
      <w:r w:rsidRPr="001774AB">
        <w:rPr>
          <w:sz w:val="24"/>
          <w:szCs w:val="24"/>
        </w:rPr>
        <w:t xml:space="preserve">Kontaktní </w:t>
      </w:r>
      <w:r w:rsidR="00FA048F" w:rsidRPr="001774AB">
        <w:rPr>
          <w:sz w:val="24"/>
          <w:szCs w:val="24"/>
        </w:rPr>
        <w:t xml:space="preserve">osoba: </w:t>
      </w:r>
    </w:p>
    <w:p w:rsidR="00FB5077" w:rsidRDefault="00FB5077" w:rsidP="00C12E19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FB5077">
        <w:rPr>
          <w:rFonts w:ascii="Times New Roman" w:hAnsi="Times New Roman"/>
          <w:sz w:val="24"/>
          <w:szCs w:val="24"/>
          <w:highlight w:val="black"/>
        </w:rPr>
        <w:t>XXXXXXXXXXXXXXXXXXXXXXXXXXXX</w:t>
      </w:r>
    </w:p>
    <w:p w:rsidR="00C12E19" w:rsidRPr="00143D9B" w:rsidRDefault="003E6D62" w:rsidP="00C12E19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jako nájemce na straně druhé</w:t>
      </w:r>
    </w:p>
    <w:p w:rsidR="00CA545B" w:rsidRDefault="00472286" w:rsidP="00F07119">
      <w:pPr>
        <w:rPr>
          <w:b/>
          <w:bCs/>
        </w:rPr>
      </w:pPr>
      <w:r w:rsidRPr="00143D9B">
        <w:rPr>
          <w:b/>
          <w:bCs/>
        </w:rPr>
        <w:tab/>
      </w:r>
    </w:p>
    <w:p w:rsidR="00F07119" w:rsidRPr="00D02BE6" w:rsidRDefault="00472286" w:rsidP="00F07119">
      <w:pPr>
        <w:rPr>
          <w:b/>
          <w:sz w:val="24"/>
          <w:szCs w:val="24"/>
        </w:rPr>
      </w:pPr>
      <w:r w:rsidRPr="00143D9B">
        <w:rPr>
          <w:b/>
          <w:bCs/>
        </w:rPr>
        <w:tab/>
      </w:r>
      <w:r w:rsidRPr="00143D9B">
        <w:rPr>
          <w:b/>
          <w:bCs/>
        </w:rPr>
        <w:tab/>
      </w:r>
      <w:r w:rsidRPr="00143D9B">
        <w:rPr>
          <w:b/>
          <w:bCs/>
        </w:rPr>
        <w:tab/>
      </w:r>
      <w:r w:rsidRPr="00143D9B">
        <w:rPr>
          <w:b/>
          <w:bCs/>
        </w:rPr>
        <w:tab/>
      </w:r>
      <w:r w:rsidRPr="00143D9B">
        <w:rPr>
          <w:b/>
          <w:bCs/>
        </w:rPr>
        <w:tab/>
      </w:r>
      <w:r w:rsidRPr="00143D9B">
        <w:rPr>
          <w:b/>
          <w:bCs/>
        </w:rPr>
        <w:tab/>
      </w:r>
      <w:r w:rsidRPr="00143D9B">
        <w:rPr>
          <w:b/>
          <w:bCs/>
        </w:rPr>
        <w:tab/>
      </w:r>
    </w:p>
    <w:p w:rsidR="00F85055" w:rsidRPr="00F07119" w:rsidRDefault="00F85055" w:rsidP="00F07119">
      <w:pPr>
        <w:rPr>
          <w:sz w:val="24"/>
          <w:szCs w:val="24"/>
        </w:rPr>
      </w:pPr>
      <w:r w:rsidRPr="00F07119">
        <w:rPr>
          <w:sz w:val="24"/>
          <w:szCs w:val="24"/>
        </w:rPr>
        <w:t>uzavřely níže uvedeného dne, měsíce a roku tuto smlouvu:</w:t>
      </w:r>
    </w:p>
    <w:p w:rsidR="00F85055" w:rsidRDefault="00F85055">
      <w:pPr>
        <w:pStyle w:val="Zkladntext"/>
        <w:tabs>
          <w:tab w:val="left" w:pos="426"/>
        </w:tabs>
      </w:pPr>
    </w:p>
    <w:p w:rsidR="00B35256" w:rsidRDefault="00B35256">
      <w:pPr>
        <w:pStyle w:val="Zkladntext"/>
        <w:tabs>
          <w:tab w:val="left" w:pos="426"/>
        </w:tabs>
      </w:pPr>
    </w:p>
    <w:p w:rsidR="00B35256" w:rsidRDefault="00B35256">
      <w:pPr>
        <w:pStyle w:val="Zkladntext"/>
        <w:tabs>
          <w:tab w:val="left" w:pos="426"/>
        </w:tabs>
      </w:pPr>
    </w:p>
    <w:p w:rsidR="00F85055" w:rsidRDefault="00B30A29">
      <w:pPr>
        <w:pStyle w:val="Zkladntext"/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 xml:space="preserve">Čl. </w:t>
      </w:r>
      <w:r w:rsidR="00F85055">
        <w:rPr>
          <w:b/>
          <w:bCs/>
        </w:rPr>
        <w:t>I.</w:t>
      </w:r>
    </w:p>
    <w:p w:rsidR="00F85055" w:rsidRPr="00F54811" w:rsidRDefault="00F85055">
      <w:pPr>
        <w:pStyle w:val="Zkladntext"/>
        <w:tabs>
          <w:tab w:val="left" w:pos="426"/>
        </w:tabs>
        <w:jc w:val="center"/>
        <w:rPr>
          <w:b/>
          <w:bCs/>
        </w:rPr>
      </w:pPr>
      <w:r w:rsidRPr="00F54811">
        <w:rPr>
          <w:b/>
          <w:bCs/>
        </w:rPr>
        <w:t xml:space="preserve">Předmět </w:t>
      </w:r>
      <w:r w:rsidR="003D48A0" w:rsidRPr="00F54811">
        <w:rPr>
          <w:b/>
          <w:bCs/>
        </w:rPr>
        <w:t>a účel nájmu</w:t>
      </w:r>
    </w:p>
    <w:p w:rsidR="00F85055" w:rsidRPr="00F54811" w:rsidRDefault="00F85055">
      <w:pPr>
        <w:pStyle w:val="Zkladntext"/>
        <w:tabs>
          <w:tab w:val="left" w:pos="426"/>
        </w:tabs>
        <w:jc w:val="center"/>
        <w:rPr>
          <w:b/>
          <w:bCs/>
        </w:rPr>
      </w:pPr>
    </w:p>
    <w:p w:rsidR="00AF7080" w:rsidRPr="00F54811" w:rsidRDefault="00B424C4" w:rsidP="00B424C4">
      <w:pPr>
        <w:pStyle w:val="Odstavecsmlouva"/>
        <w:numPr>
          <w:ilvl w:val="0"/>
          <w:numId w:val="0"/>
        </w:numPr>
      </w:pPr>
      <w:r w:rsidRPr="00F54811">
        <w:t>(1)</w:t>
      </w:r>
      <w:r w:rsidR="00AF7080" w:rsidRPr="00F54811">
        <w:rPr>
          <w:lang w:val="cs-CZ"/>
        </w:rPr>
        <w:t>Pronajímatel prohlašuje, že</w:t>
      </w:r>
      <w:r w:rsidR="00AF7080" w:rsidRPr="00F54811">
        <w:t xml:space="preserve"> je</w:t>
      </w:r>
      <w:r w:rsidR="00AF7080" w:rsidRPr="00F54811">
        <w:rPr>
          <w:lang w:val="cs-CZ"/>
        </w:rPr>
        <w:t xml:space="preserve"> jako organizační složka státu příslušný hospodařit s majetkem státu, a to s</w:t>
      </w:r>
      <w:r w:rsidR="002D0A32">
        <w:rPr>
          <w:lang w:val="cs-CZ"/>
        </w:rPr>
        <w:t> </w:t>
      </w:r>
      <w:r w:rsidR="00AF7080" w:rsidRPr="00F54811">
        <w:rPr>
          <w:lang w:val="cs-CZ"/>
        </w:rPr>
        <w:t>pozemkem</w:t>
      </w:r>
      <w:r w:rsidR="002D0A32">
        <w:rPr>
          <w:lang w:val="cs-CZ"/>
        </w:rPr>
        <w:t xml:space="preserve"> </w:t>
      </w:r>
      <w:proofErr w:type="spellStart"/>
      <w:r w:rsidR="00AF7080" w:rsidRPr="00F54811">
        <w:t>parc</w:t>
      </w:r>
      <w:proofErr w:type="spellEnd"/>
      <w:r w:rsidR="00AF7080" w:rsidRPr="00F54811">
        <w:t xml:space="preserve">. č. </w:t>
      </w:r>
      <w:r w:rsidR="00AF7080" w:rsidRPr="00F54811">
        <w:rPr>
          <w:lang w:val="cs-CZ"/>
        </w:rPr>
        <w:t>st. 378</w:t>
      </w:r>
      <w:r w:rsidR="00AF7080" w:rsidRPr="00F54811">
        <w:t>,</w:t>
      </w:r>
      <w:r w:rsidR="00AF7080" w:rsidRPr="00F54811">
        <w:rPr>
          <w:lang w:val="cs-CZ"/>
        </w:rPr>
        <w:t xml:space="preserve"> jehož součástí je stavba čp. </w:t>
      </w:r>
      <w:r w:rsidR="00866E26" w:rsidRPr="00F54811">
        <w:rPr>
          <w:lang w:val="cs-CZ"/>
        </w:rPr>
        <w:t>25</w:t>
      </w:r>
      <w:r w:rsidR="002D0A32">
        <w:rPr>
          <w:lang w:val="cs-CZ"/>
        </w:rPr>
        <w:t xml:space="preserve"> </w:t>
      </w:r>
      <w:r w:rsidR="00866E26" w:rsidRPr="00F54811">
        <w:rPr>
          <w:lang w:val="cs-CZ"/>
        </w:rPr>
        <w:t>v</w:t>
      </w:r>
      <w:r w:rsidR="002D0A32">
        <w:rPr>
          <w:lang w:val="cs-CZ"/>
        </w:rPr>
        <w:t> </w:t>
      </w:r>
      <w:r w:rsidR="00866E26" w:rsidRPr="00F54811">
        <w:rPr>
          <w:lang w:val="cs-CZ"/>
        </w:rPr>
        <w:t>obci</w:t>
      </w:r>
      <w:r w:rsidR="002D0A32">
        <w:rPr>
          <w:lang w:val="cs-CZ"/>
        </w:rPr>
        <w:t xml:space="preserve"> </w:t>
      </w:r>
      <w:proofErr w:type="spellStart"/>
      <w:r w:rsidR="00AF7080" w:rsidRPr="00F54811">
        <w:rPr>
          <w:lang w:val="cs-CZ"/>
        </w:rPr>
        <w:lastRenderedPageBreak/>
        <w:t>Valdice</w:t>
      </w:r>
      <w:proofErr w:type="spellEnd"/>
      <w:r w:rsidR="00AF7080" w:rsidRPr="00F54811">
        <w:rPr>
          <w:lang w:val="cs-CZ"/>
        </w:rPr>
        <w:t xml:space="preserve"> </w:t>
      </w:r>
      <w:r w:rsidR="00AF7080" w:rsidRPr="00F54811">
        <w:t>zapsan</w:t>
      </w:r>
      <w:r w:rsidR="00AF7080" w:rsidRPr="00F54811">
        <w:rPr>
          <w:lang w:val="cs-CZ"/>
        </w:rPr>
        <w:t>ými</w:t>
      </w:r>
      <w:r w:rsidR="00AF7080" w:rsidRPr="00F54811">
        <w:t xml:space="preserve"> na LV č.</w:t>
      </w:r>
      <w:r w:rsidR="00AF7080" w:rsidRPr="00F54811">
        <w:rPr>
          <w:lang w:val="cs-CZ"/>
        </w:rPr>
        <w:t xml:space="preserve"> 12,</w:t>
      </w:r>
      <w:proofErr w:type="gramStart"/>
      <w:r w:rsidR="00AF7080" w:rsidRPr="00F54811">
        <w:t>k.</w:t>
      </w:r>
      <w:proofErr w:type="spellStart"/>
      <w:r w:rsidR="00AF7080" w:rsidRPr="00F54811">
        <w:t>ú</w:t>
      </w:r>
      <w:proofErr w:type="spellEnd"/>
      <w:r w:rsidR="00AF7080" w:rsidRPr="00F54811">
        <w:t>.</w:t>
      </w:r>
      <w:r w:rsidR="002D0A32">
        <w:rPr>
          <w:lang w:val="cs-CZ"/>
        </w:rPr>
        <w:t xml:space="preserve"> </w:t>
      </w:r>
      <w:r w:rsidR="002976D1">
        <w:rPr>
          <w:lang w:val="cs-CZ"/>
        </w:rPr>
        <w:t>,</w:t>
      </w:r>
      <w:r w:rsidR="002D0A32">
        <w:rPr>
          <w:lang w:val="cs-CZ"/>
        </w:rPr>
        <w:t xml:space="preserve"> </w:t>
      </w:r>
      <w:r w:rsidR="002976D1" w:rsidRPr="00F54811">
        <w:t>vedeném</w:t>
      </w:r>
      <w:proofErr w:type="gramEnd"/>
      <w:r w:rsidR="002D0A32">
        <w:rPr>
          <w:lang w:val="cs-CZ"/>
        </w:rPr>
        <w:t xml:space="preserve"> </w:t>
      </w:r>
      <w:r w:rsidR="00AF7080" w:rsidRPr="00F54811">
        <w:t>Katastrální</w:t>
      </w:r>
      <w:r w:rsidR="00AF7080" w:rsidRPr="00F54811">
        <w:rPr>
          <w:lang w:val="cs-CZ"/>
        </w:rPr>
        <w:t>m</w:t>
      </w:r>
      <w:r w:rsidR="00AF7080" w:rsidRPr="00F54811">
        <w:t xml:space="preserve"> úřad</w:t>
      </w:r>
      <w:r w:rsidR="00AF7080" w:rsidRPr="00F54811">
        <w:rPr>
          <w:lang w:val="cs-CZ"/>
        </w:rPr>
        <w:t>em pro Královéhradecký kraj</w:t>
      </w:r>
      <w:r w:rsidR="00AF7080" w:rsidRPr="00F54811">
        <w:t xml:space="preserve">, Katastrální pracoviště </w:t>
      </w:r>
      <w:r w:rsidR="00AF7080" w:rsidRPr="00F54811">
        <w:rPr>
          <w:lang w:val="cs-CZ"/>
        </w:rPr>
        <w:t>Jičín</w:t>
      </w:r>
      <w:r w:rsidR="00AF7080" w:rsidRPr="00F54811">
        <w:t xml:space="preserve">, a že je oprávněn část </w:t>
      </w:r>
      <w:r w:rsidR="00AF7080" w:rsidRPr="00F54811">
        <w:rPr>
          <w:lang w:val="cs-CZ"/>
        </w:rPr>
        <w:t xml:space="preserve">stavby čp. </w:t>
      </w:r>
      <w:r w:rsidR="00866E26" w:rsidRPr="00F54811">
        <w:rPr>
          <w:lang w:val="cs-CZ"/>
        </w:rPr>
        <w:t xml:space="preserve">25 </w:t>
      </w:r>
      <w:r w:rsidR="00866E26" w:rsidRPr="00F54811">
        <w:t>nájemci</w:t>
      </w:r>
      <w:r w:rsidR="00AF7080" w:rsidRPr="00F54811">
        <w:t xml:space="preserve"> pronajmout, a že t</w:t>
      </w:r>
      <w:r w:rsidR="00AF7080" w:rsidRPr="00F54811">
        <w:rPr>
          <w:lang w:val="cs-CZ"/>
        </w:rPr>
        <w:t>ato stavba ani</w:t>
      </w:r>
      <w:r w:rsidR="00AF7080" w:rsidRPr="00F54811">
        <w:t xml:space="preserve"> pozemek nejsou zatížen</w:t>
      </w:r>
      <w:r w:rsidR="00AF7080" w:rsidRPr="00F54811">
        <w:rPr>
          <w:lang w:val="cs-CZ"/>
        </w:rPr>
        <w:t>y</w:t>
      </w:r>
      <w:r w:rsidR="00AF7080" w:rsidRPr="00F54811">
        <w:t xml:space="preserve"> takovým způsobem, který by bránil je</w:t>
      </w:r>
      <w:r w:rsidR="00AF7080" w:rsidRPr="00F54811">
        <w:rPr>
          <w:lang w:val="cs-CZ"/>
        </w:rPr>
        <w:t>jich</w:t>
      </w:r>
      <w:r w:rsidR="00AF7080" w:rsidRPr="00F54811">
        <w:t xml:space="preserve"> řádnému užívání nájemcem dle této smlouvy.</w:t>
      </w:r>
      <w:r w:rsidR="002976D1">
        <w:rPr>
          <w:lang w:val="cs-CZ"/>
        </w:rPr>
        <w:t xml:space="preserve"> Část pronajímané stavby i </w:t>
      </w:r>
      <w:r w:rsidR="00AF7080" w:rsidRPr="00F54811">
        <w:rPr>
          <w:lang w:val="cs-CZ"/>
        </w:rPr>
        <w:t xml:space="preserve">pozemku jsou pro pronajímatele nepotřebnými. O dočasné nepotřebnosti rozhodl svým rozhodnutím </w:t>
      </w:r>
      <w:r w:rsidR="00866E26" w:rsidRPr="00F54811">
        <w:rPr>
          <w:lang w:val="cs-CZ"/>
        </w:rPr>
        <w:t>č. j.</w:t>
      </w:r>
      <w:r w:rsidR="009E157A">
        <w:rPr>
          <w:lang w:val="cs-CZ"/>
        </w:rPr>
        <w:t xml:space="preserve">: VS-150632/ČJ-2016-802250 </w:t>
      </w:r>
      <w:r w:rsidR="00AF7080" w:rsidRPr="00F54811">
        <w:rPr>
          <w:lang w:val="cs-CZ"/>
        </w:rPr>
        <w:t xml:space="preserve">ze dne </w:t>
      </w:r>
      <w:r w:rsidR="009E157A">
        <w:rPr>
          <w:lang w:val="cs-CZ"/>
        </w:rPr>
        <w:t>14.11.2016</w:t>
      </w:r>
      <w:r w:rsidR="00AF7080" w:rsidRPr="00F54811">
        <w:rPr>
          <w:lang w:val="cs-CZ"/>
        </w:rPr>
        <w:t xml:space="preserve"> ředitel věznice Valdice</w:t>
      </w:r>
      <w:r w:rsidR="00E04170">
        <w:rPr>
          <w:lang w:val="cs-CZ"/>
        </w:rPr>
        <w:t>.</w:t>
      </w:r>
    </w:p>
    <w:p w:rsidR="00C10671" w:rsidRDefault="00C10671">
      <w:pPr>
        <w:pStyle w:val="Zkladntext"/>
        <w:tabs>
          <w:tab w:val="left" w:pos="0"/>
        </w:tabs>
      </w:pPr>
    </w:p>
    <w:p w:rsidR="003C615D" w:rsidRPr="001774AB" w:rsidRDefault="00143D9B" w:rsidP="0003193C">
      <w:pPr>
        <w:pStyle w:val="Zkladntext"/>
        <w:tabs>
          <w:tab w:val="left" w:pos="0"/>
        </w:tabs>
      </w:pPr>
      <w:r w:rsidRPr="001774AB">
        <w:t>(</w:t>
      </w:r>
      <w:r w:rsidR="00F85055" w:rsidRPr="001774AB">
        <w:t>2</w:t>
      </w:r>
      <w:r w:rsidRPr="001774AB">
        <w:t>)</w:t>
      </w:r>
      <w:r w:rsidR="0077710D" w:rsidRPr="001774AB">
        <w:t>Předmětem nájmu j</w:t>
      </w:r>
      <w:r w:rsidR="003C615D" w:rsidRPr="001774AB">
        <w:t>sou prostory</w:t>
      </w:r>
      <w:r w:rsidR="007D17BA" w:rsidRPr="001774AB">
        <w:t xml:space="preserve"> s</w:t>
      </w:r>
      <w:r w:rsidR="0009552F" w:rsidRPr="001774AB">
        <w:t> příslušenstvím</w:t>
      </w:r>
      <w:r w:rsidR="0077710D" w:rsidRPr="001774AB">
        <w:t>, kter</w:t>
      </w:r>
      <w:r w:rsidR="0009552F" w:rsidRPr="001774AB">
        <w:t>é</w:t>
      </w:r>
      <w:r w:rsidR="0077710D" w:rsidRPr="001774AB">
        <w:t xml:space="preserve"> se nacház</w:t>
      </w:r>
      <w:r w:rsidR="0003193C">
        <w:t>ejí</w:t>
      </w:r>
      <w:r w:rsidR="003C615D" w:rsidRPr="001774AB">
        <w:t>v </w:t>
      </w:r>
      <w:r w:rsidR="00C31C49" w:rsidRPr="001774AB">
        <w:t>objektu čp.</w:t>
      </w:r>
      <w:r w:rsidR="0009552F" w:rsidRPr="001774AB">
        <w:t> </w:t>
      </w:r>
      <w:r w:rsidR="003C615D" w:rsidRPr="001774AB">
        <w:t xml:space="preserve">25 na pozemku </w:t>
      </w:r>
      <w:proofErr w:type="spellStart"/>
      <w:r w:rsidR="003C615D" w:rsidRPr="001774AB">
        <w:t>stp</w:t>
      </w:r>
      <w:proofErr w:type="spellEnd"/>
      <w:r w:rsidR="003C615D" w:rsidRPr="001774AB">
        <w:t xml:space="preserve">. č. 378 v obci  a  </w:t>
      </w:r>
      <w:proofErr w:type="gramStart"/>
      <w:r w:rsidR="003C615D" w:rsidRPr="001774AB">
        <w:t>k.</w:t>
      </w:r>
      <w:proofErr w:type="spellStart"/>
      <w:r w:rsidR="003C615D" w:rsidRPr="001774AB">
        <w:t>ú</w:t>
      </w:r>
      <w:proofErr w:type="spellEnd"/>
      <w:r w:rsidR="003C615D" w:rsidRPr="001774AB">
        <w:t>.</w:t>
      </w:r>
      <w:proofErr w:type="gramEnd"/>
      <w:r w:rsidR="002D0A32">
        <w:t xml:space="preserve"> </w:t>
      </w:r>
      <w:proofErr w:type="spellStart"/>
      <w:r w:rsidR="00C31C49" w:rsidRPr="001774AB">
        <w:t>Valdice</w:t>
      </w:r>
      <w:proofErr w:type="spellEnd"/>
      <w:r w:rsidR="00C31C49" w:rsidRPr="001774AB">
        <w:t>, umístěné</w:t>
      </w:r>
      <w:r w:rsidR="008256AC" w:rsidRPr="001774AB">
        <w:t xml:space="preserve"> v  I. NP </w:t>
      </w:r>
      <w:r w:rsidR="00151F4E" w:rsidRPr="001774AB">
        <w:t xml:space="preserve">, jedná se o </w:t>
      </w:r>
      <w:r w:rsidR="00866E26" w:rsidRPr="001774AB">
        <w:t xml:space="preserve">místnosti </w:t>
      </w:r>
      <w:r w:rsidR="00866E26">
        <w:t>č.</w:t>
      </w:r>
      <w:r w:rsidR="00E65607" w:rsidRPr="001774AB">
        <w:t>102</w:t>
      </w:r>
      <w:r w:rsidR="00F10F48">
        <w:t xml:space="preserve">až </w:t>
      </w:r>
      <w:r w:rsidR="00F3606A" w:rsidRPr="001774AB">
        <w:t>105a</w:t>
      </w:r>
      <w:r w:rsidR="00F10F48">
        <w:t>,</w:t>
      </w:r>
      <w:r w:rsidR="00F3606A" w:rsidRPr="001774AB">
        <w:t xml:space="preserve"> 109 </w:t>
      </w:r>
      <w:r w:rsidR="00573B15">
        <w:t>až</w:t>
      </w:r>
      <w:r w:rsidR="00F3606A" w:rsidRPr="001774AB">
        <w:t xml:space="preserve"> 11</w:t>
      </w:r>
      <w:r w:rsidR="00573B15">
        <w:t>6</w:t>
      </w:r>
      <w:r w:rsidR="00F3606A" w:rsidRPr="001774AB">
        <w:t xml:space="preserve"> - </w:t>
      </w:r>
      <w:r w:rsidR="006E6BF7" w:rsidRPr="001774AB">
        <w:t xml:space="preserve">tj. </w:t>
      </w:r>
      <w:r w:rsidR="00FA048F" w:rsidRPr="001774AB">
        <w:t>5</w:t>
      </w:r>
      <w:r w:rsidR="00573B15">
        <w:t>4</w:t>
      </w:r>
      <w:r w:rsidR="00F3606A" w:rsidRPr="001774AB">
        <w:t>8,54</w:t>
      </w:r>
      <w:r w:rsidR="006E6BF7" w:rsidRPr="001774AB">
        <w:t xml:space="preserve"> m</w:t>
      </w:r>
      <w:r w:rsidR="006E6BF7" w:rsidRPr="001774AB">
        <w:rPr>
          <w:vertAlign w:val="superscript"/>
        </w:rPr>
        <w:t>2</w:t>
      </w:r>
      <w:r w:rsidR="00F1397C" w:rsidRPr="001774AB">
        <w:t>, k</w:t>
      </w:r>
      <w:r w:rsidR="003C615D" w:rsidRPr="001774AB">
        <w:t>teré dočasně nepotřebuje ke své činnosti.</w:t>
      </w:r>
      <w:r w:rsidR="002D0A32">
        <w:t xml:space="preserve"> </w:t>
      </w:r>
      <w:r w:rsidR="00C31C49" w:rsidRPr="001774AB">
        <w:t xml:space="preserve">Pronajaté </w:t>
      </w:r>
      <w:r w:rsidR="008256AC" w:rsidRPr="001774AB">
        <w:t>pro</w:t>
      </w:r>
      <w:r w:rsidR="003C615D" w:rsidRPr="001774AB">
        <w:t xml:space="preserve">story jsou zakresleny ve stavební dokumentaci (příloha č. </w:t>
      </w:r>
      <w:r w:rsidR="00E04170">
        <w:t>1</w:t>
      </w:r>
      <w:r w:rsidR="003C615D" w:rsidRPr="001774AB">
        <w:t xml:space="preserve">), </w:t>
      </w:r>
      <w:r w:rsidR="00151F4E" w:rsidRPr="001774AB">
        <w:t>a jsou uvedeny záro</w:t>
      </w:r>
      <w:r w:rsidR="00FA048F" w:rsidRPr="001774AB">
        <w:t>veň v legendě místností (</w:t>
      </w:r>
      <w:r w:rsidR="00151F4E" w:rsidRPr="001774AB">
        <w:t xml:space="preserve">příloha č. </w:t>
      </w:r>
      <w:r w:rsidR="00E04170">
        <w:t>1</w:t>
      </w:r>
      <w:r w:rsidR="00151F4E" w:rsidRPr="001774AB">
        <w:t xml:space="preserve">), </w:t>
      </w:r>
      <w:r w:rsidR="003C615D" w:rsidRPr="001774AB">
        <w:t xml:space="preserve">která tvoří nedílnou součást této smlouvy. </w:t>
      </w:r>
    </w:p>
    <w:p w:rsidR="0014692C" w:rsidRPr="001774AB" w:rsidRDefault="0014692C" w:rsidP="003C615D">
      <w:pPr>
        <w:pStyle w:val="Zkladntext"/>
        <w:tabs>
          <w:tab w:val="left" w:pos="0"/>
        </w:tabs>
        <w:ind w:firstLine="567"/>
      </w:pPr>
    </w:p>
    <w:p w:rsidR="00143D9B" w:rsidRPr="001B1256" w:rsidRDefault="00143D9B" w:rsidP="001B1256">
      <w:pPr>
        <w:jc w:val="both"/>
        <w:rPr>
          <w:sz w:val="24"/>
        </w:rPr>
      </w:pPr>
      <w:r>
        <w:rPr>
          <w:sz w:val="24"/>
          <w:szCs w:val="24"/>
        </w:rPr>
        <w:t xml:space="preserve">(3) </w:t>
      </w:r>
      <w:r w:rsidR="0014692C">
        <w:rPr>
          <w:sz w:val="24"/>
          <w:szCs w:val="24"/>
        </w:rPr>
        <w:t>Protokol o předání a převzetí předmětných prostor</w:t>
      </w:r>
      <w:r w:rsidR="0062496A">
        <w:rPr>
          <w:sz w:val="24"/>
        </w:rPr>
        <w:t xml:space="preserve">s vyznačením stavebně technického stavu a se seznamem věcí, technologie a vybavovacích předmětů v předmětu nájmu se nalézajících </w:t>
      </w:r>
      <w:r>
        <w:rPr>
          <w:sz w:val="24"/>
          <w:szCs w:val="24"/>
        </w:rPr>
        <w:t>jsou povinny smluvní strany podepsat do 30 dnů ode dne podpisu této nájemní smlouvy. Neučiní-li tak, je oprávněna od této nájemní smlouvy odstoupit kterákoliv smluvní strana s tím, že tato smlouva se od počátku ruší.</w:t>
      </w:r>
    </w:p>
    <w:p w:rsidR="00143D9B" w:rsidRDefault="00143D9B" w:rsidP="00CF216E">
      <w:pPr>
        <w:pStyle w:val="Zkladntext"/>
        <w:tabs>
          <w:tab w:val="left" w:pos="0"/>
        </w:tabs>
        <w:ind w:firstLine="567"/>
      </w:pPr>
    </w:p>
    <w:p w:rsidR="0003193C" w:rsidRDefault="0003193C" w:rsidP="00CF216E">
      <w:pPr>
        <w:pStyle w:val="Zkladntext"/>
        <w:tabs>
          <w:tab w:val="left" w:pos="0"/>
        </w:tabs>
        <w:ind w:firstLine="567"/>
      </w:pPr>
    </w:p>
    <w:p w:rsidR="008256AC" w:rsidRDefault="008256AC" w:rsidP="00CF216E">
      <w:pPr>
        <w:pStyle w:val="Zkladntext"/>
        <w:tabs>
          <w:tab w:val="left" w:pos="0"/>
        </w:tabs>
        <w:ind w:firstLine="567"/>
      </w:pPr>
    </w:p>
    <w:p w:rsidR="0077710D" w:rsidRPr="0077710D" w:rsidRDefault="0077710D" w:rsidP="0077710D">
      <w:pPr>
        <w:pStyle w:val="Zkladntext"/>
        <w:tabs>
          <w:tab w:val="left" w:pos="426"/>
        </w:tabs>
        <w:jc w:val="center"/>
        <w:rPr>
          <w:b/>
          <w:bCs/>
        </w:rPr>
      </w:pPr>
      <w:r w:rsidRPr="0077710D">
        <w:rPr>
          <w:b/>
          <w:bCs/>
        </w:rPr>
        <w:t xml:space="preserve">Čl. </w:t>
      </w:r>
      <w:r w:rsidR="00310B76">
        <w:rPr>
          <w:b/>
          <w:bCs/>
        </w:rPr>
        <w:t>II.</w:t>
      </w:r>
    </w:p>
    <w:p w:rsidR="0077710D" w:rsidRPr="0077710D" w:rsidRDefault="0077710D" w:rsidP="0077710D">
      <w:pPr>
        <w:pStyle w:val="Zkladntext"/>
        <w:tabs>
          <w:tab w:val="left" w:pos="426"/>
        </w:tabs>
        <w:jc w:val="center"/>
        <w:rPr>
          <w:b/>
          <w:bCs/>
        </w:rPr>
      </w:pPr>
      <w:r w:rsidRPr="0077710D">
        <w:rPr>
          <w:b/>
          <w:bCs/>
        </w:rPr>
        <w:t>Projev vůle</w:t>
      </w:r>
    </w:p>
    <w:p w:rsidR="0077710D" w:rsidRPr="0077710D" w:rsidRDefault="0077710D" w:rsidP="0077710D">
      <w:pPr>
        <w:pStyle w:val="Zkladntext"/>
        <w:tabs>
          <w:tab w:val="left" w:pos="426"/>
        </w:tabs>
        <w:rPr>
          <w:bCs/>
        </w:rPr>
      </w:pPr>
    </w:p>
    <w:p w:rsidR="0077710D" w:rsidRPr="0077710D" w:rsidRDefault="0077710D" w:rsidP="0077710D">
      <w:pPr>
        <w:pStyle w:val="Zkladntext"/>
        <w:tabs>
          <w:tab w:val="left" w:pos="426"/>
        </w:tabs>
        <w:rPr>
          <w:bCs/>
        </w:rPr>
      </w:pPr>
      <w:r>
        <w:rPr>
          <w:bCs/>
        </w:rPr>
        <w:t xml:space="preserve">(1) </w:t>
      </w:r>
      <w:r w:rsidRPr="0077710D">
        <w:rPr>
          <w:bCs/>
        </w:rPr>
        <w:t xml:space="preserve">Smluvní strany se dohodly, že pronajímatel přenechává prostory(specifikované v čl. </w:t>
      </w:r>
      <w:r w:rsidR="00310B76">
        <w:rPr>
          <w:bCs/>
        </w:rPr>
        <w:t>I</w:t>
      </w:r>
      <w:r w:rsidRPr="0077710D">
        <w:rPr>
          <w:bCs/>
        </w:rPr>
        <w:t xml:space="preserve">) nájemci a nájemce se zavazuje platit nájemné a užívat tyto </w:t>
      </w:r>
      <w:r w:rsidR="002976D1">
        <w:rPr>
          <w:bCs/>
        </w:rPr>
        <w:t>prostory v souladu se zákonem a </w:t>
      </w:r>
      <w:r w:rsidRPr="0077710D">
        <w:rPr>
          <w:bCs/>
        </w:rPr>
        <w:t>touto smlouvou.</w:t>
      </w:r>
    </w:p>
    <w:p w:rsidR="0077710D" w:rsidRPr="0077710D" w:rsidRDefault="0077710D" w:rsidP="0077710D">
      <w:pPr>
        <w:pStyle w:val="Zkladntext"/>
        <w:tabs>
          <w:tab w:val="left" w:pos="426"/>
        </w:tabs>
        <w:rPr>
          <w:bCs/>
        </w:rPr>
      </w:pPr>
    </w:p>
    <w:p w:rsidR="0014692C" w:rsidRPr="001774AB" w:rsidRDefault="003B4C99" w:rsidP="0014692C">
      <w:pPr>
        <w:pStyle w:val="Zkladntext"/>
        <w:tabs>
          <w:tab w:val="left" w:pos="0"/>
        </w:tabs>
      </w:pPr>
      <w:r w:rsidRPr="007411CE">
        <w:rPr>
          <w:bCs/>
        </w:rPr>
        <w:t xml:space="preserve">(2) Pronajímatel přenechává předmět nájmu ve stavu způsobilém k obvyklému užívání (účelu) </w:t>
      </w:r>
      <w:r w:rsidRPr="001774AB">
        <w:rPr>
          <w:bCs/>
        </w:rPr>
        <w:t xml:space="preserve">a </w:t>
      </w:r>
      <w:r w:rsidRPr="001774AB">
        <w:t>prohlašuje, že předmět nájmu je podle stavebně technického určení a provedených administrativních schválení příslušných státních orgánů určen k čelům uvedených v čl. III. této smlouvy a že je</w:t>
      </w:r>
      <w:r w:rsidR="00DB2365" w:rsidRPr="001774AB">
        <w:t xml:space="preserve"> způsobilý k předmětu činnosti </w:t>
      </w:r>
      <w:r w:rsidRPr="001774AB">
        <w:t xml:space="preserve">nájemce, kterým </w:t>
      </w:r>
      <w:r w:rsidR="00FA048F" w:rsidRPr="001774AB">
        <w:t>je</w:t>
      </w:r>
      <w:r w:rsidR="006B2E01" w:rsidRPr="001774AB">
        <w:t xml:space="preserve"> mj. provozování kina Biograf Český ráj v Jičíně.</w:t>
      </w:r>
    </w:p>
    <w:p w:rsidR="0077710D" w:rsidRPr="0077710D" w:rsidRDefault="0077710D" w:rsidP="0077710D">
      <w:pPr>
        <w:pStyle w:val="Zkladntext"/>
        <w:tabs>
          <w:tab w:val="left" w:pos="426"/>
        </w:tabs>
        <w:rPr>
          <w:bCs/>
        </w:rPr>
      </w:pPr>
    </w:p>
    <w:p w:rsidR="00DB2365" w:rsidRPr="001774AB" w:rsidRDefault="0077710D" w:rsidP="0077710D">
      <w:pPr>
        <w:pStyle w:val="Zkladntext"/>
        <w:tabs>
          <w:tab w:val="left" w:pos="426"/>
        </w:tabs>
        <w:rPr>
          <w:bCs/>
        </w:rPr>
      </w:pPr>
      <w:r w:rsidRPr="001774AB">
        <w:rPr>
          <w:bCs/>
        </w:rPr>
        <w:t xml:space="preserve">(3) </w:t>
      </w:r>
      <w:r w:rsidR="00DB2365" w:rsidRPr="001774AB">
        <w:rPr>
          <w:bCs/>
        </w:rPr>
        <w:t>Pronajímat</w:t>
      </w:r>
      <w:r w:rsidR="006B2E01" w:rsidRPr="001774AB">
        <w:rPr>
          <w:bCs/>
        </w:rPr>
        <w:t xml:space="preserve">el souhlasí s provedením </w:t>
      </w:r>
      <w:r w:rsidR="00DB2365" w:rsidRPr="001774AB">
        <w:rPr>
          <w:bCs/>
        </w:rPr>
        <w:t>nezbytných úprav</w:t>
      </w:r>
      <w:r w:rsidR="006B2E01" w:rsidRPr="001774AB">
        <w:rPr>
          <w:bCs/>
        </w:rPr>
        <w:t xml:space="preserve"> v pronajatých prostorách, v rozsahu uvedeném v příloze č. </w:t>
      </w:r>
      <w:r w:rsidR="004D0A09">
        <w:rPr>
          <w:bCs/>
        </w:rPr>
        <w:t>4</w:t>
      </w:r>
      <w:r w:rsidR="006B2E01" w:rsidRPr="001774AB">
        <w:rPr>
          <w:bCs/>
        </w:rPr>
        <w:t xml:space="preserve">smlouvy. </w:t>
      </w:r>
      <w:r w:rsidR="005739E9" w:rsidRPr="001774AB">
        <w:rPr>
          <w:bCs/>
        </w:rPr>
        <w:t>Nájemce je oprávněn tyto úpravy provádět o</w:t>
      </w:r>
      <w:r w:rsidR="006B2E01" w:rsidRPr="001774AB">
        <w:rPr>
          <w:bCs/>
        </w:rPr>
        <w:t xml:space="preserve">d předání prostor dle čl. I odst. 3 smlouvy. </w:t>
      </w:r>
      <w:r w:rsidR="00DB2365" w:rsidRPr="001774AB">
        <w:rPr>
          <w:bCs/>
        </w:rPr>
        <w:t>Náklady na tyto úpravy ponese ze svého nájemce.</w:t>
      </w:r>
    </w:p>
    <w:p w:rsidR="0077710D" w:rsidRPr="0077710D" w:rsidRDefault="0077710D" w:rsidP="0077710D">
      <w:pPr>
        <w:pStyle w:val="Zkladntext"/>
        <w:tabs>
          <w:tab w:val="left" w:pos="426"/>
        </w:tabs>
        <w:rPr>
          <w:b/>
          <w:bCs/>
        </w:rPr>
      </w:pPr>
    </w:p>
    <w:p w:rsidR="0077710D" w:rsidRPr="0077710D" w:rsidRDefault="0077710D" w:rsidP="0077710D">
      <w:pPr>
        <w:pStyle w:val="Zkladntext"/>
        <w:tabs>
          <w:tab w:val="left" w:pos="426"/>
        </w:tabs>
        <w:rPr>
          <w:bCs/>
        </w:rPr>
      </w:pPr>
      <w:r w:rsidRPr="0077710D">
        <w:rPr>
          <w:bCs/>
        </w:rPr>
        <w:t>(4) Nájemce prohlašuje, že se seznámil se stavem předm</w:t>
      </w:r>
      <w:r w:rsidR="00DB2365">
        <w:rPr>
          <w:bCs/>
        </w:rPr>
        <w:t>ětu nájmu.</w:t>
      </w:r>
    </w:p>
    <w:p w:rsidR="008A4A7C" w:rsidRDefault="008A4A7C" w:rsidP="008A4A7C">
      <w:pPr>
        <w:pStyle w:val="Zkladntext"/>
        <w:tabs>
          <w:tab w:val="left" w:pos="0"/>
        </w:tabs>
      </w:pPr>
    </w:p>
    <w:p w:rsidR="00DC37B4" w:rsidRDefault="00DC37B4" w:rsidP="008A4A7C">
      <w:pPr>
        <w:pStyle w:val="Zkladntext"/>
        <w:tabs>
          <w:tab w:val="left" w:pos="0"/>
        </w:tabs>
      </w:pPr>
    </w:p>
    <w:p w:rsidR="0003193C" w:rsidRDefault="0003193C" w:rsidP="008A4A7C">
      <w:pPr>
        <w:pStyle w:val="Zkladntext"/>
        <w:tabs>
          <w:tab w:val="left" w:pos="0"/>
        </w:tabs>
      </w:pPr>
    </w:p>
    <w:p w:rsidR="0077710D" w:rsidRDefault="008A4A7C" w:rsidP="008A4A7C">
      <w:pPr>
        <w:pStyle w:val="Zkladntext"/>
        <w:tabs>
          <w:tab w:val="left" w:pos="0"/>
        </w:tabs>
        <w:jc w:val="center"/>
        <w:rPr>
          <w:b/>
        </w:rPr>
      </w:pPr>
      <w:r>
        <w:rPr>
          <w:b/>
        </w:rPr>
        <w:t>Čl. III</w:t>
      </w:r>
    </w:p>
    <w:p w:rsidR="007411CE" w:rsidRPr="008A4A7C" w:rsidRDefault="007411CE" w:rsidP="007411CE">
      <w:pPr>
        <w:pStyle w:val="Zkladntext"/>
        <w:tabs>
          <w:tab w:val="left" w:pos="0"/>
        </w:tabs>
        <w:jc w:val="center"/>
        <w:rPr>
          <w:b/>
        </w:rPr>
      </w:pPr>
      <w:r w:rsidRPr="008A4A7C">
        <w:rPr>
          <w:b/>
        </w:rPr>
        <w:t>Účel nájmu</w:t>
      </w:r>
    </w:p>
    <w:p w:rsidR="007411CE" w:rsidRDefault="007411CE" w:rsidP="008A4A7C">
      <w:pPr>
        <w:pStyle w:val="Zkladntext"/>
        <w:tabs>
          <w:tab w:val="left" w:pos="0"/>
        </w:tabs>
        <w:jc w:val="center"/>
        <w:rPr>
          <w:b/>
        </w:rPr>
      </w:pPr>
    </w:p>
    <w:p w:rsidR="009C6937" w:rsidRDefault="006B2E01" w:rsidP="0003193C">
      <w:pPr>
        <w:pStyle w:val="Zkladntext"/>
        <w:tabs>
          <w:tab w:val="left" w:pos="0"/>
        </w:tabs>
      </w:pPr>
      <w:r w:rsidRPr="001774AB">
        <w:t>Vzhledem k tomu, že v období cca od 1.3.2017 do 30.6.2018 bude probíhat rekonstrukce kina Biograf Český ráj v Jičíně a tudíž zde nájemce nebude moci kino provozovat, p</w:t>
      </w:r>
      <w:r w:rsidR="001B1256" w:rsidRPr="001774AB">
        <w:t>ředmětné prostory js</w:t>
      </w:r>
      <w:r w:rsidRPr="001774AB">
        <w:t>ou nájemci pronajímány právě za účelem promítání filmů včetně provádění činností s tím souvisejících</w:t>
      </w:r>
      <w:r w:rsidR="00141385">
        <w:t>.</w:t>
      </w:r>
    </w:p>
    <w:p w:rsidR="00AA5119" w:rsidRPr="00CA545B" w:rsidRDefault="00AA5119" w:rsidP="00CA545B">
      <w:pPr>
        <w:jc w:val="both"/>
        <w:rPr>
          <w:sz w:val="24"/>
        </w:rPr>
      </w:pPr>
    </w:p>
    <w:p w:rsidR="00F85055" w:rsidRDefault="009255D6">
      <w:pPr>
        <w:pStyle w:val="Zkladntext"/>
        <w:tabs>
          <w:tab w:val="left" w:pos="426"/>
        </w:tabs>
        <w:jc w:val="center"/>
        <w:rPr>
          <w:b/>
          <w:bCs/>
        </w:rPr>
      </w:pPr>
      <w:r>
        <w:rPr>
          <w:b/>
        </w:rPr>
        <w:lastRenderedPageBreak/>
        <w:t xml:space="preserve">Čl. </w:t>
      </w:r>
      <w:r w:rsidR="00C97FDB">
        <w:rPr>
          <w:b/>
          <w:bCs/>
        </w:rPr>
        <w:t>I</w:t>
      </w:r>
      <w:r>
        <w:rPr>
          <w:b/>
          <w:bCs/>
        </w:rPr>
        <w:t>V</w:t>
      </w:r>
      <w:r w:rsidR="00F85055">
        <w:rPr>
          <w:b/>
          <w:bCs/>
        </w:rPr>
        <w:t>.</w:t>
      </w:r>
    </w:p>
    <w:p w:rsidR="00F85055" w:rsidRDefault="00EA09A6">
      <w:pPr>
        <w:pStyle w:val="Zkladntext"/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>D</w:t>
      </w:r>
      <w:r w:rsidR="00961DEF">
        <w:rPr>
          <w:b/>
          <w:bCs/>
        </w:rPr>
        <w:t>oba</w:t>
      </w:r>
      <w:r>
        <w:rPr>
          <w:b/>
          <w:bCs/>
        </w:rPr>
        <w:t xml:space="preserve"> nájmu</w:t>
      </w:r>
    </w:p>
    <w:p w:rsidR="00EA09A6" w:rsidRDefault="00EA09A6">
      <w:pPr>
        <w:pStyle w:val="Zkladntext"/>
        <w:tabs>
          <w:tab w:val="left" w:pos="426"/>
        </w:tabs>
        <w:jc w:val="center"/>
        <w:rPr>
          <w:b/>
          <w:bCs/>
        </w:rPr>
      </w:pPr>
    </w:p>
    <w:p w:rsidR="00F85055" w:rsidRDefault="00B613F7" w:rsidP="00EA09A6">
      <w:pPr>
        <w:pStyle w:val="Zkladntext"/>
        <w:numPr>
          <w:ilvl w:val="0"/>
          <w:numId w:val="0"/>
        </w:numPr>
        <w:tabs>
          <w:tab w:val="left" w:pos="426"/>
        </w:tabs>
      </w:pPr>
      <w:r>
        <w:t xml:space="preserve">(1) </w:t>
      </w:r>
      <w:r w:rsidR="00F85055">
        <w:t>Nájem</w:t>
      </w:r>
      <w:r w:rsidR="00EA09A6">
        <w:t>ní vztah se uzavírá</w:t>
      </w:r>
      <w:r w:rsidR="00AA5119">
        <w:t xml:space="preserve"> na dobu určitou, a to</w:t>
      </w:r>
      <w:r w:rsidR="00F85055">
        <w:t xml:space="preserve">na </w:t>
      </w:r>
      <w:r w:rsidR="00F85055" w:rsidRPr="00E72B6F">
        <w:t xml:space="preserve">dobu </w:t>
      </w:r>
      <w:r w:rsidR="006B2E01">
        <w:t>rekonstrukce kina Biograf Český ráj v</w:t>
      </w:r>
      <w:r w:rsidR="004B650E">
        <w:t> </w:t>
      </w:r>
      <w:r w:rsidR="006B2E01">
        <w:t>Jičíně</w:t>
      </w:r>
      <w:r w:rsidR="004B650E">
        <w:t>. Přesný termín zahájení doby rekonstrukce se zavazuje nájemce písemně sdělit pronajímateli nejpozději do 10 dnů předem a termín ukončení rekonstrukce opět 10 dnů předem.</w:t>
      </w:r>
    </w:p>
    <w:p w:rsidR="00F85055" w:rsidRDefault="00F85055">
      <w:pPr>
        <w:pStyle w:val="Zkladntext"/>
        <w:tabs>
          <w:tab w:val="left" w:pos="426"/>
        </w:tabs>
      </w:pPr>
    </w:p>
    <w:p w:rsidR="00F85055" w:rsidRDefault="00B613F7" w:rsidP="00B613F7">
      <w:pPr>
        <w:pStyle w:val="Zkladntext"/>
        <w:numPr>
          <w:ilvl w:val="0"/>
          <w:numId w:val="0"/>
        </w:numPr>
        <w:tabs>
          <w:tab w:val="left" w:pos="426"/>
        </w:tabs>
      </w:pPr>
      <w:r>
        <w:t xml:space="preserve">(2) </w:t>
      </w:r>
      <w:r w:rsidR="00F85055">
        <w:t xml:space="preserve">Nájemní vztah založený touto smlouvou skončí uplynutím doby, na kterou je sjednána, nejde-li o případy stanovené v ustanovení čl. </w:t>
      </w:r>
      <w:r w:rsidR="004A620C">
        <w:t>IX</w:t>
      </w:r>
      <w:r w:rsidR="00F85055">
        <w:t>. této smlouvy.</w:t>
      </w:r>
    </w:p>
    <w:p w:rsidR="004D0129" w:rsidRDefault="004D0129">
      <w:pPr>
        <w:pStyle w:val="Zkladntext"/>
        <w:tabs>
          <w:tab w:val="left" w:pos="426"/>
        </w:tabs>
        <w:jc w:val="center"/>
        <w:rPr>
          <w:b/>
        </w:rPr>
      </w:pPr>
    </w:p>
    <w:p w:rsidR="0003193C" w:rsidRDefault="0003193C">
      <w:pPr>
        <w:pStyle w:val="Zkladntext"/>
        <w:tabs>
          <w:tab w:val="left" w:pos="426"/>
        </w:tabs>
        <w:jc w:val="center"/>
        <w:rPr>
          <w:b/>
        </w:rPr>
      </w:pPr>
    </w:p>
    <w:p w:rsidR="004D0129" w:rsidRDefault="004D0129" w:rsidP="0003193C">
      <w:pPr>
        <w:pStyle w:val="Zkladntext"/>
        <w:tabs>
          <w:tab w:val="left" w:pos="426"/>
        </w:tabs>
        <w:rPr>
          <w:b/>
        </w:rPr>
      </w:pPr>
    </w:p>
    <w:p w:rsidR="00F85055" w:rsidRDefault="009255D6">
      <w:pPr>
        <w:pStyle w:val="Zkladntext"/>
        <w:tabs>
          <w:tab w:val="left" w:pos="426"/>
        </w:tabs>
        <w:jc w:val="center"/>
        <w:rPr>
          <w:b/>
          <w:bCs/>
        </w:rPr>
      </w:pPr>
      <w:r>
        <w:rPr>
          <w:b/>
        </w:rPr>
        <w:t>Čl. V</w:t>
      </w:r>
      <w:r w:rsidR="00F85055">
        <w:rPr>
          <w:b/>
          <w:bCs/>
        </w:rPr>
        <w:t>.</w:t>
      </w:r>
    </w:p>
    <w:p w:rsidR="00F85055" w:rsidRDefault="00EA09A6" w:rsidP="00EA09A6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Nájemné, služby, energie, inflační doložka a způsob jejich platby</w:t>
      </w:r>
    </w:p>
    <w:p w:rsidR="002279AE" w:rsidRPr="00EA09A6" w:rsidRDefault="002279AE" w:rsidP="00EA09A6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5E473C" w:rsidRPr="004E70DF" w:rsidRDefault="00B613F7" w:rsidP="005E473C">
      <w:pPr>
        <w:pStyle w:val="Zkladntext"/>
        <w:rPr>
          <w:bCs/>
        </w:rPr>
      </w:pPr>
      <w:r>
        <w:t>(</w:t>
      </w:r>
      <w:r w:rsidR="00F85055">
        <w:t>1</w:t>
      </w:r>
      <w:r>
        <w:t>)</w:t>
      </w:r>
      <w:r w:rsidR="005E473C">
        <w:t>Za užívání předmětu nájmu specifikovaného v čl. I. této smlouvy je nájemce povinen platit pronajímateli nájemné</w:t>
      </w:r>
      <w:r w:rsidR="00190CFE" w:rsidRPr="00F54811">
        <w:t>v částce</w:t>
      </w:r>
      <w:r w:rsidR="005E473C" w:rsidRPr="00F54811">
        <w:t xml:space="preserve">, </w:t>
      </w:r>
      <w:r w:rsidR="00E014B1" w:rsidRPr="00F54811">
        <w:t xml:space="preserve">která </w:t>
      </w:r>
      <w:r w:rsidR="005E473C" w:rsidRPr="00F54811">
        <w:t>byla</w:t>
      </w:r>
      <w:r w:rsidR="00412148" w:rsidRPr="00F54811">
        <w:t>sjednána v</w:t>
      </w:r>
      <w:r w:rsidR="00190CFE" w:rsidRPr="00F54811">
        <w:t>e výši, která je v daném čase a </w:t>
      </w:r>
      <w:r w:rsidR="00412148" w:rsidRPr="00F54811">
        <w:t xml:space="preserve">místě obvyklá </w:t>
      </w:r>
      <w:r w:rsidR="00190CFE" w:rsidRPr="004E70DF">
        <w:t>ta</w:t>
      </w:r>
      <w:r w:rsidR="005E473C" w:rsidRPr="004E70DF">
        <w:t>kto:</w:t>
      </w:r>
    </w:p>
    <w:p w:rsidR="005E473C" w:rsidRDefault="005E473C" w:rsidP="005E473C">
      <w:pPr>
        <w:pStyle w:val="Zkladntext"/>
      </w:pPr>
    </w:p>
    <w:p w:rsidR="00190CFE" w:rsidRPr="001774AB" w:rsidRDefault="00190CFE" w:rsidP="00190CFE">
      <w:pPr>
        <w:spacing w:line="360" w:lineRule="auto"/>
        <w:jc w:val="both"/>
        <w:rPr>
          <w:b/>
          <w:sz w:val="24"/>
          <w:szCs w:val="24"/>
        </w:rPr>
      </w:pPr>
      <w:r w:rsidRPr="001774AB">
        <w:rPr>
          <w:b/>
          <w:sz w:val="24"/>
          <w:szCs w:val="24"/>
        </w:rPr>
        <w:t>107,28 Kč/ m</w:t>
      </w:r>
      <w:r w:rsidRPr="001774AB">
        <w:rPr>
          <w:b/>
          <w:sz w:val="24"/>
          <w:szCs w:val="24"/>
          <w:vertAlign w:val="superscript"/>
        </w:rPr>
        <w:t>2</w:t>
      </w:r>
      <w:r w:rsidRPr="001774AB">
        <w:rPr>
          <w:b/>
          <w:sz w:val="24"/>
          <w:szCs w:val="24"/>
        </w:rPr>
        <w:t xml:space="preserve"> /</w:t>
      </w:r>
      <w:r w:rsidR="00866E26" w:rsidRPr="001774AB">
        <w:rPr>
          <w:b/>
          <w:sz w:val="24"/>
          <w:szCs w:val="24"/>
        </w:rPr>
        <w:t>rok</w:t>
      </w:r>
      <w:r w:rsidR="00866E26" w:rsidRPr="001774AB">
        <w:rPr>
          <w:sz w:val="24"/>
          <w:szCs w:val="24"/>
        </w:rPr>
        <w:t xml:space="preserve"> za</w:t>
      </w:r>
      <w:r w:rsidRPr="001774AB">
        <w:rPr>
          <w:sz w:val="24"/>
          <w:szCs w:val="24"/>
        </w:rPr>
        <w:t xml:space="preserve"> provozní prostory a sociální zařízení, </w:t>
      </w:r>
    </w:p>
    <w:p w:rsidR="00190CFE" w:rsidRPr="0072735C" w:rsidRDefault="00190CFE" w:rsidP="00190CFE">
      <w:pPr>
        <w:jc w:val="both"/>
        <w:rPr>
          <w:b/>
          <w:sz w:val="24"/>
          <w:szCs w:val="24"/>
        </w:rPr>
      </w:pPr>
      <w:r w:rsidRPr="0072735C">
        <w:rPr>
          <w:b/>
          <w:sz w:val="24"/>
          <w:szCs w:val="24"/>
        </w:rPr>
        <w:t>5</w:t>
      </w:r>
      <w:r w:rsidR="00573B15" w:rsidRPr="0072735C">
        <w:rPr>
          <w:b/>
          <w:sz w:val="24"/>
          <w:szCs w:val="24"/>
        </w:rPr>
        <w:t>4</w:t>
      </w:r>
      <w:r w:rsidRPr="0072735C">
        <w:rPr>
          <w:b/>
          <w:sz w:val="24"/>
          <w:szCs w:val="24"/>
        </w:rPr>
        <w:t xml:space="preserve">8,54 </w:t>
      </w:r>
      <w:proofErr w:type="gramStart"/>
      <w:r w:rsidRPr="0072735C">
        <w:rPr>
          <w:b/>
          <w:sz w:val="24"/>
          <w:szCs w:val="24"/>
        </w:rPr>
        <w:t>m</w:t>
      </w:r>
      <w:r w:rsidRPr="0072735C">
        <w:rPr>
          <w:b/>
          <w:sz w:val="24"/>
          <w:szCs w:val="24"/>
          <w:vertAlign w:val="superscript"/>
        </w:rPr>
        <w:t>2</w:t>
      </w:r>
      <w:r w:rsidRPr="0072735C">
        <w:rPr>
          <w:b/>
          <w:sz w:val="24"/>
          <w:szCs w:val="24"/>
        </w:rPr>
        <w:t xml:space="preserve">  x   107,28</w:t>
      </w:r>
      <w:proofErr w:type="gramEnd"/>
      <w:r w:rsidRPr="0072735C">
        <w:rPr>
          <w:b/>
          <w:sz w:val="24"/>
          <w:szCs w:val="24"/>
        </w:rPr>
        <w:t xml:space="preserve">  Kč/ m</w:t>
      </w:r>
      <w:r w:rsidRPr="0072735C">
        <w:rPr>
          <w:b/>
          <w:sz w:val="24"/>
          <w:szCs w:val="24"/>
          <w:vertAlign w:val="superscript"/>
        </w:rPr>
        <w:t>2</w:t>
      </w:r>
      <w:r w:rsidRPr="0072735C">
        <w:rPr>
          <w:b/>
          <w:sz w:val="24"/>
          <w:szCs w:val="24"/>
        </w:rPr>
        <w:t xml:space="preserve"> /rok   =  5</w:t>
      </w:r>
      <w:r w:rsidR="0072735C">
        <w:rPr>
          <w:b/>
          <w:sz w:val="24"/>
          <w:szCs w:val="24"/>
        </w:rPr>
        <w:t>8</w:t>
      </w:r>
      <w:r w:rsidRPr="0072735C">
        <w:rPr>
          <w:b/>
          <w:sz w:val="24"/>
          <w:szCs w:val="24"/>
        </w:rPr>
        <w:t>.</w:t>
      </w:r>
      <w:r w:rsidR="0072735C">
        <w:rPr>
          <w:b/>
          <w:sz w:val="24"/>
          <w:szCs w:val="24"/>
        </w:rPr>
        <w:t>847,40</w:t>
      </w:r>
      <w:r w:rsidRPr="0072735C">
        <w:rPr>
          <w:b/>
          <w:sz w:val="24"/>
          <w:szCs w:val="24"/>
        </w:rPr>
        <w:t xml:space="preserve"> Kč/rok.</w:t>
      </w:r>
    </w:p>
    <w:p w:rsidR="00190CFE" w:rsidRDefault="00190CFE" w:rsidP="005E473C">
      <w:pPr>
        <w:pStyle w:val="Zkladntext"/>
      </w:pPr>
    </w:p>
    <w:p w:rsidR="00F3606A" w:rsidRPr="001774AB" w:rsidRDefault="005E473C" w:rsidP="005E473C">
      <w:pPr>
        <w:pStyle w:val="Zkladntext"/>
        <w:tabs>
          <w:tab w:val="left" w:pos="426"/>
        </w:tabs>
      </w:pPr>
      <w:r w:rsidRPr="001774AB">
        <w:t>Nájemné za pronajaté prostory</w:t>
      </w:r>
      <w:r w:rsidR="00140FE2" w:rsidRPr="001774AB">
        <w:t xml:space="preserve"> (bez vybavení)</w:t>
      </w:r>
      <w:r w:rsidRPr="001774AB">
        <w:t xml:space="preserve"> činí celkem</w:t>
      </w:r>
      <w:r w:rsidR="00F3606A" w:rsidRPr="001774AB">
        <w:t>:</w:t>
      </w:r>
    </w:p>
    <w:p w:rsidR="00B5154E" w:rsidRDefault="009659E4" w:rsidP="005E473C">
      <w:pPr>
        <w:pStyle w:val="Zkladntext"/>
        <w:tabs>
          <w:tab w:val="left" w:pos="426"/>
        </w:tabs>
      </w:pPr>
      <w:r w:rsidRPr="001774AB">
        <w:t>- r</w:t>
      </w:r>
      <w:r w:rsidR="005E473C" w:rsidRPr="001774AB">
        <w:t>očně</w:t>
      </w:r>
      <w:r w:rsidR="002D0A32">
        <w:t xml:space="preserve"> </w:t>
      </w:r>
      <w:r w:rsidR="005E473C" w:rsidRPr="001774AB">
        <w:t>částk</w:t>
      </w:r>
      <w:r w:rsidR="00B613F7" w:rsidRPr="001774AB">
        <w:t xml:space="preserve">u </w:t>
      </w:r>
      <w:r w:rsidR="0072735C" w:rsidRPr="0072735C">
        <w:rPr>
          <w:b/>
        </w:rPr>
        <w:t>5</w:t>
      </w:r>
      <w:r w:rsidR="0072735C">
        <w:rPr>
          <w:b/>
        </w:rPr>
        <w:t>8</w:t>
      </w:r>
      <w:r w:rsidR="0072735C" w:rsidRPr="0072735C">
        <w:rPr>
          <w:b/>
        </w:rPr>
        <w:t>.</w:t>
      </w:r>
      <w:r w:rsidR="0072735C">
        <w:rPr>
          <w:b/>
        </w:rPr>
        <w:t>847,40</w:t>
      </w:r>
      <w:r w:rsidR="0072735C" w:rsidRPr="0072735C">
        <w:rPr>
          <w:b/>
        </w:rPr>
        <w:t xml:space="preserve"> Kč</w:t>
      </w:r>
      <w:r w:rsidR="002D0A32">
        <w:rPr>
          <w:b/>
        </w:rPr>
        <w:t xml:space="preserve"> </w:t>
      </w:r>
      <w:r w:rsidR="00F3606A" w:rsidRPr="001774AB">
        <w:t xml:space="preserve">(slovy </w:t>
      </w:r>
      <w:proofErr w:type="spellStart"/>
      <w:r w:rsidR="00F3606A" w:rsidRPr="001774AB">
        <w:t>padesát</w:t>
      </w:r>
      <w:r w:rsidR="00866E26">
        <w:t>osm</w:t>
      </w:r>
      <w:r w:rsidR="004B650E" w:rsidRPr="001774AB">
        <w:t>tisíc</w:t>
      </w:r>
      <w:r w:rsidR="00866E26">
        <w:t>osms</w:t>
      </w:r>
      <w:r w:rsidR="004B650E" w:rsidRPr="001774AB">
        <w:t>et</w:t>
      </w:r>
      <w:r w:rsidR="00866E26">
        <w:t>čtyřicetsedm</w:t>
      </w:r>
      <w:r w:rsidR="007C3FE3" w:rsidRPr="001774AB">
        <w:t>k</w:t>
      </w:r>
      <w:r w:rsidR="00F3606A" w:rsidRPr="001774AB">
        <w:t>orun</w:t>
      </w:r>
      <w:r w:rsidR="00866E26">
        <w:t>čtyřicethaléřů</w:t>
      </w:r>
      <w:proofErr w:type="spellEnd"/>
      <w:r w:rsidR="00F3606A" w:rsidRPr="001774AB">
        <w:t>)</w:t>
      </w:r>
      <w:r w:rsidR="00B613F7" w:rsidRPr="001774AB">
        <w:t xml:space="preserve">, </w:t>
      </w:r>
    </w:p>
    <w:p w:rsidR="005E473C" w:rsidRPr="001774AB" w:rsidRDefault="00B5154E" w:rsidP="005E473C">
      <w:pPr>
        <w:pStyle w:val="Zkladntext"/>
        <w:tabs>
          <w:tab w:val="left" w:pos="426"/>
        </w:tabs>
      </w:pPr>
      <w:r>
        <w:t>- </w:t>
      </w:r>
      <w:r w:rsidR="00F3606A" w:rsidRPr="001774AB">
        <w:rPr>
          <w:b/>
        </w:rPr>
        <w:t>čtvrtletně</w:t>
      </w:r>
      <w:r w:rsidR="00B613F7" w:rsidRPr="001774AB">
        <w:rPr>
          <w:b/>
        </w:rPr>
        <w:t> </w:t>
      </w:r>
      <w:r w:rsidR="004B650E" w:rsidRPr="001774AB">
        <w:rPr>
          <w:b/>
          <w:u w:val="single"/>
        </w:rPr>
        <w:t>14.</w:t>
      </w:r>
      <w:r w:rsidR="0072735C">
        <w:rPr>
          <w:b/>
          <w:u w:val="single"/>
        </w:rPr>
        <w:t>711</w:t>
      </w:r>
      <w:r w:rsidR="004B650E" w:rsidRPr="001774AB">
        <w:rPr>
          <w:b/>
          <w:u w:val="single"/>
        </w:rPr>
        <w:t>,</w:t>
      </w:r>
      <w:r w:rsidR="0072735C">
        <w:rPr>
          <w:b/>
          <w:u w:val="single"/>
        </w:rPr>
        <w:t>85</w:t>
      </w:r>
      <w:r w:rsidR="00F3606A" w:rsidRPr="001774AB">
        <w:rPr>
          <w:b/>
          <w:u w:val="single"/>
        </w:rPr>
        <w:t>Kč</w:t>
      </w:r>
      <w:r w:rsidR="002D0A32">
        <w:rPr>
          <w:b/>
          <w:u w:val="single"/>
        </w:rPr>
        <w:t xml:space="preserve"> </w:t>
      </w:r>
      <w:r w:rsidR="004B650E" w:rsidRPr="001774AB">
        <w:t xml:space="preserve">(slovy </w:t>
      </w:r>
      <w:proofErr w:type="spellStart"/>
      <w:r w:rsidR="00BE408F" w:rsidRPr="001774AB">
        <w:t>čtrná</w:t>
      </w:r>
      <w:r w:rsidR="00BE408F">
        <w:t>c</w:t>
      </w:r>
      <w:r w:rsidR="00BE408F" w:rsidRPr="001774AB">
        <w:t>ttisíc</w:t>
      </w:r>
      <w:r w:rsidR="00BE408F">
        <w:t>sedmsetjedenáct</w:t>
      </w:r>
      <w:r w:rsidR="00BE408F" w:rsidRPr="001774AB">
        <w:t>korun</w:t>
      </w:r>
      <w:r w:rsidR="00BE408F">
        <w:t>osmdesátpět</w:t>
      </w:r>
      <w:r w:rsidR="00BE408F" w:rsidRPr="001774AB">
        <w:t>haléřů</w:t>
      </w:r>
      <w:proofErr w:type="spellEnd"/>
      <w:r w:rsidR="00F3606A" w:rsidRPr="001774AB">
        <w:t>)</w:t>
      </w:r>
      <w:r w:rsidR="00F83E87" w:rsidRPr="001774AB">
        <w:t>.</w:t>
      </w:r>
    </w:p>
    <w:p w:rsidR="005E473C" w:rsidRPr="004D0129" w:rsidRDefault="0062496A" w:rsidP="004D0129">
      <w:pPr>
        <w:jc w:val="both"/>
        <w:rPr>
          <w:sz w:val="24"/>
          <w:szCs w:val="24"/>
        </w:rPr>
      </w:pPr>
      <w:r w:rsidRPr="00F3606A">
        <w:rPr>
          <w:sz w:val="24"/>
          <w:szCs w:val="24"/>
        </w:rPr>
        <w:tab/>
      </w:r>
    </w:p>
    <w:p w:rsidR="00F85055" w:rsidRDefault="00B613F7">
      <w:pPr>
        <w:pStyle w:val="Zkladntext"/>
      </w:pPr>
      <w:r>
        <w:t>(2)</w:t>
      </w:r>
      <w:r w:rsidR="00F85055">
        <w:t xml:space="preserve"> Nájem</w:t>
      </w:r>
      <w:r>
        <w:t xml:space="preserve">ce se zavazuje </w:t>
      </w:r>
      <w:r w:rsidR="00F85055">
        <w:t>hra</w:t>
      </w:r>
      <w:r>
        <w:t>dit nájemné</w:t>
      </w:r>
      <w:r w:rsidR="00F85055">
        <w:t xml:space="preserve"> v</w:t>
      </w:r>
      <w:r w:rsidR="002B678E">
        <w:t> </w:t>
      </w:r>
      <w:r w:rsidR="00F85055">
        <w:t>pravidelných čtvrtletních splátkách vždy předem k</w:t>
      </w:r>
      <w:r w:rsidR="002B678E">
        <w:t> </w:t>
      </w:r>
      <w:r w:rsidR="00F85055">
        <w:t>1. dni příslušného kalendářního čtvrtletí na účet č. 19-52239-881/0710 u ČNB Hradec Králové, na základě faktury vystavené pronajímatelem. Dnem zaplacení je den, kdy bylo nájemné připsáno na účet pronajímatele.</w:t>
      </w:r>
    </w:p>
    <w:p w:rsidR="0075057E" w:rsidRPr="001774AB" w:rsidRDefault="0075057E">
      <w:pPr>
        <w:pStyle w:val="Zkladntext"/>
      </w:pPr>
      <w:r w:rsidRPr="001774AB">
        <w:t>Povinnost hradit nájemné v</w:t>
      </w:r>
      <w:r w:rsidR="004B650E" w:rsidRPr="001774AB">
        <w:t>zniká od zahájení provozu kina v předmětných prostorách</w:t>
      </w:r>
      <w:r w:rsidRPr="001774AB">
        <w:t xml:space="preserve">. </w:t>
      </w:r>
      <w:r w:rsidR="000E11DB" w:rsidRPr="001774AB">
        <w:t>Den zahájení provozu si obě strany prokazatelným způsobem potvrdí.</w:t>
      </w:r>
    </w:p>
    <w:p w:rsidR="00F85055" w:rsidRPr="0075057E" w:rsidRDefault="00F85055">
      <w:pPr>
        <w:jc w:val="both"/>
        <w:rPr>
          <w:color w:val="FF0000"/>
          <w:sz w:val="24"/>
        </w:rPr>
      </w:pPr>
    </w:p>
    <w:p w:rsidR="0086562F" w:rsidRPr="009659E4" w:rsidRDefault="00C31C49" w:rsidP="0086562F">
      <w:pPr>
        <w:jc w:val="both"/>
        <w:rPr>
          <w:sz w:val="24"/>
        </w:rPr>
      </w:pPr>
      <w:r w:rsidRPr="009659E4">
        <w:rPr>
          <w:bCs/>
          <w:sz w:val="24"/>
        </w:rPr>
        <w:t>(3) V</w:t>
      </w:r>
      <w:r w:rsidR="002D0A32">
        <w:rPr>
          <w:bCs/>
          <w:sz w:val="24"/>
        </w:rPr>
        <w:t> </w:t>
      </w:r>
      <w:r w:rsidRPr="009659E4">
        <w:rPr>
          <w:bCs/>
          <w:sz w:val="24"/>
        </w:rPr>
        <w:t>nájemném</w:t>
      </w:r>
      <w:r w:rsidR="002D0A32">
        <w:rPr>
          <w:bCs/>
          <w:sz w:val="24"/>
        </w:rPr>
        <w:t xml:space="preserve"> </w:t>
      </w:r>
      <w:r w:rsidR="0086562F" w:rsidRPr="009659E4">
        <w:rPr>
          <w:b/>
          <w:bCs/>
          <w:sz w:val="24"/>
        </w:rPr>
        <w:t>ne</w:t>
      </w:r>
      <w:r w:rsidR="008256AC" w:rsidRPr="009659E4">
        <w:rPr>
          <w:b/>
          <w:bCs/>
          <w:sz w:val="24"/>
        </w:rPr>
        <w:t>ní</w:t>
      </w:r>
      <w:r w:rsidR="0086562F" w:rsidRPr="009659E4">
        <w:rPr>
          <w:sz w:val="24"/>
        </w:rPr>
        <w:t xml:space="preserve"> zahrnut</w:t>
      </w:r>
      <w:r w:rsidR="008256AC" w:rsidRPr="009659E4">
        <w:rPr>
          <w:sz w:val="24"/>
        </w:rPr>
        <w:t xml:space="preserve">o </w:t>
      </w:r>
      <w:r w:rsidR="0086562F" w:rsidRPr="009659E4">
        <w:rPr>
          <w:sz w:val="24"/>
        </w:rPr>
        <w:t>vodné a stočné</w:t>
      </w:r>
      <w:r w:rsidR="004B650E">
        <w:rPr>
          <w:sz w:val="24"/>
        </w:rPr>
        <w:t xml:space="preserve">a </w:t>
      </w:r>
      <w:r w:rsidR="0086562F" w:rsidRPr="009659E4">
        <w:rPr>
          <w:sz w:val="24"/>
        </w:rPr>
        <w:t>dodávané energie.</w:t>
      </w:r>
    </w:p>
    <w:p w:rsidR="0086562F" w:rsidRPr="00B4141F" w:rsidRDefault="0086562F" w:rsidP="00B4141F">
      <w:pPr>
        <w:jc w:val="both"/>
        <w:outlineLvl w:val="0"/>
        <w:rPr>
          <w:sz w:val="24"/>
          <w:szCs w:val="24"/>
        </w:rPr>
      </w:pPr>
      <w:r w:rsidRPr="00B4141F">
        <w:rPr>
          <w:sz w:val="24"/>
          <w:szCs w:val="24"/>
        </w:rPr>
        <w:t>Dodací, technické podmínky, výše a způsob hrazení nák</w:t>
      </w:r>
      <w:r w:rsidR="00B613F7" w:rsidRPr="00B4141F">
        <w:rPr>
          <w:sz w:val="24"/>
          <w:szCs w:val="24"/>
        </w:rPr>
        <w:t>ladů za spotřebovan</w:t>
      </w:r>
      <w:r w:rsidR="0075057E" w:rsidRPr="00B4141F">
        <w:rPr>
          <w:sz w:val="24"/>
          <w:szCs w:val="24"/>
        </w:rPr>
        <w:t>é energie jsou</w:t>
      </w:r>
      <w:r w:rsidRPr="00B4141F">
        <w:rPr>
          <w:sz w:val="24"/>
          <w:szCs w:val="24"/>
        </w:rPr>
        <w:t xml:space="preserve"> stanoveny </w:t>
      </w:r>
      <w:r w:rsidR="007C3FE3" w:rsidRPr="00B35256">
        <w:rPr>
          <w:b/>
          <w:sz w:val="24"/>
          <w:szCs w:val="24"/>
        </w:rPr>
        <w:t>v</w:t>
      </w:r>
      <w:r w:rsidR="00190CFE" w:rsidRPr="00B35256">
        <w:rPr>
          <w:b/>
          <w:sz w:val="24"/>
          <w:szCs w:val="24"/>
        </w:rPr>
        <w:t> samostatné dohodě</w:t>
      </w:r>
      <w:r w:rsidR="0075057E" w:rsidRPr="00B35256">
        <w:rPr>
          <w:b/>
          <w:sz w:val="24"/>
          <w:szCs w:val="24"/>
        </w:rPr>
        <w:t>,</w:t>
      </w:r>
      <w:r w:rsidR="0075057E" w:rsidRPr="00B4141F">
        <w:rPr>
          <w:sz w:val="24"/>
          <w:szCs w:val="24"/>
        </w:rPr>
        <w:t xml:space="preserve"> která se uzavírá</w:t>
      </w:r>
      <w:r w:rsidRPr="00B4141F">
        <w:rPr>
          <w:sz w:val="24"/>
          <w:szCs w:val="24"/>
        </w:rPr>
        <w:t xml:space="preserve"> současně s touto smlouvou. </w:t>
      </w:r>
    </w:p>
    <w:p w:rsidR="0086562F" w:rsidRDefault="0086562F">
      <w:pPr>
        <w:jc w:val="both"/>
        <w:rPr>
          <w:sz w:val="24"/>
        </w:rPr>
      </w:pPr>
    </w:p>
    <w:p w:rsidR="00F85055" w:rsidRDefault="00B613F7">
      <w:pPr>
        <w:pStyle w:val="Zkladntext"/>
      </w:pPr>
      <w:r>
        <w:t>(</w:t>
      </w:r>
      <w:r w:rsidR="001F4F57">
        <w:t>4</w:t>
      </w:r>
      <w:r>
        <w:t>)</w:t>
      </w:r>
      <w:r w:rsidR="00F85055">
        <w:t xml:space="preserve"> Služby poskytované s</w:t>
      </w:r>
      <w:r w:rsidR="002B678E">
        <w:t> </w:t>
      </w:r>
      <w:r w:rsidR="00F85055">
        <w:t xml:space="preserve">nájmem nebytového prostoru nezahrnují odvoz </w:t>
      </w:r>
      <w:r w:rsidR="000F210A">
        <w:t>komunálního a </w:t>
      </w:r>
      <w:r w:rsidR="003B4C99">
        <w:t>biologického</w:t>
      </w:r>
      <w:r w:rsidR="00F85055">
        <w:t xml:space="preserve"> odpadu. Tyto služby si nájemce zajišťuje na vlastní náklad.</w:t>
      </w:r>
    </w:p>
    <w:p w:rsidR="008948AA" w:rsidRDefault="008948AA">
      <w:pPr>
        <w:pStyle w:val="Zkladntext"/>
      </w:pPr>
    </w:p>
    <w:p w:rsidR="00F85055" w:rsidRDefault="00B613F7">
      <w:pPr>
        <w:pStyle w:val="Zkladntext"/>
      </w:pPr>
      <w:r>
        <w:t>(</w:t>
      </w:r>
      <w:r w:rsidR="001F4F57">
        <w:t>5</w:t>
      </w:r>
      <w:r>
        <w:t>)</w:t>
      </w:r>
      <w:r w:rsidR="00F85055">
        <w:t>V</w:t>
      </w:r>
      <w:r w:rsidR="002B678E">
        <w:t> </w:t>
      </w:r>
      <w:r w:rsidR="00F85055">
        <w:t xml:space="preserve">případě, že nájemce </w:t>
      </w:r>
      <w:r w:rsidR="003B4C99">
        <w:t>bude v prodlení</w:t>
      </w:r>
      <w:r w:rsidR="00F85055">
        <w:t xml:space="preserve"> se zaplacením nájemného či úhrad za služby, </w:t>
      </w:r>
      <w:r w:rsidR="001F4F57">
        <w:t xml:space="preserve">zavazuje </w:t>
      </w:r>
      <w:r w:rsidR="00C31C49">
        <w:t>se uhradit</w:t>
      </w:r>
      <w:r w:rsidR="00F85055">
        <w:t xml:space="preserve"> pronajímateli úrok z</w:t>
      </w:r>
      <w:r w:rsidR="002B678E">
        <w:t> </w:t>
      </w:r>
      <w:r w:rsidR="00F85055">
        <w:t xml:space="preserve">prodlení ve výši stanovené </w:t>
      </w:r>
      <w:r w:rsidR="001F4F57">
        <w:t>zvláštním právním předpisem.</w:t>
      </w:r>
    </w:p>
    <w:p w:rsidR="001F4F57" w:rsidRDefault="001F4F57">
      <w:pPr>
        <w:pStyle w:val="Zkladntext"/>
      </w:pPr>
    </w:p>
    <w:p w:rsidR="000F210A" w:rsidRPr="001774AB" w:rsidRDefault="00B613F7" w:rsidP="000F210A">
      <w:pPr>
        <w:jc w:val="both"/>
        <w:rPr>
          <w:sz w:val="24"/>
        </w:rPr>
      </w:pPr>
      <w:r>
        <w:rPr>
          <w:bCs/>
          <w:sz w:val="24"/>
        </w:rPr>
        <w:t>(</w:t>
      </w:r>
      <w:r w:rsidR="0086562F">
        <w:rPr>
          <w:bCs/>
          <w:sz w:val="24"/>
        </w:rPr>
        <w:t>6</w:t>
      </w:r>
      <w:r>
        <w:rPr>
          <w:bCs/>
          <w:sz w:val="24"/>
        </w:rPr>
        <w:t>)</w:t>
      </w:r>
      <w:r w:rsidR="0086562F">
        <w:rPr>
          <w:bCs/>
          <w:sz w:val="24"/>
        </w:rPr>
        <w:t xml:space="preserve"> Dohodnutou výši n</w:t>
      </w:r>
      <w:r w:rsidR="0075057E">
        <w:rPr>
          <w:bCs/>
          <w:sz w:val="24"/>
        </w:rPr>
        <w:t xml:space="preserve">ájemného </w:t>
      </w:r>
      <w:r w:rsidR="0086562F">
        <w:rPr>
          <w:bCs/>
          <w:sz w:val="24"/>
        </w:rPr>
        <w:t xml:space="preserve">je oprávněn pronajímatel </w:t>
      </w:r>
      <w:r w:rsidR="003B4C99">
        <w:rPr>
          <w:bCs/>
          <w:sz w:val="24"/>
        </w:rPr>
        <w:t>zvýšit v závislostina koeficientu</w:t>
      </w:r>
      <w:r w:rsidR="0086562F">
        <w:rPr>
          <w:bCs/>
          <w:sz w:val="24"/>
        </w:rPr>
        <w:t xml:space="preserve"> inflace podle indexu cen tržních služeb za vybrané skupiny dle klasifikace CZ-CPA Českého statistického úřadu za pronájem vlastních nemovitostí</w:t>
      </w:r>
      <w:r w:rsidR="000F210A">
        <w:rPr>
          <w:bCs/>
          <w:sz w:val="24"/>
        </w:rPr>
        <w:t xml:space="preserve"> – kód 6820122</w:t>
      </w:r>
      <w:r w:rsidR="0086562F">
        <w:rPr>
          <w:bCs/>
          <w:sz w:val="24"/>
        </w:rPr>
        <w:t xml:space="preserve"> –</w:t>
      </w:r>
      <w:r w:rsidR="000F210A">
        <w:rPr>
          <w:bCs/>
          <w:sz w:val="24"/>
        </w:rPr>
        <w:t xml:space="preserve"> obchod</w:t>
      </w:r>
      <w:r w:rsidR="0086562F">
        <w:rPr>
          <w:bCs/>
          <w:sz w:val="24"/>
        </w:rPr>
        <w:t>. Úprava</w:t>
      </w:r>
      <w:r w:rsidR="0086562F">
        <w:rPr>
          <w:sz w:val="24"/>
        </w:rPr>
        <w:t xml:space="preserve"> bude pronajímatelem provedena </w:t>
      </w:r>
      <w:r w:rsidR="0086562F">
        <w:rPr>
          <w:bCs/>
          <w:sz w:val="24"/>
        </w:rPr>
        <w:t xml:space="preserve">s účinností od prvého dne následujícího roku po vykazovaném </w:t>
      </w:r>
      <w:r w:rsidR="0086562F" w:rsidRPr="001774AB">
        <w:rPr>
          <w:bCs/>
          <w:sz w:val="24"/>
        </w:rPr>
        <w:t>roce. Úprava</w:t>
      </w:r>
      <w:r w:rsidR="0086562F" w:rsidRPr="001774AB">
        <w:rPr>
          <w:sz w:val="24"/>
        </w:rPr>
        <w:t xml:space="preserve"> bude pronajímatelem vždy písemně</w:t>
      </w:r>
      <w:r w:rsidR="0075057E" w:rsidRPr="001774AB">
        <w:rPr>
          <w:sz w:val="24"/>
        </w:rPr>
        <w:t xml:space="preserve"> předem</w:t>
      </w:r>
      <w:r w:rsidR="0086562F" w:rsidRPr="001774AB">
        <w:rPr>
          <w:sz w:val="24"/>
        </w:rPr>
        <w:t xml:space="preserve"> oznámena nájemci. V případě, že </w:t>
      </w:r>
      <w:r w:rsidR="0086562F" w:rsidRPr="001774AB">
        <w:rPr>
          <w:sz w:val="24"/>
        </w:rPr>
        <w:lastRenderedPageBreak/>
        <w:t>bude koeficient inflace negativní, zůstává nájemné v nezměněné výši.</w:t>
      </w:r>
      <w:r w:rsidR="002976D1">
        <w:rPr>
          <w:sz w:val="24"/>
        </w:rPr>
        <w:t xml:space="preserve"> Zvýšení nájemného o </w:t>
      </w:r>
      <w:r w:rsidR="000F210A" w:rsidRPr="001774AB">
        <w:rPr>
          <w:sz w:val="24"/>
        </w:rPr>
        <w:t xml:space="preserve">hodnotu inflace bude poprvé vykázáno za rok </w:t>
      </w:r>
      <w:r w:rsidR="004D0129" w:rsidRPr="00F54811">
        <w:rPr>
          <w:sz w:val="24"/>
        </w:rPr>
        <w:t>201</w:t>
      </w:r>
      <w:r w:rsidR="00190CFE" w:rsidRPr="00F54811">
        <w:rPr>
          <w:sz w:val="24"/>
        </w:rPr>
        <w:t>7</w:t>
      </w:r>
      <w:r w:rsidR="004D0129" w:rsidRPr="001774AB">
        <w:rPr>
          <w:sz w:val="24"/>
        </w:rPr>
        <w:t>.</w:t>
      </w:r>
    </w:p>
    <w:p w:rsidR="00F85055" w:rsidRPr="001F4F57" w:rsidRDefault="00F85055">
      <w:pPr>
        <w:pStyle w:val="Zkladntext"/>
        <w:tabs>
          <w:tab w:val="left" w:pos="426"/>
        </w:tabs>
        <w:rPr>
          <w:bCs/>
        </w:rPr>
      </w:pPr>
    </w:p>
    <w:p w:rsidR="004D0129" w:rsidRDefault="00B613F7" w:rsidP="00186E12">
      <w:pPr>
        <w:pStyle w:val="Zkladntext"/>
        <w:tabs>
          <w:tab w:val="left" w:pos="426"/>
        </w:tabs>
        <w:rPr>
          <w:bCs/>
        </w:rPr>
      </w:pPr>
      <w:r>
        <w:rPr>
          <w:bCs/>
        </w:rPr>
        <w:t>(</w:t>
      </w:r>
      <w:r w:rsidR="00186E12">
        <w:rPr>
          <w:bCs/>
        </w:rPr>
        <w:t>7</w:t>
      </w:r>
      <w:r>
        <w:rPr>
          <w:bCs/>
        </w:rPr>
        <w:t>)</w:t>
      </w:r>
      <w:r w:rsidR="00186E12">
        <w:rPr>
          <w:bCs/>
        </w:rPr>
        <w:t xml:space="preserve"> V</w:t>
      </w:r>
      <w:r w:rsidR="002B678E">
        <w:rPr>
          <w:bCs/>
        </w:rPr>
        <w:t> </w:t>
      </w:r>
      <w:r w:rsidR="00186E12">
        <w:rPr>
          <w:bCs/>
        </w:rPr>
        <w:t>průběhu roku smí pronajímatel po předchozím písemném oznámení nájemci měnit zálohy v</w:t>
      </w:r>
      <w:r w:rsidR="002B678E">
        <w:rPr>
          <w:bCs/>
        </w:rPr>
        <w:t> </w:t>
      </w:r>
      <w:r w:rsidR="00186E12">
        <w:rPr>
          <w:bCs/>
        </w:rPr>
        <w:t>míře odpovídající změně ceny nebo na základě změny dané zvláštním právním předpisem nebo rozhodnutím cenového orgánu.</w:t>
      </w:r>
    </w:p>
    <w:p w:rsidR="004D0129" w:rsidRPr="00186E12" w:rsidRDefault="004D0129" w:rsidP="00186E12">
      <w:pPr>
        <w:pStyle w:val="Zkladntext"/>
        <w:tabs>
          <w:tab w:val="left" w:pos="426"/>
        </w:tabs>
        <w:rPr>
          <w:bCs/>
        </w:rPr>
      </w:pPr>
    </w:p>
    <w:p w:rsidR="00C10671" w:rsidRDefault="00C10671" w:rsidP="00043C38">
      <w:pPr>
        <w:pStyle w:val="Zkladntext"/>
        <w:tabs>
          <w:tab w:val="left" w:pos="426"/>
        </w:tabs>
        <w:rPr>
          <w:b/>
          <w:bCs/>
        </w:rPr>
      </w:pPr>
    </w:p>
    <w:p w:rsidR="00C10671" w:rsidRDefault="00C10671" w:rsidP="001C4895">
      <w:pPr>
        <w:pStyle w:val="Zkladntext"/>
        <w:tabs>
          <w:tab w:val="left" w:pos="426"/>
        </w:tabs>
        <w:rPr>
          <w:b/>
          <w:bCs/>
        </w:rPr>
      </w:pPr>
    </w:p>
    <w:p w:rsidR="00F85055" w:rsidRDefault="00F85055">
      <w:pPr>
        <w:pStyle w:val="Zkladntext"/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F85055" w:rsidRDefault="00F85055">
      <w:pPr>
        <w:pStyle w:val="Zkladntext"/>
        <w:tabs>
          <w:tab w:val="left" w:pos="426"/>
        </w:tabs>
        <w:jc w:val="center"/>
        <w:rPr>
          <w:b/>
          <w:bCs/>
        </w:rPr>
      </w:pPr>
    </w:p>
    <w:p w:rsidR="00F85055" w:rsidRDefault="009255D6">
      <w:pPr>
        <w:pStyle w:val="Zkladntext"/>
        <w:tabs>
          <w:tab w:val="left" w:pos="426"/>
        </w:tabs>
        <w:jc w:val="center"/>
        <w:rPr>
          <w:b/>
          <w:bCs/>
        </w:rPr>
      </w:pPr>
      <w:r>
        <w:rPr>
          <w:b/>
        </w:rPr>
        <w:t xml:space="preserve">Čl. </w:t>
      </w:r>
      <w:r w:rsidR="00F85055">
        <w:rPr>
          <w:b/>
          <w:bCs/>
        </w:rPr>
        <w:t>V</w:t>
      </w:r>
      <w:r>
        <w:rPr>
          <w:b/>
          <w:bCs/>
        </w:rPr>
        <w:t>I</w:t>
      </w:r>
      <w:r w:rsidR="00F85055">
        <w:rPr>
          <w:b/>
          <w:bCs/>
        </w:rPr>
        <w:t>.</w:t>
      </w:r>
    </w:p>
    <w:p w:rsidR="00F85055" w:rsidRDefault="00F85055">
      <w:pPr>
        <w:pStyle w:val="Zkladntext"/>
        <w:tabs>
          <w:tab w:val="left" w:pos="426"/>
        </w:tabs>
        <w:jc w:val="center"/>
      </w:pPr>
      <w:r>
        <w:rPr>
          <w:b/>
        </w:rPr>
        <w:t>Práva a povinnosti pronajímatele</w:t>
      </w:r>
    </w:p>
    <w:p w:rsidR="00F85055" w:rsidRDefault="00F85055">
      <w:pPr>
        <w:jc w:val="center"/>
        <w:rPr>
          <w:b/>
          <w:bCs/>
          <w:sz w:val="24"/>
        </w:rPr>
      </w:pPr>
    </w:p>
    <w:p w:rsidR="008E67C8" w:rsidRPr="001774AB" w:rsidRDefault="001C4895" w:rsidP="008E67C8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774AB">
        <w:rPr>
          <w:rFonts w:ascii="Times New Roman" w:hAnsi="Times New Roman"/>
          <w:bCs/>
          <w:sz w:val="24"/>
          <w:szCs w:val="24"/>
        </w:rPr>
        <w:t>(</w:t>
      </w:r>
      <w:r w:rsidR="00F85055" w:rsidRPr="001774AB">
        <w:rPr>
          <w:rFonts w:ascii="Times New Roman" w:hAnsi="Times New Roman"/>
          <w:bCs/>
          <w:sz w:val="24"/>
          <w:szCs w:val="24"/>
        </w:rPr>
        <w:t>1</w:t>
      </w:r>
      <w:r w:rsidRPr="001774AB">
        <w:rPr>
          <w:rFonts w:ascii="Times New Roman" w:hAnsi="Times New Roman"/>
          <w:bCs/>
          <w:sz w:val="24"/>
          <w:szCs w:val="24"/>
        </w:rPr>
        <w:t xml:space="preserve">) </w:t>
      </w:r>
      <w:r w:rsidR="008E67C8" w:rsidRPr="001774AB">
        <w:rPr>
          <w:rFonts w:ascii="Times New Roman" w:hAnsi="Times New Roman"/>
          <w:sz w:val="24"/>
          <w:szCs w:val="24"/>
        </w:rPr>
        <w:t xml:space="preserve">V souladu s čl. I. odst. 3 </w:t>
      </w:r>
      <w:proofErr w:type="gramStart"/>
      <w:r w:rsidR="008E67C8" w:rsidRPr="001774AB">
        <w:rPr>
          <w:rFonts w:ascii="Times New Roman" w:hAnsi="Times New Roman"/>
          <w:sz w:val="24"/>
          <w:szCs w:val="24"/>
        </w:rPr>
        <w:t>této</w:t>
      </w:r>
      <w:proofErr w:type="gramEnd"/>
      <w:r w:rsidR="008E67C8" w:rsidRPr="001774AB">
        <w:rPr>
          <w:rFonts w:ascii="Times New Roman" w:hAnsi="Times New Roman"/>
          <w:sz w:val="24"/>
          <w:szCs w:val="24"/>
        </w:rPr>
        <w:t xml:space="preserve"> smlouvy do 30 dnů po jejím podpisu </w:t>
      </w:r>
      <w:r w:rsidR="00141385">
        <w:rPr>
          <w:rFonts w:ascii="Times New Roman" w:hAnsi="Times New Roman"/>
          <w:sz w:val="24"/>
          <w:szCs w:val="24"/>
        </w:rPr>
        <w:t xml:space="preserve">je pronajímatel povinen </w:t>
      </w:r>
      <w:r w:rsidR="008E67C8" w:rsidRPr="001774AB">
        <w:rPr>
          <w:rFonts w:ascii="Times New Roman" w:hAnsi="Times New Roman"/>
          <w:sz w:val="24"/>
          <w:szCs w:val="24"/>
        </w:rPr>
        <w:t>předat protokolem o předání a převzetí prostory nájemci.</w:t>
      </w:r>
      <w:r w:rsidR="0075057E" w:rsidRPr="001774AB">
        <w:rPr>
          <w:rFonts w:ascii="Times New Roman" w:hAnsi="Times New Roman"/>
          <w:sz w:val="24"/>
          <w:szCs w:val="24"/>
        </w:rPr>
        <w:t xml:space="preserve"> Dnem předání prostor přechází na nájemce nebezpečí škody na pronajaté věci.</w:t>
      </w:r>
    </w:p>
    <w:p w:rsidR="00F85055" w:rsidRPr="0075057E" w:rsidRDefault="00F85055">
      <w:pPr>
        <w:jc w:val="both"/>
        <w:rPr>
          <w:b/>
          <w:bCs/>
          <w:color w:val="FF0000"/>
          <w:sz w:val="24"/>
        </w:rPr>
      </w:pPr>
    </w:p>
    <w:p w:rsidR="00E94691" w:rsidRPr="00E94691" w:rsidRDefault="00E94691" w:rsidP="00E94691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(</w:t>
      </w:r>
      <w:r w:rsidR="00F85055" w:rsidRPr="00E94691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)</w:t>
      </w:r>
      <w:r w:rsidR="00F85055" w:rsidRPr="00E94691">
        <w:rPr>
          <w:rFonts w:ascii="Times New Roman" w:hAnsi="Times New Roman"/>
          <w:sz w:val="24"/>
        </w:rPr>
        <w:t xml:space="preserve"> Pronajímatel </w:t>
      </w:r>
      <w:r>
        <w:rPr>
          <w:rFonts w:ascii="Times New Roman" w:hAnsi="Times New Roman"/>
          <w:sz w:val="24"/>
        </w:rPr>
        <w:t>j</w:t>
      </w:r>
      <w:r w:rsidR="00F85055" w:rsidRPr="00E94691">
        <w:rPr>
          <w:rFonts w:ascii="Times New Roman" w:hAnsi="Times New Roman"/>
          <w:sz w:val="24"/>
        </w:rPr>
        <w:t xml:space="preserve">e </w:t>
      </w:r>
      <w:r w:rsidRPr="00E94691">
        <w:rPr>
          <w:rFonts w:ascii="Times New Roman" w:hAnsi="Times New Roman"/>
          <w:sz w:val="24"/>
        </w:rPr>
        <w:t>povinen zabezpečit</w:t>
      </w:r>
      <w:r w:rsidR="00F85055" w:rsidRPr="00E94691">
        <w:rPr>
          <w:rFonts w:ascii="Times New Roman" w:hAnsi="Times New Roman"/>
          <w:sz w:val="24"/>
        </w:rPr>
        <w:t xml:space="preserve"> nájemci </w:t>
      </w:r>
      <w:r w:rsidRPr="00E94691">
        <w:rPr>
          <w:rFonts w:ascii="Times New Roman" w:hAnsi="Times New Roman"/>
          <w:sz w:val="24"/>
          <w:szCs w:val="24"/>
        </w:rPr>
        <w:t xml:space="preserve">nerušené užívání předmětných prostor ke smlouvou dohodnutému účelu. </w:t>
      </w:r>
    </w:p>
    <w:p w:rsidR="00E94691" w:rsidRDefault="00E94691">
      <w:pPr>
        <w:jc w:val="both"/>
        <w:rPr>
          <w:sz w:val="24"/>
        </w:rPr>
      </w:pPr>
    </w:p>
    <w:p w:rsidR="00E94691" w:rsidRDefault="00E94691" w:rsidP="00E94691">
      <w:pPr>
        <w:jc w:val="both"/>
        <w:rPr>
          <w:sz w:val="24"/>
        </w:rPr>
      </w:pPr>
      <w:r>
        <w:rPr>
          <w:sz w:val="24"/>
          <w:szCs w:val="24"/>
        </w:rPr>
        <w:t>(</w:t>
      </w:r>
      <w:r w:rsidR="00F85055" w:rsidRPr="00E94691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Pr="00E94691">
        <w:rPr>
          <w:sz w:val="24"/>
        </w:rPr>
        <w:t xml:space="preserve">Pronajímatel </w:t>
      </w:r>
      <w:r>
        <w:rPr>
          <w:sz w:val="24"/>
        </w:rPr>
        <w:t>j</w:t>
      </w:r>
      <w:r w:rsidRPr="00E94691">
        <w:rPr>
          <w:sz w:val="24"/>
        </w:rPr>
        <w:t xml:space="preserve">e povinen </w:t>
      </w:r>
      <w:r w:rsidR="009F34C1">
        <w:rPr>
          <w:sz w:val="24"/>
        </w:rPr>
        <w:t>v</w:t>
      </w:r>
      <w:r>
        <w:rPr>
          <w:sz w:val="24"/>
        </w:rPr>
        <w:t xml:space="preserve">čas upozornit nájemce na provádění oprav v předmětu nájmu. </w:t>
      </w:r>
    </w:p>
    <w:p w:rsidR="00E94691" w:rsidRDefault="00E94691" w:rsidP="00E94691">
      <w:pPr>
        <w:jc w:val="both"/>
        <w:rPr>
          <w:sz w:val="24"/>
        </w:rPr>
      </w:pPr>
    </w:p>
    <w:p w:rsidR="00E94691" w:rsidRDefault="00E94691" w:rsidP="00E94691">
      <w:pPr>
        <w:jc w:val="both"/>
        <w:rPr>
          <w:sz w:val="24"/>
        </w:rPr>
      </w:pPr>
      <w:r>
        <w:rPr>
          <w:sz w:val="24"/>
        </w:rPr>
        <w:t xml:space="preserve">(4) </w:t>
      </w:r>
      <w:r>
        <w:rPr>
          <w:bCs/>
          <w:sz w:val="24"/>
        </w:rPr>
        <w:t xml:space="preserve">Pronajímatel se zavazuje </w:t>
      </w:r>
      <w:r w:rsidR="00413AB9">
        <w:rPr>
          <w:bCs/>
          <w:sz w:val="24"/>
        </w:rPr>
        <w:t>udržovat pronajatý prostor v takovém stavu, aby mohl sloužit tomu užívání, pro které byl pronajat.</w:t>
      </w:r>
    </w:p>
    <w:p w:rsidR="00E94691" w:rsidRDefault="00E94691">
      <w:pPr>
        <w:pStyle w:val="Zkladntext"/>
        <w:tabs>
          <w:tab w:val="left" w:pos="426"/>
        </w:tabs>
      </w:pPr>
    </w:p>
    <w:p w:rsidR="00F85055" w:rsidRDefault="00E94691">
      <w:pPr>
        <w:pStyle w:val="Zkladntext"/>
        <w:tabs>
          <w:tab w:val="left" w:pos="426"/>
        </w:tabs>
      </w:pPr>
      <w:r>
        <w:t xml:space="preserve">(5) </w:t>
      </w:r>
      <w:r w:rsidR="00F85055">
        <w:t xml:space="preserve">Pronajímatel je oprávněn prostřednictvím odborně způsobilých osob kontrolovat užívání pronajatých prostor, a to vždy za doprovodu nájemce. </w:t>
      </w:r>
    </w:p>
    <w:p w:rsidR="00F85055" w:rsidRDefault="00F85055">
      <w:pPr>
        <w:jc w:val="both"/>
        <w:rPr>
          <w:sz w:val="24"/>
        </w:rPr>
      </w:pPr>
    </w:p>
    <w:p w:rsidR="0003193C" w:rsidRDefault="0003193C">
      <w:pPr>
        <w:jc w:val="both"/>
        <w:rPr>
          <w:sz w:val="24"/>
        </w:rPr>
      </w:pPr>
    </w:p>
    <w:p w:rsidR="00141385" w:rsidRDefault="00141385">
      <w:pPr>
        <w:jc w:val="both"/>
        <w:rPr>
          <w:b/>
          <w:bCs/>
          <w:sz w:val="24"/>
        </w:rPr>
      </w:pPr>
    </w:p>
    <w:p w:rsidR="00F85055" w:rsidRDefault="009255D6">
      <w:pPr>
        <w:jc w:val="center"/>
        <w:rPr>
          <w:b/>
          <w:bCs/>
          <w:sz w:val="24"/>
        </w:rPr>
      </w:pPr>
      <w:r w:rsidRPr="009255D6">
        <w:rPr>
          <w:b/>
          <w:sz w:val="24"/>
          <w:szCs w:val="24"/>
        </w:rPr>
        <w:t>Čl.</w:t>
      </w:r>
      <w:r w:rsidR="00043C38">
        <w:rPr>
          <w:b/>
          <w:bCs/>
          <w:sz w:val="24"/>
        </w:rPr>
        <w:t>VI</w:t>
      </w:r>
      <w:r>
        <w:rPr>
          <w:b/>
          <w:bCs/>
          <w:sz w:val="24"/>
        </w:rPr>
        <w:t>I</w:t>
      </w:r>
      <w:r w:rsidR="00F85055">
        <w:rPr>
          <w:b/>
          <w:bCs/>
          <w:sz w:val="24"/>
        </w:rPr>
        <w:t>.</w:t>
      </w:r>
    </w:p>
    <w:p w:rsidR="00F85055" w:rsidRDefault="00F85055">
      <w:pPr>
        <w:pStyle w:val="Zkladntext3"/>
        <w:jc w:val="center"/>
        <w:rPr>
          <w:bCs/>
        </w:rPr>
      </w:pPr>
      <w:r>
        <w:rPr>
          <w:bCs/>
        </w:rPr>
        <w:t>Práva a povinnosti nájemce</w:t>
      </w:r>
    </w:p>
    <w:p w:rsidR="00F85055" w:rsidRDefault="00F85055">
      <w:pPr>
        <w:jc w:val="both"/>
        <w:rPr>
          <w:b/>
          <w:bCs/>
          <w:sz w:val="24"/>
        </w:rPr>
      </w:pPr>
    </w:p>
    <w:p w:rsidR="000E18F1" w:rsidRDefault="0093580D" w:rsidP="000E18F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93580D">
        <w:rPr>
          <w:rFonts w:ascii="Times New Roman" w:hAnsi="Times New Roman"/>
          <w:sz w:val="24"/>
        </w:rPr>
        <w:t>(1)</w:t>
      </w:r>
      <w:r w:rsidR="000E18F1">
        <w:rPr>
          <w:rFonts w:ascii="Times New Roman" w:hAnsi="Times New Roman"/>
          <w:sz w:val="24"/>
          <w:szCs w:val="24"/>
        </w:rPr>
        <w:t>V souladu s čl. I. odst. 3 této nájemní smlouvy do 30 dnů po jejím podpisu převzít protokolem o předání a převzetí předmětné prostory od pronajímatele.</w:t>
      </w:r>
    </w:p>
    <w:p w:rsidR="0093580D" w:rsidRDefault="0093580D" w:rsidP="0093580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3580D" w:rsidRPr="0093580D" w:rsidRDefault="0093580D" w:rsidP="0093580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Hradit řádně a včas nájemné a další platby stanovené v</w:t>
      </w:r>
      <w:r w:rsidR="00043C3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čl</w:t>
      </w:r>
      <w:r w:rsidR="00043C38">
        <w:rPr>
          <w:rFonts w:ascii="Times New Roman" w:hAnsi="Times New Roman"/>
          <w:sz w:val="24"/>
          <w:szCs w:val="24"/>
        </w:rPr>
        <w:t>.</w:t>
      </w:r>
      <w:r w:rsidR="00800089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.</w:t>
      </w:r>
      <w:r w:rsidR="004A620C">
        <w:rPr>
          <w:rFonts w:ascii="Times New Roman" w:hAnsi="Times New Roman"/>
          <w:sz w:val="24"/>
          <w:szCs w:val="24"/>
        </w:rPr>
        <w:t xml:space="preserve"> odst. 1 a 2</w:t>
      </w:r>
      <w:r>
        <w:rPr>
          <w:rFonts w:ascii="Times New Roman" w:hAnsi="Times New Roman"/>
          <w:sz w:val="24"/>
          <w:szCs w:val="24"/>
        </w:rPr>
        <w:t xml:space="preserve"> této smlouvy.</w:t>
      </w:r>
    </w:p>
    <w:p w:rsidR="00F85055" w:rsidRDefault="00F85055">
      <w:pPr>
        <w:jc w:val="both"/>
        <w:rPr>
          <w:b/>
          <w:bCs/>
          <w:sz w:val="24"/>
        </w:rPr>
      </w:pPr>
    </w:p>
    <w:p w:rsidR="00F85055" w:rsidRDefault="0093580D">
      <w:pPr>
        <w:jc w:val="both"/>
        <w:rPr>
          <w:sz w:val="24"/>
        </w:rPr>
      </w:pPr>
      <w:r>
        <w:rPr>
          <w:sz w:val="24"/>
        </w:rPr>
        <w:t>(</w:t>
      </w:r>
      <w:r w:rsidR="00F56858">
        <w:rPr>
          <w:sz w:val="24"/>
        </w:rPr>
        <w:t>3</w:t>
      </w:r>
      <w:r>
        <w:rPr>
          <w:sz w:val="24"/>
        </w:rPr>
        <w:t>)</w:t>
      </w:r>
      <w:r w:rsidR="00F85055">
        <w:rPr>
          <w:sz w:val="24"/>
        </w:rPr>
        <w:t xml:space="preserve"> Zaměstnancům nájemce není povolen</w:t>
      </w:r>
      <w:r w:rsidR="00F56858">
        <w:rPr>
          <w:sz w:val="24"/>
        </w:rPr>
        <w:t xml:space="preserve">,bez předchozího souhlasu pronajímatele, </w:t>
      </w:r>
      <w:r w:rsidR="00F85055">
        <w:rPr>
          <w:sz w:val="24"/>
        </w:rPr>
        <w:t>vstup do ostatních prostor budovy</w:t>
      </w:r>
      <w:r w:rsidR="00F56858">
        <w:rPr>
          <w:sz w:val="24"/>
        </w:rPr>
        <w:t>.</w:t>
      </w:r>
    </w:p>
    <w:p w:rsidR="00F56858" w:rsidRDefault="00F56858">
      <w:pPr>
        <w:jc w:val="both"/>
        <w:rPr>
          <w:sz w:val="24"/>
        </w:rPr>
      </w:pPr>
    </w:p>
    <w:p w:rsidR="00F85055" w:rsidRDefault="0093580D">
      <w:pPr>
        <w:jc w:val="both"/>
        <w:rPr>
          <w:sz w:val="24"/>
        </w:rPr>
      </w:pPr>
      <w:r>
        <w:rPr>
          <w:sz w:val="24"/>
        </w:rPr>
        <w:t>(</w:t>
      </w:r>
      <w:r w:rsidR="00F56858">
        <w:rPr>
          <w:sz w:val="24"/>
        </w:rPr>
        <w:t>4</w:t>
      </w:r>
      <w:r>
        <w:rPr>
          <w:sz w:val="24"/>
        </w:rPr>
        <w:t xml:space="preserve">) </w:t>
      </w:r>
      <w:r w:rsidR="00F85055">
        <w:rPr>
          <w:sz w:val="24"/>
        </w:rPr>
        <w:t>Po ukončení provozu jsou zaměstnanci nájemce povinni denně před svým odchodem užívané prostory zkontrolovat z</w:t>
      </w:r>
      <w:r w:rsidR="002B678E">
        <w:rPr>
          <w:sz w:val="24"/>
        </w:rPr>
        <w:t> </w:t>
      </w:r>
      <w:r w:rsidR="00F85055">
        <w:rPr>
          <w:sz w:val="24"/>
        </w:rPr>
        <w:t>hlediska bezpečnosti (oheň, elektřina, voda, vniknutí neoprávněných osob) a řádně je uzamknout.</w:t>
      </w:r>
    </w:p>
    <w:p w:rsidR="00F85055" w:rsidRDefault="00F85055">
      <w:pPr>
        <w:jc w:val="both"/>
        <w:rPr>
          <w:b/>
          <w:bCs/>
          <w:sz w:val="24"/>
        </w:rPr>
      </w:pPr>
    </w:p>
    <w:p w:rsidR="00F85055" w:rsidRPr="001774AB" w:rsidRDefault="000A53D7">
      <w:pPr>
        <w:jc w:val="both"/>
        <w:rPr>
          <w:sz w:val="24"/>
        </w:rPr>
      </w:pPr>
      <w:r w:rsidRPr="001774AB">
        <w:rPr>
          <w:sz w:val="24"/>
        </w:rPr>
        <w:t>(</w:t>
      </w:r>
      <w:r w:rsidR="009F34C1" w:rsidRPr="001774AB">
        <w:rPr>
          <w:sz w:val="24"/>
        </w:rPr>
        <w:t>5</w:t>
      </w:r>
      <w:r w:rsidRPr="001774AB">
        <w:rPr>
          <w:sz w:val="24"/>
        </w:rPr>
        <w:t>)</w:t>
      </w:r>
      <w:r w:rsidR="00F85055" w:rsidRPr="001774AB">
        <w:rPr>
          <w:sz w:val="24"/>
        </w:rPr>
        <w:t xml:space="preserve"> Nájemce je povinen provádět v</w:t>
      </w:r>
      <w:r w:rsidR="002B678E" w:rsidRPr="001774AB">
        <w:rPr>
          <w:sz w:val="24"/>
        </w:rPr>
        <w:t> </w:t>
      </w:r>
      <w:r w:rsidR="00F85055" w:rsidRPr="001774AB">
        <w:rPr>
          <w:sz w:val="24"/>
        </w:rPr>
        <w:t>pronajatých prostorách běžnou údržbu a hradit náklady spojené s</w:t>
      </w:r>
      <w:r w:rsidR="002B678E" w:rsidRPr="001774AB">
        <w:rPr>
          <w:sz w:val="24"/>
        </w:rPr>
        <w:t> </w:t>
      </w:r>
      <w:r w:rsidR="00F85055" w:rsidRPr="001774AB">
        <w:rPr>
          <w:sz w:val="24"/>
        </w:rPr>
        <w:t xml:space="preserve">jejich drobnými opravami </w:t>
      </w:r>
      <w:r w:rsidR="00AF23FB">
        <w:rPr>
          <w:sz w:val="24"/>
        </w:rPr>
        <w:t xml:space="preserve">(příloha č. </w:t>
      </w:r>
      <w:r w:rsidR="00E04170">
        <w:rPr>
          <w:sz w:val="24"/>
        </w:rPr>
        <w:t>2</w:t>
      </w:r>
      <w:r w:rsidR="00AF23FB">
        <w:rPr>
          <w:sz w:val="24"/>
        </w:rPr>
        <w:t xml:space="preserve">) </w:t>
      </w:r>
      <w:r w:rsidR="00F85055" w:rsidRPr="001774AB">
        <w:rPr>
          <w:sz w:val="24"/>
        </w:rPr>
        <w:t xml:space="preserve">a obvyklým </w:t>
      </w:r>
      <w:proofErr w:type="spellStart"/>
      <w:r w:rsidR="00F85055" w:rsidRPr="001774AB">
        <w:rPr>
          <w:sz w:val="24"/>
        </w:rPr>
        <w:t>udržováním</w:t>
      </w:r>
      <w:r w:rsidR="00413AB9" w:rsidRPr="001774AB">
        <w:rPr>
          <w:sz w:val="24"/>
        </w:rPr>
        <w:t>v</w:t>
      </w:r>
      <w:proofErr w:type="spellEnd"/>
      <w:r w:rsidR="00413AB9" w:rsidRPr="001774AB">
        <w:rPr>
          <w:sz w:val="24"/>
        </w:rPr>
        <w:t xml:space="preserve"> rozsahu </w:t>
      </w:r>
      <w:r w:rsidR="00866E26" w:rsidRPr="001774AB">
        <w:rPr>
          <w:sz w:val="24"/>
        </w:rPr>
        <w:t xml:space="preserve">daném </w:t>
      </w:r>
      <w:proofErr w:type="spellStart"/>
      <w:r w:rsidR="00866E26" w:rsidRPr="001774AB">
        <w:rPr>
          <w:sz w:val="24"/>
        </w:rPr>
        <w:t>nař</w:t>
      </w:r>
      <w:proofErr w:type="spellEnd"/>
      <w:r w:rsidR="001A2BAC" w:rsidRPr="001774AB">
        <w:rPr>
          <w:sz w:val="24"/>
        </w:rPr>
        <w:t xml:space="preserve">. </w:t>
      </w:r>
      <w:proofErr w:type="spellStart"/>
      <w:r w:rsidR="001A2BAC" w:rsidRPr="001774AB">
        <w:rPr>
          <w:sz w:val="24"/>
        </w:rPr>
        <w:t>vl</w:t>
      </w:r>
      <w:proofErr w:type="spellEnd"/>
      <w:r w:rsidR="001A2BAC" w:rsidRPr="001774AB">
        <w:rPr>
          <w:sz w:val="24"/>
        </w:rPr>
        <w:t xml:space="preserve">. č. 258/95 Sb., </w:t>
      </w:r>
      <w:r w:rsidR="00F85055" w:rsidRPr="001774AB">
        <w:rPr>
          <w:sz w:val="24"/>
        </w:rPr>
        <w:t>včetně úklidu předmětu nájmu (tj. ploch uvedených v</w:t>
      </w:r>
      <w:r w:rsidR="002B678E" w:rsidRPr="001774AB">
        <w:rPr>
          <w:sz w:val="24"/>
        </w:rPr>
        <w:t> </w:t>
      </w:r>
      <w:r w:rsidR="00F85055" w:rsidRPr="001774AB">
        <w:rPr>
          <w:sz w:val="24"/>
        </w:rPr>
        <w:t xml:space="preserve">příloze č. </w:t>
      </w:r>
      <w:r w:rsidR="00E04170">
        <w:rPr>
          <w:sz w:val="24"/>
        </w:rPr>
        <w:t>1</w:t>
      </w:r>
      <w:r w:rsidR="00E54F3A" w:rsidRPr="001774AB">
        <w:rPr>
          <w:sz w:val="24"/>
        </w:rPr>
        <w:t>)</w:t>
      </w:r>
      <w:r w:rsidR="00F85055" w:rsidRPr="001774AB">
        <w:rPr>
          <w:sz w:val="24"/>
        </w:rPr>
        <w:t>.</w:t>
      </w:r>
      <w:r w:rsidR="009134B0" w:rsidRPr="001774AB">
        <w:rPr>
          <w:sz w:val="24"/>
        </w:rPr>
        <w:t xml:space="preserve"> Drobnou opravou se pak rozumí oprava do částky 5.000,-Kč za každou jednotlivou </w:t>
      </w:r>
      <w:r w:rsidR="009134B0" w:rsidRPr="001774AB">
        <w:rPr>
          <w:sz w:val="24"/>
        </w:rPr>
        <w:lastRenderedPageBreak/>
        <w:t>opravu.</w:t>
      </w:r>
      <w:r w:rsidR="00F85055" w:rsidRPr="001774AB">
        <w:rPr>
          <w:sz w:val="24"/>
        </w:rPr>
        <w:t>V</w:t>
      </w:r>
      <w:r w:rsidR="002B678E" w:rsidRPr="001774AB">
        <w:rPr>
          <w:sz w:val="24"/>
        </w:rPr>
        <w:t> </w:t>
      </w:r>
      <w:r w:rsidR="00F85055" w:rsidRPr="001774AB">
        <w:rPr>
          <w:sz w:val="24"/>
        </w:rPr>
        <w:t>případě potřeby provádění oprav pronajímatelem se zavazuje nájemce strpět po nezbytnou dobu přechodná omezení v</w:t>
      </w:r>
      <w:r w:rsidR="002B678E" w:rsidRPr="001774AB">
        <w:rPr>
          <w:sz w:val="24"/>
        </w:rPr>
        <w:t> </w:t>
      </w:r>
      <w:r w:rsidR="00F85055" w:rsidRPr="001774AB">
        <w:rPr>
          <w:sz w:val="24"/>
        </w:rPr>
        <w:t>užívání předmětných prostor a umožnit tak provádění těchto oprav. Přechodná omezení nemají vliv na výši nájemného.</w:t>
      </w:r>
    </w:p>
    <w:p w:rsidR="00F85055" w:rsidRPr="001774AB" w:rsidRDefault="00F85055">
      <w:pPr>
        <w:jc w:val="both"/>
        <w:rPr>
          <w:b/>
          <w:sz w:val="24"/>
        </w:rPr>
      </w:pPr>
    </w:p>
    <w:p w:rsidR="00F85055" w:rsidRPr="001774AB" w:rsidRDefault="000A53D7">
      <w:pPr>
        <w:jc w:val="both"/>
        <w:rPr>
          <w:bCs/>
          <w:sz w:val="24"/>
        </w:rPr>
      </w:pPr>
      <w:r w:rsidRPr="001774AB">
        <w:rPr>
          <w:bCs/>
          <w:sz w:val="24"/>
        </w:rPr>
        <w:t>(</w:t>
      </w:r>
      <w:r w:rsidR="009F34C1" w:rsidRPr="001774AB">
        <w:rPr>
          <w:bCs/>
          <w:sz w:val="24"/>
        </w:rPr>
        <w:t>6</w:t>
      </w:r>
      <w:r w:rsidRPr="001774AB">
        <w:rPr>
          <w:bCs/>
          <w:sz w:val="24"/>
        </w:rPr>
        <w:t>)</w:t>
      </w:r>
      <w:r w:rsidR="00F85055" w:rsidRPr="001774AB">
        <w:rPr>
          <w:bCs/>
          <w:sz w:val="24"/>
        </w:rPr>
        <w:t xml:space="preserve"> Nájemce je povinen sjednat pojištění svého majetku, vneseného do pronajatých prostor anebo v</w:t>
      </w:r>
      <w:r w:rsidR="002B678E" w:rsidRPr="001774AB">
        <w:rPr>
          <w:bCs/>
          <w:sz w:val="24"/>
        </w:rPr>
        <w:t> </w:t>
      </w:r>
      <w:r w:rsidR="00F85055" w:rsidRPr="001774AB">
        <w:rPr>
          <w:bCs/>
          <w:sz w:val="24"/>
        </w:rPr>
        <w:t xml:space="preserve">nich instalovaného, jakož i pojištění odpovědnosti za škody způsobené jinému. Kopii pojistné smlouvy předá nájemce </w:t>
      </w:r>
      <w:r w:rsidR="00C025DC" w:rsidRPr="001774AB">
        <w:rPr>
          <w:bCs/>
          <w:sz w:val="24"/>
        </w:rPr>
        <w:t xml:space="preserve">na oddělení logistiky </w:t>
      </w:r>
      <w:r w:rsidR="00F85055" w:rsidRPr="001774AB">
        <w:rPr>
          <w:bCs/>
          <w:sz w:val="24"/>
        </w:rPr>
        <w:t>pronajímatel</w:t>
      </w:r>
      <w:r w:rsidR="00C025DC" w:rsidRPr="001774AB">
        <w:rPr>
          <w:bCs/>
          <w:sz w:val="24"/>
        </w:rPr>
        <w:t>e</w:t>
      </w:r>
      <w:r w:rsidR="00F85055" w:rsidRPr="001774AB">
        <w:rPr>
          <w:bCs/>
          <w:sz w:val="24"/>
        </w:rPr>
        <w:t xml:space="preserve"> do 30 dnů ode dne </w:t>
      </w:r>
      <w:r w:rsidR="00C025DC" w:rsidRPr="001774AB">
        <w:rPr>
          <w:bCs/>
          <w:sz w:val="24"/>
        </w:rPr>
        <w:t>účinnosti této smlouvy</w:t>
      </w:r>
      <w:r w:rsidR="00F85055" w:rsidRPr="001774AB">
        <w:rPr>
          <w:bCs/>
          <w:sz w:val="24"/>
        </w:rPr>
        <w:t xml:space="preserve"> nájmu. Dále se nájemce zavazuje, že bude neprodleně informovat pronajímatele o veškerých změnách ve sjednaném pojištění.</w:t>
      </w:r>
    </w:p>
    <w:p w:rsidR="00F85055" w:rsidRPr="001774AB" w:rsidRDefault="00F85055">
      <w:pPr>
        <w:jc w:val="both"/>
        <w:rPr>
          <w:b/>
          <w:sz w:val="24"/>
        </w:rPr>
      </w:pPr>
    </w:p>
    <w:p w:rsidR="00F85055" w:rsidRPr="001774AB" w:rsidRDefault="000A53D7">
      <w:pPr>
        <w:jc w:val="both"/>
        <w:rPr>
          <w:b/>
          <w:sz w:val="24"/>
        </w:rPr>
      </w:pPr>
      <w:r w:rsidRPr="001774AB">
        <w:rPr>
          <w:bCs/>
          <w:sz w:val="24"/>
        </w:rPr>
        <w:t>(</w:t>
      </w:r>
      <w:r w:rsidR="009F34C1" w:rsidRPr="001774AB">
        <w:rPr>
          <w:bCs/>
          <w:sz w:val="24"/>
        </w:rPr>
        <w:t>7</w:t>
      </w:r>
      <w:r w:rsidRPr="001774AB">
        <w:rPr>
          <w:bCs/>
          <w:sz w:val="24"/>
        </w:rPr>
        <w:t>)</w:t>
      </w:r>
      <w:r w:rsidR="00F85055" w:rsidRPr="001774AB">
        <w:rPr>
          <w:bCs/>
          <w:sz w:val="24"/>
        </w:rPr>
        <w:t xml:space="preserve"> Nájemce je oprávněn užívat pronajaté prostory v</w:t>
      </w:r>
      <w:r w:rsidR="002B678E" w:rsidRPr="001774AB">
        <w:rPr>
          <w:bCs/>
          <w:sz w:val="24"/>
        </w:rPr>
        <w:t> </w:t>
      </w:r>
      <w:r w:rsidR="00F85055" w:rsidRPr="001774AB">
        <w:rPr>
          <w:bCs/>
          <w:sz w:val="24"/>
        </w:rPr>
        <w:t>rozsahu uvedeném v</w:t>
      </w:r>
      <w:r w:rsidR="002B678E" w:rsidRPr="001774AB">
        <w:rPr>
          <w:bCs/>
          <w:sz w:val="24"/>
        </w:rPr>
        <w:t> </w:t>
      </w:r>
      <w:r w:rsidR="00F85055" w:rsidRPr="001774AB">
        <w:rPr>
          <w:bCs/>
          <w:sz w:val="24"/>
        </w:rPr>
        <w:t>této smlouvě, přičemž je povinen užívat tyto prostory, jakož i jím užívaný movitý majetek v</w:t>
      </w:r>
      <w:r w:rsidR="002B678E" w:rsidRPr="001774AB">
        <w:rPr>
          <w:bCs/>
          <w:sz w:val="24"/>
        </w:rPr>
        <w:t> </w:t>
      </w:r>
      <w:r w:rsidR="00F85055" w:rsidRPr="001774AB">
        <w:rPr>
          <w:bCs/>
          <w:sz w:val="24"/>
        </w:rPr>
        <w:t>předmětných prostorách s</w:t>
      </w:r>
      <w:r w:rsidR="002B678E" w:rsidRPr="001774AB">
        <w:rPr>
          <w:bCs/>
          <w:sz w:val="24"/>
        </w:rPr>
        <w:t> </w:t>
      </w:r>
      <w:r w:rsidR="00F85055" w:rsidRPr="001774AB">
        <w:rPr>
          <w:bCs/>
          <w:sz w:val="24"/>
        </w:rPr>
        <w:t xml:space="preserve">péčí řádného hospodáře. </w:t>
      </w:r>
    </w:p>
    <w:p w:rsidR="00F85055" w:rsidRPr="001774AB" w:rsidRDefault="00F85055">
      <w:pPr>
        <w:jc w:val="both"/>
        <w:rPr>
          <w:bCs/>
          <w:sz w:val="24"/>
        </w:rPr>
      </w:pPr>
    </w:p>
    <w:p w:rsidR="00F85055" w:rsidRPr="001774AB" w:rsidRDefault="000A53D7">
      <w:pPr>
        <w:jc w:val="both"/>
        <w:rPr>
          <w:bCs/>
          <w:sz w:val="24"/>
        </w:rPr>
      </w:pPr>
      <w:r w:rsidRPr="001774AB">
        <w:rPr>
          <w:bCs/>
          <w:sz w:val="24"/>
        </w:rPr>
        <w:t>(</w:t>
      </w:r>
      <w:r w:rsidR="009F34C1" w:rsidRPr="001774AB">
        <w:rPr>
          <w:bCs/>
          <w:sz w:val="24"/>
        </w:rPr>
        <w:t>8</w:t>
      </w:r>
      <w:r w:rsidRPr="001774AB">
        <w:rPr>
          <w:bCs/>
          <w:sz w:val="24"/>
        </w:rPr>
        <w:t>)</w:t>
      </w:r>
      <w:r w:rsidR="00F85055" w:rsidRPr="001774AB">
        <w:rPr>
          <w:bCs/>
          <w:sz w:val="24"/>
        </w:rPr>
        <w:t xml:space="preserve"> Nájemce je povinen zdržet se jakýchkoliv jednání, která by rušila nebo mohla rušit výkon ostatních užívacích a nájemních práv v</w:t>
      </w:r>
      <w:r w:rsidR="002B678E" w:rsidRPr="001774AB">
        <w:rPr>
          <w:bCs/>
          <w:sz w:val="24"/>
        </w:rPr>
        <w:t> </w:t>
      </w:r>
      <w:r w:rsidR="00F85055" w:rsidRPr="001774AB">
        <w:rPr>
          <w:bCs/>
          <w:sz w:val="24"/>
        </w:rPr>
        <w:t>nemovitosti, v</w:t>
      </w:r>
      <w:r w:rsidR="002B678E" w:rsidRPr="001774AB">
        <w:rPr>
          <w:bCs/>
          <w:sz w:val="24"/>
        </w:rPr>
        <w:t> </w:t>
      </w:r>
      <w:r w:rsidR="00F85055" w:rsidRPr="001774AB">
        <w:rPr>
          <w:bCs/>
          <w:sz w:val="24"/>
        </w:rPr>
        <w:t>němž se předmět nájmu nachází.</w:t>
      </w:r>
    </w:p>
    <w:p w:rsidR="00F85055" w:rsidRPr="001774AB" w:rsidRDefault="00F85055">
      <w:pPr>
        <w:jc w:val="both"/>
        <w:rPr>
          <w:b/>
          <w:sz w:val="24"/>
        </w:rPr>
      </w:pPr>
    </w:p>
    <w:p w:rsidR="00F85055" w:rsidRPr="001774AB" w:rsidRDefault="000A53D7" w:rsidP="00D54A99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774AB">
        <w:rPr>
          <w:rFonts w:ascii="Times New Roman" w:hAnsi="Times New Roman"/>
          <w:bCs/>
          <w:sz w:val="24"/>
        </w:rPr>
        <w:t>(</w:t>
      </w:r>
      <w:r w:rsidR="009F34C1" w:rsidRPr="001774AB">
        <w:rPr>
          <w:rFonts w:ascii="Times New Roman" w:hAnsi="Times New Roman"/>
          <w:bCs/>
          <w:sz w:val="24"/>
        </w:rPr>
        <w:t>9</w:t>
      </w:r>
      <w:r w:rsidR="003642E2" w:rsidRPr="001774AB">
        <w:rPr>
          <w:rFonts w:ascii="Times New Roman" w:hAnsi="Times New Roman"/>
          <w:bCs/>
          <w:sz w:val="24"/>
        </w:rPr>
        <w:t>)</w:t>
      </w:r>
      <w:r w:rsidRPr="001774AB">
        <w:rPr>
          <w:rFonts w:ascii="Times New Roman" w:hAnsi="Times New Roman"/>
          <w:bCs/>
          <w:sz w:val="24"/>
        </w:rPr>
        <w:t>Nájemce je povinen ž</w:t>
      </w:r>
      <w:r w:rsidRPr="001774AB">
        <w:rPr>
          <w:rFonts w:ascii="Times New Roman" w:hAnsi="Times New Roman"/>
          <w:sz w:val="24"/>
          <w:szCs w:val="24"/>
        </w:rPr>
        <w:t>ádat předchozí písemný souhlas pronajímatele v případě provádění úprav, u kterých je nutné v předmětných prostorách jakkol</w:t>
      </w:r>
      <w:r w:rsidR="00D54A99" w:rsidRPr="001774AB">
        <w:rPr>
          <w:rFonts w:ascii="Times New Roman" w:hAnsi="Times New Roman"/>
          <w:sz w:val="24"/>
          <w:szCs w:val="24"/>
        </w:rPr>
        <w:t>iv zasahovat do podlah, zdiva a </w:t>
      </w:r>
      <w:r w:rsidRPr="001774AB">
        <w:rPr>
          <w:rFonts w:ascii="Times New Roman" w:hAnsi="Times New Roman"/>
          <w:sz w:val="24"/>
          <w:szCs w:val="24"/>
        </w:rPr>
        <w:t>veškerých instalací pro rozvod plynu, vody, elektrické energie, odpadů apod.</w:t>
      </w:r>
      <w:r w:rsidR="00F85055" w:rsidRPr="001774AB">
        <w:rPr>
          <w:rFonts w:ascii="Times New Roman" w:hAnsi="Times New Roman"/>
          <w:bCs/>
          <w:sz w:val="24"/>
        </w:rPr>
        <w:t>Jakékoliv stavební úpravy nebo změny užívání pronajatých nebytových prostor mohou být prováděny výhradně na základě předchozího p</w:t>
      </w:r>
      <w:r w:rsidR="009134B0" w:rsidRPr="001774AB">
        <w:rPr>
          <w:rFonts w:ascii="Times New Roman" w:hAnsi="Times New Roman"/>
          <w:bCs/>
          <w:sz w:val="24"/>
        </w:rPr>
        <w:t>ísemného souhlasu pronajímatele.</w:t>
      </w:r>
    </w:p>
    <w:p w:rsidR="00F85055" w:rsidRPr="001774AB" w:rsidRDefault="00F85055">
      <w:pPr>
        <w:jc w:val="center"/>
        <w:rPr>
          <w:b/>
          <w:sz w:val="24"/>
        </w:rPr>
      </w:pPr>
    </w:p>
    <w:p w:rsidR="00F85055" w:rsidRPr="001774AB" w:rsidRDefault="000A53D7">
      <w:pPr>
        <w:jc w:val="both"/>
        <w:rPr>
          <w:bCs/>
          <w:sz w:val="24"/>
        </w:rPr>
      </w:pPr>
      <w:r w:rsidRPr="001774AB">
        <w:rPr>
          <w:bCs/>
          <w:sz w:val="24"/>
        </w:rPr>
        <w:t>(</w:t>
      </w:r>
      <w:r w:rsidR="00F85055" w:rsidRPr="001774AB">
        <w:rPr>
          <w:bCs/>
          <w:sz w:val="24"/>
        </w:rPr>
        <w:t>1</w:t>
      </w:r>
      <w:r w:rsidR="009C6937" w:rsidRPr="001774AB">
        <w:rPr>
          <w:bCs/>
          <w:sz w:val="24"/>
        </w:rPr>
        <w:t>0</w:t>
      </w:r>
      <w:r w:rsidRPr="001774AB">
        <w:rPr>
          <w:bCs/>
          <w:sz w:val="24"/>
        </w:rPr>
        <w:t>)</w:t>
      </w:r>
      <w:r w:rsidR="00F85055" w:rsidRPr="001774AB">
        <w:rPr>
          <w:bCs/>
          <w:sz w:val="24"/>
        </w:rPr>
        <w:t xml:space="preserve"> Nájemce je povinen oznámit pronajímateli bez zbytečného odkladu závady, které brání řádnému užívání pronajatých prostor, které má provést pronajímatel a umožnit vstup do těchto prostor za účelem kontroly a provedení oprav. Jinak nájemce odpovídá za případnou škodu, která by nesplněním této povinnosti mohla vzniknout.</w:t>
      </w:r>
    </w:p>
    <w:p w:rsidR="00F85055" w:rsidRDefault="00F85055">
      <w:pPr>
        <w:jc w:val="both"/>
        <w:rPr>
          <w:bCs/>
          <w:sz w:val="24"/>
        </w:rPr>
      </w:pPr>
    </w:p>
    <w:p w:rsidR="00F85055" w:rsidRPr="001774AB" w:rsidRDefault="000A53D7">
      <w:pPr>
        <w:jc w:val="both"/>
        <w:rPr>
          <w:sz w:val="24"/>
        </w:rPr>
      </w:pPr>
      <w:r w:rsidRPr="001774AB">
        <w:rPr>
          <w:bCs/>
          <w:sz w:val="24"/>
        </w:rPr>
        <w:t>(1</w:t>
      </w:r>
      <w:r w:rsidR="009C6937" w:rsidRPr="001774AB">
        <w:rPr>
          <w:bCs/>
          <w:sz w:val="24"/>
        </w:rPr>
        <w:t>1</w:t>
      </w:r>
      <w:r w:rsidRPr="001774AB">
        <w:rPr>
          <w:bCs/>
          <w:sz w:val="24"/>
        </w:rPr>
        <w:t>)</w:t>
      </w:r>
      <w:r w:rsidR="00F85055" w:rsidRPr="001774AB">
        <w:rPr>
          <w:bCs/>
          <w:sz w:val="24"/>
        </w:rPr>
        <w:t xml:space="preserve"> Nájemce se zavazuje dodržovat</w:t>
      </w:r>
      <w:r w:rsidR="009D0CAF" w:rsidRPr="001774AB">
        <w:rPr>
          <w:bCs/>
          <w:sz w:val="24"/>
        </w:rPr>
        <w:t xml:space="preserve"> příslušná opatření pronajímatele na </w:t>
      </w:r>
      <w:r w:rsidR="00DF0C0C" w:rsidRPr="001774AB">
        <w:rPr>
          <w:bCs/>
          <w:sz w:val="24"/>
        </w:rPr>
        <w:t>ú</w:t>
      </w:r>
      <w:r w:rsidR="00C025DC" w:rsidRPr="001774AB">
        <w:rPr>
          <w:bCs/>
          <w:sz w:val="24"/>
        </w:rPr>
        <w:t>seku bezpečnosti a </w:t>
      </w:r>
      <w:r w:rsidR="009D0CAF" w:rsidRPr="001774AB">
        <w:rPr>
          <w:bCs/>
          <w:sz w:val="24"/>
        </w:rPr>
        <w:t>ochrany objektu,</w:t>
      </w:r>
      <w:r w:rsidR="00F85055" w:rsidRPr="001774AB">
        <w:rPr>
          <w:bCs/>
          <w:sz w:val="24"/>
        </w:rPr>
        <w:t xml:space="preserve"> předpisy</w:t>
      </w:r>
      <w:r w:rsidR="00F85055" w:rsidRPr="001774AB">
        <w:rPr>
          <w:sz w:val="24"/>
        </w:rPr>
        <w:t xml:space="preserve"> platné na úseku požární ochrany, bezpečnosti a ochrany zdraví při práci, ochrany životního prostředí, hygieny, likvidace odpadů a ropných látek.</w:t>
      </w:r>
      <w:r w:rsidR="004B650E" w:rsidRPr="001774AB">
        <w:rPr>
          <w:sz w:val="24"/>
        </w:rPr>
        <w:t xml:space="preserve"> V souvislosti s tím bude při uzavření smlouvy předán nájemci bezpečnostní</w:t>
      </w:r>
      <w:r w:rsidR="009E5D28" w:rsidRPr="001774AB">
        <w:rPr>
          <w:sz w:val="24"/>
        </w:rPr>
        <w:t xml:space="preserve"> a provozní řád budovy.</w:t>
      </w:r>
    </w:p>
    <w:p w:rsidR="00F85055" w:rsidRPr="001774AB" w:rsidRDefault="00F85055" w:rsidP="009C6937">
      <w:pPr>
        <w:jc w:val="both"/>
        <w:rPr>
          <w:sz w:val="24"/>
        </w:rPr>
      </w:pPr>
      <w:r w:rsidRPr="001774AB">
        <w:rPr>
          <w:sz w:val="24"/>
        </w:rPr>
        <w:t>Nájemce se zavazuje jako původce odpadů, že naloží s</w:t>
      </w:r>
      <w:r w:rsidR="002B678E" w:rsidRPr="001774AB">
        <w:rPr>
          <w:sz w:val="24"/>
        </w:rPr>
        <w:t> </w:t>
      </w:r>
      <w:r w:rsidRPr="001774AB">
        <w:rPr>
          <w:sz w:val="24"/>
        </w:rPr>
        <w:t xml:space="preserve">těmito odpady na vlastní náklady.       </w:t>
      </w:r>
    </w:p>
    <w:p w:rsidR="00F85055" w:rsidRPr="001774AB" w:rsidRDefault="00F85055">
      <w:pPr>
        <w:jc w:val="both"/>
        <w:rPr>
          <w:bCs/>
          <w:sz w:val="24"/>
        </w:rPr>
      </w:pPr>
      <w:r w:rsidRPr="001774AB">
        <w:rPr>
          <w:bCs/>
          <w:sz w:val="24"/>
        </w:rPr>
        <w:t>Nájemce je povinen určit osobu odpovědnou za plnění povinností na úseku požární ochrany v</w:t>
      </w:r>
      <w:r w:rsidR="002B678E" w:rsidRPr="001774AB">
        <w:rPr>
          <w:bCs/>
          <w:sz w:val="24"/>
        </w:rPr>
        <w:t> </w:t>
      </w:r>
      <w:r w:rsidRPr="001774AB">
        <w:rPr>
          <w:bCs/>
          <w:sz w:val="24"/>
        </w:rPr>
        <w:t>pronajatých nebytových prostorách. Určení této odpovědné osoby nájemce nahlásí techniku požární ochrany pronajímatele.</w:t>
      </w:r>
    </w:p>
    <w:p w:rsidR="00C10671" w:rsidRDefault="00C10671">
      <w:pPr>
        <w:jc w:val="both"/>
        <w:rPr>
          <w:sz w:val="24"/>
        </w:rPr>
      </w:pPr>
    </w:p>
    <w:p w:rsidR="00F85055" w:rsidRPr="003642E2" w:rsidRDefault="000A53D7" w:rsidP="003642E2">
      <w:pPr>
        <w:pStyle w:val="Bezmezer"/>
        <w:jc w:val="both"/>
        <w:rPr>
          <w:sz w:val="24"/>
        </w:rPr>
      </w:pPr>
      <w:r w:rsidRPr="003642E2">
        <w:rPr>
          <w:rFonts w:ascii="Times New Roman" w:hAnsi="Times New Roman"/>
          <w:sz w:val="24"/>
        </w:rPr>
        <w:t>(</w:t>
      </w:r>
      <w:r w:rsidR="00F85055" w:rsidRPr="003642E2">
        <w:rPr>
          <w:rFonts w:ascii="Times New Roman" w:hAnsi="Times New Roman"/>
          <w:sz w:val="24"/>
        </w:rPr>
        <w:t>1</w:t>
      </w:r>
      <w:r w:rsidR="009C6937">
        <w:rPr>
          <w:rFonts w:ascii="Times New Roman" w:hAnsi="Times New Roman"/>
          <w:sz w:val="24"/>
        </w:rPr>
        <w:t>2</w:t>
      </w:r>
      <w:r w:rsidRPr="003642E2">
        <w:rPr>
          <w:rFonts w:ascii="Times New Roman" w:hAnsi="Times New Roman"/>
          <w:sz w:val="24"/>
        </w:rPr>
        <w:t>)</w:t>
      </w:r>
      <w:r w:rsidR="003642E2" w:rsidRPr="003642E2">
        <w:rPr>
          <w:rFonts w:ascii="Times New Roman" w:hAnsi="Times New Roman"/>
          <w:sz w:val="24"/>
          <w:szCs w:val="24"/>
        </w:rPr>
        <w:t xml:space="preserve">Nájemci se zakazuje uzavírat podnájemní smlouvy na předmětné prostory nebo </w:t>
      </w:r>
      <w:r w:rsidR="00F85055" w:rsidRPr="003642E2">
        <w:rPr>
          <w:rFonts w:ascii="Times New Roman" w:hAnsi="Times New Roman"/>
          <w:sz w:val="24"/>
        </w:rPr>
        <w:t>je užívat k</w:t>
      </w:r>
      <w:r w:rsidR="002B678E" w:rsidRPr="003642E2">
        <w:rPr>
          <w:rFonts w:ascii="Times New Roman" w:hAnsi="Times New Roman"/>
          <w:sz w:val="24"/>
        </w:rPr>
        <w:t> </w:t>
      </w:r>
      <w:r w:rsidR="00F85055" w:rsidRPr="003642E2">
        <w:rPr>
          <w:rFonts w:ascii="Times New Roman" w:hAnsi="Times New Roman"/>
          <w:sz w:val="24"/>
        </w:rPr>
        <w:t>j</w:t>
      </w:r>
      <w:r w:rsidR="009134B0">
        <w:rPr>
          <w:rFonts w:ascii="Times New Roman" w:hAnsi="Times New Roman"/>
          <w:sz w:val="24"/>
        </w:rPr>
        <w:t xml:space="preserve">iným účelům </w:t>
      </w:r>
      <w:r w:rsidR="00F85055" w:rsidRPr="003642E2">
        <w:rPr>
          <w:rFonts w:ascii="Times New Roman" w:hAnsi="Times New Roman"/>
          <w:sz w:val="24"/>
        </w:rPr>
        <w:t>než v</w:t>
      </w:r>
      <w:r w:rsidR="002B678E" w:rsidRPr="003642E2">
        <w:rPr>
          <w:rFonts w:ascii="Times New Roman" w:hAnsi="Times New Roman"/>
          <w:sz w:val="24"/>
        </w:rPr>
        <w:t> </w:t>
      </w:r>
      <w:r w:rsidR="00F85055" w:rsidRPr="003642E2">
        <w:rPr>
          <w:rFonts w:ascii="Times New Roman" w:hAnsi="Times New Roman"/>
          <w:sz w:val="24"/>
        </w:rPr>
        <w:t xml:space="preserve">této smlouvě uvedeným. </w:t>
      </w:r>
    </w:p>
    <w:p w:rsidR="00F85055" w:rsidRDefault="00F85055">
      <w:pPr>
        <w:jc w:val="both"/>
        <w:rPr>
          <w:sz w:val="24"/>
        </w:rPr>
      </w:pPr>
    </w:p>
    <w:p w:rsidR="003642E2" w:rsidRDefault="000A53D7">
      <w:pPr>
        <w:jc w:val="both"/>
        <w:rPr>
          <w:sz w:val="24"/>
        </w:rPr>
      </w:pPr>
      <w:r>
        <w:rPr>
          <w:bCs/>
          <w:sz w:val="24"/>
        </w:rPr>
        <w:t>(1</w:t>
      </w:r>
      <w:r w:rsidR="009C6937">
        <w:rPr>
          <w:bCs/>
          <w:sz w:val="24"/>
        </w:rPr>
        <w:t>3</w:t>
      </w:r>
      <w:r>
        <w:rPr>
          <w:bCs/>
          <w:sz w:val="24"/>
        </w:rPr>
        <w:t>)</w:t>
      </w:r>
      <w:r w:rsidR="00F85055">
        <w:rPr>
          <w:sz w:val="24"/>
        </w:rPr>
        <w:t xml:space="preserve"> Nájemce se zavazuje umožnit přístup určeným zástupcům pronajímatele do předmětu nájmu kdykoli o to pronajímatel požádá za účelem kontroly technického stavu předmětu nájmu, dodržování účelu užívání a dodržování podmínek této smlouvy</w:t>
      </w:r>
      <w:r w:rsidR="0081459A">
        <w:rPr>
          <w:sz w:val="24"/>
        </w:rPr>
        <w:t>.</w:t>
      </w:r>
    </w:p>
    <w:p w:rsidR="0081459A" w:rsidRDefault="0081459A" w:rsidP="0081459A">
      <w:pPr>
        <w:jc w:val="both"/>
        <w:rPr>
          <w:bCs/>
          <w:sz w:val="24"/>
        </w:rPr>
      </w:pPr>
    </w:p>
    <w:p w:rsidR="0081459A" w:rsidRPr="004D0129" w:rsidRDefault="0081459A" w:rsidP="0081459A">
      <w:pPr>
        <w:jc w:val="both"/>
        <w:rPr>
          <w:sz w:val="24"/>
        </w:rPr>
      </w:pPr>
      <w:r>
        <w:rPr>
          <w:bCs/>
          <w:sz w:val="24"/>
        </w:rPr>
        <w:t>(</w:t>
      </w:r>
      <w:r w:rsidR="00866E26">
        <w:rPr>
          <w:bCs/>
          <w:sz w:val="24"/>
        </w:rPr>
        <w:t>14)</w:t>
      </w:r>
      <w:r w:rsidR="00866E26">
        <w:rPr>
          <w:sz w:val="24"/>
        </w:rPr>
        <w:t xml:space="preserve"> Nájemce</w:t>
      </w:r>
      <w:r>
        <w:rPr>
          <w:sz w:val="24"/>
        </w:rPr>
        <w:t xml:space="preserve"> se zavazuje neprovozovat v pronajatých prostorách výherní hrací automaty.</w:t>
      </w:r>
    </w:p>
    <w:p w:rsidR="00F846B8" w:rsidRDefault="00F846B8" w:rsidP="003642E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190CFE" w:rsidRPr="00F54811" w:rsidRDefault="00190CFE" w:rsidP="00190CFE">
      <w:pPr>
        <w:jc w:val="both"/>
        <w:rPr>
          <w:sz w:val="24"/>
          <w:szCs w:val="24"/>
        </w:rPr>
      </w:pPr>
      <w:r w:rsidRPr="00F54811">
        <w:rPr>
          <w:sz w:val="24"/>
          <w:szCs w:val="24"/>
        </w:rPr>
        <w:t>(15)</w:t>
      </w:r>
      <w:r w:rsidR="00D65BAB">
        <w:rPr>
          <w:sz w:val="24"/>
        </w:rPr>
        <w:t xml:space="preserve"> Nájemce</w:t>
      </w:r>
      <w:r w:rsidR="00D65BAB">
        <w:rPr>
          <w:sz w:val="24"/>
          <w:szCs w:val="24"/>
        </w:rPr>
        <w:t xml:space="preserve"> souhlasí s  tím, že v případě ukončení nájemního vztahu zůstanou jím provedené úpravy dle čl. </w:t>
      </w:r>
      <w:proofErr w:type="gramStart"/>
      <w:r w:rsidR="00D65BAB">
        <w:rPr>
          <w:sz w:val="24"/>
          <w:szCs w:val="24"/>
        </w:rPr>
        <w:t>II</w:t>
      </w:r>
      <w:r w:rsidR="004D0A09">
        <w:rPr>
          <w:sz w:val="24"/>
          <w:szCs w:val="24"/>
        </w:rPr>
        <w:t>.odst.</w:t>
      </w:r>
      <w:proofErr w:type="gramEnd"/>
      <w:r w:rsidR="00D65BAB">
        <w:rPr>
          <w:sz w:val="24"/>
          <w:szCs w:val="24"/>
        </w:rPr>
        <w:t xml:space="preserve"> 3 této smlouvy v prostorách zachovány a rovněž tak s tím, že budou v majetku pronajímatele.</w:t>
      </w:r>
    </w:p>
    <w:p w:rsidR="004D0129" w:rsidRDefault="004D0129" w:rsidP="00CA545B">
      <w:pPr>
        <w:pStyle w:val="Zkladntext"/>
        <w:tabs>
          <w:tab w:val="left" w:pos="426"/>
        </w:tabs>
        <w:rPr>
          <w:b/>
        </w:rPr>
      </w:pPr>
    </w:p>
    <w:p w:rsidR="001774AB" w:rsidRDefault="001774AB" w:rsidP="00800089">
      <w:pPr>
        <w:pStyle w:val="Zkladntext"/>
        <w:tabs>
          <w:tab w:val="left" w:pos="426"/>
        </w:tabs>
        <w:jc w:val="center"/>
        <w:rPr>
          <w:b/>
        </w:rPr>
      </w:pPr>
    </w:p>
    <w:p w:rsidR="00800089" w:rsidRDefault="00800089" w:rsidP="00800089">
      <w:pPr>
        <w:pStyle w:val="Zkladntext"/>
        <w:tabs>
          <w:tab w:val="left" w:pos="426"/>
        </w:tabs>
        <w:jc w:val="center"/>
        <w:rPr>
          <w:b/>
          <w:bCs/>
        </w:rPr>
      </w:pPr>
      <w:r>
        <w:rPr>
          <w:b/>
        </w:rPr>
        <w:t xml:space="preserve">Čl. </w:t>
      </w:r>
      <w:r>
        <w:rPr>
          <w:b/>
          <w:bCs/>
        </w:rPr>
        <w:t>VI</w:t>
      </w:r>
      <w:r w:rsidR="008D094A">
        <w:rPr>
          <w:b/>
          <w:bCs/>
        </w:rPr>
        <w:t>II</w:t>
      </w:r>
      <w:r>
        <w:rPr>
          <w:b/>
          <w:bCs/>
        </w:rPr>
        <w:t>.</w:t>
      </w:r>
    </w:p>
    <w:p w:rsidR="001774AB" w:rsidRPr="008F41A3" w:rsidRDefault="001774AB" w:rsidP="00800089">
      <w:pPr>
        <w:pStyle w:val="Zkladntext"/>
        <w:tabs>
          <w:tab w:val="left" w:pos="426"/>
        </w:tabs>
        <w:jc w:val="center"/>
        <w:rPr>
          <w:b/>
          <w:bCs/>
          <w:sz w:val="20"/>
          <w:szCs w:val="20"/>
        </w:rPr>
      </w:pPr>
    </w:p>
    <w:p w:rsidR="00800089" w:rsidRDefault="00800089" w:rsidP="00800089">
      <w:pPr>
        <w:pStyle w:val="Zkladntext"/>
        <w:tabs>
          <w:tab w:val="left" w:pos="426"/>
        </w:tabs>
      </w:pPr>
      <w:r>
        <w:t>(1) Movitý majetek instalovaný pronajímatelem v pronajatých prostorách zůstává jeho majetkem.</w:t>
      </w:r>
    </w:p>
    <w:p w:rsidR="00800089" w:rsidRDefault="00800089" w:rsidP="00800089">
      <w:pPr>
        <w:pStyle w:val="Zkladntext"/>
        <w:tabs>
          <w:tab w:val="left" w:pos="426"/>
        </w:tabs>
        <w:rPr>
          <w:b/>
          <w:bCs/>
        </w:rPr>
      </w:pPr>
    </w:p>
    <w:p w:rsidR="00800089" w:rsidRDefault="00800089" w:rsidP="00800089">
      <w:pPr>
        <w:pStyle w:val="Zkladntext"/>
        <w:numPr>
          <w:ilvl w:val="0"/>
          <w:numId w:val="0"/>
        </w:numPr>
        <w:tabs>
          <w:tab w:val="left" w:pos="426"/>
        </w:tabs>
      </w:pPr>
      <w:r>
        <w:t>(2) Vybavení dalšími provozními předměty, jakož i materiálem a zásobami si zajišťuje nájemce na svůj náklad.</w:t>
      </w:r>
    </w:p>
    <w:p w:rsidR="00C10671" w:rsidRDefault="00C10671">
      <w:pPr>
        <w:rPr>
          <w:b/>
          <w:sz w:val="24"/>
        </w:rPr>
      </w:pPr>
    </w:p>
    <w:p w:rsidR="004D0129" w:rsidRDefault="004D0129">
      <w:pPr>
        <w:jc w:val="center"/>
        <w:rPr>
          <w:b/>
        </w:rPr>
      </w:pPr>
    </w:p>
    <w:p w:rsidR="00141385" w:rsidRDefault="00141385">
      <w:pPr>
        <w:jc w:val="center"/>
        <w:rPr>
          <w:b/>
        </w:rPr>
      </w:pPr>
    </w:p>
    <w:p w:rsidR="00F85055" w:rsidRPr="008F41A3" w:rsidRDefault="009255D6">
      <w:pPr>
        <w:jc w:val="center"/>
        <w:rPr>
          <w:b/>
          <w:sz w:val="24"/>
          <w:szCs w:val="24"/>
        </w:rPr>
      </w:pPr>
      <w:r w:rsidRPr="008F41A3">
        <w:rPr>
          <w:b/>
          <w:sz w:val="24"/>
          <w:szCs w:val="24"/>
        </w:rPr>
        <w:t>Čl. IX</w:t>
      </w:r>
      <w:r w:rsidR="00734039" w:rsidRPr="008F41A3">
        <w:rPr>
          <w:b/>
          <w:sz w:val="24"/>
          <w:szCs w:val="24"/>
        </w:rPr>
        <w:t>.</w:t>
      </w:r>
    </w:p>
    <w:p w:rsidR="009A1EA6" w:rsidRPr="008F41A3" w:rsidRDefault="009A1EA6" w:rsidP="009A1EA6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8F41A3">
        <w:rPr>
          <w:rFonts w:ascii="Times New Roman" w:hAnsi="Times New Roman"/>
          <w:b/>
          <w:sz w:val="24"/>
          <w:szCs w:val="24"/>
        </w:rPr>
        <w:t>Skončení nájemního vztahu</w:t>
      </w:r>
    </w:p>
    <w:p w:rsidR="009A1EA6" w:rsidRDefault="009A1EA6" w:rsidP="009A1EA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823239" w:rsidRDefault="006159E8" w:rsidP="006159E8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7F59D5">
        <w:rPr>
          <w:rFonts w:ascii="Times New Roman" w:hAnsi="Times New Roman"/>
          <w:sz w:val="24"/>
          <w:szCs w:val="24"/>
        </w:rPr>
        <w:t xml:space="preserve">(1) </w:t>
      </w:r>
      <w:r w:rsidR="009A1EA6" w:rsidRPr="007F59D5">
        <w:rPr>
          <w:rFonts w:ascii="Times New Roman" w:hAnsi="Times New Roman"/>
          <w:sz w:val="24"/>
          <w:szCs w:val="24"/>
        </w:rPr>
        <w:t xml:space="preserve">Pronajímatel </w:t>
      </w:r>
      <w:r w:rsidR="007F59D5" w:rsidRPr="007F59D5">
        <w:rPr>
          <w:rFonts w:ascii="Times New Roman" w:hAnsi="Times New Roman"/>
          <w:sz w:val="24"/>
          <w:szCs w:val="24"/>
        </w:rPr>
        <w:t>má právo</w:t>
      </w:r>
      <w:r w:rsidR="009A1EA6" w:rsidRPr="007F59D5">
        <w:rPr>
          <w:rFonts w:ascii="Times New Roman" w:hAnsi="Times New Roman"/>
          <w:sz w:val="24"/>
          <w:szCs w:val="24"/>
        </w:rPr>
        <w:t xml:space="preserve"> nájemzaložený touto nájemní smlouvou v</w:t>
      </w:r>
      <w:r w:rsidR="007F59D5" w:rsidRPr="007F59D5">
        <w:rPr>
          <w:rFonts w:ascii="Times New Roman" w:hAnsi="Times New Roman"/>
          <w:sz w:val="24"/>
          <w:szCs w:val="24"/>
        </w:rPr>
        <w:t>y</w:t>
      </w:r>
      <w:r w:rsidR="009A1EA6" w:rsidRPr="007F59D5">
        <w:rPr>
          <w:rFonts w:ascii="Times New Roman" w:hAnsi="Times New Roman"/>
          <w:sz w:val="24"/>
          <w:szCs w:val="24"/>
        </w:rPr>
        <w:t>pověd</w:t>
      </w:r>
      <w:r w:rsidR="007F59D5" w:rsidRPr="007F59D5">
        <w:rPr>
          <w:rFonts w:ascii="Times New Roman" w:hAnsi="Times New Roman"/>
          <w:sz w:val="24"/>
          <w:szCs w:val="24"/>
        </w:rPr>
        <w:t xml:space="preserve">ěti před uplynutím ujednané doby </w:t>
      </w:r>
      <w:r w:rsidR="009A1EA6" w:rsidRPr="007F59D5">
        <w:rPr>
          <w:rFonts w:ascii="Times New Roman" w:hAnsi="Times New Roman"/>
          <w:sz w:val="24"/>
          <w:szCs w:val="24"/>
        </w:rPr>
        <w:t>pokud:</w:t>
      </w:r>
    </w:p>
    <w:p w:rsidR="007F59D5" w:rsidRPr="007F59D5" w:rsidRDefault="007F59D5" w:rsidP="006159E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A1EA6" w:rsidRDefault="00734039" w:rsidP="009A1EA6">
      <w:pPr>
        <w:pStyle w:val="Bezmezer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9A1EA6">
        <w:rPr>
          <w:rFonts w:ascii="Times New Roman" w:hAnsi="Times New Roman"/>
          <w:sz w:val="24"/>
          <w:szCs w:val="24"/>
        </w:rPr>
        <w:t>ájemce užívá předmětnou nemovitost v rozporu s touto smlouvou</w:t>
      </w:r>
      <w:r>
        <w:rPr>
          <w:rFonts w:ascii="Times New Roman" w:hAnsi="Times New Roman"/>
          <w:sz w:val="24"/>
          <w:szCs w:val="24"/>
        </w:rPr>
        <w:t>,</w:t>
      </w:r>
    </w:p>
    <w:p w:rsidR="009A1EA6" w:rsidRDefault="00734039" w:rsidP="009A1EA6">
      <w:pPr>
        <w:pStyle w:val="Bezmezer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9A1EA6">
        <w:rPr>
          <w:rFonts w:ascii="Times New Roman" w:hAnsi="Times New Roman"/>
          <w:sz w:val="24"/>
          <w:szCs w:val="24"/>
        </w:rPr>
        <w:t xml:space="preserve">ájemce je po více než jeden měsíc v prodlení s placením nájemného nebo úhrad za služby, jejichž </w:t>
      </w:r>
      <w:r>
        <w:rPr>
          <w:rFonts w:ascii="Times New Roman" w:hAnsi="Times New Roman"/>
          <w:sz w:val="24"/>
          <w:szCs w:val="24"/>
        </w:rPr>
        <w:t>poskytování je spojeno s nájmem,</w:t>
      </w:r>
    </w:p>
    <w:p w:rsidR="009A1EA6" w:rsidRDefault="00734039" w:rsidP="009A1EA6">
      <w:pPr>
        <w:pStyle w:val="Bezmezer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9A1EA6">
        <w:rPr>
          <w:rFonts w:ascii="Times New Roman" w:hAnsi="Times New Roman"/>
          <w:sz w:val="24"/>
          <w:szCs w:val="24"/>
        </w:rPr>
        <w:t>ájemce neplní ujednání vyplývající z</w:t>
      </w:r>
      <w:r w:rsidR="00823239">
        <w:rPr>
          <w:rFonts w:ascii="Times New Roman" w:hAnsi="Times New Roman"/>
          <w:sz w:val="24"/>
          <w:szCs w:val="24"/>
        </w:rPr>
        <w:t> této smlouvy</w:t>
      </w:r>
      <w:r>
        <w:rPr>
          <w:rFonts w:ascii="Times New Roman" w:hAnsi="Times New Roman"/>
          <w:sz w:val="24"/>
          <w:szCs w:val="24"/>
        </w:rPr>
        <w:t>,</w:t>
      </w:r>
    </w:p>
    <w:p w:rsidR="009A1EA6" w:rsidRDefault="00734039" w:rsidP="009A1EA6">
      <w:pPr>
        <w:pStyle w:val="Bezmezer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9A1EA6">
        <w:rPr>
          <w:rFonts w:ascii="Times New Roman" w:hAnsi="Times New Roman"/>
          <w:sz w:val="24"/>
          <w:szCs w:val="24"/>
        </w:rPr>
        <w:t>ájemce, nebo osoby, které s ním užívají nebytový prostor, porušují režimová opatření stanovená pro předmět nájmu</w:t>
      </w:r>
      <w:r w:rsidR="008E3E80">
        <w:rPr>
          <w:rFonts w:ascii="Times New Roman" w:hAnsi="Times New Roman"/>
          <w:sz w:val="24"/>
          <w:szCs w:val="24"/>
        </w:rPr>
        <w:t>.</w:t>
      </w:r>
    </w:p>
    <w:p w:rsidR="009A1EA6" w:rsidRDefault="009A1EA6" w:rsidP="009A1EA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A1EA6" w:rsidRDefault="00823239" w:rsidP="00823239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="009A1EA6">
        <w:rPr>
          <w:rFonts w:ascii="Times New Roman" w:hAnsi="Times New Roman"/>
          <w:sz w:val="24"/>
          <w:szCs w:val="24"/>
        </w:rPr>
        <w:t xml:space="preserve">Nájemce </w:t>
      </w:r>
      <w:r w:rsidR="00DB1FEC">
        <w:rPr>
          <w:rFonts w:ascii="Times New Roman" w:hAnsi="Times New Roman"/>
          <w:sz w:val="24"/>
          <w:szCs w:val="24"/>
        </w:rPr>
        <w:t xml:space="preserve">může </w:t>
      </w:r>
      <w:r w:rsidR="00DB1FEC" w:rsidRPr="007F59D5">
        <w:rPr>
          <w:rFonts w:ascii="Times New Roman" w:hAnsi="Times New Roman"/>
          <w:sz w:val="24"/>
          <w:szCs w:val="24"/>
        </w:rPr>
        <w:t>nájemzaložený touto nájemní smlouvou vypovědět i před uplynutím ujednané doby</w:t>
      </w:r>
      <w:r w:rsidR="009A1EA6">
        <w:rPr>
          <w:rFonts w:ascii="Times New Roman" w:hAnsi="Times New Roman"/>
          <w:sz w:val="24"/>
          <w:szCs w:val="24"/>
        </w:rPr>
        <w:t>jestliže:</w:t>
      </w:r>
    </w:p>
    <w:p w:rsidR="00C616C9" w:rsidRDefault="00C616C9" w:rsidP="00C616C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C616C9" w:rsidRPr="00C616C9" w:rsidRDefault="00C616C9" w:rsidP="00C616C9">
      <w:pPr>
        <w:pStyle w:val="Bezmezer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616C9">
        <w:rPr>
          <w:rFonts w:ascii="Times New Roman" w:hAnsi="Times New Roman"/>
          <w:sz w:val="24"/>
          <w:szCs w:val="24"/>
        </w:rPr>
        <w:t>ztratí-li způsobilost k činnosti, k jejímuž výkon</w:t>
      </w:r>
      <w:r w:rsidR="005F01BF">
        <w:rPr>
          <w:rFonts w:ascii="Times New Roman" w:hAnsi="Times New Roman"/>
          <w:sz w:val="24"/>
          <w:szCs w:val="24"/>
        </w:rPr>
        <w:t xml:space="preserve">u je prostor </w:t>
      </w:r>
      <w:r w:rsidRPr="00C616C9">
        <w:rPr>
          <w:rFonts w:ascii="Times New Roman" w:hAnsi="Times New Roman"/>
          <w:sz w:val="24"/>
          <w:szCs w:val="24"/>
        </w:rPr>
        <w:t>určen,</w:t>
      </w:r>
    </w:p>
    <w:p w:rsidR="00C616C9" w:rsidRPr="00C616C9" w:rsidRDefault="00C616C9" w:rsidP="00C616C9">
      <w:pPr>
        <w:pStyle w:val="Bezmezer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616C9">
        <w:rPr>
          <w:rFonts w:ascii="Times New Roman" w:hAnsi="Times New Roman"/>
          <w:sz w:val="24"/>
          <w:szCs w:val="24"/>
        </w:rPr>
        <w:t>přestane-li být najatý prostor z objektivních důvodů</w:t>
      </w:r>
      <w:r w:rsidR="0081459A">
        <w:rPr>
          <w:rFonts w:ascii="Times New Roman" w:hAnsi="Times New Roman"/>
          <w:sz w:val="24"/>
          <w:szCs w:val="24"/>
        </w:rPr>
        <w:t xml:space="preserve"> způsobilý k výkonu činnosti, k </w:t>
      </w:r>
      <w:r w:rsidRPr="00C616C9">
        <w:rPr>
          <w:rFonts w:ascii="Times New Roman" w:hAnsi="Times New Roman"/>
          <w:sz w:val="24"/>
          <w:szCs w:val="24"/>
        </w:rPr>
        <w:t>němuž byl určen, a pronajímatel nezajistí nájemci odpovídající náhradní prostor, nebo</w:t>
      </w:r>
    </w:p>
    <w:p w:rsidR="00C616C9" w:rsidRPr="00C616C9" w:rsidRDefault="00C616C9" w:rsidP="00C616C9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616C9">
        <w:rPr>
          <w:rFonts w:ascii="Times New Roman" w:hAnsi="Times New Roman"/>
          <w:sz w:val="24"/>
          <w:szCs w:val="24"/>
        </w:rPr>
        <w:t>c) porušuje-li pronajímatel hrubě své povinnosti vůči nájemci.</w:t>
      </w:r>
    </w:p>
    <w:p w:rsidR="009A1EA6" w:rsidRDefault="009A1EA6" w:rsidP="009A1EA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A1EA6" w:rsidRDefault="00823239" w:rsidP="00823239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="009A1EA6">
        <w:rPr>
          <w:rFonts w:ascii="Times New Roman" w:hAnsi="Times New Roman"/>
          <w:sz w:val="24"/>
          <w:szCs w:val="24"/>
        </w:rPr>
        <w:t xml:space="preserve">Výpovědní doba je </w:t>
      </w:r>
      <w:r w:rsidR="004D0129">
        <w:rPr>
          <w:rFonts w:ascii="Times New Roman" w:hAnsi="Times New Roman"/>
          <w:sz w:val="24"/>
          <w:szCs w:val="24"/>
        </w:rPr>
        <w:t>1</w:t>
      </w:r>
      <w:r w:rsidR="009A1EA6">
        <w:rPr>
          <w:rFonts w:ascii="Times New Roman" w:hAnsi="Times New Roman"/>
          <w:sz w:val="24"/>
          <w:szCs w:val="24"/>
        </w:rPr>
        <w:t xml:space="preserve"> měsíc a začíná plynout prvního dne měsíce následujícího po měsíci, v němž byla písemná výpověď doručena druhé smluvní straně. Bude-li některá ze smluvních stran odmítat z jakéhokoliv důvodu přijetí písemné výpovědi, pro případ sporu platí, že bude-li takto dvakrát po sobě odmítnuto přijetí výpovědi podané dopisem s písemnou doručenkou s ověřeným obsahem, výpověď bude pokládána za doručenou ke dni, který bude na v pořadí druhé obálce s doručenkou vyznačen poštovním razítkem. Z obálky musí být patrné, že se jedná o výpověď.</w:t>
      </w:r>
    </w:p>
    <w:p w:rsidR="008E3E80" w:rsidRDefault="008E3E80" w:rsidP="008E3E80">
      <w:pPr>
        <w:pStyle w:val="Odstavecsmlouva"/>
        <w:numPr>
          <w:ilvl w:val="0"/>
          <w:numId w:val="0"/>
        </w:numPr>
        <w:rPr>
          <w:rFonts w:eastAsia="Calibri"/>
          <w:lang w:val="cs-CZ" w:eastAsia="en-US"/>
        </w:rPr>
      </w:pPr>
    </w:p>
    <w:p w:rsidR="008E3E80" w:rsidRDefault="00C020B9" w:rsidP="008E3E80">
      <w:pPr>
        <w:pStyle w:val="Odstavecsmlouva"/>
        <w:numPr>
          <w:ilvl w:val="0"/>
          <w:numId w:val="0"/>
        </w:numPr>
        <w:rPr>
          <w:lang w:val="cs-CZ"/>
        </w:rPr>
      </w:pPr>
      <w:r>
        <w:rPr>
          <w:lang w:val="cs-CZ"/>
        </w:rPr>
        <w:t xml:space="preserve">(4) </w:t>
      </w:r>
      <w:r w:rsidRPr="004F6627">
        <w:t>Nájemní vztah vyplývající z této smlouvy lze ukončit</w:t>
      </w:r>
      <w:r>
        <w:rPr>
          <w:lang w:val="cs-CZ"/>
        </w:rPr>
        <w:t xml:space="preserve"> s okamžitou účinností ze strany </w:t>
      </w:r>
      <w:r w:rsidRPr="003A7528">
        <w:rPr>
          <w:lang w:val="cs-CZ"/>
        </w:rPr>
        <w:t>pronajímatele z důvodu naléhavé po</w:t>
      </w:r>
      <w:r>
        <w:rPr>
          <w:lang w:val="cs-CZ"/>
        </w:rPr>
        <w:t>t</w:t>
      </w:r>
      <w:r w:rsidRPr="003A7528">
        <w:rPr>
          <w:lang w:val="cs-CZ"/>
        </w:rPr>
        <w:t>řebnosti pronajímaného pozemku</w:t>
      </w:r>
      <w:r>
        <w:rPr>
          <w:lang w:val="cs-CZ"/>
        </w:rPr>
        <w:t xml:space="preserve"> pro plnění úkolů pronajímatele </w:t>
      </w:r>
      <w:r w:rsidRPr="00C020B9">
        <w:rPr>
          <w:lang w:val="cs-CZ"/>
        </w:rPr>
        <w:t>(</w:t>
      </w:r>
      <w:r w:rsidRPr="00C020B9">
        <w:t>§27 odst. 2 zákona č.</w:t>
      </w:r>
      <w:r w:rsidRPr="00C020B9">
        <w:rPr>
          <w:lang w:val="cs-CZ"/>
        </w:rPr>
        <w:t> </w:t>
      </w:r>
      <w:r w:rsidRPr="00C020B9">
        <w:t>219/2000 Sb. o majetku České republiky, ve znění pozdějších předpisů</w:t>
      </w:r>
      <w:r w:rsidRPr="00C020B9">
        <w:rPr>
          <w:lang w:val="cs-CZ"/>
        </w:rPr>
        <w:t>).</w:t>
      </w:r>
    </w:p>
    <w:p w:rsidR="008E3E80" w:rsidRDefault="008E3E80" w:rsidP="008E3E80">
      <w:pPr>
        <w:pStyle w:val="Odstavecsmlouva"/>
        <w:numPr>
          <w:ilvl w:val="0"/>
          <w:numId w:val="0"/>
        </w:numPr>
        <w:rPr>
          <w:lang w:val="cs-CZ"/>
        </w:rPr>
      </w:pPr>
    </w:p>
    <w:p w:rsidR="007E363F" w:rsidRPr="008E3E80" w:rsidRDefault="005F01BF" w:rsidP="008E3E80">
      <w:pPr>
        <w:pStyle w:val="Odstavecsmlouva"/>
        <w:numPr>
          <w:ilvl w:val="0"/>
          <w:numId w:val="0"/>
        </w:numPr>
        <w:rPr>
          <w:lang w:val="cs-CZ"/>
        </w:rPr>
      </w:pPr>
      <w:r>
        <w:t>(</w:t>
      </w:r>
      <w:r w:rsidR="00C020B9">
        <w:t>5</w:t>
      </w:r>
      <w:r w:rsidR="007E363F">
        <w:t>)</w:t>
      </w:r>
      <w:r w:rsidR="007E363F" w:rsidRPr="007E363F">
        <w:t xml:space="preserve"> V případě ukončení nájmu je nájemce povinen vrátit nebytový prostor pronajatý touto smlouvou vyklizený a vyčištěný, včetně klíčů od nebytových prostor, které mu byly předány. </w:t>
      </w:r>
      <w:r w:rsidR="007E363F" w:rsidRPr="007E363F">
        <w:lastRenderedPageBreak/>
        <w:t>Pokud nájemce nedokončí tyto požadované práce v dohodnutém termínu, má pronajímatel právo nechat tyto práce provést na náklady nájemce.</w:t>
      </w:r>
    </w:p>
    <w:p w:rsidR="007E363F" w:rsidRPr="007E363F" w:rsidRDefault="007E363F" w:rsidP="007E363F">
      <w:pPr>
        <w:jc w:val="both"/>
        <w:rPr>
          <w:sz w:val="24"/>
        </w:rPr>
      </w:pPr>
    </w:p>
    <w:p w:rsidR="00756103" w:rsidRPr="007E363F" w:rsidRDefault="007E363F" w:rsidP="007E363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(</w:t>
      </w:r>
      <w:r w:rsidR="00C020B9">
        <w:rPr>
          <w:rFonts w:ascii="Times New Roman" w:hAnsi="Times New Roman"/>
          <w:sz w:val="24"/>
        </w:rPr>
        <w:t>6</w:t>
      </w:r>
      <w:r w:rsidR="00C53E19">
        <w:rPr>
          <w:rFonts w:ascii="Times New Roman" w:hAnsi="Times New Roman"/>
          <w:sz w:val="24"/>
        </w:rPr>
        <w:t xml:space="preserve">) </w:t>
      </w:r>
      <w:r w:rsidRPr="007E363F">
        <w:rPr>
          <w:rFonts w:ascii="Times New Roman" w:hAnsi="Times New Roman"/>
          <w:sz w:val="24"/>
        </w:rPr>
        <w:t xml:space="preserve">Pronajaté nebytové prostory se musí nacházet ve stavu, ve kterém byly nájemci předány s přihlédnutím k odpovídajícímu běžnému opotřebení a k opravám či úpravám, které byly provedeny pronajímatelem nebo jeho prostřednictvím </w:t>
      </w:r>
      <w:r w:rsidR="00B03E21">
        <w:rPr>
          <w:rFonts w:ascii="Times New Roman" w:hAnsi="Times New Roman"/>
          <w:sz w:val="24"/>
        </w:rPr>
        <w:t>či s jeho souhlasem nájemcem. O </w:t>
      </w:r>
      <w:r w:rsidRPr="007E363F">
        <w:rPr>
          <w:rFonts w:ascii="Times New Roman" w:hAnsi="Times New Roman"/>
          <w:sz w:val="24"/>
        </w:rPr>
        <w:t>předání nebytových prostor při ukončení nájemního vztahu sepíší obě smluvní strany protokolární zápis.</w:t>
      </w:r>
    </w:p>
    <w:p w:rsidR="009A1EA6" w:rsidRDefault="009A1EA6" w:rsidP="009A1EA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DC37B4" w:rsidRDefault="00DC37B4" w:rsidP="009A1EA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BA3F73" w:rsidRDefault="00BA3F73" w:rsidP="009A1EA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A1EA6" w:rsidRDefault="009255D6" w:rsidP="009A1EA6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9255D6">
        <w:rPr>
          <w:rFonts w:ascii="Times New Roman" w:hAnsi="Times New Roman"/>
          <w:b/>
          <w:sz w:val="24"/>
          <w:szCs w:val="24"/>
        </w:rPr>
        <w:t>Čl.</w:t>
      </w:r>
      <w:r w:rsidR="006569DA">
        <w:rPr>
          <w:rFonts w:ascii="Times New Roman" w:hAnsi="Times New Roman"/>
          <w:b/>
          <w:sz w:val="24"/>
          <w:szCs w:val="24"/>
        </w:rPr>
        <w:t>X</w:t>
      </w:r>
      <w:r w:rsidR="009A1EA6">
        <w:rPr>
          <w:rFonts w:ascii="Times New Roman" w:hAnsi="Times New Roman"/>
          <w:b/>
          <w:sz w:val="24"/>
          <w:szCs w:val="24"/>
        </w:rPr>
        <w:t>.</w:t>
      </w:r>
    </w:p>
    <w:p w:rsidR="009A1EA6" w:rsidRDefault="009A1EA6" w:rsidP="009A1EA6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Odpovědnost za škodu</w:t>
      </w:r>
    </w:p>
    <w:p w:rsidR="00973104" w:rsidRDefault="00973104" w:rsidP="0097310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A1EA6" w:rsidRDefault="00973104" w:rsidP="0097310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="009A1EA6" w:rsidRPr="0088746F">
        <w:rPr>
          <w:rFonts w:ascii="Times New Roman" w:hAnsi="Times New Roman"/>
          <w:sz w:val="24"/>
          <w:szCs w:val="24"/>
        </w:rPr>
        <w:t>Ochrana veškerého majetku nájemce umístěného v předmětu nájmu před ztrátou, poškozením nebo zničením a jeho pojištění je výlučně</w:t>
      </w:r>
      <w:r w:rsidR="009A1EA6">
        <w:rPr>
          <w:rFonts w:ascii="Times New Roman" w:hAnsi="Times New Roman"/>
          <w:sz w:val="24"/>
          <w:szCs w:val="24"/>
        </w:rPr>
        <w:t xml:space="preserve"> věcí nájemce a jeho nákladů.</w:t>
      </w:r>
    </w:p>
    <w:p w:rsidR="009A1EA6" w:rsidRDefault="009A1EA6" w:rsidP="009A1EA6">
      <w:pPr>
        <w:pStyle w:val="Bezmezer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9A1EA6" w:rsidRDefault="00866E26" w:rsidP="0097310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Pronajímatel</w:t>
      </w:r>
      <w:r w:rsidR="009A1EA6">
        <w:rPr>
          <w:rFonts w:ascii="Times New Roman" w:hAnsi="Times New Roman"/>
          <w:sz w:val="24"/>
          <w:szCs w:val="24"/>
        </w:rPr>
        <w:t xml:space="preserve"> neodpovídá za odcizení čehokoli z majetku nájemce umístěného v předmětu nájmu ani neodpovídá za jiné škody, které by nájemci, jeho pracovníkům nebo obchodním partnerům vznikly v souvislosti s užíváním předmětu nájmu, s výjimkou případů prokazatelně zaviněných pronajímatelem.</w:t>
      </w:r>
    </w:p>
    <w:p w:rsidR="009A1EA6" w:rsidRDefault="009A1EA6" w:rsidP="009A1EA6">
      <w:pPr>
        <w:pStyle w:val="Bezmezer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9A1EA6" w:rsidRPr="00973104" w:rsidRDefault="00973104" w:rsidP="00973104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973104">
        <w:rPr>
          <w:rFonts w:ascii="Times New Roman" w:hAnsi="Times New Roman"/>
          <w:sz w:val="24"/>
          <w:szCs w:val="24"/>
        </w:rPr>
        <w:t xml:space="preserve">(3) </w:t>
      </w:r>
      <w:r w:rsidR="009A1EA6" w:rsidRPr="00973104">
        <w:rPr>
          <w:rFonts w:ascii="Times New Roman" w:hAnsi="Times New Roman"/>
          <w:sz w:val="24"/>
          <w:szCs w:val="24"/>
        </w:rPr>
        <w:t xml:space="preserve">Nájemce odpovídá pronajímateli za veškeré jím zaviněné škody na předmětu nájmu </w:t>
      </w:r>
      <w:r w:rsidRPr="00973104">
        <w:rPr>
          <w:rFonts w:ascii="Times New Roman" w:hAnsi="Times New Roman"/>
          <w:sz w:val="24"/>
        </w:rPr>
        <w:t>včetně škod na životním prostředí</w:t>
      </w:r>
      <w:r w:rsidR="009A1EA6" w:rsidRPr="00973104">
        <w:rPr>
          <w:rFonts w:ascii="Times New Roman" w:hAnsi="Times New Roman"/>
          <w:sz w:val="24"/>
          <w:szCs w:val="24"/>
        </w:rPr>
        <w:t>způsobené během trvání nájmu a v souvislosti s ním.</w:t>
      </w:r>
    </w:p>
    <w:p w:rsidR="00D97136" w:rsidRDefault="00D97136" w:rsidP="00CA545B">
      <w:pPr>
        <w:rPr>
          <w:b/>
          <w:sz w:val="24"/>
        </w:rPr>
      </w:pPr>
    </w:p>
    <w:p w:rsidR="00DC37B4" w:rsidRDefault="00DC37B4" w:rsidP="00CA545B">
      <w:pPr>
        <w:rPr>
          <w:b/>
          <w:sz w:val="24"/>
        </w:rPr>
      </w:pPr>
    </w:p>
    <w:p w:rsidR="00BA3F73" w:rsidRDefault="00BA3F73" w:rsidP="00CA545B">
      <w:pPr>
        <w:rPr>
          <w:b/>
          <w:sz w:val="24"/>
        </w:rPr>
      </w:pPr>
    </w:p>
    <w:p w:rsidR="00F85055" w:rsidRDefault="009255D6">
      <w:pPr>
        <w:jc w:val="center"/>
        <w:rPr>
          <w:b/>
          <w:sz w:val="24"/>
        </w:rPr>
      </w:pPr>
      <w:r w:rsidRPr="009255D6">
        <w:rPr>
          <w:b/>
          <w:sz w:val="24"/>
          <w:szCs w:val="24"/>
        </w:rPr>
        <w:t>Čl.</w:t>
      </w:r>
      <w:r w:rsidR="00F85055">
        <w:rPr>
          <w:b/>
          <w:sz w:val="24"/>
        </w:rPr>
        <w:t>X</w:t>
      </w:r>
      <w:r>
        <w:rPr>
          <w:b/>
          <w:sz w:val="24"/>
        </w:rPr>
        <w:t>I</w:t>
      </w:r>
      <w:r w:rsidR="00F85055">
        <w:rPr>
          <w:b/>
          <w:sz w:val="24"/>
        </w:rPr>
        <w:t>.</w:t>
      </w:r>
    </w:p>
    <w:p w:rsidR="00973104" w:rsidRDefault="00545C95">
      <w:pPr>
        <w:jc w:val="center"/>
        <w:rPr>
          <w:b/>
          <w:sz w:val="24"/>
        </w:rPr>
      </w:pPr>
      <w:r>
        <w:rPr>
          <w:b/>
          <w:sz w:val="24"/>
        </w:rPr>
        <w:t>Zvláštní ustanovení</w:t>
      </w:r>
    </w:p>
    <w:p w:rsidR="00545C95" w:rsidRDefault="00545C95">
      <w:pPr>
        <w:jc w:val="center"/>
        <w:rPr>
          <w:b/>
          <w:sz w:val="24"/>
        </w:rPr>
      </w:pPr>
    </w:p>
    <w:p w:rsidR="00545C95" w:rsidRDefault="00866E26" w:rsidP="00545C9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 Vyskytnou</w:t>
      </w:r>
      <w:r w:rsidR="00545C95">
        <w:rPr>
          <w:rFonts w:ascii="Times New Roman" w:hAnsi="Times New Roman"/>
          <w:sz w:val="24"/>
          <w:szCs w:val="24"/>
        </w:rPr>
        <w:t>-li se události, které jedné nebo oběma smluvním stranám částečně nebo úplně znemožní plnění jejich povinností podle této smlouvy, jsou povinni se o tomto bez zbytečného odkladu informovat a společně podniknout kroky k jejich překonání. Nesplnění této povinnosti zakládá právo na náhradu škody pro stranu, která se porušení smlouvy v tomto případě dopustila.</w:t>
      </w:r>
    </w:p>
    <w:p w:rsidR="00545C95" w:rsidRDefault="00545C95" w:rsidP="00545C9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545C95" w:rsidRDefault="00866E26" w:rsidP="00545C9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Stane</w:t>
      </w:r>
      <w:r w:rsidR="00545C95">
        <w:rPr>
          <w:rFonts w:ascii="Times New Roman" w:hAnsi="Times New Roman"/>
          <w:sz w:val="24"/>
          <w:szCs w:val="24"/>
        </w:rPr>
        <w:t>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ustanovení neplatného/neúčinného. Do té doby platí odpovídající úprava obecně závazných právních předpisů České republiky.</w:t>
      </w:r>
    </w:p>
    <w:p w:rsidR="00545C95" w:rsidRDefault="00545C95" w:rsidP="00545C9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545C95" w:rsidRDefault="00545C95" w:rsidP="00545C9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Spory, vyplývající z této smlouvy, budou řešeny především dohodou smluvních stran. Nebude-li možné dosáhnout dohody, bude spor řešen před místně a věcně příslušným soudem České republiky.</w:t>
      </w:r>
    </w:p>
    <w:p w:rsidR="00973104" w:rsidRDefault="00973104" w:rsidP="00545C95">
      <w:pPr>
        <w:rPr>
          <w:b/>
          <w:sz w:val="24"/>
        </w:rPr>
      </w:pPr>
    </w:p>
    <w:p w:rsidR="00BA3F73" w:rsidRDefault="00BA3F73" w:rsidP="00545C95">
      <w:pPr>
        <w:rPr>
          <w:b/>
          <w:sz w:val="24"/>
        </w:rPr>
      </w:pPr>
    </w:p>
    <w:p w:rsidR="008F41A3" w:rsidRDefault="008F41A3" w:rsidP="00545C95">
      <w:pPr>
        <w:rPr>
          <w:b/>
          <w:sz w:val="24"/>
        </w:rPr>
      </w:pPr>
    </w:p>
    <w:p w:rsidR="00D17268" w:rsidRDefault="00D17268">
      <w:pPr>
        <w:jc w:val="center"/>
        <w:rPr>
          <w:b/>
          <w:sz w:val="24"/>
          <w:szCs w:val="24"/>
        </w:rPr>
      </w:pPr>
    </w:p>
    <w:p w:rsidR="00973104" w:rsidRDefault="009255D6">
      <w:pPr>
        <w:jc w:val="center"/>
        <w:rPr>
          <w:b/>
          <w:sz w:val="24"/>
        </w:rPr>
      </w:pPr>
      <w:r w:rsidRPr="009255D6">
        <w:rPr>
          <w:b/>
          <w:sz w:val="24"/>
          <w:szCs w:val="24"/>
        </w:rPr>
        <w:lastRenderedPageBreak/>
        <w:t>Čl.</w:t>
      </w:r>
      <w:r w:rsidR="00973104">
        <w:rPr>
          <w:b/>
          <w:sz w:val="24"/>
        </w:rPr>
        <w:t>X</w:t>
      </w:r>
      <w:r>
        <w:rPr>
          <w:b/>
          <w:sz w:val="24"/>
        </w:rPr>
        <w:t>II</w:t>
      </w:r>
      <w:r w:rsidR="00973104">
        <w:rPr>
          <w:b/>
          <w:sz w:val="24"/>
        </w:rPr>
        <w:t>.</w:t>
      </w:r>
    </w:p>
    <w:p w:rsidR="00F85055" w:rsidRDefault="00F85055">
      <w:pPr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:rsidR="00F85055" w:rsidRDefault="00F85055">
      <w:pPr>
        <w:jc w:val="both"/>
        <w:rPr>
          <w:bCs/>
          <w:sz w:val="24"/>
        </w:rPr>
      </w:pPr>
    </w:p>
    <w:p w:rsidR="00F85055" w:rsidRDefault="00480CA9">
      <w:pPr>
        <w:jc w:val="both"/>
        <w:rPr>
          <w:bCs/>
          <w:sz w:val="24"/>
        </w:rPr>
      </w:pPr>
      <w:r>
        <w:rPr>
          <w:bCs/>
          <w:sz w:val="24"/>
        </w:rPr>
        <w:t>(</w:t>
      </w:r>
      <w:r w:rsidR="00F85055">
        <w:rPr>
          <w:bCs/>
          <w:sz w:val="24"/>
        </w:rPr>
        <w:t>1</w:t>
      </w:r>
      <w:r>
        <w:rPr>
          <w:bCs/>
          <w:sz w:val="24"/>
        </w:rPr>
        <w:t>)</w:t>
      </w:r>
      <w:r w:rsidR="00F85055">
        <w:rPr>
          <w:bCs/>
          <w:sz w:val="24"/>
        </w:rPr>
        <w:t xml:space="preserve"> Pokud jsou v této smlouvě uvedeny přílohy, tvoří tyto její nedílnou součást.</w:t>
      </w:r>
    </w:p>
    <w:p w:rsidR="00F85055" w:rsidRDefault="00F85055">
      <w:pPr>
        <w:pStyle w:val="Zkladntext"/>
      </w:pPr>
    </w:p>
    <w:p w:rsidR="00F85055" w:rsidRDefault="00480CA9">
      <w:pPr>
        <w:pStyle w:val="Zkladntext"/>
      </w:pPr>
      <w:r>
        <w:t>(2)</w:t>
      </w:r>
      <w:r w:rsidR="00F85055">
        <w:t xml:space="preserve"> Veškeré změny a doplňky této smlouvy jsou možné jen ve formě písemného dodatku ke smlouvě, podepsaného oprávněnými zástupci obou smluvních stran.</w:t>
      </w:r>
    </w:p>
    <w:p w:rsidR="00F85055" w:rsidRDefault="00F85055">
      <w:pPr>
        <w:pStyle w:val="Zkladntext"/>
        <w:tabs>
          <w:tab w:val="left" w:pos="426"/>
        </w:tabs>
        <w:rPr>
          <w:b/>
          <w:bCs/>
        </w:rPr>
      </w:pPr>
    </w:p>
    <w:p w:rsidR="00F85055" w:rsidRPr="00C06178" w:rsidRDefault="00480CA9" w:rsidP="00C06178">
      <w:pPr>
        <w:pStyle w:val="Zkladntext"/>
        <w:tabs>
          <w:tab w:val="left" w:pos="426"/>
        </w:tabs>
        <w:rPr>
          <w:b/>
          <w:bCs/>
        </w:rPr>
      </w:pPr>
      <w:r>
        <w:t>(</w:t>
      </w:r>
      <w:r w:rsidR="00C06178">
        <w:t>3</w:t>
      </w:r>
      <w:r>
        <w:t>)</w:t>
      </w:r>
      <w:r w:rsidR="00C06178" w:rsidRPr="00E439B5">
        <w:t xml:space="preserve">Právní vztahy </w:t>
      </w:r>
      <w:r w:rsidR="008C7A7D">
        <w:t xml:space="preserve">založené </w:t>
      </w:r>
      <w:r w:rsidR="00C06178" w:rsidRPr="00E439B5">
        <w:t xml:space="preserve">touto smlouvou </w:t>
      </w:r>
      <w:r w:rsidR="008C7A7D">
        <w:t xml:space="preserve">a v ní výslovně </w:t>
      </w:r>
      <w:r w:rsidR="00C06178" w:rsidRPr="00E439B5">
        <w:t>neupravené se řídí příslušnými ustanoveními</w:t>
      </w:r>
      <w:r w:rsidR="00C06178">
        <w:rPr>
          <w:bCs/>
        </w:rPr>
        <w:t>zákona č. </w:t>
      </w:r>
      <w:r w:rsidR="00C06178" w:rsidRPr="006F7EC9">
        <w:rPr>
          <w:bCs/>
        </w:rPr>
        <w:t>89/2012 Sb., občanskýzákoník</w:t>
      </w:r>
      <w:r w:rsidR="00F85055">
        <w:t>a zákon</w:t>
      </w:r>
      <w:r w:rsidR="008C7A7D">
        <w:t>em</w:t>
      </w:r>
      <w:r w:rsidR="00F85055">
        <w:t>č. 219/2000 S</w:t>
      </w:r>
      <w:r w:rsidR="00C06178">
        <w:t>b., o majetku České republiky a </w:t>
      </w:r>
      <w:r w:rsidR="00F85055">
        <w:t>jejím vystupování v právních vztazích, ve znění pozdějších předpisů</w:t>
      </w:r>
      <w:r w:rsidR="00C06178">
        <w:t>.</w:t>
      </w:r>
    </w:p>
    <w:p w:rsidR="00F85055" w:rsidRDefault="00F85055">
      <w:pPr>
        <w:pStyle w:val="Zkladntext"/>
        <w:tabs>
          <w:tab w:val="left" w:pos="426"/>
        </w:tabs>
      </w:pPr>
    </w:p>
    <w:p w:rsidR="002F7666" w:rsidRDefault="00480CA9">
      <w:pPr>
        <w:pStyle w:val="Zkladntext"/>
        <w:tabs>
          <w:tab w:val="left" w:pos="426"/>
        </w:tabs>
      </w:pPr>
      <w:r>
        <w:t>(</w:t>
      </w:r>
      <w:r w:rsidR="00B420D7">
        <w:t>4</w:t>
      </w:r>
      <w:r>
        <w:t>)</w:t>
      </w:r>
      <w:r w:rsidR="00B420D7">
        <w:t xml:space="preserve"> K projednávání všech hospodářských, technických a provozních záležitostí s nájemcem jsou za pronajímatele oprávnění</w:t>
      </w:r>
      <w:r w:rsidR="002F7666">
        <w:t>:</w:t>
      </w:r>
    </w:p>
    <w:p w:rsidR="002F7666" w:rsidRDefault="00FB5077">
      <w:pPr>
        <w:pStyle w:val="Zkladntext"/>
        <w:tabs>
          <w:tab w:val="left" w:pos="426"/>
        </w:tabs>
      </w:pPr>
      <w:r w:rsidRPr="00FB5077">
        <w:rPr>
          <w:highlight w:val="black"/>
        </w:rPr>
        <w:t>XXXXXXXXXXXXXXXXXXXXXXXXXXXXXXXXXXXX</w:t>
      </w:r>
    </w:p>
    <w:p w:rsidR="00FB5077" w:rsidRDefault="00FB5077">
      <w:pPr>
        <w:pStyle w:val="Zkladntext"/>
        <w:tabs>
          <w:tab w:val="left" w:pos="426"/>
        </w:tabs>
      </w:pPr>
      <w:r w:rsidRPr="00FB5077">
        <w:rPr>
          <w:highlight w:val="black"/>
        </w:rPr>
        <w:t>XXXXXXXXXXXXXXXXXXXXXXXXXXXXXXXXXXXX</w:t>
      </w:r>
    </w:p>
    <w:p w:rsidR="00FB5077" w:rsidRDefault="00FB5077">
      <w:pPr>
        <w:pStyle w:val="Zkladntext"/>
        <w:tabs>
          <w:tab w:val="left" w:pos="426"/>
        </w:tabs>
      </w:pPr>
    </w:p>
    <w:p w:rsidR="00EB2B32" w:rsidRDefault="00480CA9">
      <w:pPr>
        <w:pStyle w:val="Zkladntext"/>
        <w:tabs>
          <w:tab w:val="left" w:pos="426"/>
        </w:tabs>
      </w:pPr>
      <w:r>
        <w:t>(</w:t>
      </w:r>
      <w:r w:rsidR="00D9701D">
        <w:t>5</w:t>
      </w:r>
      <w:r>
        <w:t>)</w:t>
      </w:r>
      <w:r w:rsidR="006A5ECE">
        <w:t>Tato s</w:t>
      </w:r>
      <w:r w:rsidR="00F85055">
        <w:t xml:space="preserve">mlouva </w:t>
      </w:r>
      <w:r w:rsidR="008C7A7D">
        <w:t>vstupuje v</w:t>
      </w:r>
      <w:r w:rsidR="00F85055">
        <w:t xml:space="preserve"> platnost </w:t>
      </w:r>
      <w:r w:rsidR="000935BD">
        <w:t xml:space="preserve">a účinnost </w:t>
      </w:r>
      <w:r w:rsidR="00F85055">
        <w:t>dnem jejího podpisu oběma smluvními</w:t>
      </w:r>
      <w:r w:rsidR="00F01CCA">
        <w:t xml:space="preserve"> stranami. </w:t>
      </w:r>
    </w:p>
    <w:p w:rsidR="00F85055" w:rsidRDefault="00F85055">
      <w:pPr>
        <w:pStyle w:val="Zkladntext"/>
        <w:tabs>
          <w:tab w:val="left" w:pos="426"/>
        </w:tabs>
      </w:pPr>
    </w:p>
    <w:p w:rsidR="00F85055" w:rsidRDefault="00480CA9">
      <w:pPr>
        <w:jc w:val="both"/>
        <w:rPr>
          <w:sz w:val="24"/>
        </w:rPr>
      </w:pPr>
      <w:r>
        <w:rPr>
          <w:sz w:val="24"/>
        </w:rPr>
        <w:t>(6)</w:t>
      </w:r>
      <w:r w:rsidR="00F85055">
        <w:rPr>
          <w:sz w:val="24"/>
        </w:rPr>
        <w:t xml:space="preserve"> Smlouva je vyhotovena v</w:t>
      </w:r>
      <w:r w:rsidR="0066435F">
        <w:rPr>
          <w:sz w:val="24"/>
        </w:rPr>
        <w:t> </w:t>
      </w:r>
      <w:r w:rsidR="00081BEF">
        <w:rPr>
          <w:sz w:val="24"/>
        </w:rPr>
        <w:t>pěti</w:t>
      </w:r>
      <w:r w:rsidR="006A5ECE">
        <w:rPr>
          <w:sz w:val="24"/>
        </w:rPr>
        <w:t>stejnopisech</w:t>
      </w:r>
      <w:r w:rsidR="00F85055">
        <w:rPr>
          <w:sz w:val="24"/>
        </w:rPr>
        <w:t xml:space="preserve">, </w:t>
      </w:r>
      <w:r w:rsidR="00DF12B1">
        <w:rPr>
          <w:sz w:val="24"/>
        </w:rPr>
        <w:t>každý s platností originálu, z nichž</w:t>
      </w:r>
      <w:r w:rsidR="00B420D7">
        <w:rPr>
          <w:sz w:val="24"/>
        </w:rPr>
        <w:t xml:space="preserve"> dva stejnopisy obdrží pronajímatel</w:t>
      </w:r>
      <w:r w:rsidR="00DF12B1">
        <w:rPr>
          <w:sz w:val="24"/>
        </w:rPr>
        <w:t>,</w:t>
      </w:r>
      <w:r w:rsidR="00B420D7">
        <w:rPr>
          <w:sz w:val="24"/>
        </w:rPr>
        <w:t xml:space="preserve"> j</w:t>
      </w:r>
      <w:r w:rsidR="00F85055">
        <w:rPr>
          <w:sz w:val="24"/>
        </w:rPr>
        <w:t xml:space="preserve">eden </w:t>
      </w:r>
      <w:r w:rsidR="00B420D7">
        <w:rPr>
          <w:sz w:val="24"/>
        </w:rPr>
        <w:t>stejnopis obdrží</w:t>
      </w:r>
      <w:r w:rsidR="003B4C99">
        <w:rPr>
          <w:sz w:val="24"/>
        </w:rPr>
        <w:t>nájemce</w:t>
      </w:r>
      <w:r w:rsidR="00081BEF">
        <w:rPr>
          <w:sz w:val="24"/>
        </w:rPr>
        <w:t>,</w:t>
      </w:r>
      <w:r w:rsidR="003B4C99">
        <w:rPr>
          <w:sz w:val="24"/>
        </w:rPr>
        <w:t xml:space="preserve"> jeden</w:t>
      </w:r>
      <w:r w:rsidR="00B420D7">
        <w:rPr>
          <w:sz w:val="24"/>
        </w:rPr>
        <w:t xml:space="preserve"> stejnopis obdrží</w:t>
      </w:r>
      <w:r w:rsidR="00F85055">
        <w:rPr>
          <w:sz w:val="24"/>
        </w:rPr>
        <w:t xml:space="preserve"> generá</w:t>
      </w:r>
      <w:r w:rsidR="00081BEF">
        <w:rPr>
          <w:sz w:val="24"/>
        </w:rPr>
        <w:t>lní ředitelství Vězeňské služby a jeden stejnopis obdrží Ministerstvo spravedlnosti ČR.</w:t>
      </w:r>
    </w:p>
    <w:p w:rsidR="00F85055" w:rsidRDefault="00F85055">
      <w:pPr>
        <w:pStyle w:val="Zkladntext"/>
        <w:tabs>
          <w:tab w:val="left" w:pos="426"/>
        </w:tabs>
      </w:pPr>
    </w:p>
    <w:p w:rsidR="00DF12B1" w:rsidRPr="00DF12B1" w:rsidRDefault="00480CA9" w:rsidP="00DF12B1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(7)</w:t>
      </w:r>
      <w:r w:rsidR="00DF12B1" w:rsidRPr="00DF12B1">
        <w:rPr>
          <w:rFonts w:ascii="Times New Roman" w:hAnsi="Times New Roman"/>
          <w:sz w:val="24"/>
          <w:szCs w:val="24"/>
        </w:rPr>
        <w:t>Pronajímatel i nájemce</w:t>
      </w:r>
      <w:r w:rsidR="00F85055" w:rsidRPr="00DF12B1">
        <w:rPr>
          <w:rFonts w:ascii="Times New Roman" w:hAnsi="Times New Roman"/>
          <w:sz w:val="24"/>
          <w:szCs w:val="24"/>
        </w:rPr>
        <w:t xml:space="preserve"> prohlašují, že si </w:t>
      </w:r>
      <w:r w:rsidR="00DF12B1" w:rsidRPr="00DF12B1">
        <w:rPr>
          <w:rFonts w:ascii="Times New Roman" w:hAnsi="Times New Roman"/>
          <w:sz w:val="24"/>
          <w:szCs w:val="24"/>
        </w:rPr>
        <w:t xml:space="preserve">tuto nájemní </w:t>
      </w:r>
      <w:r w:rsidR="00F85055" w:rsidRPr="00DF12B1">
        <w:rPr>
          <w:rFonts w:ascii="Times New Roman" w:hAnsi="Times New Roman"/>
          <w:sz w:val="24"/>
          <w:szCs w:val="24"/>
        </w:rPr>
        <w:t>smlouvu přečetl</w:t>
      </w:r>
      <w:r w:rsidR="00DF12B1" w:rsidRPr="00DF12B1">
        <w:rPr>
          <w:rFonts w:ascii="Times New Roman" w:hAnsi="Times New Roman"/>
          <w:sz w:val="24"/>
          <w:szCs w:val="24"/>
        </w:rPr>
        <w:t>i</w:t>
      </w:r>
      <w:r w:rsidR="00DF12B1">
        <w:rPr>
          <w:rFonts w:ascii="Times New Roman" w:hAnsi="Times New Roman"/>
          <w:sz w:val="24"/>
          <w:szCs w:val="24"/>
        </w:rPr>
        <w:t>,</w:t>
      </w:r>
      <w:r w:rsidR="00DF12B1" w:rsidRPr="00DF12B1">
        <w:rPr>
          <w:rFonts w:ascii="Times New Roman" w:hAnsi="Times New Roman"/>
          <w:sz w:val="24"/>
          <w:szCs w:val="24"/>
        </w:rPr>
        <w:t xml:space="preserve"> souhlasí s jejím obsahem a že tato byla ujednána svobodně a vážně, určitě a srozumitelně, nikoliv za nápadně nevýhodných podmínek, což stvrzují svými podpisy.</w:t>
      </w:r>
    </w:p>
    <w:p w:rsidR="00F85055" w:rsidRDefault="00F85055">
      <w:pPr>
        <w:pStyle w:val="Zkladntext"/>
        <w:tabs>
          <w:tab w:val="left" w:pos="426"/>
        </w:tabs>
      </w:pPr>
    </w:p>
    <w:p w:rsidR="002976D1" w:rsidRDefault="002976D1">
      <w:pPr>
        <w:pStyle w:val="Zkladntext"/>
        <w:tabs>
          <w:tab w:val="left" w:pos="426"/>
        </w:tabs>
      </w:pPr>
    </w:p>
    <w:p w:rsidR="00F85055" w:rsidRDefault="00F85055">
      <w:pPr>
        <w:pStyle w:val="Zkladntext"/>
        <w:tabs>
          <w:tab w:val="left" w:pos="426"/>
        </w:tabs>
      </w:pPr>
      <w:r>
        <w:t xml:space="preserve">Ve Valdicích  </w:t>
      </w:r>
      <w:r w:rsidR="00A43C2A">
        <w:tab/>
      </w:r>
      <w:r w:rsidR="00DF12B1">
        <w:t>dne:</w:t>
      </w:r>
      <w:r w:rsidR="00FB5077">
        <w:t xml:space="preserve"> 13. 2. 2017</w:t>
      </w:r>
      <w:r w:rsidR="00FB5077">
        <w:tab/>
      </w:r>
      <w:r w:rsidR="00FB5077">
        <w:tab/>
      </w:r>
      <w:r w:rsidR="00FB5077">
        <w:tab/>
        <w:t xml:space="preserve">Ve Valdicích  </w:t>
      </w:r>
      <w:r w:rsidR="00FB5077">
        <w:tab/>
        <w:t>dne: 15. 2. 2017</w:t>
      </w:r>
      <w:r w:rsidR="00FB5077">
        <w:tab/>
      </w:r>
      <w:r w:rsidR="00FB5077">
        <w:tab/>
      </w:r>
      <w:r w:rsidR="008930E6">
        <w:tab/>
      </w:r>
      <w:r w:rsidR="008930E6">
        <w:tab/>
      </w:r>
      <w:r w:rsidR="008930E6">
        <w:tab/>
      </w:r>
      <w:r w:rsidR="008930E6">
        <w:tab/>
      </w:r>
      <w:r w:rsidR="008930E6">
        <w:tab/>
      </w:r>
      <w:r w:rsidR="00A43C2A">
        <w:tab/>
      </w:r>
      <w:r w:rsidR="00A43C2A">
        <w:tab/>
      </w:r>
      <w:r w:rsidR="00A43C2A">
        <w:tab/>
      </w:r>
      <w:r w:rsidR="00A43C2A">
        <w:tab/>
      </w:r>
    </w:p>
    <w:p w:rsidR="00C10671" w:rsidRDefault="00C10671">
      <w:pPr>
        <w:pStyle w:val="Zkladntext"/>
        <w:tabs>
          <w:tab w:val="left" w:pos="426"/>
        </w:tabs>
      </w:pPr>
    </w:p>
    <w:p w:rsidR="00F85055" w:rsidRDefault="00F85055">
      <w:pPr>
        <w:pStyle w:val="Zkladntext"/>
        <w:tabs>
          <w:tab w:val="left" w:pos="426"/>
        </w:tabs>
      </w:pPr>
      <w:r>
        <w:t xml:space="preserve">       Za pronajímatele:                                                 Za nájemce:</w:t>
      </w:r>
    </w:p>
    <w:p w:rsidR="00F85055" w:rsidRDefault="00F85055">
      <w:pPr>
        <w:pStyle w:val="Zkladntext"/>
        <w:tabs>
          <w:tab w:val="left" w:pos="426"/>
        </w:tabs>
      </w:pPr>
    </w:p>
    <w:p w:rsidR="000E4FF3" w:rsidRDefault="000E4FF3">
      <w:pPr>
        <w:pStyle w:val="Zkladntext"/>
        <w:tabs>
          <w:tab w:val="left" w:pos="426"/>
        </w:tabs>
      </w:pPr>
    </w:p>
    <w:p w:rsidR="000E4FF3" w:rsidRDefault="000E4FF3">
      <w:pPr>
        <w:pStyle w:val="Zkladntext"/>
        <w:tabs>
          <w:tab w:val="left" w:pos="426"/>
        </w:tabs>
      </w:pPr>
    </w:p>
    <w:p w:rsidR="003530C8" w:rsidRDefault="00F85055" w:rsidP="003530C8">
      <w:pPr>
        <w:pStyle w:val="Zkladntext"/>
        <w:tabs>
          <w:tab w:val="left" w:pos="426"/>
        </w:tabs>
      </w:pPr>
      <w:r>
        <w:t xml:space="preserve">      ……………………………...</w:t>
      </w:r>
      <w:r w:rsidR="002275EA">
        <w:t>.</w:t>
      </w:r>
      <w:r w:rsidR="000E4FF3">
        <w:t>……………………………</w:t>
      </w:r>
      <w:r w:rsidR="002275EA">
        <w:t>..</w:t>
      </w:r>
    </w:p>
    <w:p w:rsidR="003530C8" w:rsidRDefault="003530C8" w:rsidP="003530C8">
      <w:pPr>
        <w:pStyle w:val="Zkladntext"/>
        <w:tabs>
          <w:tab w:val="left" w:pos="426"/>
        </w:tabs>
      </w:pPr>
      <w:r>
        <w:t xml:space="preserve">                    vrchní rada</w:t>
      </w:r>
      <w:r>
        <w:tab/>
      </w:r>
      <w:r>
        <w:tab/>
      </w:r>
      <w:r>
        <w:tab/>
      </w:r>
      <w:r w:rsidR="001774AB">
        <w:t>Bc. Pavel Nožička</w:t>
      </w:r>
      <w:r w:rsidR="001820B8">
        <w:t xml:space="preserve"> v. r.</w:t>
      </w:r>
    </w:p>
    <w:p w:rsidR="008948AA" w:rsidRDefault="00401972" w:rsidP="003530C8">
      <w:pPr>
        <w:pStyle w:val="Zkladntext"/>
        <w:tabs>
          <w:tab w:val="left" w:pos="426"/>
        </w:tabs>
      </w:pPr>
      <w:r>
        <w:tab/>
      </w:r>
      <w:r w:rsidR="003530C8">
        <w:t>plk. Mgr. Jiří Mach</w:t>
      </w:r>
      <w:r w:rsidR="001820B8">
        <w:t>v. r.</w:t>
      </w:r>
      <w:r w:rsidR="003530C8">
        <w:tab/>
      </w:r>
      <w:r w:rsidR="003530C8">
        <w:tab/>
      </w:r>
      <w:r w:rsidR="003530C8">
        <w:tab/>
      </w:r>
      <w:r w:rsidR="001774AB">
        <w:t xml:space="preserve"> ředitel KZMJ</w:t>
      </w:r>
    </w:p>
    <w:p w:rsidR="003530C8" w:rsidRDefault="003530C8" w:rsidP="003530C8">
      <w:pPr>
        <w:pStyle w:val="Zkladntext"/>
        <w:tabs>
          <w:tab w:val="left" w:pos="426"/>
        </w:tabs>
      </w:pPr>
      <w:r>
        <w:t xml:space="preserve">Věznice Valdice   </w:t>
      </w:r>
      <w:r>
        <w:tab/>
      </w:r>
      <w:r>
        <w:tab/>
      </w:r>
      <w:r>
        <w:tab/>
      </w:r>
    </w:p>
    <w:p w:rsidR="00224DCA" w:rsidRDefault="00224DCA">
      <w:pPr>
        <w:jc w:val="both"/>
        <w:rPr>
          <w:sz w:val="24"/>
          <w:szCs w:val="24"/>
        </w:rPr>
      </w:pPr>
    </w:p>
    <w:p w:rsidR="008948AA" w:rsidRDefault="008948AA">
      <w:pPr>
        <w:jc w:val="both"/>
        <w:rPr>
          <w:sz w:val="24"/>
        </w:rPr>
      </w:pPr>
    </w:p>
    <w:p w:rsidR="004D0129" w:rsidRDefault="004D0129">
      <w:pPr>
        <w:jc w:val="both"/>
        <w:rPr>
          <w:sz w:val="24"/>
        </w:rPr>
      </w:pPr>
    </w:p>
    <w:p w:rsidR="00BA3F73" w:rsidRDefault="00BA3F73">
      <w:pPr>
        <w:jc w:val="both"/>
        <w:rPr>
          <w:sz w:val="24"/>
        </w:rPr>
      </w:pPr>
    </w:p>
    <w:p w:rsidR="00F85055" w:rsidRDefault="00081BEF">
      <w:pPr>
        <w:jc w:val="both"/>
        <w:rPr>
          <w:sz w:val="24"/>
        </w:rPr>
      </w:pPr>
      <w:r>
        <w:rPr>
          <w:sz w:val="24"/>
        </w:rPr>
        <w:t>Rozdělovník:</w:t>
      </w:r>
      <w:r>
        <w:rPr>
          <w:sz w:val="24"/>
        </w:rPr>
        <w:tab/>
      </w:r>
      <w:r w:rsidR="00F85055">
        <w:rPr>
          <w:sz w:val="24"/>
        </w:rPr>
        <w:t>Výtisk č. 1,2 - VS ČR Věznice Valdice</w:t>
      </w:r>
    </w:p>
    <w:p w:rsidR="00037F34" w:rsidRPr="00F028EE" w:rsidRDefault="00F85055" w:rsidP="00037F34">
      <w:pPr>
        <w:pStyle w:val="Zkladntext"/>
        <w:tabs>
          <w:tab w:val="left" w:pos="426"/>
        </w:tabs>
      </w:pPr>
      <w:r>
        <w:tab/>
      </w:r>
      <w:r>
        <w:tab/>
      </w:r>
      <w:r w:rsidR="00081BEF">
        <w:tab/>
      </w:r>
      <w:r>
        <w:t xml:space="preserve">Výtisk č. 3    - </w:t>
      </w:r>
      <w:r w:rsidR="00E014B1" w:rsidRPr="00E014B1">
        <w:t>Kulturní zařízení města Jičína</w:t>
      </w:r>
    </w:p>
    <w:p w:rsidR="00081BEF" w:rsidRDefault="00F85055" w:rsidP="00BA3F7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Výtisk č. 4    - GŘ VS ČR Prah</w:t>
      </w:r>
      <w:r w:rsidR="00BA3F73">
        <w:rPr>
          <w:sz w:val="24"/>
        </w:rPr>
        <w:t>a</w:t>
      </w:r>
    </w:p>
    <w:p w:rsidR="00081BEF" w:rsidRDefault="00081BEF" w:rsidP="00BA3F73">
      <w:pPr>
        <w:jc w:val="both"/>
        <w:rPr>
          <w:caps/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  <w:t>Výtisk č. 5    - Ministerstvo spravedlnosti ČR</w:t>
      </w:r>
    </w:p>
    <w:p w:rsidR="00081BEF" w:rsidRDefault="00081BEF" w:rsidP="00BA3F73">
      <w:pPr>
        <w:jc w:val="both"/>
        <w:rPr>
          <w:caps/>
          <w:sz w:val="18"/>
          <w:szCs w:val="18"/>
        </w:rPr>
      </w:pPr>
    </w:p>
    <w:sectPr w:rsidR="00081BEF" w:rsidSect="00BD03E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0B8" w:rsidRDefault="001820B8">
      <w:r>
        <w:separator/>
      </w:r>
    </w:p>
  </w:endnote>
  <w:endnote w:type="continuationSeparator" w:id="1">
    <w:p w:rsidR="001820B8" w:rsidRDefault="00182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0B8" w:rsidRDefault="00BD03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820B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820B8" w:rsidRDefault="001820B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0B8" w:rsidRDefault="00BD03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820B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D0A32">
      <w:rPr>
        <w:rStyle w:val="slostrnky"/>
        <w:noProof/>
      </w:rPr>
      <w:t>1</w:t>
    </w:r>
    <w:r>
      <w:rPr>
        <w:rStyle w:val="slostrnky"/>
      </w:rPr>
      <w:fldChar w:fldCharType="end"/>
    </w:r>
  </w:p>
  <w:p w:rsidR="001820B8" w:rsidRDefault="001820B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0B8" w:rsidRDefault="001820B8">
      <w:r>
        <w:separator/>
      </w:r>
    </w:p>
  </w:footnote>
  <w:footnote w:type="continuationSeparator" w:id="1">
    <w:p w:rsidR="001820B8" w:rsidRDefault="001820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D31"/>
    <w:multiLevelType w:val="hybridMultilevel"/>
    <w:tmpl w:val="AE6CD8D2"/>
    <w:lvl w:ilvl="0" w:tplc="EF9CFAA8">
      <w:start w:val="1"/>
      <w:numFmt w:val="lowerLetter"/>
      <w:lvlText w:val="%1)"/>
      <w:lvlJc w:val="left"/>
      <w:pPr>
        <w:ind w:left="5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8" w:hanging="360"/>
      </w:pPr>
    </w:lvl>
    <w:lvl w:ilvl="2" w:tplc="0405001B" w:tentative="1">
      <w:start w:val="1"/>
      <w:numFmt w:val="lowerRoman"/>
      <w:lvlText w:val="%3."/>
      <w:lvlJc w:val="right"/>
      <w:pPr>
        <w:ind w:left="1958" w:hanging="180"/>
      </w:pPr>
    </w:lvl>
    <w:lvl w:ilvl="3" w:tplc="0405000F" w:tentative="1">
      <w:start w:val="1"/>
      <w:numFmt w:val="decimal"/>
      <w:lvlText w:val="%4."/>
      <w:lvlJc w:val="left"/>
      <w:pPr>
        <w:ind w:left="2678" w:hanging="360"/>
      </w:pPr>
    </w:lvl>
    <w:lvl w:ilvl="4" w:tplc="04050019" w:tentative="1">
      <w:start w:val="1"/>
      <w:numFmt w:val="lowerLetter"/>
      <w:lvlText w:val="%5."/>
      <w:lvlJc w:val="left"/>
      <w:pPr>
        <w:ind w:left="3398" w:hanging="360"/>
      </w:pPr>
    </w:lvl>
    <w:lvl w:ilvl="5" w:tplc="0405001B" w:tentative="1">
      <w:start w:val="1"/>
      <w:numFmt w:val="lowerRoman"/>
      <w:lvlText w:val="%6."/>
      <w:lvlJc w:val="right"/>
      <w:pPr>
        <w:ind w:left="4118" w:hanging="180"/>
      </w:pPr>
    </w:lvl>
    <w:lvl w:ilvl="6" w:tplc="0405000F" w:tentative="1">
      <w:start w:val="1"/>
      <w:numFmt w:val="decimal"/>
      <w:lvlText w:val="%7."/>
      <w:lvlJc w:val="left"/>
      <w:pPr>
        <w:ind w:left="4838" w:hanging="360"/>
      </w:pPr>
    </w:lvl>
    <w:lvl w:ilvl="7" w:tplc="04050019" w:tentative="1">
      <w:start w:val="1"/>
      <w:numFmt w:val="lowerLetter"/>
      <w:lvlText w:val="%8."/>
      <w:lvlJc w:val="left"/>
      <w:pPr>
        <w:ind w:left="5558" w:hanging="360"/>
      </w:pPr>
    </w:lvl>
    <w:lvl w:ilvl="8" w:tplc="040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>
    <w:nsid w:val="18A079E5"/>
    <w:multiLevelType w:val="hybridMultilevel"/>
    <w:tmpl w:val="28468B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B519F"/>
    <w:multiLevelType w:val="hybridMultilevel"/>
    <w:tmpl w:val="83B2CFFA"/>
    <w:lvl w:ilvl="0" w:tplc="3350E9B0">
      <w:start w:val="1"/>
      <w:numFmt w:val="decimal"/>
      <w:lvlText w:val="%1."/>
      <w:lvlJc w:val="left"/>
      <w:pPr>
        <w:ind w:left="709" w:hanging="34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F1DD6"/>
    <w:multiLevelType w:val="hybridMultilevel"/>
    <w:tmpl w:val="C75A77E8"/>
    <w:lvl w:ilvl="0" w:tplc="914A5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155A5"/>
    <w:multiLevelType w:val="hybridMultilevel"/>
    <w:tmpl w:val="6CF21CCE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867CDF"/>
    <w:multiLevelType w:val="hybridMultilevel"/>
    <w:tmpl w:val="FDA2CF7E"/>
    <w:lvl w:ilvl="0" w:tplc="5DC24EF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825123"/>
    <w:multiLevelType w:val="hybridMultilevel"/>
    <w:tmpl w:val="F0D0F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D627B"/>
    <w:multiLevelType w:val="singleLevel"/>
    <w:tmpl w:val="8EACC43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2B093E8B"/>
    <w:multiLevelType w:val="hybridMultilevel"/>
    <w:tmpl w:val="85F0D0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A0891"/>
    <w:multiLevelType w:val="singleLevel"/>
    <w:tmpl w:val="C4B614A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35BC3734"/>
    <w:multiLevelType w:val="singleLevel"/>
    <w:tmpl w:val="EE76BE66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>
    <w:nsid w:val="397F03EA"/>
    <w:multiLevelType w:val="singleLevel"/>
    <w:tmpl w:val="9E2689CA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3CDA3FB0"/>
    <w:multiLevelType w:val="hybridMultilevel"/>
    <w:tmpl w:val="ADF65ADC"/>
    <w:lvl w:ilvl="0" w:tplc="A7C26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E590A"/>
    <w:multiLevelType w:val="singleLevel"/>
    <w:tmpl w:val="8EACC43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440C4D25"/>
    <w:multiLevelType w:val="hybridMultilevel"/>
    <w:tmpl w:val="CD247E74"/>
    <w:lvl w:ilvl="0" w:tplc="B0F8CF4A">
      <w:start w:val="1"/>
      <w:numFmt w:val="lowerLetter"/>
      <w:lvlText w:val="%1)"/>
      <w:lvlJc w:val="left"/>
      <w:pPr>
        <w:tabs>
          <w:tab w:val="num" w:pos="959"/>
        </w:tabs>
        <w:ind w:left="959" w:hanging="6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443D26A9"/>
    <w:multiLevelType w:val="singleLevel"/>
    <w:tmpl w:val="8EACC43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4E167006"/>
    <w:multiLevelType w:val="hybridMultilevel"/>
    <w:tmpl w:val="C4F20CAC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1F47BF"/>
    <w:multiLevelType w:val="singleLevel"/>
    <w:tmpl w:val="8EACC43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52375BAB"/>
    <w:multiLevelType w:val="hybridMultilevel"/>
    <w:tmpl w:val="C2A4ABC8"/>
    <w:lvl w:ilvl="0" w:tplc="5DEA74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F649D"/>
    <w:multiLevelType w:val="hybridMultilevel"/>
    <w:tmpl w:val="2BEC6E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0D0777"/>
    <w:multiLevelType w:val="hybridMultilevel"/>
    <w:tmpl w:val="15F6E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94B94"/>
    <w:multiLevelType w:val="hybridMultilevel"/>
    <w:tmpl w:val="5DCCF9BE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5D7C36A1"/>
    <w:multiLevelType w:val="hybridMultilevel"/>
    <w:tmpl w:val="B3205B5C"/>
    <w:lvl w:ilvl="0" w:tplc="B476B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8531E"/>
    <w:multiLevelType w:val="hybridMultilevel"/>
    <w:tmpl w:val="CA281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916F4"/>
    <w:multiLevelType w:val="singleLevel"/>
    <w:tmpl w:val="9E8E473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>
    <w:nsid w:val="62437BCD"/>
    <w:multiLevelType w:val="hybridMultilevel"/>
    <w:tmpl w:val="18086410"/>
    <w:lvl w:ilvl="0" w:tplc="0405000F">
      <w:start w:val="1"/>
      <w:numFmt w:val="decimal"/>
      <w:pStyle w:val="Odstavecsmlouva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630636"/>
    <w:multiLevelType w:val="singleLevel"/>
    <w:tmpl w:val="8EACC43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>
    <w:nsid w:val="684F62E7"/>
    <w:multiLevelType w:val="hybridMultilevel"/>
    <w:tmpl w:val="15C0A56E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59469B"/>
    <w:multiLevelType w:val="hybridMultilevel"/>
    <w:tmpl w:val="47B2CD7A"/>
    <w:lvl w:ilvl="0" w:tplc="040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>
    <w:nsid w:val="6EFA321C"/>
    <w:multiLevelType w:val="hybridMultilevel"/>
    <w:tmpl w:val="35D6D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281123"/>
    <w:multiLevelType w:val="singleLevel"/>
    <w:tmpl w:val="8EACC43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1">
    <w:nsid w:val="73346976"/>
    <w:multiLevelType w:val="hybridMultilevel"/>
    <w:tmpl w:val="2FF664E4"/>
    <w:lvl w:ilvl="0" w:tplc="FE44F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062D87"/>
    <w:multiLevelType w:val="hybridMultilevel"/>
    <w:tmpl w:val="85F0D0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205A3F"/>
    <w:multiLevelType w:val="singleLevel"/>
    <w:tmpl w:val="FB6E4AE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34">
    <w:nsid w:val="77B371EA"/>
    <w:multiLevelType w:val="hybridMultilevel"/>
    <w:tmpl w:val="722EEE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6"/>
  </w:num>
  <w:num w:numId="3">
    <w:abstractNumId w:val="33"/>
  </w:num>
  <w:num w:numId="4">
    <w:abstractNumId w:val="15"/>
  </w:num>
  <w:num w:numId="5">
    <w:abstractNumId w:val="17"/>
  </w:num>
  <w:num w:numId="6">
    <w:abstractNumId w:val="30"/>
  </w:num>
  <w:num w:numId="7">
    <w:abstractNumId w:val="13"/>
  </w:num>
  <w:num w:numId="8">
    <w:abstractNumId w:val="24"/>
  </w:num>
  <w:num w:numId="9">
    <w:abstractNumId w:val="10"/>
  </w:num>
  <w:num w:numId="10">
    <w:abstractNumId w:val="34"/>
  </w:num>
  <w:num w:numId="11">
    <w:abstractNumId w:val="21"/>
  </w:num>
  <w:num w:numId="12">
    <w:abstractNumId w:val="14"/>
  </w:num>
  <w:num w:numId="13">
    <w:abstractNumId w:val="19"/>
  </w:num>
  <w:num w:numId="14">
    <w:abstractNumId w:val="16"/>
  </w:num>
  <w:num w:numId="15">
    <w:abstractNumId w:val="30"/>
    <w:lvlOverride w:ilvl="0">
      <w:startOverride w:val="4"/>
    </w:lvlOverride>
  </w:num>
  <w:num w:numId="16">
    <w:abstractNumId w:val="32"/>
  </w:num>
  <w:num w:numId="17">
    <w:abstractNumId w:val="20"/>
  </w:num>
  <w:num w:numId="18">
    <w:abstractNumId w:val="29"/>
  </w:num>
  <w:num w:numId="19">
    <w:abstractNumId w:val="22"/>
  </w:num>
  <w:num w:numId="20">
    <w:abstractNumId w:val="3"/>
  </w:num>
  <w:num w:numId="21">
    <w:abstractNumId w:val="0"/>
  </w:num>
  <w:num w:numId="22">
    <w:abstractNumId w:val="1"/>
  </w:num>
  <w:num w:numId="23">
    <w:abstractNumId w:val="12"/>
  </w:num>
  <w:num w:numId="24">
    <w:abstractNumId w:val="28"/>
  </w:num>
  <w:num w:numId="25">
    <w:abstractNumId w:val="4"/>
  </w:num>
  <w:num w:numId="26">
    <w:abstractNumId w:val="31"/>
  </w:num>
  <w:num w:numId="27">
    <w:abstractNumId w:val="5"/>
  </w:num>
  <w:num w:numId="28">
    <w:abstractNumId w:val="18"/>
  </w:num>
  <w:num w:numId="29">
    <w:abstractNumId w:val="6"/>
  </w:num>
  <w:num w:numId="30">
    <w:abstractNumId w:val="8"/>
  </w:num>
  <w:num w:numId="31">
    <w:abstractNumId w:val="9"/>
  </w:num>
  <w:num w:numId="32">
    <w:abstractNumId w:val="11"/>
  </w:num>
  <w:num w:numId="33">
    <w:abstractNumId w:val="23"/>
  </w:num>
  <w:num w:numId="34">
    <w:abstractNumId w:val="25"/>
  </w:num>
  <w:num w:numId="35">
    <w:abstractNumId w:val="2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982"/>
    <w:rsid w:val="00022757"/>
    <w:rsid w:val="00022D5C"/>
    <w:rsid w:val="00027F7D"/>
    <w:rsid w:val="0003193C"/>
    <w:rsid w:val="00037F34"/>
    <w:rsid w:val="000439B7"/>
    <w:rsid w:val="00043C38"/>
    <w:rsid w:val="00047C3F"/>
    <w:rsid w:val="00066F5A"/>
    <w:rsid w:val="000679AF"/>
    <w:rsid w:val="00073915"/>
    <w:rsid w:val="00081BEF"/>
    <w:rsid w:val="000935BD"/>
    <w:rsid w:val="0009430A"/>
    <w:rsid w:val="0009552F"/>
    <w:rsid w:val="000A339D"/>
    <w:rsid w:val="000A5037"/>
    <w:rsid w:val="000A53D7"/>
    <w:rsid w:val="000B5DD7"/>
    <w:rsid w:val="000C2340"/>
    <w:rsid w:val="000D7480"/>
    <w:rsid w:val="000E11DB"/>
    <w:rsid w:val="000E18F1"/>
    <w:rsid w:val="000E4FF3"/>
    <w:rsid w:val="000F210A"/>
    <w:rsid w:val="00102BA2"/>
    <w:rsid w:val="00106A9C"/>
    <w:rsid w:val="00114E01"/>
    <w:rsid w:val="00116C83"/>
    <w:rsid w:val="001252D7"/>
    <w:rsid w:val="00137BF4"/>
    <w:rsid w:val="00140FE2"/>
    <w:rsid w:val="00141385"/>
    <w:rsid w:val="00143D9B"/>
    <w:rsid w:val="00144CEA"/>
    <w:rsid w:val="0014692C"/>
    <w:rsid w:val="00151F4E"/>
    <w:rsid w:val="00152402"/>
    <w:rsid w:val="00153B78"/>
    <w:rsid w:val="0017609C"/>
    <w:rsid w:val="001774AB"/>
    <w:rsid w:val="001820B8"/>
    <w:rsid w:val="00186E12"/>
    <w:rsid w:val="00190CFE"/>
    <w:rsid w:val="001927D1"/>
    <w:rsid w:val="0019726C"/>
    <w:rsid w:val="001A2BAC"/>
    <w:rsid w:val="001A34CC"/>
    <w:rsid w:val="001B1256"/>
    <w:rsid w:val="001B4251"/>
    <w:rsid w:val="001C2412"/>
    <w:rsid w:val="001C4895"/>
    <w:rsid w:val="001C53B4"/>
    <w:rsid w:val="001D3E35"/>
    <w:rsid w:val="001E18AA"/>
    <w:rsid w:val="001E34BA"/>
    <w:rsid w:val="001F103E"/>
    <w:rsid w:val="001F4F57"/>
    <w:rsid w:val="001F5313"/>
    <w:rsid w:val="001F79B6"/>
    <w:rsid w:val="00201D5C"/>
    <w:rsid w:val="00203D65"/>
    <w:rsid w:val="002244CF"/>
    <w:rsid w:val="00224DCA"/>
    <w:rsid w:val="0022501C"/>
    <w:rsid w:val="00227398"/>
    <w:rsid w:val="002275EA"/>
    <w:rsid w:val="002279AE"/>
    <w:rsid w:val="00251634"/>
    <w:rsid w:val="002721C7"/>
    <w:rsid w:val="00287D16"/>
    <w:rsid w:val="00292925"/>
    <w:rsid w:val="002976D1"/>
    <w:rsid w:val="002B099A"/>
    <w:rsid w:val="002B0BAA"/>
    <w:rsid w:val="002B678E"/>
    <w:rsid w:val="002C3151"/>
    <w:rsid w:val="002D0A32"/>
    <w:rsid w:val="002E3CDB"/>
    <w:rsid w:val="002F3E72"/>
    <w:rsid w:val="002F4C53"/>
    <w:rsid w:val="002F7666"/>
    <w:rsid w:val="003040ED"/>
    <w:rsid w:val="00310B76"/>
    <w:rsid w:val="00311AE8"/>
    <w:rsid w:val="00317434"/>
    <w:rsid w:val="00323B43"/>
    <w:rsid w:val="003530C8"/>
    <w:rsid w:val="00362F53"/>
    <w:rsid w:val="003642E2"/>
    <w:rsid w:val="00382AAF"/>
    <w:rsid w:val="003874EA"/>
    <w:rsid w:val="0038754A"/>
    <w:rsid w:val="003A16E3"/>
    <w:rsid w:val="003A5F5B"/>
    <w:rsid w:val="003B4C99"/>
    <w:rsid w:val="003C615D"/>
    <w:rsid w:val="003D48A0"/>
    <w:rsid w:val="003E3F6B"/>
    <w:rsid w:val="003E5EF4"/>
    <w:rsid w:val="003E6D62"/>
    <w:rsid w:val="003F5F13"/>
    <w:rsid w:val="00401972"/>
    <w:rsid w:val="00412148"/>
    <w:rsid w:val="00413AB9"/>
    <w:rsid w:val="004159A2"/>
    <w:rsid w:val="00426C6E"/>
    <w:rsid w:val="00427E6A"/>
    <w:rsid w:val="00435C70"/>
    <w:rsid w:val="004445E1"/>
    <w:rsid w:val="004473E7"/>
    <w:rsid w:val="00461C4A"/>
    <w:rsid w:val="00471B8B"/>
    <w:rsid w:val="00472286"/>
    <w:rsid w:val="00480CA9"/>
    <w:rsid w:val="004942C7"/>
    <w:rsid w:val="00496615"/>
    <w:rsid w:val="004A620C"/>
    <w:rsid w:val="004B650E"/>
    <w:rsid w:val="004B79D1"/>
    <w:rsid w:val="004C499A"/>
    <w:rsid w:val="004D0129"/>
    <w:rsid w:val="004D0A09"/>
    <w:rsid w:val="004D1CE3"/>
    <w:rsid w:val="004D5DA5"/>
    <w:rsid w:val="004E70DF"/>
    <w:rsid w:val="005017E6"/>
    <w:rsid w:val="00523A62"/>
    <w:rsid w:val="00536FB8"/>
    <w:rsid w:val="005414ED"/>
    <w:rsid w:val="00545C95"/>
    <w:rsid w:val="005739E9"/>
    <w:rsid w:val="00573B15"/>
    <w:rsid w:val="00595981"/>
    <w:rsid w:val="005A33BD"/>
    <w:rsid w:val="005B25E3"/>
    <w:rsid w:val="005B77E1"/>
    <w:rsid w:val="005C4215"/>
    <w:rsid w:val="005E0872"/>
    <w:rsid w:val="005E473C"/>
    <w:rsid w:val="005F01BF"/>
    <w:rsid w:val="006003DE"/>
    <w:rsid w:val="00604257"/>
    <w:rsid w:val="0060670E"/>
    <w:rsid w:val="006077BA"/>
    <w:rsid w:val="00610032"/>
    <w:rsid w:val="006159E8"/>
    <w:rsid w:val="0062496A"/>
    <w:rsid w:val="00635B2A"/>
    <w:rsid w:val="00640F57"/>
    <w:rsid w:val="006518E2"/>
    <w:rsid w:val="006569DA"/>
    <w:rsid w:val="0066435F"/>
    <w:rsid w:val="006742CE"/>
    <w:rsid w:val="00690067"/>
    <w:rsid w:val="00697F85"/>
    <w:rsid w:val="006A447D"/>
    <w:rsid w:val="006A5ECE"/>
    <w:rsid w:val="006B2E01"/>
    <w:rsid w:val="006C1B21"/>
    <w:rsid w:val="006C4DCB"/>
    <w:rsid w:val="006D2A5D"/>
    <w:rsid w:val="006E6BF7"/>
    <w:rsid w:val="006F7EC9"/>
    <w:rsid w:val="00717F6E"/>
    <w:rsid w:val="0072735C"/>
    <w:rsid w:val="00734039"/>
    <w:rsid w:val="007411CE"/>
    <w:rsid w:val="00747DBB"/>
    <w:rsid w:val="0075057E"/>
    <w:rsid w:val="00753FBC"/>
    <w:rsid w:val="007553C1"/>
    <w:rsid w:val="00756103"/>
    <w:rsid w:val="007736E5"/>
    <w:rsid w:val="0077710D"/>
    <w:rsid w:val="0078501F"/>
    <w:rsid w:val="007940A8"/>
    <w:rsid w:val="007A4C31"/>
    <w:rsid w:val="007C3FE3"/>
    <w:rsid w:val="007D17BA"/>
    <w:rsid w:val="007E363F"/>
    <w:rsid w:val="007F4B9C"/>
    <w:rsid w:val="007F59D5"/>
    <w:rsid w:val="007F791E"/>
    <w:rsid w:val="00800089"/>
    <w:rsid w:val="008017FE"/>
    <w:rsid w:val="00802590"/>
    <w:rsid w:val="00810912"/>
    <w:rsid w:val="008119CE"/>
    <w:rsid w:val="0081459A"/>
    <w:rsid w:val="00823239"/>
    <w:rsid w:val="00824B28"/>
    <w:rsid w:val="008256AC"/>
    <w:rsid w:val="00826A4F"/>
    <w:rsid w:val="00832882"/>
    <w:rsid w:val="0083453A"/>
    <w:rsid w:val="008369CC"/>
    <w:rsid w:val="0085253B"/>
    <w:rsid w:val="00854422"/>
    <w:rsid w:val="0086562F"/>
    <w:rsid w:val="00866E26"/>
    <w:rsid w:val="00874912"/>
    <w:rsid w:val="00874B86"/>
    <w:rsid w:val="008768C4"/>
    <w:rsid w:val="008930E6"/>
    <w:rsid w:val="00893F4C"/>
    <w:rsid w:val="008948AA"/>
    <w:rsid w:val="008A4A7C"/>
    <w:rsid w:val="008B08A0"/>
    <w:rsid w:val="008B440F"/>
    <w:rsid w:val="008B47E8"/>
    <w:rsid w:val="008C7A7D"/>
    <w:rsid w:val="008D094A"/>
    <w:rsid w:val="008D5A08"/>
    <w:rsid w:val="008E3E80"/>
    <w:rsid w:val="008E6792"/>
    <w:rsid w:val="008E67C8"/>
    <w:rsid w:val="008F0F49"/>
    <w:rsid w:val="008F1A0A"/>
    <w:rsid w:val="008F41A3"/>
    <w:rsid w:val="008F48E9"/>
    <w:rsid w:val="009134B0"/>
    <w:rsid w:val="009255D6"/>
    <w:rsid w:val="0093580D"/>
    <w:rsid w:val="00942731"/>
    <w:rsid w:val="00944C68"/>
    <w:rsid w:val="00956024"/>
    <w:rsid w:val="009569EB"/>
    <w:rsid w:val="00961DEF"/>
    <w:rsid w:val="0096220E"/>
    <w:rsid w:val="009659E4"/>
    <w:rsid w:val="00973104"/>
    <w:rsid w:val="0098261F"/>
    <w:rsid w:val="009A1EA6"/>
    <w:rsid w:val="009A380F"/>
    <w:rsid w:val="009B2C04"/>
    <w:rsid w:val="009C41F6"/>
    <w:rsid w:val="009C6937"/>
    <w:rsid w:val="009D0849"/>
    <w:rsid w:val="009D0CAF"/>
    <w:rsid w:val="009D6C42"/>
    <w:rsid w:val="009E157A"/>
    <w:rsid w:val="009E34C9"/>
    <w:rsid w:val="009E5D28"/>
    <w:rsid w:val="009F34C1"/>
    <w:rsid w:val="009F44C4"/>
    <w:rsid w:val="00A2463B"/>
    <w:rsid w:val="00A26982"/>
    <w:rsid w:val="00A32A46"/>
    <w:rsid w:val="00A43C2A"/>
    <w:rsid w:val="00A5114F"/>
    <w:rsid w:val="00A6115F"/>
    <w:rsid w:val="00A766DD"/>
    <w:rsid w:val="00A80CFE"/>
    <w:rsid w:val="00AA07CC"/>
    <w:rsid w:val="00AA5119"/>
    <w:rsid w:val="00AA5B32"/>
    <w:rsid w:val="00AA6514"/>
    <w:rsid w:val="00AF0265"/>
    <w:rsid w:val="00AF23FB"/>
    <w:rsid w:val="00AF46F1"/>
    <w:rsid w:val="00AF5C62"/>
    <w:rsid w:val="00AF7080"/>
    <w:rsid w:val="00B0213C"/>
    <w:rsid w:val="00B02C4E"/>
    <w:rsid w:val="00B03E21"/>
    <w:rsid w:val="00B0540F"/>
    <w:rsid w:val="00B237F1"/>
    <w:rsid w:val="00B25BD2"/>
    <w:rsid w:val="00B30A29"/>
    <w:rsid w:val="00B33C64"/>
    <w:rsid w:val="00B3521F"/>
    <w:rsid w:val="00B35256"/>
    <w:rsid w:val="00B3772F"/>
    <w:rsid w:val="00B41307"/>
    <w:rsid w:val="00B4141F"/>
    <w:rsid w:val="00B420D7"/>
    <w:rsid w:val="00B424C4"/>
    <w:rsid w:val="00B4486A"/>
    <w:rsid w:val="00B462CC"/>
    <w:rsid w:val="00B5154E"/>
    <w:rsid w:val="00B52770"/>
    <w:rsid w:val="00B613F7"/>
    <w:rsid w:val="00B6339E"/>
    <w:rsid w:val="00B70E7D"/>
    <w:rsid w:val="00B72640"/>
    <w:rsid w:val="00B83961"/>
    <w:rsid w:val="00B856CF"/>
    <w:rsid w:val="00B865B4"/>
    <w:rsid w:val="00B87C65"/>
    <w:rsid w:val="00B955F6"/>
    <w:rsid w:val="00BA3F73"/>
    <w:rsid w:val="00BB0C4D"/>
    <w:rsid w:val="00BB0D02"/>
    <w:rsid w:val="00BC7C72"/>
    <w:rsid w:val="00BD03E8"/>
    <w:rsid w:val="00BD1CAB"/>
    <w:rsid w:val="00BE408F"/>
    <w:rsid w:val="00BE5F36"/>
    <w:rsid w:val="00C020B9"/>
    <w:rsid w:val="00C025DC"/>
    <w:rsid w:val="00C06178"/>
    <w:rsid w:val="00C10671"/>
    <w:rsid w:val="00C12CDC"/>
    <w:rsid w:val="00C12DA0"/>
    <w:rsid w:val="00C12E19"/>
    <w:rsid w:val="00C202BC"/>
    <w:rsid w:val="00C30898"/>
    <w:rsid w:val="00C31C49"/>
    <w:rsid w:val="00C44575"/>
    <w:rsid w:val="00C44B20"/>
    <w:rsid w:val="00C478BA"/>
    <w:rsid w:val="00C53E19"/>
    <w:rsid w:val="00C55FA2"/>
    <w:rsid w:val="00C60403"/>
    <w:rsid w:val="00C616C9"/>
    <w:rsid w:val="00C622FF"/>
    <w:rsid w:val="00C71767"/>
    <w:rsid w:val="00C71A66"/>
    <w:rsid w:val="00C73DDA"/>
    <w:rsid w:val="00C76C2A"/>
    <w:rsid w:val="00C77164"/>
    <w:rsid w:val="00C86545"/>
    <w:rsid w:val="00C87C79"/>
    <w:rsid w:val="00C913EE"/>
    <w:rsid w:val="00C91718"/>
    <w:rsid w:val="00C936E8"/>
    <w:rsid w:val="00C97543"/>
    <w:rsid w:val="00C97FDB"/>
    <w:rsid w:val="00CA50F7"/>
    <w:rsid w:val="00CA545B"/>
    <w:rsid w:val="00CB73F5"/>
    <w:rsid w:val="00CC2EC6"/>
    <w:rsid w:val="00CD2049"/>
    <w:rsid w:val="00CF216E"/>
    <w:rsid w:val="00CF4890"/>
    <w:rsid w:val="00CF73A0"/>
    <w:rsid w:val="00D0289D"/>
    <w:rsid w:val="00D02BE6"/>
    <w:rsid w:val="00D063F0"/>
    <w:rsid w:val="00D16972"/>
    <w:rsid w:val="00D17268"/>
    <w:rsid w:val="00D17C18"/>
    <w:rsid w:val="00D22E4E"/>
    <w:rsid w:val="00D30A97"/>
    <w:rsid w:val="00D40266"/>
    <w:rsid w:val="00D54A99"/>
    <w:rsid w:val="00D65BAB"/>
    <w:rsid w:val="00D719C6"/>
    <w:rsid w:val="00D83343"/>
    <w:rsid w:val="00D952DA"/>
    <w:rsid w:val="00D9701D"/>
    <w:rsid w:val="00D97136"/>
    <w:rsid w:val="00DA5962"/>
    <w:rsid w:val="00DB1FEC"/>
    <w:rsid w:val="00DB2365"/>
    <w:rsid w:val="00DB3DC5"/>
    <w:rsid w:val="00DB7085"/>
    <w:rsid w:val="00DC01F6"/>
    <w:rsid w:val="00DC37B4"/>
    <w:rsid w:val="00DD24F8"/>
    <w:rsid w:val="00DD2FBA"/>
    <w:rsid w:val="00DD3BD0"/>
    <w:rsid w:val="00DF0C0C"/>
    <w:rsid w:val="00DF12B1"/>
    <w:rsid w:val="00DF153B"/>
    <w:rsid w:val="00E014B1"/>
    <w:rsid w:val="00E04170"/>
    <w:rsid w:val="00E10746"/>
    <w:rsid w:val="00E248AE"/>
    <w:rsid w:val="00E32D0B"/>
    <w:rsid w:val="00E359CA"/>
    <w:rsid w:val="00E47D5C"/>
    <w:rsid w:val="00E50D66"/>
    <w:rsid w:val="00E54F3A"/>
    <w:rsid w:val="00E557D3"/>
    <w:rsid w:val="00E61EA6"/>
    <w:rsid w:val="00E646AB"/>
    <w:rsid w:val="00E65607"/>
    <w:rsid w:val="00E72B6F"/>
    <w:rsid w:val="00E73001"/>
    <w:rsid w:val="00E74035"/>
    <w:rsid w:val="00E94691"/>
    <w:rsid w:val="00EA09A6"/>
    <w:rsid w:val="00EA3679"/>
    <w:rsid w:val="00EA3FEF"/>
    <w:rsid w:val="00EA64B1"/>
    <w:rsid w:val="00EB2B32"/>
    <w:rsid w:val="00EB5E75"/>
    <w:rsid w:val="00ED27E3"/>
    <w:rsid w:val="00EE2CE4"/>
    <w:rsid w:val="00EE3920"/>
    <w:rsid w:val="00EF0E5D"/>
    <w:rsid w:val="00EF7DCD"/>
    <w:rsid w:val="00F01CCA"/>
    <w:rsid w:val="00F028EE"/>
    <w:rsid w:val="00F07119"/>
    <w:rsid w:val="00F07644"/>
    <w:rsid w:val="00F10F48"/>
    <w:rsid w:val="00F1397C"/>
    <w:rsid w:val="00F1597C"/>
    <w:rsid w:val="00F3606A"/>
    <w:rsid w:val="00F54811"/>
    <w:rsid w:val="00F56858"/>
    <w:rsid w:val="00F8210B"/>
    <w:rsid w:val="00F83E87"/>
    <w:rsid w:val="00F846B8"/>
    <w:rsid w:val="00F85055"/>
    <w:rsid w:val="00FA048F"/>
    <w:rsid w:val="00FB220F"/>
    <w:rsid w:val="00FB339B"/>
    <w:rsid w:val="00FB5077"/>
    <w:rsid w:val="00FD7417"/>
    <w:rsid w:val="00FE5857"/>
    <w:rsid w:val="00FF11F8"/>
    <w:rsid w:val="00FF54F2"/>
    <w:rsid w:val="00FF6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D03E8"/>
  </w:style>
  <w:style w:type="paragraph" w:styleId="Nadpis1">
    <w:name w:val="heading 1"/>
    <w:basedOn w:val="Normln"/>
    <w:next w:val="Normln"/>
    <w:qFormat/>
    <w:rsid w:val="00BD03E8"/>
    <w:pPr>
      <w:keepNext/>
      <w:ind w:firstLine="708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rsid w:val="00BD03E8"/>
    <w:pPr>
      <w:keepNext/>
      <w:autoSpaceDE w:val="0"/>
      <w:autoSpaceDN w:val="0"/>
      <w:ind w:left="360"/>
      <w:jc w:val="center"/>
      <w:outlineLvl w:val="1"/>
    </w:pPr>
    <w:rPr>
      <w:szCs w:val="24"/>
      <w:u w:val="single"/>
    </w:rPr>
  </w:style>
  <w:style w:type="paragraph" w:styleId="Nadpis3">
    <w:name w:val="heading 3"/>
    <w:basedOn w:val="Normln"/>
    <w:next w:val="Normln"/>
    <w:qFormat/>
    <w:rsid w:val="00BD03E8"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BD03E8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BD03E8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BD03E8"/>
    <w:pPr>
      <w:keepNext/>
      <w:ind w:firstLine="705"/>
      <w:outlineLvl w:val="5"/>
    </w:pPr>
    <w:rPr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D03E8"/>
    <w:pPr>
      <w:autoSpaceDE w:val="0"/>
      <w:autoSpaceDN w:val="0"/>
      <w:jc w:val="center"/>
    </w:pPr>
    <w:rPr>
      <w:b/>
      <w:bCs/>
      <w:caps/>
      <w:spacing w:val="40"/>
      <w:sz w:val="28"/>
      <w:szCs w:val="28"/>
    </w:rPr>
  </w:style>
  <w:style w:type="paragraph" w:styleId="Zkladntext">
    <w:name w:val="Body Text"/>
    <w:basedOn w:val="Normln"/>
    <w:link w:val="ZkladntextChar"/>
    <w:rsid w:val="00BD03E8"/>
    <w:pPr>
      <w:numPr>
        <w:ilvl w:val="12"/>
      </w:numPr>
      <w:autoSpaceDE w:val="0"/>
      <w:autoSpaceDN w:val="0"/>
      <w:jc w:val="both"/>
    </w:pPr>
    <w:rPr>
      <w:sz w:val="24"/>
      <w:szCs w:val="24"/>
    </w:rPr>
  </w:style>
  <w:style w:type="paragraph" w:styleId="Zkladntextodsazen">
    <w:name w:val="Body Text Indent"/>
    <w:basedOn w:val="Normln"/>
    <w:rsid w:val="00BD03E8"/>
    <w:pPr>
      <w:ind w:firstLine="720"/>
      <w:jc w:val="both"/>
    </w:pPr>
    <w:rPr>
      <w:sz w:val="24"/>
      <w:lang w:val="en-US"/>
    </w:rPr>
  </w:style>
  <w:style w:type="paragraph" w:styleId="Zkladntext2">
    <w:name w:val="Body Text 2"/>
    <w:basedOn w:val="Normln"/>
    <w:rsid w:val="00BD03E8"/>
    <w:rPr>
      <w:bCs/>
      <w:sz w:val="24"/>
    </w:rPr>
  </w:style>
  <w:style w:type="paragraph" w:styleId="Zkladntext3">
    <w:name w:val="Body Text 3"/>
    <w:basedOn w:val="Normln"/>
    <w:rsid w:val="00BD03E8"/>
    <w:pPr>
      <w:jc w:val="both"/>
    </w:pPr>
    <w:rPr>
      <w:b/>
      <w:sz w:val="24"/>
    </w:rPr>
  </w:style>
  <w:style w:type="paragraph" w:styleId="Zpat">
    <w:name w:val="footer"/>
    <w:basedOn w:val="Normln"/>
    <w:rsid w:val="00BD03E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D03E8"/>
  </w:style>
  <w:style w:type="character" w:customStyle="1" w:styleId="Nadpis5Char">
    <w:name w:val="Nadpis 5 Char"/>
    <w:link w:val="Nadpis5"/>
    <w:rsid w:val="00472286"/>
    <w:rPr>
      <w:sz w:val="24"/>
    </w:rPr>
  </w:style>
  <w:style w:type="character" w:customStyle="1" w:styleId="ZkladntextChar">
    <w:name w:val="Základní text Char"/>
    <w:link w:val="Zkladntext"/>
    <w:rsid w:val="005E473C"/>
    <w:rPr>
      <w:sz w:val="24"/>
      <w:szCs w:val="24"/>
    </w:rPr>
  </w:style>
  <w:style w:type="paragraph" w:styleId="Bezmezer">
    <w:name w:val="No Spacing"/>
    <w:uiPriority w:val="1"/>
    <w:qFormat/>
    <w:rsid w:val="00C12E19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A33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339D"/>
    <w:rPr>
      <w:rFonts w:ascii="Tahoma" w:hAnsi="Tahoma" w:cs="Tahoma"/>
      <w:sz w:val="16"/>
      <w:szCs w:val="16"/>
    </w:rPr>
  </w:style>
  <w:style w:type="character" w:styleId="Hypertextovodkaz">
    <w:name w:val="Hyperlink"/>
    <w:rsid w:val="00323B4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4141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B4141F"/>
    <w:rPr>
      <w:sz w:val="24"/>
      <w:szCs w:val="24"/>
    </w:rPr>
  </w:style>
  <w:style w:type="paragraph" w:customStyle="1" w:styleId="Odstavecsmlouva">
    <w:name w:val="Odstavec smlouva"/>
    <w:basedOn w:val="Normln"/>
    <w:link w:val="OdstavecsmlouvaChar"/>
    <w:qFormat/>
    <w:rsid w:val="00AF7080"/>
    <w:pPr>
      <w:numPr>
        <w:numId w:val="34"/>
      </w:numPr>
      <w:spacing w:after="120"/>
      <w:ind w:left="357" w:hanging="357"/>
      <w:jc w:val="both"/>
    </w:pPr>
    <w:rPr>
      <w:sz w:val="24"/>
      <w:szCs w:val="24"/>
      <w:lang/>
    </w:rPr>
  </w:style>
  <w:style w:type="character" w:customStyle="1" w:styleId="OdstavecsmlouvaChar">
    <w:name w:val="Odstavec smlouva Char"/>
    <w:link w:val="Odstavecsmlouva"/>
    <w:rsid w:val="00AF7080"/>
    <w:rPr>
      <w:sz w:val="24"/>
      <w:szCs w:val="24"/>
      <w:lang/>
    </w:rPr>
  </w:style>
  <w:style w:type="paragraph" w:styleId="Podtitul">
    <w:name w:val="Subtitle"/>
    <w:basedOn w:val="Normln"/>
    <w:link w:val="PodtitulChar"/>
    <w:qFormat/>
    <w:rsid w:val="00C020B9"/>
    <w:rPr>
      <w:color w:val="000000"/>
      <w:sz w:val="28"/>
      <w:lang/>
    </w:rPr>
  </w:style>
  <w:style w:type="character" w:customStyle="1" w:styleId="PodtitulChar">
    <w:name w:val="Podtitul Char"/>
    <w:link w:val="Podtitul"/>
    <w:rsid w:val="00C020B9"/>
    <w:rPr>
      <w:color w:val="000000"/>
      <w:sz w:val="28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firstLine="708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ind w:left="360"/>
      <w:jc w:val="center"/>
      <w:outlineLvl w:val="1"/>
    </w:pPr>
    <w:rPr>
      <w:szCs w:val="24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firstLine="705"/>
      <w:outlineLvl w:val="5"/>
    </w:pPr>
    <w:rPr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autoSpaceDE w:val="0"/>
      <w:autoSpaceDN w:val="0"/>
      <w:jc w:val="center"/>
    </w:pPr>
    <w:rPr>
      <w:b/>
      <w:bCs/>
      <w:caps/>
      <w:spacing w:val="40"/>
      <w:sz w:val="28"/>
      <w:szCs w:val="28"/>
    </w:rPr>
  </w:style>
  <w:style w:type="paragraph" w:styleId="Zkladntext">
    <w:name w:val="Body Text"/>
    <w:basedOn w:val="Normln"/>
    <w:link w:val="ZkladntextChar"/>
    <w:pPr>
      <w:numPr>
        <w:ilvl w:val="12"/>
      </w:numPr>
      <w:autoSpaceDE w:val="0"/>
      <w:autoSpaceDN w:val="0"/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ind w:firstLine="720"/>
      <w:jc w:val="both"/>
    </w:pPr>
    <w:rPr>
      <w:sz w:val="24"/>
      <w:lang w:val="en-US"/>
    </w:rPr>
  </w:style>
  <w:style w:type="paragraph" w:styleId="Zkladntext2">
    <w:name w:val="Body Text 2"/>
    <w:basedOn w:val="Normln"/>
    <w:rPr>
      <w:bCs/>
      <w:sz w:val="24"/>
    </w:rPr>
  </w:style>
  <w:style w:type="paragraph" w:styleId="Zkladntext3">
    <w:name w:val="Body Text 3"/>
    <w:basedOn w:val="Normln"/>
    <w:pPr>
      <w:jc w:val="both"/>
    </w:pPr>
    <w:rPr>
      <w:b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Nadpis5Char">
    <w:name w:val="Nadpis 5 Char"/>
    <w:link w:val="Nadpis5"/>
    <w:rsid w:val="00472286"/>
    <w:rPr>
      <w:sz w:val="24"/>
    </w:rPr>
  </w:style>
  <w:style w:type="character" w:customStyle="1" w:styleId="ZkladntextChar">
    <w:name w:val="Základní text Char"/>
    <w:link w:val="Zkladntext"/>
    <w:rsid w:val="005E473C"/>
    <w:rPr>
      <w:sz w:val="24"/>
      <w:szCs w:val="24"/>
    </w:rPr>
  </w:style>
  <w:style w:type="paragraph" w:styleId="Bezmezer">
    <w:name w:val="No Spacing"/>
    <w:uiPriority w:val="1"/>
    <w:qFormat/>
    <w:rsid w:val="00C12E19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A33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339D"/>
    <w:rPr>
      <w:rFonts w:ascii="Tahoma" w:hAnsi="Tahoma" w:cs="Tahoma"/>
      <w:sz w:val="16"/>
      <w:szCs w:val="16"/>
    </w:rPr>
  </w:style>
  <w:style w:type="character" w:styleId="Hypertextovodkaz">
    <w:name w:val="Hyperlink"/>
    <w:rsid w:val="00323B4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4141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B4141F"/>
    <w:rPr>
      <w:sz w:val="24"/>
      <w:szCs w:val="24"/>
    </w:rPr>
  </w:style>
  <w:style w:type="paragraph" w:customStyle="1" w:styleId="Odstavecsmlouva">
    <w:name w:val="Odstavec smlouva"/>
    <w:basedOn w:val="Normln"/>
    <w:link w:val="OdstavecsmlouvaChar"/>
    <w:qFormat/>
    <w:rsid w:val="00AF7080"/>
    <w:pPr>
      <w:numPr>
        <w:numId w:val="34"/>
      </w:numPr>
      <w:spacing w:after="120"/>
      <w:ind w:left="357" w:hanging="357"/>
      <w:jc w:val="both"/>
    </w:pPr>
    <w:rPr>
      <w:sz w:val="24"/>
      <w:szCs w:val="24"/>
      <w:lang w:val="x-none" w:eastAsia="x-none"/>
    </w:rPr>
  </w:style>
  <w:style w:type="character" w:customStyle="1" w:styleId="OdstavecsmlouvaChar">
    <w:name w:val="Odstavec smlouva Char"/>
    <w:link w:val="Odstavecsmlouva"/>
    <w:rsid w:val="00AF7080"/>
    <w:rPr>
      <w:sz w:val="24"/>
      <w:szCs w:val="24"/>
      <w:lang w:val="x-none" w:eastAsia="x-none"/>
    </w:rPr>
  </w:style>
  <w:style w:type="paragraph" w:styleId="Podtitul">
    <w:name w:val="Subtitle"/>
    <w:basedOn w:val="Normln"/>
    <w:link w:val="PodtitulChar"/>
    <w:qFormat/>
    <w:rsid w:val="00C020B9"/>
    <w:rPr>
      <w:color w:val="000000"/>
      <w:sz w:val="28"/>
      <w:lang w:val="x-none" w:eastAsia="x-none"/>
    </w:rPr>
  </w:style>
  <w:style w:type="character" w:customStyle="1" w:styleId="PodtitulChar">
    <w:name w:val="Podtitul Char"/>
    <w:link w:val="Podtitul"/>
    <w:rsid w:val="00C020B9"/>
    <w:rPr>
      <w:color w:val="000000"/>
      <w:sz w:val="2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B3E19-CFC8-4A14-8D12-0691A9A3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2556</Words>
  <Characters>15807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VALDICE</Company>
  <LinksUpToDate>false</LinksUpToDate>
  <CharactersWithSpaces>18327</CharactersWithSpaces>
  <SharedDoc>false</SharedDoc>
  <HLinks>
    <vt:vector size="12" baseType="variant">
      <vt:variant>
        <vt:i4>1573214</vt:i4>
      </vt:variant>
      <vt:variant>
        <vt:i4>3</vt:i4>
      </vt:variant>
      <vt:variant>
        <vt:i4>0</vt:i4>
      </vt:variant>
      <vt:variant>
        <vt:i4>5</vt:i4>
      </vt:variant>
      <vt:variant>
        <vt:lpwstr>mailto:mfraněk@vez.val.justice.cz</vt:lpwstr>
      </vt:variant>
      <vt:variant>
        <vt:lpwstr/>
      </vt:variant>
      <vt:variant>
        <vt:i4>7798867</vt:i4>
      </vt:variant>
      <vt:variant>
        <vt:i4>0</vt:i4>
      </vt:variant>
      <vt:variant>
        <vt:i4>0</vt:i4>
      </vt:variant>
      <vt:variant>
        <vt:i4>5</vt:i4>
      </vt:variant>
      <vt:variant>
        <vt:lpwstr>mailto:mkaska@vez.val.justice.cz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Sadil Ladislav JUDr.</dc:creator>
  <cp:lastModifiedBy>Doma</cp:lastModifiedBy>
  <cp:revision>6</cp:revision>
  <cp:lastPrinted>2017-02-20T09:23:00Z</cp:lastPrinted>
  <dcterms:created xsi:type="dcterms:W3CDTF">2017-02-17T13:13:00Z</dcterms:created>
  <dcterms:modified xsi:type="dcterms:W3CDTF">2017-06-28T16:13:00Z</dcterms:modified>
</cp:coreProperties>
</file>