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02" w:rsidRDefault="009C3396">
      <w:pPr>
        <w:pStyle w:val="Zkladntext30"/>
        <w:shd w:val="clear" w:color="auto" w:fill="auto"/>
        <w:spacing w:after="8" w:line="210" w:lineRule="exact"/>
        <w:ind w:left="500"/>
      </w:pPr>
      <w:r>
        <w:t>RÁMCOVÁ KUPNÍ SMLOUVA</w:t>
      </w:r>
    </w:p>
    <w:p w:rsidR="00E73E02" w:rsidRDefault="009C3396">
      <w:pPr>
        <w:pStyle w:val="Zkladntext20"/>
        <w:shd w:val="clear" w:color="auto" w:fill="auto"/>
        <w:spacing w:before="0" w:after="435" w:line="210" w:lineRule="exact"/>
        <w:ind w:left="500" w:firstLine="0"/>
      </w:pPr>
      <w:r>
        <w:t>uzavřená níže uvedeného dne, měsíce a roku mezi:</w:t>
      </w:r>
    </w:p>
    <w:p w:rsidR="00E73E02" w:rsidRDefault="009C3396">
      <w:pPr>
        <w:pStyle w:val="Zkladntext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752" w:line="250" w:lineRule="exact"/>
        <w:ind w:left="560" w:right="600" w:hanging="560"/>
        <w:jc w:val="left"/>
      </w:pPr>
      <w:r>
        <w:rPr>
          <w:rStyle w:val="Zkladntext2Tun"/>
        </w:rPr>
        <w:t xml:space="preserve">UNITED BAKERIES a.s., </w:t>
      </w:r>
      <w:r>
        <w:t xml:space="preserve">se sídlem Praha 5, Pekařská 1/598, PSČ 155 00, IČ 289 76 231, společnost zapsaná v obchodním rejstříku vedeném Městským soudem v Praze, oddíl B, vložka 15638, zastoupená Ing. Jindřichem Mocem, na základě plné moci ze dne 1.12.2016 (dále jen </w:t>
      </w:r>
      <w:r>
        <w:rPr>
          <w:rStyle w:val="Zkladntext2Tun"/>
        </w:rPr>
        <w:t>„Prodávající“)</w:t>
      </w:r>
    </w:p>
    <w:p w:rsidR="00E73E02" w:rsidRDefault="009C3396">
      <w:pPr>
        <w:pStyle w:val="Nadpis30"/>
        <w:keepNext/>
        <w:keepLines/>
        <w:shd w:val="clear" w:color="auto" w:fill="auto"/>
        <w:spacing w:before="0" w:after="170" w:line="210" w:lineRule="exact"/>
        <w:ind w:left="4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82880" simplePos="0" relativeHeight="377487104" behindDoc="1" locked="0" layoutInCell="1" allowOverlap="1">
                <wp:simplePos x="0" y="0"/>
                <wp:positionH relativeFrom="margin">
                  <wp:posOffset>67310</wp:posOffset>
                </wp:positionH>
                <wp:positionV relativeFrom="paragraph">
                  <wp:posOffset>-408305</wp:posOffset>
                </wp:positionV>
                <wp:extent cx="938530" cy="960120"/>
                <wp:effectExtent l="635" t="1270" r="3810" b="0"/>
                <wp:wrapSquare wrapText="right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504" w:lineRule="exact"/>
                              <w:ind w:left="46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a</w:t>
                            </w:r>
                          </w:p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504" w:lineRule="exact"/>
                              <w:ind w:left="460" w:hanging="46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2. Společnost: se sídlem: 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3pt;margin-top:-32.15pt;width:73.9pt;height:75.6pt;z-index:-125829376;visibility:visible;mso-wrap-style:square;mso-width-percent:0;mso-height-percent:0;mso-wrap-distance-left:5pt;mso-wrap-distance-top:0;mso-wrap-distance-right:1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d8qwIAAKk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" filled="f" stroked="f">
                <v:textbox style="mso-fit-shape-to-text:t" inset="0,0,0,0">
                  <w:txbxContent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504" w:lineRule="exact"/>
                        <w:ind w:left="46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a</w:t>
                      </w:r>
                    </w:p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504" w:lineRule="exact"/>
                        <w:ind w:left="460" w:hanging="460"/>
                        <w:jc w:val="left"/>
                      </w:pPr>
                      <w:r>
                        <w:rPr>
                          <w:rStyle w:val="Zkladntext2Exact"/>
                        </w:rPr>
                        <w:t>2. Společnost: se sídlem: IČ: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>
        <w:rPr>
          <w:rStyle w:val="Nadpis3NetunNekurzva"/>
        </w:rPr>
        <w:t xml:space="preserve">: 15.základní škola Plzeň  Terezie Brzkové 33-35 příspěvková organizace </w:t>
      </w:r>
      <w:r>
        <w:rPr>
          <w:rStyle w:val="Nadpis3NetunNekurzva"/>
        </w:rPr>
        <w:t>..</w:t>
      </w:r>
      <w:bookmarkEnd w:id="0"/>
    </w:p>
    <w:p w:rsidR="00E73E02" w:rsidRDefault="009C3396" w:rsidP="009C3396">
      <w:pPr>
        <w:pStyle w:val="Zkladntext40"/>
        <w:shd w:val="clear" w:color="auto" w:fill="auto"/>
        <w:tabs>
          <w:tab w:val="left" w:pos="3880"/>
          <w:tab w:val="left" w:leader="dot" w:pos="7160"/>
        </w:tabs>
        <w:spacing w:before="0" w:after="272" w:line="260" w:lineRule="exact"/>
        <w:ind w:left="1140"/>
      </w:pPr>
      <w:r>
        <w:tab/>
      </w:r>
      <w:r>
        <w:rPr>
          <w:rStyle w:val="Zkladntext5NetunNekurzva"/>
          <w:rFonts w:eastAsia="Tahoma"/>
          <w:b w:val="0"/>
          <w:bCs w:val="0"/>
          <w:i w:val="0"/>
          <w:iCs w:val="0"/>
        </w:rPr>
        <w:t xml:space="preserve"> DIČ:68784619</w:t>
      </w:r>
      <w:r>
        <w:rPr>
          <w:rStyle w:val="Zkladntext5NetunNekurzva"/>
          <w:rFonts w:eastAsia="Tahoma"/>
          <w:b w:val="0"/>
          <w:bCs w:val="0"/>
          <w:i w:val="0"/>
          <w:iCs w:val="0"/>
        </w:rPr>
        <w:tab/>
      </w:r>
      <w:r>
        <w:rPr>
          <w:rStyle w:val="Zkladntext5NetunNekurzva"/>
          <w:rFonts w:eastAsia="Tahoma"/>
          <w:b w:val="0"/>
          <w:bCs w:val="0"/>
          <w:i w:val="0"/>
          <w:iCs w:val="0"/>
        </w:rPr>
        <w:tab/>
      </w:r>
    </w:p>
    <w:p w:rsidR="00E73E02" w:rsidRDefault="009C3396">
      <w:pPr>
        <w:pStyle w:val="Zkladntext20"/>
        <w:shd w:val="clear" w:color="auto" w:fill="auto"/>
        <w:tabs>
          <w:tab w:val="left" w:leader="dot" w:pos="4486"/>
          <w:tab w:val="left" w:leader="dot" w:pos="5986"/>
          <w:tab w:val="left" w:leader="dot" w:pos="7386"/>
          <w:tab w:val="left" w:leader="dot" w:pos="8430"/>
        </w:tabs>
        <w:spacing w:before="0" w:after="0" w:line="504" w:lineRule="exact"/>
        <w:ind w:left="560" w:firstLine="0"/>
        <w:jc w:val="both"/>
      </w:pPr>
      <w:r>
        <w:t>zapsaná v obchodním rejstříku:</w:t>
      </w:r>
      <w:r>
        <w:tab/>
        <w:t>77.</w:t>
      </w:r>
      <w:r>
        <w:tab/>
        <w:t xml:space="preserve"> oddíl:</w:t>
      </w:r>
      <w:r>
        <w:tab/>
        <w:t>ríT</w:t>
      </w:r>
      <w:r>
        <w:tab/>
      </w:r>
    </w:p>
    <w:p w:rsidR="00E73E02" w:rsidRDefault="009C3396">
      <w:pPr>
        <w:pStyle w:val="Zkladntext20"/>
        <w:shd w:val="clear" w:color="auto" w:fill="auto"/>
        <w:tabs>
          <w:tab w:val="left" w:pos="1832"/>
          <w:tab w:val="left" w:leader="dot" w:pos="3049"/>
        </w:tabs>
        <w:spacing w:before="0" w:after="0" w:line="504" w:lineRule="exact"/>
        <w:ind w:left="560" w:firstLine="0"/>
        <w:jc w:val="both"/>
      </w:pPr>
      <w:r>
        <w:t>vložka:</w:t>
      </w:r>
      <w:r>
        <w:tab/>
      </w:r>
      <w:r>
        <w:tab/>
      </w:r>
    </w:p>
    <w:p w:rsidR="00E73E02" w:rsidRDefault="009C3396">
      <w:pPr>
        <w:pStyle w:val="Zkladntext20"/>
        <w:shd w:val="clear" w:color="auto" w:fill="auto"/>
        <w:tabs>
          <w:tab w:val="left" w:pos="5653"/>
          <w:tab w:val="left" w:leader="dot" w:pos="5986"/>
          <w:tab w:val="left" w:pos="7962"/>
        </w:tabs>
        <w:spacing w:before="0" w:after="0" w:line="504" w:lineRule="exact"/>
        <w:ind w:left="560" w:firstLine="0"/>
        <w:jc w:val="both"/>
      </w:pPr>
      <w:r>
        <w:t xml:space="preserve">zastoupená/jednající: </w:t>
      </w:r>
      <w:r>
        <w:rPr>
          <w:rStyle w:val="Zkladntext2TunKurzvadkovn1pt"/>
        </w:rPr>
        <w:t>.Hj.</w:t>
      </w:r>
      <w:r>
        <w:rPr>
          <w:rStyle w:val="Zkladntext21"/>
        </w:rPr>
        <w:t xml:space="preserve"> /?.-</w:t>
      </w:r>
      <w:r>
        <w:t>..</w:t>
      </w:r>
      <w:r>
        <w:tab/>
      </w:r>
      <w:r>
        <w:tab/>
      </w:r>
      <w:r>
        <w:t xml:space="preserve"> funkce:.. </w:t>
      </w:r>
      <w:r>
        <w:rPr>
          <w:rStyle w:val="Zkladntext2TunKurzvadkovn1pt1"/>
        </w:rPr>
        <w:t>tA.</w:t>
      </w:r>
      <w:r>
        <w:rPr>
          <w:rStyle w:val="Zkladntext2TunKurzvadkovn1pt1"/>
        </w:rPr>
        <w:tab/>
      </w:r>
      <w:r>
        <w:rPr>
          <w:rStyle w:val="Zkladntext2TunKurzva0"/>
        </w:rPr>
        <w:t>f.(</w:t>
      </w:r>
      <w:r>
        <w:rPr>
          <w:rStyle w:val="Zkladntext2TunKurzva0"/>
          <w:vertAlign w:val="superscript"/>
        </w:rPr>
        <w:t>c</w:t>
      </w:r>
      <w:r>
        <w:rPr>
          <w:rStyle w:val="Zkladntext2TunKurzva0"/>
        </w:rPr>
        <w:t>:k)</w:t>
      </w:r>
    </w:p>
    <w:p w:rsidR="00E73E02" w:rsidRDefault="009C3396">
      <w:pPr>
        <w:pStyle w:val="Zkladntext30"/>
        <w:shd w:val="clear" w:color="auto" w:fill="auto"/>
        <w:spacing w:after="1007" w:line="210" w:lineRule="exact"/>
        <w:ind w:left="560"/>
        <w:jc w:val="both"/>
      </w:pPr>
      <w:r>
        <w:rPr>
          <w:rStyle w:val="Zkladntext3Netun"/>
        </w:rPr>
        <w:t xml:space="preserve">(dále jen </w:t>
      </w:r>
      <w:r>
        <w:t xml:space="preserve">„Kupující“) </w:t>
      </w:r>
      <w:r>
        <w:rPr>
          <w:rStyle w:val="Zkladntext3Kurzva"/>
          <w:b/>
          <w:bCs/>
        </w:rPr>
        <w:t>’</w:t>
      </w:r>
    </w:p>
    <w:p w:rsidR="00E73E02" w:rsidRDefault="009C3396">
      <w:pPr>
        <w:pStyle w:val="Zkladntext20"/>
        <w:shd w:val="clear" w:color="auto" w:fill="auto"/>
        <w:spacing w:before="0" w:after="216" w:line="210" w:lineRule="exact"/>
        <w:ind w:firstLine="0"/>
        <w:jc w:val="both"/>
      </w:pPr>
      <w:r>
        <w:t>VZHLEDEM K TOMU, ŽE:</w:t>
      </w:r>
    </w:p>
    <w:p w:rsidR="00E73E02" w:rsidRDefault="009C3396">
      <w:pPr>
        <w:pStyle w:val="Zkladntext20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180" w:line="250" w:lineRule="exact"/>
        <w:ind w:left="1000" w:right="600" w:hanging="1000"/>
        <w:jc w:val="left"/>
      </w:pPr>
      <w:r>
        <w:t>Prodávající je výrobcem potravinářského zboží - pekárenských a cukrářských výrobků a přeje si prodávat toto zboží Kupujícímu;</w:t>
      </w:r>
    </w:p>
    <w:p w:rsidR="00E73E02" w:rsidRDefault="009C3396">
      <w:pPr>
        <w:pStyle w:val="Zkladntext20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176" w:line="250" w:lineRule="exact"/>
        <w:ind w:left="1000" w:right="600" w:hanging="1000"/>
        <w:jc w:val="left"/>
      </w:pPr>
      <w:r>
        <w:t xml:space="preserve">Kupující provozuje prodejnu či prodejny potravin a popř. i </w:t>
      </w:r>
      <w:r>
        <w:t>jiného zboží a má zájem o dodávky zboží ze strany Prodávajícího;</w:t>
      </w:r>
    </w:p>
    <w:p w:rsidR="00E73E02" w:rsidRDefault="009C3396">
      <w:pPr>
        <w:pStyle w:val="Zkladntext20"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516" w:line="254" w:lineRule="exact"/>
        <w:ind w:left="1000" w:hanging="1000"/>
        <w:jc w:val="left"/>
      </w:pPr>
      <w:r>
        <w:t>Smluvní strany hodlají vstoupit do dlouhodobého obchodního vztahu, jehož obecné podmínky si přejí upravit touto Smlouvou;</w:t>
      </w:r>
    </w:p>
    <w:p w:rsidR="00E73E02" w:rsidRDefault="009C3396">
      <w:pPr>
        <w:pStyle w:val="Zkladntext20"/>
        <w:shd w:val="clear" w:color="auto" w:fill="auto"/>
        <w:spacing w:before="0" w:after="467" w:line="210" w:lineRule="exact"/>
        <w:ind w:firstLine="0"/>
        <w:jc w:val="both"/>
      </w:pPr>
      <w:r>
        <w:t>UZAVŘELY STRANY DNEŠNÍHO DNE TUTO</w:t>
      </w:r>
    </w:p>
    <w:p w:rsidR="00E73E02" w:rsidRDefault="009C3396">
      <w:pPr>
        <w:pStyle w:val="Zkladntext30"/>
        <w:shd w:val="clear" w:color="auto" w:fill="auto"/>
        <w:spacing w:after="424" w:line="210" w:lineRule="exact"/>
        <w:ind w:left="500"/>
      </w:pPr>
      <w:r>
        <w:t>RÁMCOVOU KUPNÍ SMLOUVU:</w:t>
      </w:r>
    </w:p>
    <w:p w:rsidR="00E73E02" w:rsidRDefault="009C3396">
      <w:pPr>
        <w:pStyle w:val="Zkladntext50"/>
        <w:shd w:val="clear" w:color="auto" w:fill="auto"/>
        <w:tabs>
          <w:tab w:val="left" w:pos="992"/>
        </w:tabs>
        <w:spacing w:before="0" w:after="216" w:line="210" w:lineRule="exact"/>
        <w:ind w:firstLine="0"/>
      </w:pPr>
      <w:r>
        <w:t>1.</w:t>
      </w:r>
      <w:r>
        <w:tab/>
        <w:t>Definice</w:t>
      </w:r>
    </w:p>
    <w:p w:rsidR="00E73E02" w:rsidRDefault="009C3396">
      <w:pPr>
        <w:pStyle w:val="Zkladntext20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50" w:lineRule="exact"/>
        <w:ind w:firstLine="0"/>
        <w:jc w:val="both"/>
      </w:pPr>
      <w:r>
        <w:t>Není-li dále uvedeno jinak nebo nevyplývá-li to z kontextu, mají mže uvedené pojmy,</w:t>
      </w:r>
    </w:p>
    <w:p w:rsidR="00E73E02" w:rsidRDefault="009C3396">
      <w:pPr>
        <w:pStyle w:val="Zkladntext20"/>
        <w:shd w:val="clear" w:color="auto" w:fill="auto"/>
        <w:spacing w:before="0" w:after="0" w:line="250" w:lineRule="exact"/>
        <w:ind w:left="1140" w:firstLine="0"/>
        <w:jc w:val="left"/>
      </w:pPr>
      <w:r>
        <w:t>jsou-li v této Smlouvě uvozeny velkým počátečním písmenem, pro účely této Smlouvy následující význam:</w:t>
      </w:r>
      <w:r>
        <w:br w:type="page"/>
      </w:r>
    </w:p>
    <w:p w:rsidR="00E73E02" w:rsidRDefault="009C3396">
      <w:pPr>
        <w:pStyle w:val="Zkladntext20"/>
        <w:shd w:val="clear" w:color="auto" w:fill="auto"/>
        <w:spacing w:before="0" w:after="188" w:line="250" w:lineRule="exact"/>
        <w:ind w:left="1300" w:right="560" w:firstLine="0"/>
        <w:jc w:val="both"/>
      </w:pPr>
      <w:r>
        <w:rPr>
          <w:rStyle w:val="Zkladntext2Tun"/>
        </w:rPr>
        <w:lastRenderedPageBreak/>
        <w:t xml:space="preserve">„Ceník“ </w:t>
      </w:r>
      <w:r>
        <w:t>v Ceníku je uvedena nabídka druhů Zboží, které je Prodávajíc</w:t>
      </w:r>
      <w:r>
        <w:t xml:space="preserve">í připraven v souladu s touto Smlouvou dodávat Kupujícímu, typ bálem Zboží a Cena za nabízené Zboží; Ceník tvoří jako </w:t>
      </w:r>
      <w:r>
        <w:rPr>
          <w:rStyle w:val="Zkladntext22"/>
        </w:rPr>
        <w:t>Příloha 1</w:t>
      </w:r>
      <w:r>
        <w:t xml:space="preserve"> nedílnou součást této Smlouvy;</w:t>
      </w:r>
    </w:p>
    <w:p w:rsidR="00E73E02" w:rsidRDefault="009C3396">
      <w:pPr>
        <w:pStyle w:val="Zkladntext60"/>
        <w:shd w:val="clear" w:color="auto" w:fill="auto"/>
        <w:spacing w:before="0" w:line="90" w:lineRule="exact"/>
        <w:ind w:left="1500"/>
      </w:pPr>
      <w:r>
        <w:t>v</w:t>
      </w:r>
    </w:p>
    <w:p w:rsidR="00E73E02" w:rsidRDefault="009C3396">
      <w:pPr>
        <w:pStyle w:val="Zkladntext20"/>
        <w:shd w:val="clear" w:color="auto" w:fill="auto"/>
        <w:spacing w:before="0" w:after="264" w:line="250" w:lineRule="exact"/>
        <w:ind w:left="1300" w:right="560" w:firstLine="0"/>
        <w:jc w:val="both"/>
      </w:pPr>
      <w:r>
        <w:rPr>
          <w:rStyle w:val="Zkladntext2Tun"/>
        </w:rPr>
        <w:t xml:space="preserve">„Časný závoz“ </w:t>
      </w:r>
      <w:r>
        <w:t>znamená dodám Zboží Prodávajícím Kupujícímu před otevřením prodejny Kupujícího, K</w:t>
      </w:r>
      <w:r>
        <w:t>upující ani zástupce Kupujícího není v okamžiku dodání Zboží v místě dodání přítomen;</w:t>
      </w:r>
    </w:p>
    <w:p w:rsidR="00E73E02" w:rsidRDefault="009C3396">
      <w:pPr>
        <w:pStyle w:val="Zkladntext20"/>
        <w:shd w:val="clear" w:color="auto" w:fill="auto"/>
        <w:spacing w:before="0" w:after="219" w:line="220" w:lineRule="exact"/>
        <w:ind w:left="1300" w:firstLine="0"/>
        <w:jc w:val="both"/>
      </w:pPr>
      <w:r>
        <w:rPr>
          <w:rStyle w:val="Zkladntext211ptTun"/>
        </w:rPr>
        <w:t xml:space="preserve">„DPH“ </w:t>
      </w:r>
      <w:r>
        <w:t>znamená daň z přidané hodnoty;</w:t>
      </w:r>
    </w:p>
    <w:p w:rsidR="00E73E02" w:rsidRDefault="009C3396">
      <w:pPr>
        <w:pStyle w:val="Zkladntext20"/>
        <w:shd w:val="clear" w:color="auto" w:fill="auto"/>
        <w:spacing w:before="0" w:after="272" w:line="250" w:lineRule="exact"/>
        <w:ind w:left="1300" w:right="560" w:firstLine="0"/>
        <w:jc w:val="both"/>
      </w:pPr>
      <w:r>
        <w:rPr>
          <w:rStyle w:val="Zkladntext2Tun"/>
        </w:rPr>
        <w:t xml:space="preserve">„Kupní smlouva“ </w:t>
      </w:r>
      <w:r>
        <w:t xml:space="preserve">znamená každou jednotlivou kupní smlouvu uzavřenou mezi Smluvními stranami v souladu s touto Smlouvou, jejímž </w:t>
      </w:r>
      <w:r>
        <w:t>předmětem je dodávka Zboží ze strany Prodávajícího Kupujícímu;</w:t>
      </w:r>
    </w:p>
    <w:p w:rsidR="00E73E02" w:rsidRDefault="009C3396">
      <w:pPr>
        <w:pStyle w:val="Zkladntext20"/>
        <w:shd w:val="clear" w:color="auto" w:fill="auto"/>
        <w:spacing w:before="0" w:after="221" w:line="210" w:lineRule="exact"/>
        <w:ind w:left="1300" w:firstLine="0"/>
        <w:jc w:val="both"/>
      </w:pPr>
      <w:r>
        <w:rPr>
          <w:rStyle w:val="Zkladntext2Tun"/>
        </w:rPr>
        <w:t xml:space="preserve">„OZ“ </w:t>
      </w:r>
      <w:r>
        <w:t>znamená zákon č. 89/2012 Sb., občanský zákoník, ve zněm pozdějších předpisů;</w:t>
      </w:r>
    </w:p>
    <w:p w:rsidR="00E73E02" w:rsidRDefault="009C3396">
      <w:pPr>
        <w:pStyle w:val="Zkladntext20"/>
        <w:shd w:val="clear" w:color="auto" w:fill="auto"/>
        <w:spacing w:before="0" w:after="272" w:line="250" w:lineRule="exact"/>
        <w:ind w:left="1300" w:right="560" w:firstLine="0"/>
        <w:jc w:val="both"/>
      </w:pPr>
      <w:r>
        <w:rPr>
          <w:rStyle w:val="Zkladntext2Tun"/>
        </w:rPr>
        <w:t xml:space="preserve">„Objednávka“ </w:t>
      </w:r>
      <w:r>
        <w:t>znamená objednávku Zboží, učiněnou Kupujícím v souladu s touto Smlouvou dohodnutým způsobem u regi</w:t>
      </w:r>
      <w:r>
        <w:t>onálně nejbližší pekárny Prodávajícího. V okamžiku uzavření této Smlouvy je regionálně nejbližší provozovnou Prodávajícího pekárna Plzeň;</w:t>
      </w:r>
    </w:p>
    <w:p w:rsidR="00E73E02" w:rsidRDefault="009C3396">
      <w:pPr>
        <w:pStyle w:val="Zkladntext20"/>
        <w:shd w:val="clear" w:color="auto" w:fill="auto"/>
        <w:spacing w:before="0" w:after="248" w:line="210" w:lineRule="exact"/>
        <w:ind w:left="1300" w:firstLine="0"/>
        <w:jc w:val="both"/>
      </w:pPr>
      <w:r>
        <w:rPr>
          <w:rStyle w:val="Zkladntext2Tun"/>
        </w:rPr>
        <w:t xml:space="preserve">„Smlouva“ </w:t>
      </w:r>
      <w:r>
        <w:t>znamená tuto rámcovou kupní smlouvu;</w:t>
      </w:r>
    </w:p>
    <w:p w:rsidR="00E73E02" w:rsidRDefault="009C3396">
      <w:pPr>
        <w:pStyle w:val="Zkladntext20"/>
        <w:shd w:val="clear" w:color="auto" w:fill="auto"/>
        <w:spacing w:before="0" w:after="216" w:line="210" w:lineRule="exact"/>
        <w:ind w:left="1300" w:firstLine="0"/>
        <w:jc w:val="both"/>
      </w:pPr>
      <w:r>
        <w:rPr>
          <w:rStyle w:val="Zkladntext2Tun"/>
        </w:rPr>
        <w:t xml:space="preserve">„Smluvní strany“ </w:t>
      </w:r>
      <w:r>
        <w:t>znamená společně či jednotlivě Prodávajícího a Kupujíc</w:t>
      </w:r>
      <w:r>
        <w:t>ího;</w:t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300" w:right="560" w:firstLine="0"/>
        <w:jc w:val="both"/>
      </w:pPr>
      <w:r>
        <w:rPr>
          <w:rStyle w:val="Zkladntext2Tun"/>
        </w:rPr>
        <w:t xml:space="preserve">„Zboží“ </w:t>
      </w:r>
      <w:r>
        <w:t xml:space="preserve">znamená zboží vyráběné Prodávajícím v rámci jeho předmětu podnikání pekařství a cukrářství, které se Prodávající zavazuje dodávat Kupujícímu na základě Kupních smluv uzavřených v souladu s touto Smlouvou a které je blíže specifikováno v </w:t>
      </w:r>
      <w:r>
        <w:rPr>
          <w:rStyle w:val="Zkladntext22"/>
        </w:rPr>
        <w:t>Příloz</w:t>
      </w:r>
      <w:r>
        <w:rPr>
          <w:rStyle w:val="Zkladntext22"/>
        </w:rPr>
        <w:t>e 1</w:t>
      </w:r>
      <w:r>
        <w:t xml:space="preserve"> k této Smlouvě.</w:t>
      </w:r>
    </w:p>
    <w:p w:rsidR="00E73E02" w:rsidRDefault="009C3396">
      <w:pPr>
        <w:pStyle w:val="Zkladntext20"/>
        <w:numPr>
          <w:ilvl w:val="0"/>
          <w:numId w:val="3"/>
        </w:numPr>
        <w:shd w:val="clear" w:color="auto" w:fill="auto"/>
        <w:tabs>
          <w:tab w:val="left" w:pos="1103"/>
        </w:tabs>
        <w:spacing w:before="0" w:after="0" w:line="250" w:lineRule="exact"/>
        <w:ind w:left="1200" w:hanging="1200"/>
        <w:jc w:val="both"/>
      </w:pPr>
      <w:r>
        <w:t>Není-li v této Smlouvě uvedeno výslovně jinak, v této Smlouvě uvedené odkazy na</w:t>
      </w:r>
    </w:p>
    <w:p w:rsidR="00E73E02" w:rsidRDefault="009C3396">
      <w:pPr>
        <w:pStyle w:val="Zkladntext20"/>
        <w:shd w:val="clear" w:color="auto" w:fill="auto"/>
        <w:spacing w:before="0" w:after="272" w:line="250" w:lineRule="exact"/>
        <w:ind w:left="1300" w:firstLine="0"/>
        <w:jc w:val="both"/>
      </w:pPr>
      <w:r>
        <w:t>články znamenají odkazy na články této Smlouvy.</w:t>
      </w:r>
    </w:p>
    <w:p w:rsidR="00E73E02" w:rsidRDefault="009C3396">
      <w:pPr>
        <w:pStyle w:val="Zkladntext50"/>
        <w:numPr>
          <w:ilvl w:val="0"/>
          <w:numId w:val="1"/>
        </w:numPr>
        <w:shd w:val="clear" w:color="auto" w:fill="auto"/>
        <w:tabs>
          <w:tab w:val="left" w:pos="1103"/>
        </w:tabs>
        <w:spacing w:before="0" w:after="213" w:line="210" w:lineRule="exact"/>
        <w:ind w:left="1200" w:hanging="1200"/>
      </w:pPr>
      <w:r>
        <w:t>Předmět a účel Smlouvy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03"/>
        </w:tabs>
        <w:spacing w:before="0" w:after="244" w:line="254" w:lineRule="exact"/>
        <w:ind w:left="1300" w:right="560"/>
        <w:jc w:val="both"/>
      </w:pPr>
      <w:r>
        <w:t xml:space="preserve">Předmětem této Smlouvy je úprava práv a povinností Smluvních stran týkajících se </w:t>
      </w:r>
      <w:r>
        <w:t>dodávky Zboží ze strany Prodávajícího Kupujícímu na základě Kupních smluv.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03"/>
        </w:tabs>
        <w:spacing w:before="0" w:after="272" w:line="250" w:lineRule="exact"/>
        <w:ind w:left="1300" w:right="560"/>
        <w:jc w:val="both"/>
      </w:pPr>
      <w:r>
        <w:t>Účelem této Smlouvy je stanovení pravidel pro nákup Zboží Kupujícím od Prodávajícího za účelem jeho dalšího prodeje v prodejně Kupujícího. Druhy Zboží, které Prodávající ke koupi na</w:t>
      </w:r>
      <w:r>
        <w:t>bízí a jeho cena, jsou uvedeny v Ceníku. Uzavření této Smlouvy nezavazuje Smluvní strany k uzavření Kupní smlouvy.</w:t>
      </w:r>
    </w:p>
    <w:p w:rsidR="00E73E02" w:rsidRDefault="009C3396">
      <w:pPr>
        <w:pStyle w:val="Zkladntext50"/>
        <w:numPr>
          <w:ilvl w:val="0"/>
          <w:numId w:val="1"/>
        </w:numPr>
        <w:shd w:val="clear" w:color="auto" w:fill="auto"/>
        <w:tabs>
          <w:tab w:val="left" w:pos="1103"/>
        </w:tabs>
        <w:spacing w:before="0" w:after="216" w:line="210" w:lineRule="exact"/>
        <w:ind w:left="1200" w:hanging="1200"/>
      </w:pPr>
      <w:r>
        <w:t>Postup při uzavírání Kupních smluv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03"/>
        </w:tabs>
        <w:spacing w:before="0" w:after="272" w:line="250" w:lineRule="exact"/>
        <w:ind w:left="1200" w:right="560" w:hanging="1200"/>
        <w:jc w:val="both"/>
      </w:pPr>
      <w:r>
        <w:t xml:space="preserve">Uzavřením Kupní smlouvy vznikne Prodávajícímu povinnost dodat Kupujícímu Zboží a Kupujícímu vznikne </w:t>
      </w:r>
      <w:r>
        <w:t>povinnost Zboží převzít a zaplatit za ně kupní cenu. Smluvní strany sjednávají, že Kupní smlouvaje uzavřena okamžikem doručení Objednávky Kupujícího Prodávajícímu, neodmítne-li Prodávající Objednávku Kupujícího bez zbytečného odkladu po doručení Objednávky</w:t>
      </w:r>
      <w:r>
        <w:t xml:space="preserve"> Prodávajícímu. Doručenou Objednávku lze měnit pouze oboustranně odsouhlasenou dohodou v písemné nebo elektronické podobě.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03"/>
        </w:tabs>
        <w:spacing w:before="0" w:after="0" w:line="210" w:lineRule="exact"/>
        <w:ind w:left="1200" w:hanging="1200"/>
        <w:jc w:val="both"/>
      </w:pPr>
      <w:r>
        <w:t>Kupující doručí Prodávajícímu Objednávku jedním z následujících způsobů:</w:t>
      </w:r>
      <w:r>
        <w:br w:type="page"/>
      </w:r>
    </w:p>
    <w:p w:rsidR="00E73E02" w:rsidRDefault="009C3396">
      <w:pPr>
        <w:pStyle w:val="Zkladntext20"/>
        <w:shd w:val="clear" w:color="auto" w:fill="auto"/>
        <w:spacing w:before="0" w:after="34" w:line="210" w:lineRule="exact"/>
        <w:ind w:left="1820" w:firstLine="0"/>
        <w:jc w:val="left"/>
      </w:pPr>
      <w:r>
        <w:lastRenderedPageBreak/>
        <w:t>(i.) telefonicky na určeném čísle;</w:t>
      </w:r>
    </w:p>
    <w:p w:rsidR="00E73E02" w:rsidRDefault="009C3396">
      <w:pPr>
        <w:pStyle w:val="Zkladntext20"/>
        <w:shd w:val="clear" w:color="auto" w:fill="auto"/>
        <w:spacing w:before="0" w:after="0" w:line="552" w:lineRule="exact"/>
        <w:ind w:left="520" w:firstLine="0"/>
        <w:jc w:val="left"/>
      </w:pPr>
      <w:r>
        <w:t>(ii.) elektronicky na ur</w:t>
      </w:r>
      <w:r>
        <w:t>čenou adresu;</w:t>
      </w:r>
    </w:p>
    <w:p w:rsidR="00E73E02" w:rsidRDefault="009C3396">
      <w:pPr>
        <w:pStyle w:val="Zkladntext20"/>
        <w:shd w:val="clear" w:color="auto" w:fill="auto"/>
        <w:spacing w:before="0" w:after="0" w:line="552" w:lineRule="exact"/>
        <w:ind w:left="520" w:firstLine="0"/>
        <w:jc w:val="left"/>
      </w:pPr>
      <w:r>
        <w:t>(iii.) faxem na určené číslo;</w:t>
      </w:r>
    </w:p>
    <w:p w:rsidR="00E73E02" w:rsidRDefault="009C3396">
      <w:pPr>
        <w:pStyle w:val="Zkladntext20"/>
        <w:shd w:val="clear" w:color="auto" w:fill="auto"/>
        <w:spacing w:before="0" w:after="0" w:line="552" w:lineRule="exact"/>
        <w:ind w:left="520" w:firstLine="0"/>
        <w:jc w:val="left"/>
      </w:pPr>
      <w:r>
        <w:t>(iv.) písemně na adresu Prodávajícího,</w:t>
      </w:r>
    </w:p>
    <w:p w:rsidR="00E73E02" w:rsidRDefault="009C3396">
      <w:pPr>
        <w:pStyle w:val="Zkladntext20"/>
        <w:shd w:val="clear" w:color="auto" w:fill="auto"/>
        <w:spacing w:before="0" w:after="2" w:line="254" w:lineRule="exact"/>
        <w:ind w:right="540" w:firstLine="0"/>
        <w:jc w:val="both"/>
      </w:pPr>
      <w:r>
        <w:t>přičemž Objednávka Zboží, které má být dodáno následující den, musí být doručena Prodávajícímu nejpozději do 15:00hod dne předcházejícího požadovanému dni dodám Zboží.</w:t>
      </w:r>
    </w:p>
    <w:p w:rsidR="00E73E02" w:rsidRDefault="009C3396">
      <w:pPr>
        <w:pStyle w:val="Zkladntext20"/>
        <w:shd w:val="clear" w:color="auto" w:fill="auto"/>
        <w:spacing w:before="0" w:after="0" w:line="552" w:lineRule="exact"/>
        <w:ind w:left="1180" w:hanging="1180"/>
        <w:jc w:val="both"/>
      </w:pPr>
      <w:r>
        <w:rPr>
          <w:noProof/>
          <w:lang w:bidi="ar-SA"/>
        </w:rPr>
        <mc:AlternateContent>
          <mc:Choice Requires="wps">
            <w:drawing>
              <wp:anchor distT="1468755" distB="2791460" distL="63500" distR="502920" simplePos="0" relativeHeight="377487105" behindDoc="1" locked="0" layoutInCell="1" allowOverlap="1">
                <wp:simplePos x="0" y="0"/>
                <wp:positionH relativeFrom="margin">
                  <wp:posOffset>95885</wp:posOffset>
                </wp:positionH>
                <wp:positionV relativeFrom="paragraph">
                  <wp:posOffset>-6350</wp:posOffset>
                </wp:positionV>
                <wp:extent cx="231775" cy="133350"/>
                <wp:effectExtent l="635" t="3175" r="0" b="0"/>
                <wp:wrapSquare wrapText="right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3.3.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.55pt;margin-top:-.5pt;width:18.25pt;height:10.5pt;z-index:-125829375;visibility:visible;mso-wrap-style:square;mso-width-percent:0;mso-height-percent:0;mso-wrap-distance-left:5pt;mso-wrap-distance-top:115.65pt;mso-wrap-distance-right:39.6pt;mso-wrap-distance-bottom:21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MgsAIAAK8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" filled="f" stroked="f">
                <v:textbox style="mso-fit-shape-to-text:t" inset="0,0,0,0">
                  <w:txbxContent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3.3.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66160" distB="691515" distL="63500" distR="524510" simplePos="0" relativeHeight="377487106" behindDoc="1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2091055</wp:posOffset>
                </wp:positionV>
                <wp:extent cx="228600" cy="133350"/>
                <wp:effectExtent l="1270" t="0" r="0" b="3175"/>
                <wp:wrapSquare wrapText="righ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3.4.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.1pt;margin-top:164.65pt;width:18pt;height:10.5pt;z-index:-125829374;visibility:visible;mso-wrap-style:square;mso-width-percent:0;mso-height-percent:0;mso-wrap-distance-left:5pt;mso-wrap-distance-top:280.8pt;mso-wrap-distance-right:41.3pt;mso-wrap-distance-bottom:5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+K8sQIAAK8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" filled="f" stroked="f">
                <v:textbox style="mso-fit-shape-to-text:t" inset="0,0,0,0">
                  <w:txbxContent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3.4.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Objednávka musí obsahovat následující údaje:</w:t>
      </w:r>
    </w:p>
    <w:p w:rsidR="00E73E02" w:rsidRDefault="009C3396">
      <w:pPr>
        <w:pStyle w:val="Zkladntext20"/>
        <w:shd w:val="clear" w:color="auto" w:fill="auto"/>
        <w:spacing w:before="0" w:after="0" w:line="552" w:lineRule="exact"/>
        <w:ind w:left="520" w:firstLine="0"/>
        <w:jc w:val="left"/>
      </w:pPr>
      <w:r>
        <w:t>(i.) druh Zboží;</w:t>
      </w:r>
    </w:p>
    <w:p w:rsidR="00E73E02" w:rsidRDefault="009C3396">
      <w:pPr>
        <w:pStyle w:val="Zkladntext20"/>
        <w:shd w:val="clear" w:color="auto" w:fill="auto"/>
        <w:spacing w:before="0" w:after="0" w:line="552" w:lineRule="exact"/>
        <w:ind w:left="520" w:firstLine="0"/>
        <w:jc w:val="left"/>
      </w:pPr>
      <w:r>
        <w:t>(ii.) název Zboží;</w:t>
      </w:r>
    </w:p>
    <w:p w:rsidR="00E73E02" w:rsidRDefault="009C3396">
      <w:pPr>
        <w:pStyle w:val="Zkladntext20"/>
        <w:shd w:val="clear" w:color="auto" w:fill="auto"/>
        <w:spacing w:before="0" w:after="0" w:line="552" w:lineRule="exact"/>
        <w:ind w:left="520" w:firstLine="0"/>
        <w:jc w:val="left"/>
      </w:pPr>
      <w:r>
        <w:t>(iii.) množství Zboží;</w:t>
      </w:r>
    </w:p>
    <w:p w:rsidR="00E73E02" w:rsidRDefault="009C3396">
      <w:pPr>
        <w:pStyle w:val="Zkladntext20"/>
        <w:shd w:val="clear" w:color="auto" w:fill="auto"/>
        <w:spacing w:before="0" w:after="0" w:line="552" w:lineRule="exact"/>
        <w:ind w:left="520" w:firstLine="0"/>
        <w:jc w:val="left"/>
      </w:pPr>
      <w:r>
        <w:t>(iv.) termín a doba dodám Zboží;</w:t>
      </w:r>
    </w:p>
    <w:p w:rsidR="00E73E02" w:rsidRDefault="009C3396">
      <w:pPr>
        <w:pStyle w:val="Zkladntext20"/>
        <w:shd w:val="clear" w:color="auto" w:fill="auto"/>
        <w:spacing w:before="0" w:after="0" w:line="552" w:lineRule="exact"/>
        <w:ind w:left="520" w:firstLine="0"/>
        <w:jc w:val="left"/>
      </w:pPr>
      <w:r>
        <w:t>(v.) místo dodání Zboží.</w:t>
      </w:r>
    </w:p>
    <w:p w:rsidR="00E73E02" w:rsidRDefault="009C3396">
      <w:pPr>
        <w:pStyle w:val="Zkladntext20"/>
        <w:shd w:val="clear" w:color="auto" w:fill="auto"/>
        <w:spacing w:before="0" w:after="248" w:line="250" w:lineRule="exact"/>
        <w:ind w:firstLine="0"/>
        <w:jc w:val="left"/>
      </w:pPr>
      <w:r>
        <w:t>Prodávající dodá Zboží na požadované místo dodání uvedené v Objednávce, kterým je</w:t>
      </w:r>
      <w:r>
        <w:t xml:space="preserve"> provozovna Kupujícího. Kupující má následující provozovny:</w:t>
      </w:r>
    </w:p>
    <w:p w:rsidR="00E73E02" w:rsidRDefault="00E73E02">
      <w:pPr>
        <w:pStyle w:val="Nadpis60"/>
        <w:keepNext/>
        <w:keepLines/>
        <w:shd w:val="clear" w:color="auto" w:fill="auto"/>
        <w:spacing w:before="0" w:after="879" w:line="220" w:lineRule="exact"/>
        <w:ind w:left="2080"/>
      </w:pPr>
    </w:p>
    <w:p w:rsidR="00E73E02" w:rsidRDefault="009C3396">
      <w:pPr>
        <w:pStyle w:val="Zkladntext20"/>
        <w:numPr>
          <w:ilvl w:val="0"/>
          <w:numId w:val="4"/>
        </w:numPr>
        <w:shd w:val="clear" w:color="auto" w:fill="auto"/>
        <w:tabs>
          <w:tab w:val="left" w:pos="1120"/>
        </w:tabs>
        <w:spacing w:before="0" w:after="240" w:line="250" w:lineRule="exact"/>
        <w:ind w:left="1180" w:right="540" w:hanging="1180"/>
        <w:jc w:val="both"/>
      </w:pPr>
      <w:r>
        <w:t xml:space="preserve">Kupující se zavazuje objednávat Zboží u Prodávajícího způsobem dohodnutým v této Smlouvě. Pokud Objednávka </w:t>
      </w:r>
      <w:r>
        <w:t>Kupujícího obsahuje ustanovení odlišná nebo v rozporu s touto Smlouvou, má tato Smlouva přednost. To neplatí, pokud Prodávající písemně nebo elektronicky akceptuje odlišná ustanovení uvedená v Objednávce.</w:t>
      </w:r>
    </w:p>
    <w:p w:rsidR="00E73E02" w:rsidRDefault="009C3396">
      <w:pPr>
        <w:pStyle w:val="Zkladntext20"/>
        <w:numPr>
          <w:ilvl w:val="0"/>
          <w:numId w:val="4"/>
        </w:numPr>
        <w:shd w:val="clear" w:color="auto" w:fill="auto"/>
        <w:tabs>
          <w:tab w:val="left" w:pos="1120"/>
        </w:tabs>
        <w:spacing w:before="0" w:after="272" w:line="250" w:lineRule="exact"/>
        <w:ind w:left="1180" w:right="540" w:hanging="1180"/>
        <w:jc w:val="both"/>
      </w:pPr>
      <w:r>
        <w:t>Kupující se zavazuje objednávat Zboží ve standardní</w:t>
      </w:r>
      <w:r>
        <w:t>m objemu, v případě nadstandardního objemu (tj. objemu Zboží o % větším, než je obvykle objednávané množství Zboží Kupujícím u Prodávajícího) je Kupující povinen oznámit Prodávajícímu požadavek nadstandardního objemu Zboží nejméně 2 pracovní dny předem.</w:t>
      </w:r>
    </w:p>
    <w:p w:rsidR="00E73E02" w:rsidRDefault="009C3396">
      <w:pPr>
        <w:pStyle w:val="Zkladntext50"/>
        <w:numPr>
          <w:ilvl w:val="0"/>
          <w:numId w:val="1"/>
        </w:numPr>
        <w:shd w:val="clear" w:color="auto" w:fill="auto"/>
        <w:tabs>
          <w:tab w:val="left" w:pos="1120"/>
        </w:tabs>
        <w:spacing w:before="0" w:after="278" w:line="210" w:lineRule="exact"/>
        <w:ind w:left="1180" w:hanging="1180"/>
      </w:pPr>
      <w:r>
        <w:t>Do</w:t>
      </w:r>
      <w:r>
        <w:t>dací podmínky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244" w:line="254" w:lineRule="exact"/>
        <w:ind w:left="1180" w:right="540" w:hanging="1180"/>
        <w:jc w:val="both"/>
      </w:pPr>
      <w:r>
        <w:t xml:space="preserve">Prodávající se zavazuje dodat Kupujícímu objednané Zboží řádně a včas do místa dodání. Kupující se zavazuje řádně dodané Zboží převzít. Cena za dopravu je zahrnuta v kupní ceně Zboží. Dopravu Zboží zajišťuje Prodávající prostřednictvím svých </w:t>
      </w:r>
      <w:r>
        <w:t>smluvních dopravců.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0" w:line="250" w:lineRule="exact"/>
        <w:ind w:left="1180" w:right="540" w:hanging="1180"/>
        <w:jc w:val="both"/>
      </w:pPr>
      <w:r>
        <w:t xml:space="preserve">Prodávající předá Kupujícímu spolu se Zbožím dodací list. Kupující se zavazuje potvrdit přijetí Zboží otiskem svého razítka a svým podpisem na dodacím listu, jinak mu Prodávající není povinen Zboží vydat. Potvrzením dodacího listu </w:t>
      </w:r>
      <w:r>
        <w:t>Kupující potvrzuje, že</w:t>
      </w:r>
      <w:r>
        <w:br w:type="page"/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340" w:right="440" w:firstLine="0"/>
        <w:jc w:val="both"/>
      </w:pPr>
      <w:r>
        <w:lastRenderedPageBreak/>
        <w:t>převzal Zboží v množství uvedeném v dodacím listu a bez zjevných vad. Dodací list se považuje za potvrzený, obsahuje-li razítko Kupujícího a podpis Kupujícího, resp. zaměstnance Kupujícího či jiné osoby, která jedná za Kupujícího. Z</w:t>
      </w:r>
      <w:r>
        <w:t>a Prodávajícího je oprávněn potvrdit dodací list i řidič dopravce.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15"/>
        </w:tabs>
        <w:spacing w:before="0" w:after="240" w:line="250" w:lineRule="exact"/>
        <w:ind w:left="1340" w:right="440" w:hanging="1140"/>
        <w:jc w:val="both"/>
      </w:pPr>
      <w:r>
        <w:t xml:space="preserve">V případě Časného závozu dodá Prodávající Kupujícímu Zboží uložením Zboží na místo určené Kupujícím spolu s dodacím listem. Tímto okamžikem přechází na Kupujícího vlastnické právo ke Zboží </w:t>
      </w:r>
      <w:r>
        <w:t>a nebezpečí škody na Zboží. Kupující předá Prodávajícímu potvrzený dodací list dohodnutým způsobem.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15"/>
        </w:tabs>
        <w:spacing w:before="0" w:after="272" w:line="250" w:lineRule="exact"/>
        <w:ind w:left="1340" w:right="440" w:hanging="1140"/>
        <w:jc w:val="both"/>
      </w:pPr>
      <w:r>
        <w:t>Vlastnické právo ke Zboží přechází z Prodávajícího na Kupujícího předáním řádně dodaného Zboží Kupujícímu na základě podpisu dodacího listu (vyjma Časného z</w:t>
      </w:r>
      <w:r>
        <w:t>ávozu). Prodávající dodá Zboží do místa dodání, místo dodání Zboží musí vyhovovat právním předpisům a musí být dobře dostupné. V případě, že to Prodávající bude požadovat, zajistí Kupující, aby měl Prodávající v místě dodám k dispozici rampu, vysokozdvižný</w:t>
      </w:r>
      <w:r>
        <w:t xml:space="preserve"> vozík, případě jiné prostředky nezbytné pro vykládku Zboží.</w:t>
      </w:r>
    </w:p>
    <w:p w:rsidR="00E73E02" w:rsidRDefault="009C3396">
      <w:pPr>
        <w:pStyle w:val="Zkladntext50"/>
        <w:numPr>
          <w:ilvl w:val="0"/>
          <w:numId w:val="1"/>
        </w:numPr>
        <w:shd w:val="clear" w:color="auto" w:fill="auto"/>
        <w:tabs>
          <w:tab w:val="left" w:pos="1315"/>
        </w:tabs>
        <w:spacing w:before="0" w:after="281" w:line="210" w:lineRule="exact"/>
        <w:ind w:left="1340" w:hanging="1140"/>
      </w:pPr>
      <w:r>
        <w:t>Kupní cena a její splatnost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15"/>
        </w:tabs>
        <w:spacing w:before="0" w:after="240" w:line="250" w:lineRule="exact"/>
        <w:ind w:left="1340" w:right="440" w:hanging="1140"/>
        <w:jc w:val="both"/>
      </w:pPr>
      <w:r>
        <w:t xml:space="preserve">Kupující se zavazuje za Zboží dodané podle Kupní smlouvy zaplatit Prodávajícímu kupní cenu uvedenou v Ceníku a dále příslušnou DPH. Pokud z Kupní smlouvy nevyplývá </w:t>
      </w:r>
      <w:r>
        <w:t>něco jiného, má se za to, že tam uvedené ceny nezahrnují DPH.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15"/>
        </w:tabs>
        <w:spacing w:before="0" w:after="240" w:line="250" w:lineRule="exact"/>
        <w:ind w:left="1340" w:right="440" w:hanging="1140"/>
        <w:jc w:val="both"/>
      </w:pPr>
      <w:r>
        <w:t>Prodávající vyúčtuje Kupujícímu kupní cenu, s uvedením jeho provozovny, do které Zboží dodal na příslušném vyúčtování. Prodávající provede vyúčtování kupní ceny formou vystavení faktury s náleži</w:t>
      </w:r>
      <w:r>
        <w:t xml:space="preserve">tostmi daňového dokladu. Vyúčtování kupní ceny a příslušné DPH provede Prodávající jednorázově po každé dodávce Zboží nebo souhrnně dekádně (tj. ke každému 10., 20. a poslednímu dni příslušného kalendářního měsíce). Dnem uskutečnění zdanitelného plnění je </w:t>
      </w:r>
      <w:r>
        <w:t>den vystavení daňového dokladu.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15"/>
        </w:tabs>
        <w:spacing w:before="0" w:after="240" w:line="250" w:lineRule="exact"/>
        <w:ind w:left="1340" w:right="440" w:hanging="1140"/>
        <w:jc w:val="both"/>
      </w:pPr>
      <w:r>
        <w:t>Kupující uhradí kupní cenu za dodané Zboží a příslušnou DPH jedním z následujících způsobů</w:t>
      </w:r>
      <w:r>
        <w:rPr>
          <w:vertAlign w:val="superscript"/>
        </w:rPr>
        <w:t>1</w:t>
      </w:r>
      <w:r>
        <w:t>:</w:t>
      </w:r>
    </w:p>
    <w:p w:rsidR="00E73E02" w:rsidRDefault="009C3396">
      <w:pPr>
        <w:pStyle w:val="Zkladntext20"/>
        <w:shd w:val="clear" w:color="auto" w:fill="auto"/>
        <w:spacing w:before="0" w:after="244" w:line="250" w:lineRule="exact"/>
        <w:ind w:left="2300" w:right="440" w:hanging="540"/>
        <w:jc w:val="left"/>
      </w:pPr>
      <w:r>
        <w:t>(i.) hotově při dodání Zboží předáním příslušné částky řidiči Prodávajícího (v případě jednorázové fakturace);</w:t>
      </w:r>
    </w:p>
    <w:p w:rsidR="00E73E02" w:rsidRDefault="009C3396">
      <w:pPr>
        <w:pStyle w:val="Zkladntext20"/>
        <w:shd w:val="clear" w:color="auto" w:fill="auto"/>
        <w:spacing w:before="0" w:after="268" w:line="245" w:lineRule="exact"/>
        <w:ind w:left="2300" w:hanging="540"/>
        <w:jc w:val="left"/>
      </w:pPr>
      <w:r>
        <w:t xml:space="preserve">(ii.) hotově při </w:t>
      </w:r>
      <w:r>
        <w:t>dodání Zboží příslušný den dané dekády předáním příslušné částky řidiči Prodávajícího (v případě dekádní fakturace);</w:t>
      </w:r>
    </w:p>
    <w:p w:rsidR="00E73E02" w:rsidRDefault="009C3396">
      <w:pPr>
        <w:pStyle w:val="Zkladntext20"/>
        <w:shd w:val="clear" w:color="auto" w:fill="auto"/>
        <w:spacing w:before="0" w:after="0" w:line="210" w:lineRule="exact"/>
        <w:ind w:left="2300" w:hanging="540"/>
        <w:jc w:val="left"/>
      </w:pPr>
      <w:r>
        <w:t>((hř)) bezhotovostním převodem peněžních prostředků na bankovní účet</w:t>
      </w:r>
    </w:p>
    <w:p w:rsidR="00E73E02" w:rsidRDefault="009C3396">
      <w:pPr>
        <w:pStyle w:val="Zkladntext20"/>
        <w:shd w:val="clear" w:color="auto" w:fill="auto"/>
        <w:spacing w:before="0" w:after="236" w:line="250" w:lineRule="exact"/>
        <w:ind w:left="2300" w:hanging="540"/>
        <w:jc w:val="left"/>
      </w:pPr>
      <w:r>
        <w:rPr>
          <w:vertAlign w:val="superscript"/>
        </w:rPr>
        <w:t>v</w:t>
      </w:r>
      <w:r>
        <w:t>~" Prodávajícího a ve splatnosti uvedené na vyúčtování. Závazek Kupuj</w:t>
      </w:r>
      <w:r>
        <w:t>ícího uhradit příslušnou kupní cenu a DPH je splněn okamžikem připsání peněžních prostředků na účet Prodávajícího.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18"/>
        </w:tabs>
        <w:spacing w:before="0" w:after="244" w:line="254" w:lineRule="exact"/>
        <w:ind w:left="1240" w:hanging="1240"/>
        <w:jc w:val="left"/>
      </w:pPr>
      <w:r>
        <w:t>V případě, že se Kupující octne v prodlení s úhradou kupní ceny a/nebo DPH, je Prodávající do odvolání oprávněn:</w:t>
      </w:r>
    </w:p>
    <w:p w:rsidR="00E73E02" w:rsidRDefault="009C3396">
      <w:pPr>
        <w:pStyle w:val="Zkladntext20"/>
        <w:shd w:val="clear" w:color="auto" w:fill="auto"/>
        <w:spacing w:before="0" w:after="0" w:line="250" w:lineRule="exact"/>
        <w:ind w:left="2300" w:right="440" w:hanging="540"/>
        <w:jc w:val="left"/>
      </w:pPr>
      <w:r>
        <w:t>(i.) požadovat, navzdory způ</w:t>
      </w:r>
      <w:r>
        <w:t>sobu úhrady kupní ceny a DPH sjednanému v ěl. 5.3., úhradu kupní ceny a DPH přímo při dodání Zboží Kupujícímu, jinak není povinen Zboží předat a Kupující je povinen nahradit Prodávajícímu vzniklou škodu zahrnující kupní cenu Zboží;</w:t>
      </w:r>
    </w:p>
    <w:p w:rsidR="00E73E02" w:rsidRDefault="009C3396">
      <w:pPr>
        <w:pStyle w:val="Zkladntext20"/>
        <w:shd w:val="clear" w:color="auto" w:fill="auto"/>
        <w:spacing w:before="0" w:after="244" w:line="254" w:lineRule="exact"/>
        <w:ind w:left="2400" w:right="460" w:hanging="560"/>
        <w:jc w:val="both"/>
      </w:pPr>
      <w:r>
        <w:t>(ii.) odmítnout uzavření</w:t>
      </w:r>
      <w:r>
        <w:t xml:space="preserve"> Kupních smluv (přijetí Objednávek) až do okamžiku úhrady všech splatných pohledávek Prodávajícího za Kupujícím a příslušného úroku z prodlení.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0" w:line="250" w:lineRule="exact"/>
        <w:ind w:left="1260" w:hanging="1260"/>
        <w:jc w:val="both"/>
      </w:pPr>
      <w:r>
        <w:t>V případě, že kupní cena a příslušná DPH za dodané Zboží není v souladu s touto</w:t>
      </w:r>
    </w:p>
    <w:p w:rsidR="00E73E02" w:rsidRDefault="009C3396">
      <w:pPr>
        <w:pStyle w:val="Zkladntext20"/>
        <w:shd w:val="clear" w:color="auto" w:fill="auto"/>
        <w:tabs>
          <w:tab w:val="left" w:pos="6756"/>
        </w:tabs>
        <w:spacing w:before="0" w:after="0" w:line="250" w:lineRule="exact"/>
        <w:ind w:left="1260" w:firstLine="0"/>
        <w:jc w:val="both"/>
      </w:pPr>
      <w:r>
        <w:lastRenderedPageBreak/>
        <w:t>Smlouvou splatná v okamžiku dodá</w:t>
      </w:r>
      <w:r>
        <w:t>ní, činí splatnost</w:t>
      </w:r>
      <w:r>
        <w:tab/>
        <w:t>dní a počíná běžet dnem</w:t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260" w:firstLine="0"/>
        <w:jc w:val="both"/>
      </w:pPr>
      <w:r>
        <w:t>uskutečnění zdanitelného plnění vyznačeného ve vyúčtování.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240" w:line="250" w:lineRule="exact"/>
        <w:ind w:left="1260" w:right="460" w:hanging="1260"/>
        <w:jc w:val="both"/>
      </w:pPr>
      <w:r>
        <w:t>V případě nesprávně vyúčtované kupní ceny Zboží je kupující oprávněn chybné vyúčtování vrátit Prodávajícímu a požadovat vystavení řádného vyúčtování.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240" w:line="250" w:lineRule="exact"/>
        <w:ind w:left="1260" w:right="460" w:hanging="1260"/>
        <w:jc w:val="both"/>
      </w:pPr>
      <w:r>
        <w:t xml:space="preserve">Pro </w:t>
      </w:r>
      <w:r>
        <w:t>případ prodlení se splněním peněžitého závazku jakoukoliv ze Smluvních stran se sjednává smluvní úrok z prodlení ve výši 0,05% z dlužné částky za každý i započatý den prodlení.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272" w:line="250" w:lineRule="exact"/>
        <w:ind w:left="1260" w:right="460" w:hanging="1260"/>
        <w:jc w:val="both"/>
      </w:pPr>
      <w:r>
        <w:t xml:space="preserve">Prodávající je oprávněn Ceník jednostranně měnit tak, že nejméně dní před </w:t>
      </w:r>
      <w:r>
        <w:t>účinností jeho změny seznámí Kupujícího sjeho změnami a datem účinnosti předmětných změn Ceníku.</w:t>
      </w:r>
    </w:p>
    <w:p w:rsidR="00E73E02" w:rsidRDefault="009C3396">
      <w:pPr>
        <w:pStyle w:val="Zkladntext50"/>
        <w:numPr>
          <w:ilvl w:val="0"/>
          <w:numId w:val="1"/>
        </w:numPr>
        <w:shd w:val="clear" w:color="auto" w:fill="auto"/>
        <w:tabs>
          <w:tab w:val="left" w:pos="1120"/>
        </w:tabs>
        <w:spacing w:before="0" w:after="276" w:line="210" w:lineRule="exact"/>
        <w:ind w:left="1260"/>
      </w:pPr>
      <w:r>
        <w:t>Obaly Zboží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236" w:line="250" w:lineRule="exact"/>
        <w:ind w:left="1260" w:right="460" w:hanging="1260"/>
        <w:jc w:val="both"/>
      </w:pPr>
      <w:r>
        <w:t>Prodávající se zavazuje dodávat balené Zboží v obalech, které splňují všechny zákonné požadavky a na obalech Zboží vyznačit všechny zákonem vyžadov</w:t>
      </w:r>
      <w:r>
        <w:t>ané údaje o Zboží.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244" w:line="254" w:lineRule="exact"/>
        <w:ind w:left="1260" w:right="460" w:hanging="1260"/>
        <w:jc w:val="both"/>
      </w:pPr>
      <w:r>
        <w:t>Prodávající zajistí, aby Zboží bylo řádně přepravováno tak, aby nedošlo k poškození, ztrátě či zničení Zboží.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272" w:line="250" w:lineRule="exact"/>
        <w:ind w:left="1260" w:right="460" w:hanging="1260"/>
        <w:jc w:val="both"/>
      </w:pPr>
      <w:r>
        <w:t>Prodávající bude dodávat Zboží ve standardních vratných obalech - přepravkách a/nebo paletách popř. v nevratných obalech, dle d</w:t>
      </w:r>
      <w:r>
        <w:t>ruhu Zboží. Množství vratných obalů předaných Kupujícímu spolu se Zbožím je vyznačeno v dodacím listě a potvrzením dodacího listu potvrzuje Kupující převzetí odpovídajícího množství vratných obalů. Počty vratných obalů předaných Kupujícímu eviduje Prodávaj</w:t>
      </w:r>
      <w:r>
        <w:t>ící. Kupující může požádat Prodávajícího o výpůjčku vratných obalů. V případě, že Prodávající vypůjčí Kupujícímu vratné obaly, potvrdí Prodávající a Kupující výpůjčku na tzv. Zápůjčním listě. Při dodání Zboží předá Kupující Prodávajícímu výměnou prázdné vr</w:t>
      </w:r>
      <w:r>
        <w:t xml:space="preserve">atné obaly v odpovídajícím množství. Prodávající si vyhrazuje právo odmítnout převzetí poškozených a/nebo znečištěných vratných obalů. Kupující je povinen vrátit ke dni skončení účinnosti Smlouvy Prodávajícímu všechny poskytnuté vratné obaly, a to čisté a </w:t>
      </w:r>
      <w:r>
        <w:t>nepoškozené, jinak se Kupující zavazuje uhradit Prodávajícímu smluvní pokutu ve výši 50,- Kč za každou řádně nevrácenou malou či velkou přepravku na pečivo a 200,- Kč za každou řádně nevrácenou standardní paletu či EURO paletu.</w:t>
      </w:r>
    </w:p>
    <w:p w:rsidR="00E73E02" w:rsidRDefault="009C3396">
      <w:pPr>
        <w:pStyle w:val="Zkladntext50"/>
        <w:numPr>
          <w:ilvl w:val="0"/>
          <w:numId w:val="1"/>
        </w:numPr>
        <w:shd w:val="clear" w:color="auto" w:fill="auto"/>
        <w:tabs>
          <w:tab w:val="left" w:pos="1120"/>
        </w:tabs>
        <w:spacing w:before="0" w:after="276" w:line="210" w:lineRule="exact"/>
        <w:ind w:left="1260"/>
      </w:pPr>
      <w:r>
        <w:t>Jakost Zboží, odpovědnost za</w:t>
      </w:r>
      <w:r>
        <w:t xml:space="preserve"> vady Zboží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272" w:line="250" w:lineRule="exact"/>
        <w:ind w:left="1260" w:right="460" w:hanging="1260"/>
        <w:jc w:val="both"/>
      </w:pPr>
      <w:r>
        <w:t>Prodávající dodá Kupujícímu Zboží v obvyklé jakosti, jíž se rozumí jakost, ve které je Zboží v době dodávky v dodávající provozovně za normálního řádného provozu podle příslušných norem vyráběno.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276" w:line="210" w:lineRule="exact"/>
        <w:ind w:left="1260" w:hanging="1260"/>
        <w:jc w:val="both"/>
      </w:pPr>
      <w:r>
        <w:t>Prodávající odpovídá za vady Zboží, které mělo Z</w:t>
      </w:r>
      <w:r>
        <w:t>boží v okamžiku dodání.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120"/>
        </w:tabs>
        <w:spacing w:before="0" w:after="0" w:line="250" w:lineRule="exact"/>
        <w:ind w:left="1260" w:right="460" w:hanging="1260"/>
        <w:jc w:val="both"/>
      </w:pPr>
      <w:r>
        <w:t>Prodávající poskytuje Kupujícímu záruku za jakost Zboží po dobu minimální trvanlivosti Zboží v rozsahu § 2113 a násl. OZ. Minimální trvanlivost Zboží je stanovena v souladu</w:t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380" w:firstLine="0"/>
        <w:jc w:val="left"/>
      </w:pPr>
      <w:r>
        <w:t xml:space="preserve">s příslušnými normami a plyne od data výroby Zboží. U </w:t>
      </w:r>
      <w:r>
        <w:t>baleného Zboží je doba minimální trvanlivosti uvedena na obale.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240" w:line="250" w:lineRule="exact"/>
        <w:ind w:left="1380" w:right="360" w:hanging="1140"/>
        <w:jc w:val="both"/>
      </w:pPr>
      <w:r>
        <w:t>Kupující je povinen pečovat o dodané Zboží dle jeho charakteru v souladu s právními předpisy pro jejich skladování a manipulaci, případně s podmínkami stanovenými Prodávajícím a tím vyloučit j</w:t>
      </w:r>
      <w:r>
        <w:t>eho případné znehodnocení v důsledku špatného skladování nebo manipulace.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240" w:line="250" w:lineRule="exact"/>
        <w:ind w:left="1380" w:right="360" w:hanging="1140"/>
        <w:jc w:val="both"/>
      </w:pPr>
      <w:r>
        <w:t>Nebezpečí škody na Zboží přechází na Kupujícího převzetím Zboží od Prodávajícího, vyjma jak stanovuje čl. 4.3. Kupující je povinen Zboží při jeho převzetí prohlédnout způsobem přiměř</w:t>
      </w:r>
      <w:r>
        <w:t>eným charakteru, množství a způsobu balení dodaného Zboží. Vady zjistitelné při přejímce Zboží, zejména zjevné porušení Zboží nebo obalu, nesrovnalosti v množství či druhu Zboží (ve srovnám s údaji v dodacím listu), je Kupující povinen uplatnit při převzet</w:t>
      </w:r>
      <w:r>
        <w:t xml:space="preserve">í Zboží </w:t>
      </w:r>
      <w:r>
        <w:lastRenderedPageBreak/>
        <w:t xml:space="preserve">provedením reklamace zápisem do reklamačního protokolu, případně do dodacího listu, jinak nároky z takových vad zanikají. V případě Časného závozu oznámí Kupující Prodávajícímu zjevné vady Zboží do 8:00hod dne dodání Zboží, jinak nároky Kupujícího </w:t>
      </w:r>
      <w:r>
        <w:t>ze zjevných vad Zboží zanikají.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244" w:line="250" w:lineRule="exact"/>
        <w:ind w:left="1380" w:right="360" w:hanging="1140"/>
        <w:jc w:val="both"/>
      </w:pPr>
      <w:r>
        <w:t>V případě zjištění ostatních vad (tj. včetně vad, které nebylo možné pro množství a způsob balení zjistit při přejímce Zboží od dopravce), a to zejména vad jakosti Zboží, je Kupující povinen oznámit tyto vady Prodávajícímu b</w:t>
      </w:r>
      <w:r>
        <w:t>ez zbytečného odkladu po jejich zjištění či jejich reklamaci konečným spotřebitelem, a to nejpozději do konce doby minimální trvanlivosti Zboží. Reklamaci je nutno uplatnit písemně ve trojím vyhotovení a doplnit o fotodokumentaci a pokud je to možné, předa</w:t>
      </w:r>
      <w:r>
        <w:t>t Prodávajícímu vadné Zboží.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268" w:line="245" w:lineRule="exact"/>
        <w:ind w:left="1380" w:right="360" w:hanging="1140"/>
        <w:jc w:val="both"/>
      </w:pPr>
      <w:r>
        <w:t>Prodávající, do 10. dnů od oznámení vad Zboží Kupujícím, v případě oprávněné reklamace:</w:t>
      </w:r>
    </w:p>
    <w:p w:rsidR="00E73E02" w:rsidRDefault="009C3396">
      <w:pPr>
        <w:pStyle w:val="Zkladntext20"/>
        <w:shd w:val="clear" w:color="auto" w:fill="auto"/>
        <w:spacing w:before="0" w:after="308" w:line="210" w:lineRule="exact"/>
        <w:ind w:left="1860" w:firstLine="0"/>
        <w:jc w:val="left"/>
      </w:pPr>
      <w:r>
        <w:t>(i.) poskytne Kupujícímu náhradní bezvadné Zboží nebo;</w:t>
      </w:r>
    </w:p>
    <w:p w:rsidR="00E73E02" w:rsidRDefault="009C3396">
      <w:pPr>
        <w:pStyle w:val="Zkladntext20"/>
        <w:shd w:val="clear" w:color="auto" w:fill="auto"/>
        <w:spacing w:before="0" w:after="276" w:line="210" w:lineRule="exact"/>
        <w:ind w:left="1860" w:firstLine="0"/>
        <w:jc w:val="left"/>
      </w:pPr>
      <w:r>
        <w:t>(ii.) vadně dodané Zboží dobropisuje.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272" w:line="250" w:lineRule="exact"/>
        <w:ind w:left="1380" w:right="360" w:hanging="1140"/>
        <w:jc w:val="both"/>
      </w:pPr>
      <w:r>
        <w:t xml:space="preserve">Prodávající si vyhrazuje právo kontroly </w:t>
      </w:r>
      <w:r>
        <w:t>způsobu prodeje a zacházení se Zbožím Kupujícím.</w:t>
      </w:r>
    </w:p>
    <w:p w:rsidR="00E73E02" w:rsidRDefault="009C3396">
      <w:pPr>
        <w:pStyle w:val="Zkladntext50"/>
        <w:numPr>
          <w:ilvl w:val="0"/>
          <w:numId w:val="1"/>
        </w:numPr>
        <w:shd w:val="clear" w:color="auto" w:fill="auto"/>
        <w:tabs>
          <w:tab w:val="left" w:pos="1349"/>
        </w:tabs>
        <w:spacing w:before="0" w:after="281" w:line="210" w:lineRule="exact"/>
        <w:ind w:left="1380" w:hanging="1140"/>
      </w:pPr>
      <w:r>
        <w:t>Trvání Smlouvy, výpověď Smlouvy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240" w:line="250" w:lineRule="exact"/>
        <w:ind w:left="1380" w:right="360" w:hanging="1140"/>
        <w:jc w:val="both"/>
      </w:pPr>
      <w:r>
        <w:t>Tato Smlouva se uzavírá na dobu neurčitou a nabývá účinnosti dnem její podpisu oběma Smluvními stranami.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240" w:line="250" w:lineRule="exact"/>
        <w:ind w:left="1380" w:right="360" w:hanging="1140"/>
        <w:jc w:val="both"/>
      </w:pPr>
      <w:r>
        <w:t>Touto Smlouvou se ruší veškerá předchozí ujednání Smluvních stran. Tut</w:t>
      </w:r>
      <w:r>
        <w:t>o Smlouvu lze měnit pouze formou číslovaných dodatků podepsaných oprávněnými zástupci obou Smluvních stran.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240" w:line="250" w:lineRule="exact"/>
        <w:ind w:left="1300" w:right="440" w:hanging="1060"/>
        <w:jc w:val="both"/>
      </w:pPr>
      <w:r>
        <w:t>Kterákoli ze Smluvních stran je oprávněna Smlouvu vypovědět bez uvedení důvodu, a to doručením písemné výpovědi druhé Smluvní straně. Výpovědní doba</w:t>
      </w:r>
      <w:r>
        <w:t xml:space="preserve"> činí jeden měsíc a počíná běžet prvním dnem měsíce následujícího po dni doručení výpovědi druhé Smluvní straně.</w:t>
      </w:r>
    </w:p>
    <w:p w:rsidR="00E73E02" w:rsidRDefault="009C3396">
      <w:pPr>
        <w:pStyle w:val="Zkladntext20"/>
        <w:numPr>
          <w:ilvl w:val="1"/>
          <w:numId w:val="1"/>
        </w:numPr>
        <w:shd w:val="clear" w:color="auto" w:fill="auto"/>
        <w:tabs>
          <w:tab w:val="left" w:pos="1349"/>
        </w:tabs>
        <w:spacing w:before="0" w:after="272" w:line="250" w:lineRule="exact"/>
        <w:ind w:left="1300" w:right="440" w:hanging="1060"/>
        <w:jc w:val="both"/>
      </w:pPr>
      <w:r>
        <w:t>Účinnost této Smlouvy lze dále ukončit dohodou Smluvních stran nebo odstoupením v souladu s OZ. Za podstatné porušení Smlouvy Kupujícím se pova</w:t>
      </w:r>
      <w:r>
        <w:t>žuje zejména prodlení s uhrazením kupní ceny Zboží delším než 14 dní. Za podstatné porušení Smlouvy se</w:t>
      </w:r>
      <w:r>
        <w:br w:type="page"/>
      </w:r>
      <w:r>
        <w:lastRenderedPageBreak/>
        <w:t>dále považuje i opakované porušení Smlouvy. Účinky odstoupení nastávají den následující po dni doručení oznámení o odstoupení drahé Smluvní straně.</w:t>
      </w:r>
    </w:p>
    <w:p w:rsidR="00E73E02" w:rsidRDefault="009C3396">
      <w:pPr>
        <w:pStyle w:val="Zkladntext50"/>
        <w:shd w:val="clear" w:color="auto" w:fill="auto"/>
        <w:spacing w:before="0" w:after="281" w:line="210" w:lineRule="exact"/>
        <w:ind w:left="1280" w:firstLine="0"/>
      </w:pPr>
      <w:r>
        <w:rPr>
          <w:noProof/>
          <w:lang w:bidi="ar-SA"/>
        </w:rPr>
        <mc:AlternateContent>
          <mc:Choice Requires="wps">
            <w:drawing>
              <wp:anchor distT="451485" distB="868045" distL="63500" distR="377825" simplePos="0" relativeHeight="377487107" behindDoc="1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-8890</wp:posOffset>
                </wp:positionV>
                <wp:extent cx="338455" cy="6824980"/>
                <wp:effectExtent l="1270" t="635" r="3175" b="1270"/>
                <wp:wrapSquare wrapText="right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682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E02" w:rsidRDefault="009C3396">
                            <w:pPr>
                              <w:pStyle w:val="Zkladntext50"/>
                              <w:shd w:val="clear" w:color="auto" w:fill="auto"/>
                              <w:spacing w:before="0" w:after="304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  <w:i/>
                                <w:iCs/>
                              </w:rPr>
                              <w:t>9.</w:t>
                            </w:r>
                          </w:p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1804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9.1.</w:t>
                            </w:r>
                          </w:p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76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9.2.</w:t>
                            </w:r>
                          </w:p>
                          <w:p w:rsidR="00E73E02" w:rsidRDefault="009C3396">
                            <w:pPr>
                              <w:pStyle w:val="Zkladntext7"/>
                              <w:shd w:val="clear" w:color="auto" w:fill="auto"/>
                              <w:spacing w:before="0" w:after="290" w:line="240" w:lineRule="exact"/>
                            </w:pPr>
                            <w:r>
                              <w:t>10</w:t>
                            </w:r>
                            <w:r>
                              <w:rPr>
                                <w:rStyle w:val="Zkladntext7Tahoma12ptNetunExact"/>
                                <w:i/>
                                <w:iCs/>
                              </w:rPr>
                              <w:t>.</w:t>
                            </w:r>
                          </w:p>
                          <w:p w:rsidR="00E73E02" w:rsidRDefault="009C3396">
                            <w:pPr>
                              <w:pStyle w:val="Zkladntext8"/>
                              <w:shd w:val="clear" w:color="auto" w:fill="auto"/>
                              <w:spacing w:before="0" w:after="518" w:line="220" w:lineRule="exact"/>
                            </w:pPr>
                            <w:r>
                              <w:t>10</w:t>
                            </w:r>
                            <w:r>
                              <w:rPr>
                                <w:rStyle w:val="Zkladntext8Tahoma8ptExact"/>
                              </w:rPr>
                              <w:t>.</w:t>
                            </w:r>
                            <w:r>
                              <w:t>1</w:t>
                            </w:r>
                            <w:r>
                              <w:rPr>
                                <w:rStyle w:val="Zkladntext8Tahoma8ptExact"/>
                              </w:rPr>
                              <w:t>.</w:t>
                            </w:r>
                          </w:p>
                          <w:p w:rsidR="00E73E02" w:rsidRDefault="009C3396">
                            <w:pPr>
                              <w:pStyle w:val="Zkladntext9"/>
                              <w:shd w:val="clear" w:color="auto" w:fill="auto"/>
                              <w:spacing w:before="0" w:after="690" w:line="240" w:lineRule="exact"/>
                            </w:pPr>
                            <w:r>
                              <w:t>10</w:t>
                            </w:r>
                            <w:r>
                              <w:rPr>
                                <w:rStyle w:val="Zkladntext9Corbel12ptExact"/>
                                <w:b w:val="0"/>
                                <w:bCs w:val="0"/>
                              </w:rPr>
                              <w:t>.</w:t>
                            </w:r>
                            <w:r>
                              <w:t>2</w:t>
                            </w:r>
                            <w:r>
                              <w:rPr>
                                <w:rStyle w:val="Zkladntext9Corbel12ptExact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:rsidR="00E73E02" w:rsidRDefault="009C3396">
                            <w:pPr>
                              <w:pStyle w:val="Zkladntext10"/>
                              <w:shd w:val="clear" w:color="auto" w:fill="auto"/>
                              <w:spacing w:before="0" w:after="290" w:line="320" w:lineRule="exact"/>
                            </w:pPr>
                            <w:r>
                              <w:t>11</w:t>
                            </w:r>
                            <w:r>
                              <w:rPr>
                                <w:rStyle w:val="Zkladntext10MicrosoftSansSerif16ptNetunExact"/>
                                <w:i/>
                                <w:iCs/>
                              </w:rPr>
                              <w:t>.</w:t>
                            </w:r>
                          </w:p>
                          <w:p w:rsidR="00E73E02" w:rsidRDefault="009C3396">
                            <w:pPr>
                              <w:pStyle w:val="Zkladntext11"/>
                              <w:shd w:val="clear" w:color="auto" w:fill="auto"/>
                              <w:spacing w:before="0" w:after="794" w:line="200" w:lineRule="exact"/>
                            </w:pPr>
                            <w:r>
                              <w:t>11</w:t>
                            </w:r>
                            <w:r>
                              <w:rPr>
                                <w:rStyle w:val="Zkladntext11Tahoma9ptExact"/>
                              </w:rPr>
                              <w:t>.</w:t>
                            </w:r>
                            <w:r>
                              <w:t>1</w:t>
                            </w:r>
                            <w:r>
                              <w:rPr>
                                <w:rStyle w:val="Zkladntext11Tahoma9ptExact"/>
                              </w:rPr>
                              <w:t>.</w:t>
                            </w:r>
                          </w:p>
                          <w:p w:rsidR="00E73E02" w:rsidRDefault="009C3396">
                            <w:pPr>
                              <w:pStyle w:val="Zkladntext12"/>
                              <w:shd w:val="clear" w:color="auto" w:fill="auto"/>
                              <w:spacing w:before="0" w:after="857" w:line="200" w:lineRule="exact"/>
                            </w:pPr>
                            <w:r>
                              <w:t>11</w:t>
                            </w:r>
                            <w:r>
                              <w:rPr>
                                <w:rStyle w:val="Zkladntext1295ptExact"/>
                                <w:b w:val="0"/>
                                <w:bCs w:val="0"/>
                              </w:rPr>
                              <w:t>.</w:t>
                            </w:r>
                            <w:r>
                              <w:t>2</w:t>
                            </w:r>
                            <w:r>
                              <w:rPr>
                                <w:rStyle w:val="Zkladntext1295ptExact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79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11.3.</w:t>
                            </w:r>
                          </w:p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79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11.4.</w:t>
                            </w:r>
                          </w:p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797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11.5.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.1pt;margin-top:-.7pt;width:26.65pt;height:537.4pt;z-index:-125829373;visibility:visible;mso-wrap-style:square;mso-width-percent:0;mso-height-percent:0;mso-wrap-distance-left:5pt;mso-wrap-distance-top:35.55pt;mso-wrap-distance-right:29.75pt;mso-wrap-distance-bottom:6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hzsgIAALA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" filled="f" stroked="f">
                <v:textbox style="mso-fit-shape-to-text:t" inset="0,0,0,0">
                  <w:txbxContent>
                    <w:p w:rsidR="00E73E02" w:rsidRDefault="009C3396">
                      <w:pPr>
                        <w:pStyle w:val="Zkladntext50"/>
                        <w:shd w:val="clear" w:color="auto" w:fill="auto"/>
                        <w:spacing w:before="0" w:after="304" w:line="210" w:lineRule="exact"/>
                        <w:ind w:firstLine="0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  <w:i/>
                          <w:iCs/>
                        </w:rPr>
                        <w:t>9.</w:t>
                      </w:r>
                    </w:p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1804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9.1.</w:t>
                      </w:r>
                    </w:p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76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9.2.</w:t>
                      </w:r>
                    </w:p>
                    <w:p w:rsidR="00E73E02" w:rsidRDefault="009C3396">
                      <w:pPr>
                        <w:pStyle w:val="Zkladntext7"/>
                        <w:shd w:val="clear" w:color="auto" w:fill="auto"/>
                        <w:spacing w:before="0" w:after="290" w:line="240" w:lineRule="exact"/>
                      </w:pPr>
                      <w:r>
                        <w:t>10</w:t>
                      </w:r>
                      <w:r>
                        <w:rPr>
                          <w:rStyle w:val="Zkladntext7Tahoma12ptNetunExact"/>
                          <w:i/>
                          <w:iCs/>
                        </w:rPr>
                        <w:t>.</w:t>
                      </w:r>
                    </w:p>
                    <w:p w:rsidR="00E73E02" w:rsidRDefault="009C3396">
                      <w:pPr>
                        <w:pStyle w:val="Zkladntext8"/>
                        <w:shd w:val="clear" w:color="auto" w:fill="auto"/>
                        <w:spacing w:before="0" w:after="518" w:line="220" w:lineRule="exact"/>
                      </w:pPr>
                      <w:r>
                        <w:t>10</w:t>
                      </w:r>
                      <w:r>
                        <w:rPr>
                          <w:rStyle w:val="Zkladntext8Tahoma8ptExact"/>
                        </w:rPr>
                        <w:t>.</w:t>
                      </w:r>
                      <w:r>
                        <w:t>1</w:t>
                      </w:r>
                      <w:r>
                        <w:rPr>
                          <w:rStyle w:val="Zkladntext8Tahoma8ptExact"/>
                        </w:rPr>
                        <w:t>.</w:t>
                      </w:r>
                    </w:p>
                    <w:p w:rsidR="00E73E02" w:rsidRDefault="009C3396">
                      <w:pPr>
                        <w:pStyle w:val="Zkladntext9"/>
                        <w:shd w:val="clear" w:color="auto" w:fill="auto"/>
                        <w:spacing w:before="0" w:after="690" w:line="240" w:lineRule="exact"/>
                      </w:pPr>
                      <w:r>
                        <w:t>10</w:t>
                      </w:r>
                      <w:r>
                        <w:rPr>
                          <w:rStyle w:val="Zkladntext9Corbel12ptExact"/>
                          <w:b w:val="0"/>
                          <w:bCs w:val="0"/>
                        </w:rPr>
                        <w:t>.</w:t>
                      </w:r>
                      <w:r>
                        <w:t>2</w:t>
                      </w:r>
                      <w:r>
                        <w:rPr>
                          <w:rStyle w:val="Zkladntext9Corbel12ptExact"/>
                          <w:b w:val="0"/>
                          <w:bCs w:val="0"/>
                        </w:rPr>
                        <w:t>.</w:t>
                      </w:r>
                    </w:p>
                    <w:p w:rsidR="00E73E02" w:rsidRDefault="009C3396">
                      <w:pPr>
                        <w:pStyle w:val="Zkladntext10"/>
                        <w:shd w:val="clear" w:color="auto" w:fill="auto"/>
                        <w:spacing w:before="0" w:after="290" w:line="320" w:lineRule="exact"/>
                      </w:pPr>
                      <w:r>
                        <w:t>11</w:t>
                      </w:r>
                      <w:r>
                        <w:rPr>
                          <w:rStyle w:val="Zkladntext10MicrosoftSansSerif16ptNetunExact"/>
                          <w:i/>
                          <w:iCs/>
                        </w:rPr>
                        <w:t>.</w:t>
                      </w:r>
                    </w:p>
                    <w:p w:rsidR="00E73E02" w:rsidRDefault="009C3396">
                      <w:pPr>
                        <w:pStyle w:val="Zkladntext11"/>
                        <w:shd w:val="clear" w:color="auto" w:fill="auto"/>
                        <w:spacing w:before="0" w:after="794" w:line="200" w:lineRule="exact"/>
                      </w:pPr>
                      <w:r>
                        <w:t>11</w:t>
                      </w:r>
                      <w:r>
                        <w:rPr>
                          <w:rStyle w:val="Zkladntext11Tahoma9ptExact"/>
                        </w:rPr>
                        <w:t>.</w:t>
                      </w:r>
                      <w:r>
                        <w:t>1</w:t>
                      </w:r>
                      <w:r>
                        <w:rPr>
                          <w:rStyle w:val="Zkladntext11Tahoma9ptExact"/>
                        </w:rPr>
                        <w:t>.</w:t>
                      </w:r>
                    </w:p>
                    <w:p w:rsidR="00E73E02" w:rsidRDefault="009C3396">
                      <w:pPr>
                        <w:pStyle w:val="Zkladntext12"/>
                        <w:shd w:val="clear" w:color="auto" w:fill="auto"/>
                        <w:spacing w:before="0" w:after="857" w:line="200" w:lineRule="exact"/>
                      </w:pPr>
                      <w:r>
                        <w:t>11</w:t>
                      </w:r>
                      <w:r>
                        <w:rPr>
                          <w:rStyle w:val="Zkladntext1295ptExact"/>
                          <w:b w:val="0"/>
                          <w:bCs w:val="0"/>
                        </w:rPr>
                        <w:t>.</w:t>
                      </w:r>
                      <w:r>
                        <w:t>2</w:t>
                      </w:r>
                      <w:r>
                        <w:rPr>
                          <w:rStyle w:val="Zkladntext1295ptExact"/>
                          <w:b w:val="0"/>
                          <w:bCs w:val="0"/>
                        </w:rPr>
                        <w:t>.</w:t>
                      </w:r>
                    </w:p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797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11.3.</w:t>
                      </w:r>
                    </w:p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797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11.4.</w:t>
                      </w:r>
                    </w:p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797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11.5.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Mlčenlivost</w:t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280" w:right="460" w:firstLine="0"/>
        <w:jc w:val="both"/>
      </w:pPr>
      <w:r>
        <w:t xml:space="preserve">Smluvní strany považují obsah této Smlouvy za důvěrný a zavazují se zachovávat mlčenlivost ohledně všech skutečností souvisejících s touto Smlouvu či se zájmy drahé Smluvní strany, </w:t>
      </w:r>
      <w:r>
        <w:t>pokud mezi nimi nedojde k jiné dohodě nebo pokud právní předpis nestanoví jinak. Smluvní strany se zavazují, že informace získané v souvislosti se Smlouvou mají charakter obchodního tajemství a nebudou zneužity ve prospěch Smluvních stran ani ve prospěch j</w:t>
      </w:r>
      <w:r>
        <w:t>iné osoby. Třetím osobám mohou být informace poskytnuty pouze s písemným souhlasem Smluvních stran.</w:t>
      </w:r>
    </w:p>
    <w:p w:rsidR="00E73E02" w:rsidRDefault="009C3396">
      <w:pPr>
        <w:pStyle w:val="Zkladntext20"/>
        <w:shd w:val="clear" w:color="auto" w:fill="auto"/>
        <w:spacing w:before="0" w:after="272" w:line="250" w:lineRule="exact"/>
        <w:ind w:left="1280" w:right="460" w:firstLine="0"/>
        <w:jc w:val="both"/>
      </w:pPr>
      <w:r>
        <w:t xml:space="preserve">Smluvní strany se zavazují zachovávat mlčenlivost zejména o strategii a o všech skutečnostech a údajích ekonomické, organizační, obchodní či marketingové </w:t>
      </w:r>
      <w:r>
        <w:t>povahy, které souvisejí se Smluvními stranami.</w:t>
      </w:r>
    </w:p>
    <w:p w:rsidR="00E73E02" w:rsidRDefault="009C3396">
      <w:pPr>
        <w:pStyle w:val="Zkladntext50"/>
        <w:shd w:val="clear" w:color="auto" w:fill="auto"/>
        <w:spacing w:before="0" w:after="281" w:line="210" w:lineRule="exact"/>
        <w:ind w:left="1280" w:firstLine="0"/>
      </w:pPr>
      <w:r>
        <w:t>Rozhodné právo, pravomoc a příslušnost soudu</w:t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280" w:right="460" w:firstLine="0"/>
        <w:jc w:val="both"/>
      </w:pPr>
      <w:r>
        <w:t>Tato Smlouva a veškeré vztahy s ní související se řídí OZ a dalšími relevantními českými právními předpisy.</w:t>
      </w:r>
    </w:p>
    <w:p w:rsidR="00E73E02" w:rsidRDefault="009C3396">
      <w:pPr>
        <w:pStyle w:val="Zkladntext20"/>
        <w:shd w:val="clear" w:color="auto" w:fill="auto"/>
        <w:spacing w:before="0" w:after="272" w:line="250" w:lineRule="exact"/>
        <w:ind w:left="1280" w:right="460" w:firstLine="0"/>
        <w:jc w:val="both"/>
      </w:pPr>
      <w:r>
        <w:t xml:space="preserve">Smluvní strany sjednávají, že k řešení případných sporá </w:t>
      </w:r>
      <w:r>
        <w:t>vzniklých z této Smlouvy nebo v souvislosti s touto Smlouvou, které nebude možné vyřešit smírnou cestou, jsou příslušné soudy v České republice.</w:t>
      </w:r>
    </w:p>
    <w:p w:rsidR="00E73E02" w:rsidRDefault="009C3396">
      <w:pPr>
        <w:pStyle w:val="Zkladntext50"/>
        <w:shd w:val="clear" w:color="auto" w:fill="auto"/>
        <w:spacing w:before="0" w:after="276" w:line="210" w:lineRule="exact"/>
        <w:ind w:left="1280" w:firstLine="0"/>
      </w:pPr>
      <w:r>
        <w:t>Ostatní ujednání</w:t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280" w:right="460" w:firstLine="0"/>
        <w:jc w:val="both"/>
      </w:pPr>
      <w:r>
        <w:t>Smluvní strany jsou povinny postupovat a jednat tak, aby nedošlo k ohrožení nebo poškození dob</w:t>
      </w:r>
      <w:r>
        <w:t>rého jména nebo pověsti druhé Smluvní strany. Rovněž jsou povinny dodržovat zásady poctivého obchodního styku.</w:t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280" w:right="460" w:firstLine="0"/>
        <w:jc w:val="both"/>
      </w:pPr>
      <w:r>
        <w:t xml:space="preserve">Tato Smlouva má přednost před dispozitivními pravidly OZ. Smluvní strany prohlašují, že znění této Smlouvy je výsledkem vzájemného vyjednávání a </w:t>
      </w:r>
      <w:r>
        <w:t>její znění je pro Kupujícího plně akceptovatelné, že nejde o smlouvu uzavřenou adhenzním způsobem ve smyslu § 1798 a násl. OZ. Kupující prohlašuje, že se nepovažuje za slabší stranu ve smyslu § 433 OZ a tuto Smlouvu uzavírá v souvislosti se svým podnikáním</w:t>
      </w:r>
      <w:r>
        <w:t>.</w:t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280" w:right="460" w:firstLine="0"/>
        <w:jc w:val="both"/>
      </w:pPr>
      <w:r>
        <w:t>Případná změna okolností nezakládá právo Kupujícího obnovit jednání o Kupní smlouvě nebo objednávce. Kupující tak přijímá odpovědnost podle § 1765 odst. 2 OZ.</w:t>
      </w:r>
    </w:p>
    <w:p w:rsidR="00E73E02" w:rsidRDefault="009C3396">
      <w:pPr>
        <w:pStyle w:val="Zkladntext20"/>
        <w:shd w:val="clear" w:color="auto" w:fill="auto"/>
        <w:spacing w:before="0" w:after="240" w:line="250" w:lineRule="exact"/>
        <w:ind w:left="1280" w:right="460" w:firstLine="0"/>
        <w:jc w:val="both"/>
      </w:pPr>
      <w:r>
        <w:t>Odstoupení od této Smlouvy a/nebo Kupní smlouvy má účinky ex nunc. Promlčecí lhůta trvá 4 roky.</w:t>
      </w:r>
    </w:p>
    <w:p w:rsidR="00E73E02" w:rsidRDefault="009C3396">
      <w:pPr>
        <w:pStyle w:val="Zkladntext20"/>
        <w:shd w:val="clear" w:color="auto" w:fill="auto"/>
        <w:spacing w:before="0" w:after="0" w:line="250" w:lineRule="exact"/>
        <w:ind w:left="1280" w:right="460" w:firstLine="0"/>
        <w:jc w:val="both"/>
      </w:pPr>
      <w:r>
        <w:t>V případě, že je Kupující ke dni podpisu této Smlouvy členem maloobchodní sítě a po podpisu této Smlouvy změní členství v maloobchodní síti, popřípadě Kupující ke dni podpisu této Smlouvy není členem maloobchodní sítě a během účinnosti této Smlouvy se sta</w:t>
      </w:r>
      <w:r>
        <w:t>ne členem maloobchodní sítě, pak:</w:t>
      </w:r>
    </w:p>
    <w:p w:rsidR="00E73E02" w:rsidRDefault="009C3396">
      <w:pPr>
        <w:pStyle w:val="Zkladntext20"/>
        <w:shd w:val="clear" w:color="auto" w:fill="auto"/>
        <w:spacing w:before="0" w:after="0" w:line="250" w:lineRule="exact"/>
        <w:ind w:left="1540" w:right="460" w:hanging="360"/>
        <w:jc w:val="both"/>
        <w:sectPr w:rsidR="00E73E02">
          <w:footerReference w:type="default" r:id="rId8"/>
          <w:pgSz w:w="11900" w:h="16840"/>
          <w:pgMar w:top="1457" w:right="1104" w:bottom="1395" w:left="1133" w:header="0" w:footer="3" w:gutter="0"/>
          <w:cols w:space="720"/>
          <w:noEndnote/>
          <w:titlePg/>
          <w:docGrid w:linePitch="360"/>
        </w:sectPr>
      </w:pPr>
      <w:r>
        <w:t xml:space="preserve">- Smluvní strany do 10. dnů od účinnosti takové změny uzavřou dodatek o změně některých podmínek </w:t>
      </w:r>
      <w:r>
        <w:t>sjednaných touto Smlouvou a to dle podmínek sjednaných mezi Prodávajícím a příslušnou maloobchodní sítí, jejímž členem se Kupující stane;</w:t>
      </w:r>
    </w:p>
    <w:p w:rsidR="00E73E02" w:rsidRDefault="009C3396">
      <w:pPr>
        <w:pStyle w:val="Zkladntext20"/>
        <w:shd w:val="clear" w:color="auto" w:fill="auto"/>
        <w:spacing w:before="0" w:after="272" w:line="250" w:lineRule="exact"/>
        <w:ind w:left="1780" w:right="340" w:hanging="380"/>
        <w:jc w:val="both"/>
      </w:pPr>
      <w:r>
        <w:lastRenderedPageBreak/>
        <w:t>- ceník zboží sjednaný mezi Prodávajícím a příslušnou maloobchodní sítí, jejímž členem se Kupující stane, bude bez dal</w:t>
      </w:r>
      <w:r>
        <w:t>šího jako Ceník pro strany závazný od okamžiku účinnosti změny členství Kupujícího v maloobchodní síti. Prodávající Kupujícímu na jeho žádost relevantní Ceník neprodleně poskytne.</w:t>
      </w:r>
    </w:p>
    <w:p w:rsidR="00E73E02" w:rsidRDefault="009C3396">
      <w:pPr>
        <w:pStyle w:val="Zkladntext50"/>
        <w:shd w:val="clear" w:color="auto" w:fill="auto"/>
        <w:tabs>
          <w:tab w:val="left" w:pos="1395"/>
        </w:tabs>
        <w:spacing w:before="0" w:after="276" w:line="210" w:lineRule="exact"/>
        <w:ind w:left="1400" w:hanging="1100"/>
      </w:pPr>
      <w:r>
        <w:t>12.</w:t>
      </w:r>
      <w:r>
        <w:tab/>
        <w:t>Závěrečná ustanovení</w:t>
      </w:r>
    </w:p>
    <w:p w:rsidR="00E73E02" w:rsidRDefault="009C3396">
      <w:pPr>
        <w:pStyle w:val="Zkladntext20"/>
        <w:numPr>
          <w:ilvl w:val="0"/>
          <w:numId w:val="5"/>
        </w:numPr>
        <w:shd w:val="clear" w:color="auto" w:fill="auto"/>
        <w:tabs>
          <w:tab w:val="left" w:pos="1395"/>
        </w:tabs>
        <w:spacing w:before="0" w:after="240" w:line="250" w:lineRule="exact"/>
        <w:ind w:left="1400" w:right="340" w:hanging="1100"/>
        <w:jc w:val="both"/>
      </w:pPr>
      <w:r>
        <w:t>Je-li kterékoli ustanovení této Smlouvy neplatné či</w:t>
      </w:r>
      <w:r>
        <w:t xml:space="preserve"> nevynutitelné nebo stane-li se neplatným či nevynutitelným v budoucnu nebo bude takovým prohlášeno rozhodnutím soudu či jiného příslušného orgánu, nezpůsobí to neplatnost nebo nevykonatelnost dalších ustanovení této Smlouvy, pokud z povahy této Smlouvy, z</w:t>
      </w:r>
      <w:r>
        <w:t xml:space="preserve"> jejího obsahu nebo z okolností, za kterých byla uzavřena, nevyplývá, že takovéto neplatné či nevynutitelné ustanovení nelze oddělit od ostatního obsahu této Smlouvy.</w:t>
      </w:r>
    </w:p>
    <w:p w:rsidR="00E73E02" w:rsidRDefault="009C3396">
      <w:pPr>
        <w:pStyle w:val="Zkladntext20"/>
        <w:numPr>
          <w:ilvl w:val="0"/>
          <w:numId w:val="5"/>
        </w:numPr>
        <w:shd w:val="clear" w:color="auto" w:fill="auto"/>
        <w:tabs>
          <w:tab w:val="left" w:pos="1395"/>
        </w:tabs>
        <w:spacing w:before="0" w:after="236" w:line="250" w:lineRule="exact"/>
        <w:ind w:left="1400" w:right="340" w:hanging="1100"/>
        <w:jc w:val="both"/>
      </w:pPr>
      <w:r>
        <w:t xml:space="preserve">Zánik Kupní smlouvy nemá vliv na účinnost Smlouvy. Zánik Kupní smlouvy a/nebo Smlouvy se </w:t>
      </w:r>
      <w:r>
        <w:t>nedotýká účinnosti těch ustanovení Kupní smlouvy a/nebo Smlouvy, které mají svým charakterem přetrvat až do úplného vypořádání všech nároků vyplývajících z Kupní smlouvy a/nebo Smlouvy.</w:t>
      </w:r>
    </w:p>
    <w:p w:rsidR="00E73E02" w:rsidRDefault="009C3396">
      <w:pPr>
        <w:pStyle w:val="Zkladntext20"/>
        <w:numPr>
          <w:ilvl w:val="0"/>
          <w:numId w:val="5"/>
        </w:numPr>
        <w:shd w:val="clear" w:color="auto" w:fill="auto"/>
        <w:tabs>
          <w:tab w:val="left" w:pos="1395"/>
        </w:tabs>
        <w:spacing w:before="0" w:after="244" w:line="254" w:lineRule="exact"/>
        <w:ind w:left="1400" w:right="340" w:hanging="1100"/>
        <w:jc w:val="both"/>
      </w:pPr>
      <w:r>
        <w:t>Veškeré změny a doplňky této Smlouvy vyžadují písemnou formu s podpisy</w:t>
      </w:r>
      <w:r>
        <w:t xml:space="preserve"> obou Smluvních stran.</w:t>
      </w:r>
    </w:p>
    <w:p w:rsidR="00E73E02" w:rsidRDefault="009C3396">
      <w:pPr>
        <w:pStyle w:val="Zkladntext20"/>
        <w:numPr>
          <w:ilvl w:val="0"/>
          <w:numId w:val="5"/>
        </w:numPr>
        <w:shd w:val="clear" w:color="auto" w:fill="auto"/>
        <w:tabs>
          <w:tab w:val="left" w:pos="1395"/>
        </w:tabs>
        <w:spacing w:before="0" w:after="0" w:line="250" w:lineRule="exact"/>
        <w:ind w:left="1400" w:right="340" w:hanging="1100"/>
        <w:jc w:val="both"/>
        <w:sectPr w:rsidR="00E73E02">
          <w:pgSz w:w="11900" w:h="16840"/>
          <w:pgMar w:top="1485" w:right="1190" w:bottom="321" w:left="1130" w:header="0" w:footer="3" w:gutter="0"/>
          <w:cols w:space="720"/>
          <w:noEndnote/>
          <w:docGrid w:linePitch="360"/>
        </w:sectPr>
      </w:pPr>
      <w:r>
        <w:t>Tato Smlouva byla vyhotovena ve dvou stejnopisech, z nichž každá ze Smluvních stran obdrží po jednom.</w:t>
      </w:r>
    </w:p>
    <w:p w:rsidR="00E73E02" w:rsidRDefault="00E73E02">
      <w:pPr>
        <w:spacing w:line="240" w:lineRule="exact"/>
        <w:rPr>
          <w:sz w:val="19"/>
          <w:szCs w:val="19"/>
        </w:rPr>
      </w:pPr>
    </w:p>
    <w:p w:rsidR="00E73E02" w:rsidRDefault="00E73E02">
      <w:pPr>
        <w:spacing w:before="34" w:after="34" w:line="240" w:lineRule="exact"/>
        <w:rPr>
          <w:sz w:val="19"/>
          <w:szCs w:val="19"/>
        </w:rPr>
      </w:pPr>
    </w:p>
    <w:p w:rsidR="00E73E02" w:rsidRDefault="00E73E02">
      <w:pPr>
        <w:rPr>
          <w:sz w:val="2"/>
          <w:szCs w:val="2"/>
        </w:rPr>
        <w:sectPr w:rsidR="00E73E02">
          <w:type w:val="continuous"/>
          <w:pgSz w:w="11900" w:h="16840"/>
          <w:pgMar w:top="1470" w:right="0" w:bottom="1006" w:left="0" w:header="0" w:footer="3" w:gutter="0"/>
          <w:cols w:space="720"/>
          <w:noEndnote/>
          <w:docGrid w:linePitch="360"/>
        </w:sectPr>
      </w:pPr>
    </w:p>
    <w:p w:rsidR="00E73E02" w:rsidRDefault="009C3396">
      <w:pPr>
        <w:spacing w:line="453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149860</wp:posOffset>
                </wp:positionV>
                <wp:extent cx="176530" cy="133350"/>
                <wp:effectExtent l="0" t="0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8.15pt;margin-top:11.8pt;width:13.9pt;height:1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" filled="f" stroked="f">
                <v:textbox style="mso-fit-shape-to-text:t" inset="0,0,0,0">
                  <w:txbxContent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316865</wp:posOffset>
                </wp:positionH>
                <wp:positionV relativeFrom="paragraph">
                  <wp:posOffset>0</wp:posOffset>
                </wp:positionV>
                <wp:extent cx="213360" cy="133350"/>
                <wp:effectExtent l="2540" t="0" r="3175" b="63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E02" w:rsidRDefault="009C3396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1" w:name="bookmark3"/>
                            <w:r>
                              <w:rPr>
                                <w:rStyle w:val="Nadpis1Exact0"/>
                              </w:rPr>
                              <w:t>?/,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4.95pt;margin-top:0;width:16.8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SargIAAK8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" filled="f" stroked="f">
                <v:textbox style="mso-fit-shape-to-text:t" inset="0,0,0,0">
                  <w:txbxContent>
                    <w:p w:rsidR="00E73E02" w:rsidRDefault="009C3396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2" w:name="bookmark3"/>
                      <w:r>
                        <w:rPr>
                          <w:rStyle w:val="Nadpis1Exact0"/>
                        </w:rPr>
                        <w:t>?/,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2993390</wp:posOffset>
                </wp:positionH>
                <wp:positionV relativeFrom="paragraph">
                  <wp:posOffset>149860</wp:posOffset>
                </wp:positionV>
                <wp:extent cx="170815" cy="133350"/>
                <wp:effectExtent l="2540" t="0" r="0" b="444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35.7pt;margin-top:11.8pt;width:13.45pt;height:10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" filled="f" stroked="f">
                <v:textbox style="mso-fit-shape-to-text:t" inset="0,0,0,0">
                  <w:txbxContent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3E02" w:rsidRDefault="00E73E02">
      <w:pPr>
        <w:rPr>
          <w:sz w:val="2"/>
          <w:szCs w:val="2"/>
        </w:rPr>
        <w:sectPr w:rsidR="00E73E02">
          <w:type w:val="continuous"/>
          <w:pgSz w:w="11900" w:h="16840"/>
          <w:pgMar w:top="1470" w:right="1190" w:bottom="1006" w:left="1130" w:header="0" w:footer="3" w:gutter="0"/>
          <w:cols w:space="720"/>
          <w:noEndnote/>
          <w:docGrid w:linePitch="360"/>
        </w:sectPr>
      </w:pPr>
    </w:p>
    <w:p w:rsidR="00E73E02" w:rsidRDefault="00E73E02">
      <w:pPr>
        <w:spacing w:before="24" w:after="24" w:line="240" w:lineRule="exact"/>
        <w:rPr>
          <w:sz w:val="19"/>
          <w:szCs w:val="19"/>
        </w:rPr>
      </w:pPr>
    </w:p>
    <w:p w:rsidR="00E73E02" w:rsidRDefault="00E73E02">
      <w:pPr>
        <w:rPr>
          <w:sz w:val="2"/>
          <w:szCs w:val="2"/>
        </w:rPr>
        <w:sectPr w:rsidR="00E73E02">
          <w:type w:val="continuous"/>
          <w:pgSz w:w="11900" w:h="16840"/>
          <w:pgMar w:top="1470" w:right="0" w:bottom="306" w:left="0" w:header="0" w:footer="3" w:gutter="0"/>
          <w:cols w:space="720"/>
          <w:noEndnote/>
          <w:docGrid w:linePitch="360"/>
        </w:sectPr>
      </w:pPr>
    </w:p>
    <w:p w:rsidR="00E73E02" w:rsidRDefault="009C3396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27305" distB="231775" distL="63500" distR="63500" simplePos="0" relativeHeight="377487108" behindDoc="1" locked="0" layoutInCell="1" allowOverlap="1">
                <wp:simplePos x="0" y="0"/>
                <wp:positionH relativeFrom="margin">
                  <wp:posOffset>963295</wp:posOffset>
                </wp:positionH>
                <wp:positionV relativeFrom="paragraph">
                  <wp:posOffset>792480</wp:posOffset>
                </wp:positionV>
                <wp:extent cx="816610" cy="95250"/>
                <wp:effectExtent l="1270" t="1905" r="127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E02" w:rsidRDefault="00E73E02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  <w:ind w:left="3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75.85pt;margin-top:62.4pt;width:64.3pt;height:7.5pt;z-index:-125829372;visibility:visible;mso-wrap-style:square;mso-width-percent:0;mso-height-percent:0;mso-wrap-distance-left:5pt;mso-wrap-distance-top:2.15pt;mso-wrap-distance-right:5pt;mso-wrap-distance-bottom:18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" filled="f" stroked="f">
                <v:textbox style="mso-fit-shape-to-text:t" inset="0,0,0,0">
                  <w:txbxContent>
                    <w:p w:rsidR="00E73E02" w:rsidRDefault="00E73E02">
                      <w:pPr>
                        <w:pStyle w:val="Titulekobrzku"/>
                        <w:shd w:val="clear" w:color="auto" w:fill="auto"/>
                        <w:spacing w:line="150" w:lineRule="exact"/>
                        <w:ind w:left="3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73E02" w:rsidRDefault="009C3396">
      <w:pPr>
        <w:pStyle w:val="Zkladntext130"/>
        <w:shd w:val="clear" w:color="auto" w:fill="auto"/>
        <w:ind w:right="280"/>
      </w:pPr>
      <w:r>
        <w:rPr>
          <w:rStyle w:val="Zkladntext13105pt"/>
        </w:rPr>
        <w:t xml:space="preserve">Za Kupuj </w:t>
      </w:r>
      <w:r>
        <w:t>lClhp;.,;,</w:t>
      </w:r>
      <w:r>
        <w:rPr>
          <w:vertAlign w:val="subscript"/>
        </w:rPr>
        <w:t>khl(ÍNÍ</w:t>
      </w:r>
      <w:r>
        <w:t xml:space="preserve"> ¡¡j</w:t>
      </w:r>
      <w:r>
        <w:rPr>
          <w:vertAlign w:val="subscript"/>
        </w:rPr>
        <w:t>io</w:t>
      </w:r>
      <w:r>
        <w:t xml:space="preserve">la Plzeň </w:t>
      </w:r>
      <w:r>
        <w:rPr>
          <w:rStyle w:val="Zkladntext131"/>
        </w:rPr>
        <w:t xml:space="preserve">Tereze </w:t>
      </w:r>
      <w:r>
        <w:t>Brzkové 33-35, rvkovň organizace</w:t>
      </w:r>
    </w:p>
    <w:p w:rsidR="009C3396" w:rsidRDefault="009C3396" w:rsidP="009C3396">
      <w:pPr>
        <w:pStyle w:val="Zkladntext140"/>
        <w:shd w:val="clear" w:color="auto" w:fill="auto"/>
      </w:pPr>
      <w:r>
        <w:rPr>
          <w:rStyle w:val="Zkladntext141"/>
        </w:rPr>
        <w:t xml:space="preserve">řkkové </w:t>
      </w:r>
      <w:r>
        <w:t xml:space="preserve">33-35,318 00 Plzeň </w:t>
      </w:r>
      <w:r>
        <w:rPr>
          <w:rStyle w:val="Zkladntext141"/>
        </w:rPr>
        <w:t xml:space="preserve">#84619, </w:t>
      </w:r>
      <w:r>
        <w:t>DIČ: CZ68784619</w:t>
      </w:r>
      <w:r>
        <w:t xml:space="preserve"> </w:t>
      </w:r>
    </w:p>
    <w:p w:rsidR="009C3396" w:rsidRDefault="009C3396" w:rsidP="009C3396">
      <w:pPr>
        <w:pStyle w:val="Zkladntext140"/>
        <w:shd w:val="clear" w:color="auto" w:fill="auto"/>
      </w:pPr>
    </w:p>
    <w:p w:rsidR="00E73E02" w:rsidRDefault="009C3396" w:rsidP="009C3396">
      <w:pPr>
        <w:pStyle w:val="Zkladntext140"/>
        <w:shd w:val="clear" w:color="auto" w:fill="auto"/>
      </w:pPr>
      <w:r>
        <w:t>Prodávajícíl</w:t>
      </w:r>
    </w:p>
    <w:p w:rsidR="00E73E02" w:rsidRDefault="009C3396">
      <w:pPr>
        <w:pStyle w:val="Zkladntext20"/>
        <w:shd w:val="clear" w:color="auto" w:fill="auto"/>
        <w:spacing w:before="0" w:after="0" w:line="250" w:lineRule="exact"/>
        <w:ind w:firstLine="0"/>
        <w:jc w:val="left"/>
      </w:pPr>
      <w:r>
        <w:lastRenderedPageBreak/>
        <w:t>UNITED'BAKERIES a.s.</w:t>
      </w:r>
    </w:p>
    <w:p w:rsidR="00E73E02" w:rsidRDefault="009C3396">
      <w:pPr>
        <w:pStyle w:val="Zkladntext20"/>
        <w:shd w:val="clear" w:color="auto" w:fill="auto"/>
        <w:spacing w:before="0" w:after="0" w:line="250" w:lineRule="exact"/>
        <w:ind w:firstLine="0"/>
        <w:jc w:val="left"/>
        <w:sectPr w:rsidR="00E73E02">
          <w:type w:val="continuous"/>
          <w:pgSz w:w="11900" w:h="16840"/>
          <w:pgMar w:top="1470" w:right="2572" w:bottom="306" w:left="1283" w:header="0" w:footer="3" w:gutter="0"/>
          <w:cols w:num="2" w:space="720" w:equalWidth="0">
            <w:col w:w="3062" w:space="1469"/>
            <w:col w:w="3514"/>
          </w:cols>
          <w:noEndnote/>
          <w:docGrid w:linePitch="360"/>
        </w:sectPr>
      </w:pPr>
      <w:r>
        <w:t>na</w:t>
      </w:r>
      <w:r>
        <w:t xml:space="preserve"> základě plné moci ze dne 1.12.2016</w:t>
      </w:r>
    </w:p>
    <w:p w:rsidR="00E73E02" w:rsidRDefault="00E73E02">
      <w:pPr>
        <w:spacing w:before="64" w:after="64" w:line="240" w:lineRule="exact"/>
        <w:rPr>
          <w:sz w:val="19"/>
          <w:szCs w:val="19"/>
        </w:rPr>
      </w:pPr>
      <w:bookmarkStart w:id="3" w:name="_GoBack"/>
    </w:p>
    <w:p w:rsidR="00E73E02" w:rsidRDefault="00E73E02">
      <w:pPr>
        <w:rPr>
          <w:sz w:val="2"/>
          <w:szCs w:val="2"/>
        </w:rPr>
        <w:sectPr w:rsidR="00E73E02">
          <w:type w:val="continuous"/>
          <w:pgSz w:w="11900" w:h="16840"/>
          <w:pgMar w:top="1485" w:right="0" w:bottom="321" w:left="0" w:header="0" w:footer="3" w:gutter="0"/>
          <w:cols w:space="720"/>
          <w:noEndnote/>
          <w:docGrid w:linePitch="360"/>
        </w:sectPr>
      </w:pPr>
    </w:p>
    <w:p w:rsidR="00E73E02" w:rsidRDefault="009C3396">
      <w:pPr>
        <w:pStyle w:val="Nadpis50"/>
        <w:keepNext/>
        <w:keepLines/>
        <w:shd w:val="clear" w:color="auto" w:fill="auto"/>
        <w:spacing w:after="0" w:line="240" w:lineRule="exact"/>
      </w:pPr>
      <w:bookmarkStart w:id="4" w:name="bookmark4"/>
      <w:bookmarkEnd w:id="3"/>
      <w:r>
        <w:lastRenderedPageBreak/>
        <w:t>UNITED BAKERIES a.s.</w:t>
      </w:r>
      <w:bookmarkEnd w:id="4"/>
    </w:p>
    <w:p w:rsidR="00E73E02" w:rsidRDefault="009C3396">
      <w:pPr>
        <w:pStyle w:val="Zkladntext150"/>
        <w:shd w:val="clear" w:color="auto" w:fill="auto"/>
        <w:spacing w:before="0" w:after="3800"/>
      </w:pPr>
      <w:r>
        <w:rPr>
          <w:noProof/>
          <w:lang w:bidi="ar-SA"/>
        </w:rPr>
        <mc:AlternateContent>
          <mc:Choice Requires="wps">
            <w:drawing>
              <wp:anchor distT="285115" distB="29845" distL="63500" distR="2030095" simplePos="0" relativeHeight="377487110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155575</wp:posOffset>
                </wp:positionV>
                <wp:extent cx="1106170" cy="266700"/>
                <wp:effectExtent l="0" t="3175" r="0" b="0"/>
                <wp:wrapSquare wrapText="right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3E02" w:rsidRDefault="009C3396">
                            <w:pPr>
                              <w:pStyle w:val="Zkladntext20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Style w:val="Zkladntext2Exact"/>
                              </w:rPr>
                              <w:t xml:space="preserve"> Nehodící se škrtněte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.7pt;margin-top:12.25pt;width:87.1pt;height:21pt;z-index:-125829370;visibility:visible;mso-wrap-style:square;mso-width-percent:0;mso-height-percent:0;mso-wrap-distance-left:5pt;mso-wrap-distance-top:22.45pt;mso-wrap-distance-right:159.85pt;mso-wrap-distance-bottom:2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G9sA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" filled="f" stroked="f">
                <v:textbox style="mso-fit-shape-to-text:t" inset="0,0,0,0">
                  <w:txbxContent>
                    <w:p w:rsidR="00E73E02" w:rsidRDefault="009C3396">
                      <w:pPr>
                        <w:pStyle w:val="Zkladntext20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vertAlign w:val="superscript"/>
                        </w:rPr>
                        <w:t>1</w:t>
                      </w:r>
                      <w:r>
                        <w:rPr>
                          <w:rStyle w:val="Zkladntext2Exact"/>
                        </w:rPr>
                        <w:t xml:space="preserve"> Nehodící se škrtněte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Se sídlem Pekařská 1/598,155 00 Praha 5</w:t>
      </w:r>
      <w:r>
        <w:br/>
        <w:t>IČ: 28976231, DIČ: CZ28976231</w:t>
      </w:r>
      <w:r>
        <w:br/>
      </w:r>
      <w:r>
        <w:rPr>
          <w:rStyle w:val="Zkladntext15TimesNewRoman85pt"/>
          <w:rFonts w:eastAsia="Microsoft Sans Serif"/>
        </w:rPr>
        <w:t>-7-</w:t>
      </w:r>
    </w:p>
    <w:p w:rsidR="00E73E02" w:rsidRDefault="009C3396">
      <w:pPr>
        <w:pStyle w:val="Nadpis20"/>
        <w:keepNext/>
        <w:keepLines/>
        <w:shd w:val="clear" w:color="auto" w:fill="auto"/>
        <w:spacing w:before="0" w:line="210" w:lineRule="exact"/>
        <w:ind w:right="140"/>
      </w:pPr>
      <w:bookmarkStart w:id="5" w:name="bookmark5"/>
      <w:r>
        <w:rPr>
          <w:rStyle w:val="Nadpis2TunKurzva"/>
        </w:rPr>
        <w:t>0*2</w:t>
      </w:r>
      <w:r>
        <w:rPr>
          <w:rStyle w:val="Nadpis21"/>
        </w:rPr>
        <w:t xml:space="preserve"> 7</w:t>
      </w:r>
      <w:r>
        <w:rPr>
          <w:rStyle w:val="Nadpis21"/>
          <w:vertAlign w:val="superscript"/>
        </w:rPr>
        <w:t>&gt;</w:t>
      </w:r>
      <w:r>
        <w:rPr>
          <w:rStyle w:val="Nadpis21"/>
        </w:rPr>
        <w:t>Aíot/-J</w:t>
      </w:r>
      <w:bookmarkEnd w:id="5"/>
    </w:p>
    <w:sectPr w:rsidR="00E73E02">
      <w:type w:val="continuous"/>
      <w:pgSz w:w="11900" w:h="16840"/>
      <w:pgMar w:top="1485" w:right="1477" w:bottom="321" w:left="12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96" w:rsidRDefault="009C3396">
      <w:r>
        <w:separator/>
      </w:r>
    </w:p>
  </w:endnote>
  <w:endnote w:type="continuationSeparator" w:id="0">
    <w:p w:rsidR="009C3396" w:rsidRDefault="009C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02" w:rsidRDefault="009C339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3575685</wp:posOffset>
              </wp:positionH>
              <wp:positionV relativeFrom="page">
                <wp:posOffset>10136505</wp:posOffset>
              </wp:positionV>
              <wp:extent cx="67310" cy="153035"/>
              <wp:effectExtent l="381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E02" w:rsidRDefault="009C339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C3396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81.55pt;margin-top:798.15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" filled="f" stroked="f">
              <v:textbox style="mso-fit-shape-to-text:t" inset="0,0,0,0">
                <w:txbxContent>
                  <w:p w:rsidR="00E73E02" w:rsidRDefault="009C339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C3396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96" w:rsidRDefault="009C3396"/>
  </w:footnote>
  <w:footnote w:type="continuationSeparator" w:id="0">
    <w:p w:rsidR="009C3396" w:rsidRDefault="009C33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8670A"/>
    <w:multiLevelType w:val="multilevel"/>
    <w:tmpl w:val="7D00DE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2A6870"/>
    <w:multiLevelType w:val="multilevel"/>
    <w:tmpl w:val="A54E1B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041058"/>
    <w:multiLevelType w:val="multilevel"/>
    <w:tmpl w:val="6D385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911A96"/>
    <w:multiLevelType w:val="multilevel"/>
    <w:tmpl w:val="3524FAC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3B5CBC"/>
    <w:multiLevelType w:val="multilevel"/>
    <w:tmpl w:val="C83EAFF6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02"/>
    <w:rsid w:val="009C3396"/>
    <w:rsid w:val="00E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7Tahoma12ptNetunExact">
    <w:name w:val="Základní text (7) + Tahoma;12 pt;Ne tučné Exact"/>
    <w:basedOn w:val="Zkladntext7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Tahoma8ptExact">
    <w:name w:val="Základní text (8) + Tahoma;8 pt Exact"/>
    <w:basedOn w:val="Zkladntext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9Corbel12ptExact">
    <w:name w:val="Základní text (9) + Corbel;12 pt Exact"/>
    <w:basedOn w:val="Zkladntext9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0MicrosoftSansSerif16ptNetunExact">
    <w:name w:val="Základní text (10) + Microsoft Sans Serif;16 pt;Ne tučné Exact"/>
    <w:basedOn w:val="Zkladntext10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w w:val="100"/>
      <w:sz w:val="20"/>
      <w:szCs w:val="20"/>
      <w:u w:val="none"/>
    </w:rPr>
  </w:style>
  <w:style w:type="character" w:customStyle="1" w:styleId="Zkladntext11Tahoma9ptExact">
    <w:name w:val="Základní text (11) + Tahoma;9 pt Exact"/>
    <w:basedOn w:val="Zkladntext1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95ptExact">
    <w:name w:val="Základní text (12) + 9;5 pt Exact"/>
    <w:basedOn w:val="Zkladntext12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dpis3NetunNekurzva">
    <w:name w:val="Nadpis #3 + Ne tučné;Ne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dkovn1pt">
    <w:name w:val="Nadpis #3 + Řádkování 1 pt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dkovn1pt0">
    <w:name w:val="Nadpis #3 + Řádkování 1 pt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NetunNekurzva0">
    <w:name w:val="Nadpis #3 + Ne tučné;Ne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MicrosoftSansSerif9ptKurzvadkovn0pt">
    <w:name w:val="Základní text (4) + Microsoft Sans Serif;9 pt;Kurzíva;Řádkování 0 pt"/>
    <w:basedOn w:val="Zkladntext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MicrosoftSansSerif9ptKurzvadkovn0pt0">
    <w:name w:val="Základní text (4) + Microsoft Sans Serif;9 pt;Kurzíva;Řádkování 0 pt"/>
    <w:basedOn w:val="Zkladntext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dkovn-2pt">
    <w:name w:val="Základní text (5) + Řádkování -2 p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TunKurzvadkovn-2pt">
    <w:name w:val="Základní text (2) + Tučné;Kurzíva;Řádkování -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dkovn-2pt0">
    <w:name w:val="Základní text (2) + Tučné;Kurzíva;Řádkování -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dkovn1pt">
    <w:name w:val="Základní text (2) + Tučné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dkovn1pt0">
    <w:name w:val="Základní text (2) + Tučné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0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dkovn1pt1">
    <w:name w:val="Základní text (2) + Tučné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Kurzva">
    <w:name w:val="Základní text (3) +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Nadpis41">
    <w:name w:val="Nadpis #4"/>
    <w:basedOn w:val="Nadpis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TimesNewRomanNekurzvadkovn0pt">
    <w:name w:val="Nadpis #4 + Times New Roman;Ne kurzíva;Řádkování 0 pt"/>
    <w:basedOn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dkovn1pt">
    <w:name w:val="Nadpis #4 + Řádkování 1 pt"/>
    <w:basedOn w:val="Nadpis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61">
    <w:name w:val="Nadpis #6"/>
    <w:basedOn w:val="Nadpis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105pt">
    <w:name w:val="Základní text (13) + 10;5 pt"/>
    <w:basedOn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1">
    <w:name w:val="Základní text (14)"/>
    <w:basedOn w:val="Zkladn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orbel" w:eastAsia="Corbel" w:hAnsi="Corbel" w:cs="Corbe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5TimesNewRoman85pt">
    <w:name w:val="Základní text (15) + Times New Roman;8;5 pt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TunKurzva">
    <w:name w:val="Nadpis #2 + Tučné;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480" w:line="0" w:lineRule="atLeast"/>
      <w:ind w:hanging="130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80" w:line="0" w:lineRule="atLeast"/>
      <w:ind w:hanging="12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840" w:after="3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600" w:after="8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840" w:after="36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360" w:after="840"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840" w:after="1380"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18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180" w:line="0" w:lineRule="atLeast"/>
      <w:jc w:val="both"/>
    </w:pPr>
    <w:rPr>
      <w:rFonts w:ascii="Tahoma" w:eastAsia="Tahoma" w:hAnsi="Tahoma" w:cs="Tahoma"/>
      <w:spacing w:val="-1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240" w:line="0" w:lineRule="atLeast"/>
      <w:ind w:hanging="1180"/>
      <w:jc w:val="both"/>
      <w:outlineLvl w:val="3"/>
    </w:pPr>
    <w:rPr>
      <w:rFonts w:ascii="Microsoft Sans Serif" w:eastAsia="Microsoft Sans Serif" w:hAnsi="Microsoft Sans Serif" w:cs="Microsoft Sans Serif"/>
      <w:i/>
      <w:iCs/>
      <w:spacing w:val="-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240" w:after="960" w:line="0" w:lineRule="atLeast"/>
      <w:outlineLvl w:val="5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92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jc w:val="center"/>
      <w:outlineLvl w:val="4"/>
    </w:pPr>
    <w:rPr>
      <w:rFonts w:ascii="Corbel" w:eastAsia="Corbel" w:hAnsi="Corbel" w:cs="Corbel"/>
      <w:b/>
      <w:bCs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" w:after="3780" w:line="235" w:lineRule="exact"/>
      <w:jc w:val="center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780" w:line="0" w:lineRule="atLeast"/>
      <w:jc w:val="right"/>
      <w:outlineLvl w:val="1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7Tahoma12ptNetunExact">
    <w:name w:val="Základní text (7) + Tahoma;12 pt;Ne tučné Exact"/>
    <w:basedOn w:val="Zkladntext7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Tahoma8ptExact">
    <w:name w:val="Základní text (8) + Tahoma;8 pt Exact"/>
    <w:basedOn w:val="Zkladntext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9Corbel12ptExact">
    <w:name w:val="Základní text (9) + Corbel;12 pt Exact"/>
    <w:basedOn w:val="Zkladntext9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0MicrosoftSansSerif16ptNetunExact">
    <w:name w:val="Základní text (10) + Microsoft Sans Serif;16 pt;Ne tučné Exact"/>
    <w:basedOn w:val="Zkladntext10Exact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w w:val="100"/>
      <w:sz w:val="20"/>
      <w:szCs w:val="20"/>
      <w:u w:val="none"/>
    </w:rPr>
  </w:style>
  <w:style w:type="character" w:customStyle="1" w:styleId="Zkladntext11Tahoma9ptExact">
    <w:name w:val="Základní text (11) + Tahoma;9 pt Exact"/>
    <w:basedOn w:val="Zkladntext1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95ptExact">
    <w:name w:val="Základní text (12) + 9;5 pt Exact"/>
    <w:basedOn w:val="Zkladntext12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dpis3NetunNekurzva">
    <w:name w:val="Nadpis #3 + Ne tučné;Ne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dkovn1pt">
    <w:name w:val="Nadpis #3 + Řádkování 1 pt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dkovn1pt0">
    <w:name w:val="Nadpis #3 + Řádkování 1 pt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NetunNekurzva0">
    <w:name w:val="Nadpis #3 + Ne tučné;Ne kurzíva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MicrosoftSansSerif9ptKurzvadkovn0pt">
    <w:name w:val="Základní text (4) + Microsoft Sans Serif;9 pt;Kurzíva;Řádkování 0 pt"/>
    <w:basedOn w:val="Zkladntext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MicrosoftSansSerif9ptKurzvadkovn0pt0">
    <w:name w:val="Základní text (4) + Microsoft Sans Serif;9 pt;Kurzíva;Řádkování 0 pt"/>
    <w:basedOn w:val="Zkladntext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dkovn-2pt">
    <w:name w:val="Základní text (5) + Řádkování -2 pt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TunKurzvadkovn-2pt">
    <w:name w:val="Základní text (2) + Tučné;Kurzíva;Řádkování -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dkovn-2pt0">
    <w:name w:val="Základní text (2) + Tučné;Kurzíva;Řádkování -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dkovn1pt">
    <w:name w:val="Základní text (2) + Tučné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dkovn1pt0">
    <w:name w:val="Základní text (2) + Tučné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0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dkovn1pt1">
    <w:name w:val="Základní text (2) + Tučné;Kurzíva;Řádkování 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Kurzva">
    <w:name w:val="Základní text (3) +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Nadpis41">
    <w:name w:val="Nadpis #4"/>
    <w:basedOn w:val="Nadpis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TimesNewRomanNekurzvadkovn0pt">
    <w:name w:val="Nadpis #4 + Times New Roman;Ne kurzíva;Řádkování 0 pt"/>
    <w:basedOn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dkovn1pt">
    <w:name w:val="Nadpis #4 + Řádkování 1 pt"/>
    <w:basedOn w:val="Nadpis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61">
    <w:name w:val="Nadpis #6"/>
    <w:basedOn w:val="Nadpis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105pt">
    <w:name w:val="Základní text (13) + 10;5 pt"/>
    <w:basedOn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1">
    <w:name w:val="Základní text (14)"/>
    <w:basedOn w:val="Zkladn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orbel" w:eastAsia="Corbel" w:hAnsi="Corbel" w:cs="Corbe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5TimesNewRoman85pt">
    <w:name w:val="Základní text (15) + Times New Roman;8;5 pt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TunKurzva">
    <w:name w:val="Nadpis #2 + Tučné;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480" w:line="0" w:lineRule="atLeast"/>
      <w:ind w:hanging="130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180" w:line="0" w:lineRule="atLeast"/>
      <w:ind w:hanging="12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840" w:after="3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600" w:after="8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840" w:after="36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360" w:after="840"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840" w:after="1380"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18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180" w:line="0" w:lineRule="atLeast"/>
      <w:jc w:val="both"/>
    </w:pPr>
    <w:rPr>
      <w:rFonts w:ascii="Tahoma" w:eastAsia="Tahoma" w:hAnsi="Tahoma" w:cs="Tahoma"/>
      <w:spacing w:val="-1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240" w:line="0" w:lineRule="atLeast"/>
      <w:ind w:hanging="1180"/>
      <w:jc w:val="both"/>
      <w:outlineLvl w:val="3"/>
    </w:pPr>
    <w:rPr>
      <w:rFonts w:ascii="Microsoft Sans Serif" w:eastAsia="Microsoft Sans Serif" w:hAnsi="Microsoft Sans Serif" w:cs="Microsoft Sans Serif"/>
      <w:i/>
      <w:iCs/>
      <w:spacing w:val="-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240" w:after="960" w:line="0" w:lineRule="atLeast"/>
      <w:outlineLvl w:val="5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92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jc w:val="center"/>
      <w:outlineLvl w:val="4"/>
    </w:pPr>
    <w:rPr>
      <w:rFonts w:ascii="Corbel" w:eastAsia="Corbel" w:hAnsi="Corbel" w:cs="Corbel"/>
      <w:b/>
      <w:bCs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60" w:after="3780" w:line="235" w:lineRule="exact"/>
      <w:jc w:val="center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780" w:line="0" w:lineRule="atLeast"/>
      <w:jc w:val="right"/>
      <w:outlineLvl w:val="1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55269461.dotm</Template>
  <TotalTime>4</TotalTime>
  <Pages>8</Pages>
  <Words>2616</Words>
  <Characters>15436</Characters>
  <Application>Microsoft Office Word</Application>
  <DocSecurity>0</DocSecurity>
  <Lines>128</Lines>
  <Paragraphs>36</Paragraphs>
  <ScaleCrop>false</ScaleCrop>
  <Company>.</Company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Alena</dc:creator>
  <cp:lastModifiedBy>Černá Alena</cp:lastModifiedBy>
  <cp:revision>1</cp:revision>
  <dcterms:created xsi:type="dcterms:W3CDTF">2017-06-28T13:11:00Z</dcterms:created>
  <dcterms:modified xsi:type="dcterms:W3CDTF">2017-06-28T13:15:00Z</dcterms:modified>
</cp:coreProperties>
</file>