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6E3FB7" w14:paraId="7DB837EF" w14:textId="77777777">
        <w:trPr>
          <w:cantSplit/>
        </w:trPr>
        <w:tc>
          <w:tcPr>
            <w:tcW w:w="10771" w:type="dxa"/>
            <w:gridSpan w:val="19"/>
          </w:tcPr>
          <w:p w14:paraId="2B94922B" w14:textId="77777777" w:rsidR="006E3FB7" w:rsidRDefault="00EC70FB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6/23/1400/008</w:t>
            </w:r>
          </w:p>
        </w:tc>
      </w:tr>
      <w:tr w:rsidR="006E3FB7" w14:paraId="7B52CB99" w14:textId="77777777">
        <w:trPr>
          <w:cantSplit/>
        </w:trPr>
        <w:tc>
          <w:tcPr>
            <w:tcW w:w="10771" w:type="dxa"/>
            <w:gridSpan w:val="19"/>
          </w:tcPr>
          <w:p w14:paraId="1F46D47F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/0008/24/14</w:t>
            </w:r>
          </w:p>
        </w:tc>
      </w:tr>
      <w:tr w:rsidR="006E3FB7" w14:paraId="346916CD" w14:textId="77777777">
        <w:trPr>
          <w:cantSplit/>
        </w:trPr>
        <w:tc>
          <w:tcPr>
            <w:tcW w:w="10771" w:type="dxa"/>
            <w:gridSpan w:val="19"/>
          </w:tcPr>
          <w:p w14:paraId="3259A704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6E3FB7" w14:paraId="152E57B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81DA" w14:textId="77777777" w:rsidR="006E3FB7" w:rsidRDefault="00EC70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6E3FB7" w14:paraId="6D49425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716CA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608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F1CB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FDE20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6E3FB7" w14:paraId="5EC853A9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235AE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231A5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7742F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28D6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6E3FB7" w14:paraId="628B26D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E63E5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6E3FB7" w14:paraId="352732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D564E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4A629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6E3FB7" w14:paraId="2A67E4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226D8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106D" w14:textId="08B26CC5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6E3FB7" w14:paraId="5E3794B4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5AB23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35E85" w14:textId="3600238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8DD116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F862" w14:textId="7410AC08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6E3FB7" w14:paraId="4ED96856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155093B6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F3F6A2F" w14:textId="1E1BAEF3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6E3FB7" w14:paraId="425B02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848E3A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50F886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6E3FB7" w14:paraId="40D70AD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975C0" w14:textId="77777777" w:rsidR="006E3FB7" w:rsidRDefault="00EC70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6E3FB7" w14:paraId="5A3E39E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87809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1AA23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8FBBF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EB1F8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6E3FB7" w14:paraId="0B4C357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413A34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628F19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185A05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424489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6E3FB7" w14:paraId="18D0ADD3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AB7C62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CF7BE4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6E3FB7" w14:paraId="45B6D7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942E2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799AA" w14:textId="77777777" w:rsidR="006E3FB7" w:rsidRDefault="006E3FB7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EE61F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F2B86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57BB0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6E3FB7" w14:paraId="5BF521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06953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556F0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</w:t>
            </w:r>
            <w:r>
              <w:rPr>
                <w:rFonts w:ascii="Arial" w:hAnsi="Arial"/>
              </w:rPr>
              <w:t>spořitelna a.s., číslo účtu: 1814372/0800</w:t>
            </w:r>
          </w:p>
        </w:tc>
      </w:tr>
      <w:tr w:rsidR="006E3FB7" w14:paraId="77CE10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17166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4579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6B8DB5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5930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A4D8C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0B1A07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426F4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74260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0D91F4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64E05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BC8C5" w14:textId="27267CB2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</w:t>
            </w:r>
            <w:proofErr w:type="spellEnd"/>
          </w:p>
        </w:tc>
      </w:tr>
      <w:tr w:rsidR="006E3FB7" w14:paraId="17D36C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1E07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ECCCC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6E3FB7" w14:paraId="720D82A0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4F8A638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78F593D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B59393D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6E3FB7" w14:paraId="53D525F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50E7A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90583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DNS – služby a dodávky spojené s </w:t>
            </w:r>
            <w:r>
              <w:rPr>
                <w:rFonts w:ascii="Arial" w:hAnsi="Arial"/>
              </w:rPr>
              <w:t>dopravní výchovou a propagací dopravně bezpečnostní tématiky v rámci hl. m. Prahy</w:t>
            </w:r>
            <w:r>
              <w:rPr>
                <w:rFonts w:ascii="Arial" w:hAnsi="Arial"/>
              </w:rPr>
              <w:br/>
              <w:t xml:space="preserve">Předmětem objednávky je definovat komplexní řešení pro vypisování zakázek spadajících do specifické činnosti TSK „Dopravní výchova a propagace dopravně bezpečnostní tématiky </w:t>
            </w:r>
            <w:r>
              <w:rPr>
                <w:rFonts w:ascii="Arial" w:hAnsi="Arial"/>
              </w:rPr>
              <w:t>v rámci hl. m. Prahy“, které zahrnují následující okruhy  :</w:t>
            </w:r>
            <w:r>
              <w:rPr>
                <w:rFonts w:ascii="Arial" w:hAnsi="Arial"/>
              </w:rPr>
              <w:br/>
              <w:t>Dodávky reklamních, propagačních, reflexních, dárkových předmětů a materiálů včetně brandingu</w:t>
            </w:r>
            <w:r>
              <w:rPr>
                <w:rFonts w:ascii="Arial" w:hAnsi="Arial"/>
              </w:rPr>
              <w:br/>
              <w:t>Tiskové služby</w:t>
            </w:r>
            <w:r>
              <w:rPr>
                <w:rFonts w:ascii="Arial" w:hAnsi="Arial"/>
              </w:rPr>
              <w:br/>
              <w:t>Grafické a kreslířské práce</w:t>
            </w:r>
            <w:r>
              <w:rPr>
                <w:rFonts w:ascii="Arial" w:hAnsi="Arial"/>
              </w:rPr>
              <w:br/>
              <w:t>Předmět plnění je rozdělen do následujících dílčích etap pl</w:t>
            </w:r>
            <w:r>
              <w:rPr>
                <w:rFonts w:ascii="Arial" w:hAnsi="Arial"/>
              </w:rPr>
              <w:t>nění:</w:t>
            </w:r>
            <w:r>
              <w:rPr>
                <w:rFonts w:ascii="Arial" w:hAnsi="Arial"/>
              </w:rPr>
              <w:br/>
              <w:t>a) Posouzení vhodnosti zavedení DNS s ohledem na povahu předmětu plnění a následnou administraci v dílčích zakázkách - nejpozději do 31 3.2024</w:t>
            </w:r>
            <w:r>
              <w:rPr>
                <w:rFonts w:ascii="Arial" w:hAnsi="Arial"/>
              </w:rPr>
              <w:br/>
              <w:t>b) Návrh vhodného schématu s možným využitím kombinace vhodných druhů VZ dle předmětu plnění jednotlivých č</w:t>
            </w:r>
            <w:r>
              <w:rPr>
                <w:rFonts w:ascii="Arial" w:hAnsi="Arial"/>
              </w:rPr>
              <w:t>inností - nejpozději do 31.5.2024</w:t>
            </w:r>
            <w:r>
              <w:rPr>
                <w:rFonts w:ascii="Arial" w:hAnsi="Arial"/>
              </w:rPr>
              <w:br/>
              <w:t xml:space="preserve">c) Příprava vzorů ZD podle návrhu řešení včetně ošetření všech uvedených okruhu otázek (ochrana loga při </w:t>
            </w:r>
            <w:proofErr w:type="spellStart"/>
            <w:r>
              <w:rPr>
                <w:rFonts w:ascii="Arial" w:hAnsi="Arial"/>
              </w:rPr>
              <w:t>brandování</w:t>
            </w:r>
            <w:proofErr w:type="spellEnd"/>
            <w:r>
              <w:rPr>
                <w:rFonts w:ascii="Arial" w:hAnsi="Arial"/>
              </w:rPr>
              <w:t xml:space="preserve">, testování vzorku, reklamace výrobků, autorská práva, licence) - orientační termín do 30.6.2024. </w:t>
            </w:r>
            <w:r>
              <w:rPr>
                <w:rFonts w:ascii="Arial" w:hAnsi="Arial"/>
              </w:rPr>
              <w:br/>
              <w:t>d) Vypsá</w:t>
            </w:r>
            <w:r>
              <w:rPr>
                <w:rFonts w:ascii="Arial" w:hAnsi="Arial"/>
              </w:rPr>
              <w:t xml:space="preserve">ní VZ a jejich administrace – OPCE TSK na poskytnutí dalšího plněni podle interního rozhodnutí vedení TSK v průběhu plnění podle bodů a) – c) - pro zavedení DNS se </w:t>
            </w:r>
            <w:proofErr w:type="spellStart"/>
            <w:r>
              <w:rPr>
                <w:rFonts w:ascii="Arial" w:hAnsi="Arial"/>
              </w:rPr>
              <w:t>dvěmi</w:t>
            </w:r>
            <w:proofErr w:type="spellEnd"/>
            <w:r>
              <w:rPr>
                <w:rFonts w:ascii="Arial" w:hAnsi="Arial"/>
              </w:rPr>
              <w:t xml:space="preserve"> až třemi kategoriemi a administraci případných až dvou dalších zadávacích </w:t>
            </w:r>
            <w:proofErr w:type="gramStart"/>
            <w:r>
              <w:rPr>
                <w:rFonts w:ascii="Arial" w:hAnsi="Arial"/>
              </w:rPr>
              <w:t>řízení - ori</w:t>
            </w:r>
            <w:r>
              <w:rPr>
                <w:rFonts w:ascii="Arial" w:hAnsi="Arial"/>
              </w:rPr>
              <w:t>entační</w:t>
            </w:r>
            <w:proofErr w:type="gramEnd"/>
            <w:r>
              <w:rPr>
                <w:rFonts w:ascii="Arial" w:hAnsi="Arial"/>
              </w:rPr>
              <w:t xml:space="preserve"> termín do 31.8.2024</w:t>
            </w:r>
            <w:r>
              <w:rPr>
                <w:rFonts w:ascii="Arial" w:hAnsi="Arial"/>
              </w:rPr>
              <w:br/>
            </w:r>
            <w:proofErr w:type="spellStart"/>
            <w:r>
              <w:rPr>
                <w:rFonts w:ascii="Arial" w:hAnsi="Arial"/>
              </w:rPr>
              <w:t>max.rozsah</w:t>
            </w:r>
            <w:proofErr w:type="spellEnd"/>
            <w:r>
              <w:rPr>
                <w:rFonts w:ascii="Arial" w:hAnsi="Arial"/>
              </w:rPr>
              <w:t>: 681,82h</w:t>
            </w:r>
          </w:p>
        </w:tc>
      </w:tr>
      <w:tr w:rsidR="006E3FB7" w14:paraId="41097A3B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F5A58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C28D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6E3FB7" w14:paraId="1E92A2E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0F90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8D0E4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31.12.2024</w:t>
            </w:r>
          </w:p>
        </w:tc>
      </w:tr>
      <w:tr w:rsidR="006E3FB7" w14:paraId="72C4418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05D38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51D5D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1 500 000,00 CZK</w:t>
            </w:r>
          </w:p>
        </w:tc>
      </w:tr>
      <w:tr w:rsidR="006E3FB7" w14:paraId="71A33D9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E133348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692A06E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E7E2A50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0A4DFF74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C5846A2" w14:textId="77777777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319A5F7D" w14:textId="2E66A09A" w:rsidR="006E3FB7" w:rsidRDefault="00EC70F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.02.2024</w:t>
            </w:r>
          </w:p>
        </w:tc>
      </w:tr>
      <w:tr w:rsidR="006E3FB7" w14:paraId="57C1ED50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6D4DABBA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0BE7238E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5BA01E2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2BD103D9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D4BBA01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1D2B93C7" w14:textId="77777777" w:rsidR="006E3FB7" w:rsidRDefault="00EC70F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Dodavatele – objednávku přijal </w:t>
            </w:r>
            <w:r>
              <w:rPr>
                <w:rFonts w:ascii="Arial" w:hAnsi="Arial"/>
              </w:rPr>
              <w:t>a s podmínkami souhlasí (jméno, příjmení, funkce, datum, razítko, podpis):</w:t>
            </w:r>
          </w:p>
        </w:tc>
      </w:tr>
      <w:tr w:rsidR="006E3FB7" w14:paraId="285E4AE0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C8D6B69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46EA670E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446B41E6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1CBFC2E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69965291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37D27C8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98070E2" w14:textId="24DA030F" w:rsidR="006E3FB7" w:rsidRDefault="00EC70F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xxxxxxxxxxxxxxxxxxxxx</w:t>
            </w:r>
            <w:proofErr w:type="spellEnd"/>
          </w:p>
        </w:tc>
        <w:tc>
          <w:tcPr>
            <w:tcW w:w="1077" w:type="dxa"/>
            <w:gridSpan w:val="2"/>
            <w:vAlign w:val="center"/>
          </w:tcPr>
          <w:p w14:paraId="3F775E0D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615FEB4B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514FAB78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100308B" w14:textId="77777777" w:rsidR="006E3FB7" w:rsidRDefault="00EC70F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1F5314BF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59B8FDAD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871EA64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4539E953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8E8BE99" w14:textId="77777777" w:rsidR="006E3FB7" w:rsidRDefault="006E3FB7">
      <w:pPr>
        <w:spacing w:after="0" w:line="1" w:lineRule="auto"/>
        <w:sectPr w:rsidR="006E3FB7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6E3FB7" w14:paraId="7B47BE4D" w14:textId="77777777">
        <w:trPr>
          <w:cantSplit/>
        </w:trPr>
        <w:tc>
          <w:tcPr>
            <w:tcW w:w="10771" w:type="dxa"/>
            <w:vAlign w:val="center"/>
          </w:tcPr>
          <w:p w14:paraId="03E4CAE1" w14:textId="77777777" w:rsidR="006E3FB7" w:rsidRDefault="006E3FB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6E3FB7" w14:paraId="1A02F7E5" w14:textId="77777777">
        <w:trPr>
          <w:cantSplit/>
        </w:trPr>
        <w:tc>
          <w:tcPr>
            <w:tcW w:w="10771" w:type="dxa"/>
            <w:vAlign w:val="center"/>
          </w:tcPr>
          <w:p w14:paraId="0A5C8264" w14:textId="77777777" w:rsidR="006E3FB7" w:rsidRDefault="00EC70FB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</w:t>
            </w:r>
            <w:r>
              <w:rPr>
                <w:rFonts w:ascii="Arial" w:hAnsi="Arial"/>
              </w:rPr>
              <w:t xml:space="preserve">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</w:t>
            </w:r>
            <w:r>
              <w:rPr>
                <w:rFonts w:ascii="Arial" w:hAnsi="Arial"/>
              </w:rPr>
              <w:t>ru smluv).</w:t>
            </w:r>
          </w:p>
        </w:tc>
      </w:tr>
      <w:tr w:rsidR="006E3FB7" w14:paraId="5B22F90F" w14:textId="77777777">
        <w:trPr>
          <w:cantSplit/>
          <w:trHeight w:hRule="exact" w:val="1383"/>
        </w:trPr>
        <w:tc>
          <w:tcPr>
            <w:tcW w:w="10771" w:type="dxa"/>
          </w:tcPr>
          <w:p w14:paraId="7EECBD31" w14:textId="77777777" w:rsidR="006E3FB7" w:rsidRDefault="006E3F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7B9A2D1" w14:textId="77777777" w:rsidR="00EC70FB" w:rsidRDefault="00EC70FB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A3E1" w14:textId="77777777" w:rsidR="00EC70FB" w:rsidRDefault="00EC70FB">
      <w:pPr>
        <w:spacing w:after="0" w:line="240" w:lineRule="auto"/>
      </w:pPr>
      <w:r>
        <w:separator/>
      </w:r>
    </w:p>
  </w:endnote>
  <w:endnote w:type="continuationSeparator" w:id="0">
    <w:p w14:paraId="74D8C467" w14:textId="77777777" w:rsidR="00EC70FB" w:rsidRDefault="00EC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E3FB7" w14:paraId="5328D624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3140C4E" w14:textId="77777777" w:rsidR="006E3FB7" w:rsidRDefault="006E3F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3FB7" w14:paraId="4096FA9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0ABF9B2" w14:textId="77777777" w:rsidR="006E3FB7" w:rsidRDefault="006E3F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3FB7" w14:paraId="3D5C2AC3" w14:textId="77777777">
      <w:trPr>
        <w:cantSplit/>
      </w:trPr>
      <w:tc>
        <w:tcPr>
          <w:tcW w:w="2664" w:type="dxa"/>
        </w:tcPr>
        <w:p w14:paraId="7B18D715" w14:textId="77777777" w:rsidR="006E3FB7" w:rsidRDefault="00EC70F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3004B7A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E3FB7" w14:paraId="5EB52E7D" w14:textId="77777777">
      <w:trPr>
        <w:cantSplit/>
      </w:trPr>
      <w:tc>
        <w:tcPr>
          <w:tcW w:w="2664" w:type="dxa"/>
        </w:tcPr>
        <w:p w14:paraId="13E15176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5FEE572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E3FB7" w14:paraId="45202B65" w14:textId="77777777">
      <w:trPr>
        <w:cantSplit/>
      </w:trPr>
      <w:tc>
        <w:tcPr>
          <w:tcW w:w="2664" w:type="dxa"/>
        </w:tcPr>
        <w:p w14:paraId="67C556B6" w14:textId="5CDF668B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xxxxxxxxxxxxxxxxxxxxxxxx</w:t>
          </w:r>
          <w:proofErr w:type="spellEnd"/>
        </w:p>
      </w:tc>
      <w:tc>
        <w:tcPr>
          <w:tcW w:w="8107" w:type="dxa"/>
        </w:tcPr>
        <w:p w14:paraId="189C7423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E3FB7" w14:paraId="7CE39BF0" w14:textId="77777777">
      <w:trPr>
        <w:cantSplit/>
      </w:trPr>
      <w:tc>
        <w:tcPr>
          <w:tcW w:w="2664" w:type="dxa"/>
        </w:tcPr>
        <w:p w14:paraId="7E2DA2DF" w14:textId="77777777" w:rsidR="006E3FB7" w:rsidRDefault="00EC70F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7CE3568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6E3FB7" w14:paraId="21682E7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BB6730A" w14:textId="77777777" w:rsidR="006E3FB7" w:rsidRDefault="006E3F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3FB7" w14:paraId="0B9ACFAA" w14:textId="77777777">
      <w:trPr>
        <w:cantSplit/>
      </w:trPr>
      <w:tc>
        <w:tcPr>
          <w:tcW w:w="2664" w:type="dxa"/>
        </w:tcPr>
        <w:p w14:paraId="34CC1B99" w14:textId="77777777" w:rsidR="006E3FB7" w:rsidRDefault="00EC70F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54B7A2D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E3FB7" w14:paraId="4D3266C2" w14:textId="77777777">
      <w:trPr>
        <w:cantSplit/>
      </w:trPr>
      <w:tc>
        <w:tcPr>
          <w:tcW w:w="2664" w:type="dxa"/>
        </w:tcPr>
        <w:p w14:paraId="4D1D72E4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DCD6F43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E3FB7" w14:paraId="41060409" w14:textId="77777777">
      <w:trPr>
        <w:cantSplit/>
      </w:trPr>
      <w:tc>
        <w:tcPr>
          <w:tcW w:w="2664" w:type="dxa"/>
        </w:tcPr>
        <w:p w14:paraId="219CFF6A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EFF3E4E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E3FB7" w14:paraId="32BAF3A2" w14:textId="77777777">
      <w:trPr>
        <w:cantSplit/>
      </w:trPr>
      <w:tc>
        <w:tcPr>
          <w:tcW w:w="2664" w:type="dxa"/>
        </w:tcPr>
        <w:p w14:paraId="1ED5B4F9" w14:textId="77777777" w:rsidR="006E3FB7" w:rsidRDefault="00EC70F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78C76EC" w14:textId="77777777" w:rsidR="006E3FB7" w:rsidRDefault="00EC70F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</w:t>
          </w:r>
          <w:r>
            <w:rPr>
              <w:rFonts w:ascii="Arial" w:hAnsi="Arial"/>
              <w:sz w:val="11"/>
            </w:rPr>
            <w:t>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1B1E" w14:textId="77777777" w:rsidR="00EC70FB" w:rsidRDefault="00EC70FB">
      <w:pPr>
        <w:spacing w:after="0" w:line="240" w:lineRule="auto"/>
      </w:pPr>
      <w:r>
        <w:separator/>
      </w:r>
    </w:p>
  </w:footnote>
  <w:footnote w:type="continuationSeparator" w:id="0">
    <w:p w14:paraId="1AA2AA9B" w14:textId="77777777" w:rsidR="00EC70FB" w:rsidRDefault="00EC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6E3FB7" w14:paraId="60B708BD" w14:textId="77777777">
      <w:trPr>
        <w:cantSplit/>
        <w:trHeight w:hRule="exact" w:val="1950"/>
      </w:trPr>
      <w:tc>
        <w:tcPr>
          <w:tcW w:w="10771" w:type="dxa"/>
        </w:tcPr>
        <w:p w14:paraId="30239926" w14:textId="77777777" w:rsidR="006E3FB7" w:rsidRDefault="00EC70F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2CE939E" wp14:editId="5A01F6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B7"/>
    <w:rsid w:val="006E3FB7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8DA2"/>
  <w15:docId w15:val="{586169F9-F74E-4632-92A9-D380471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0FB"/>
  </w:style>
  <w:style w:type="paragraph" w:styleId="Zpat">
    <w:name w:val="footer"/>
    <w:basedOn w:val="Normln"/>
    <w:link w:val="ZpatChar"/>
    <w:uiPriority w:val="99"/>
    <w:unhideWhenUsed/>
    <w:rsid w:val="00EC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2024-02-29T08:27:00Z</dcterms:created>
  <dcterms:modified xsi:type="dcterms:W3CDTF">2024-02-29T08:27:00Z</dcterms:modified>
</cp:coreProperties>
</file>