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4A81261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5D687E">
        <w:rPr>
          <w:rFonts w:ascii="Arial" w:eastAsia="Times New Roman" w:hAnsi="Arial" w:cs="Arial"/>
          <w:color w:val="000000"/>
          <w:lang w:eastAsia="cs-CZ"/>
        </w:rPr>
        <w:t>XXXXXXX/XXXX</w:t>
      </w:r>
      <w:r w:rsidRPr="00805361">
        <w:rPr>
          <w:rFonts w:ascii="Arial" w:eastAsia="Times New Roman" w:hAnsi="Arial" w:cs="Arial"/>
          <w:lang w:eastAsia="cs-CZ"/>
        </w:rPr>
        <w:t> 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A3AEC15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26E58">
        <w:rPr>
          <w:rFonts w:ascii="Arial" w:eastAsia="Arial" w:hAnsi="Arial" w:cs="Arial"/>
          <w:b/>
          <w:bCs/>
        </w:rPr>
        <w:t>Josef Ženíšek</w:t>
      </w:r>
    </w:p>
    <w:p w14:paraId="7725FE6A" w14:textId="53966BD9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CD3EC9">
        <w:rPr>
          <w:rFonts w:ascii="Arial" w:eastAsia="Arial" w:hAnsi="Arial" w:cs="Arial"/>
        </w:rPr>
        <w:t xml:space="preserve"> </w:t>
      </w:r>
      <w:r w:rsidR="002617B6">
        <w:rPr>
          <w:rFonts w:ascii="Arial" w:eastAsia="Arial" w:hAnsi="Arial" w:cs="Arial"/>
        </w:rPr>
        <w:t>Malířská 7, Praha 7, 17000</w:t>
      </w:r>
      <w:r w:rsidR="00407A7F">
        <w:rPr>
          <w:rFonts w:ascii="Arial" w:eastAsia="Arial" w:hAnsi="Arial" w:cs="Arial"/>
        </w:rPr>
        <w:t xml:space="preserve"> </w:t>
      </w:r>
    </w:p>
    <w:p w14:paraId="3005EFA3" w14:textId="492D5DA3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 w:rsidR="002617B6">
        <w:rPr>
          <w:rFonts w:ascii="Arial" w:eastAsia="Arial" w:hAnsi="Arial" w:cs="Arial"/>
        </w:rPr>
        <w:t>73822965</w:t>
      </w:r>
      <w:r>
        <w:rPr>
          <w:rFonts w:ascii="Arial" w:eastAsia="Arial" w:hAnsi="Arial" w:cs="Arial"/>
        </w:rPr>
        <w:t xml:space="preserve"> </w:t>
      </w:r>
    </w:p>
    <w:p w14:paraId="2BB4B265" w14:textId="7AE90F22" w:rsidR="005572EA" w:rsidRDefault="00173119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 xml:space="preserve">bankovní </w:t>
      </w:r>
      <w:proofErr w:type="spellStart"/>
      <w:r>
        <w:rPr>
          <w:rFonts w:ascii="Arial" w:hAnsi="Arial" w:cs="Arial"/>
        </w:rPr>
        <w:t>účet</w:t>
      </w:r>
      <w:r w:rsidRPr="00985433">
        <w:rPr>
          <w:rFonts w:ascii="Arial" w:hAnsi="Arial" w:cs="Arial"/>
        </w:rPr>
        <w:t>:</w:t>
      </w:r>
      <w:r w:rsidR="005D687E">
        <w:rPr>
          <w:rFonts w:ascii="Arial" w:hAnsi="Arial" w:cs="Arial"/>
        </w:rPr>
        <w:t>XXXXXX</w:t>
      </w:r>
      <w:proofErr w:type="spellEnd"/>
      <w:r w:rsidR="005D687E">
        <w:rPr>
          <w:rFonts w:ascii="Arial" w:hAnsi="Arial" w:cs="Arial"/>
        </w:rPr>
        <w:t>/XXXX</w:t>
      </w:r>
      <w:r w:rsidRPr="00985433">
        <w:rPr>
          <w:rFonts w:ascii="Arial" w:hAnsi="Arial" w:cs="Arial"/>
        </w:rPr>
        <w:t xml:space="preserve"> </w:t>
      </w: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749CC54E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3C0D0E" w:rsidRPr="003C0D0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</w:t>
      </w:r>
      <w:r w:rsidR="00055CD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1a.00</w:t>
      </w:r>
      <w:r w:rsidR="00126E5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5</w:t>
      </w:r>
      <w:r w:rsidR="00055CD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44B3AFC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126E58">
        <w:rPr>
          <w:rFonts w:ascii="Arial" w:hAnsi="Arial" w:cs="Arial"/>
        </w:rPr>
        <w:t>.</w:t>
      </w:r>
      <w:r w:rsidR="004B7A80">
        <w:rPr>
          <w:rFonts w:ascii="Arial" w:hAnsi="Arial" w:cs="Arial"/>
        </w:rPr>
        <w:t xml:space="preserve"> </w:t>
      </w:r>
    </w:p>
    <w:p w14:paraId="4EBB3FF8" w14:textId="063241B0" w:rsidR="00F57604" w:rsidRPr="004B7A80" w:rsidRDefault="00A057A8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057A8">
        <w:rPr>
          <w:rFonts w:ascii="Arial" w:eastAsia="Times New Roman" w:hAnsi="Arial" w:cs="Arial"/>
          <w:lang w:eastAsia="cs-CZ"/>
        </w:rPr>
        <w:t xml:space="preserve">Tato zakázka není zadávána v režimu </w:t>
      </w:r>
      <w:r w:rsidR="005E7C90">
        <w:rPr>
          <w:rFonts w:ascii="Arial" w:eastAsia="Times New Roman" w:hAnsi="Arial" w:cs="Arial"/>
          <w:lang w:eastAsia="cs-CZ"/>
        </w:rPr>
        <w:t>ZZVZ.</w:t>
      </w:r>
    </w:p>
    <w:p w14:paraId="488F2E21" w14:textId="054FD7E9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534DD7">
        <w:rPr>
          <w:rFonts w:ascii="Arial" w:eastAsia="Times New Roman" w:hAnsi="Arial" w:cs="Arial"/>
          <w:lang w:eastAsia="cs-CZ"/>
        </w:rPr>
        <w:t>12.02</w:t>
      </w:r>
      <w:r w:rsidR="00126E58">
        <w:rPr>
          <w:rFonts w:ascii="Arial" w:eastAsia="Times New Roman" w:hAnsi="Arial" w:cs="Arial"/>
          <w:lang w:eastAsia="cs-CZ"/>
        </w:rPr>
        <w:t>.2024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5B177CFA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Zajištění odborných konzultací projektu Vltavská filharmonie v oblasti </w:t>
      </w:r>
      <w:r w:rsidR="00126E58" w:rsidRPr="00534DD7">
        <w:rPr>
          <w:rFonts w:ascii="Arial" w:hAnsi="Arial" w:cs="Arial"/>
        </w:rPr>
        <w:t>divadelních technologií a audio-vizuální techniky</w:t>
      </w:r>
      <w:r w:rsidRPr="00534DD7">
        <w:rPr>
          <w:rFonts w:ascii="Arial" w:hAnsi="Arial" w:cs="Arial"/>
        </w:rPr>
        <w:t>, které zahrnují zejména:</w:t>
      </w:r>
    </w:p>
    <w:p w14:paraId="1C338E1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k jednotlivým projektovým fázím fází v oblastech budoucího vybavení divadelními technologiemi a audio-vizuální technikou.</w:t>
      </w:r>
    </w:p>
    <w:p w14:paraId="00DEF48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 xml:space="preserve">Posouzení stavu přípravy jednotlivých prostor v budově Vltavské filharmonie určených pro konání akcí s ohledem na instalaci divadelních technologií a audio-vizuální techniky. </w:t>
      </w:r>
    </w:p>
    <w:p w14:paraId="0458AA2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v oblasti stavební a konstrukční přípravy pro možnost zavěšování zařízení audio-vizuální techniky-</w:t>
      </w:r>
      <w:proofErr w:type="spellStart"/>
      <w:r w:rsidRPr="00126E58">
        <w:rPr>
          <w:rFonts w:ascii="Arial" w:hAnsi="Arial" w:cs="Arial"/>
        </w:rPr>
        <w:t>rigging</w:t>
      </w:r>
      <w:proofErr w:type="spellEnd"/>
      <w:r w:rsidRPr="00126E58">
        <w:rPr>
          <w:rFonts w:ascii="Arial" w:hAnsi="Arial" w:cs="Arial"/>
        </w:rPr>
        <w:t>.</w:t>
      </w:r>
    </w:p>
    <w:p w14:paraId="5884675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lastRenderedPageBreak/>
        <w:t>Doporučení při výběru případných dodavatelů jednotlivých technologických nebo technických celků</w:t>
      </w:r>
    </w:p>
    <w:p w14:paraId="6A7D83C0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Posouzení provozní efektivity navrhovaných variant řešení</w:t>
      </w:r>
    </w:p>
    <w:p w14:paraId="6C34431A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nastavení organizační struktury budoucího provozovatele v  oblasti obsluhy a údržby divadelních technologií a audio-vizuální techniky.</w:t>
      </w:r>
    </w:p>
    <w:p w14:paraId="2BFF1AE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personální obsazení organizační struktury budoucího provozovatele</w:t>
      </w:r>
    </w:p>
    <w:p w14:paraId="07DDCBE3" w14:textId="77777777" w:rsidR="005572EA" w:rsidRPr="00126E58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12CA24AB" w:rsidR="00F04826" w:rsidRPr="002F3001" w:rsidRDefault="00055CD3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534DD7">
        <w:rPr>
          <w:rFonts w:ascii="Arial" w:eastAsia="Times New Roman" w:hAnsi="Arial" w:cs="Arial"/>
          <w:lang w:eastAsia="cs-CZ"/>
        </w:rPr>
        <w:t>60</w:t>
      </w:r>
      <w:r w:rsidR="00407A7F" w:rsidRPr="002F3001">
        <w:rPr>
          <w:rFonts w:ascii="Arial" w:eastAsia="Times New Roman" w:hAnsi="Arial" w:cs="Arial"/>
          <w:lang w:eastAsia="cs-CZ"/>
        </w:rPr>
        <w:t xml:space="preserve"> hodin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3937EA00" w:rsidR="00805361" w:rsidRPr="0065006F" w:rsidRDefault="00534DD7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12.02</w:t>
      </w:r>
      <w:r w:rsidR="00055CD3">
        <w:rPr>
          <w:rFonts w:ascii="Arial" w:eastAsia="Times New Roman" w:hAnsi="Arial" w:cs="Arial"/>
          <w:lang w:eastAsia="cs-CZ"/>
        </w:rPr>
        <w:t>.2024 – 30.06.2024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EAF87A" w:rsidR="00805361" w:rsidRPr="00805361" w:rsidRDefault="00126E58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Josef Ženíšek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1446ABD5" w:rsidR="00805361" w:rsidRPr="00805361" w:rsidRDefault="00534DD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12.02.2024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668B6FFA" w:rsidR="00C8131A" w:rsidRPr="00805361" w:rsidRDefault="005D687E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4B4CB22C" w:rsidR="00805361" w:rsidRPr="00805361" w:rsidRDefault="00534DD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12.02.2024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0A192F37" w:rsidR="00805361" w:rsidRPr="00805361" w:rsidRDefault="00534DD7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12.02.2024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C32E" w14:textId="77777777" w:rsidR="003255D0" w:rsidRDefault="003255D0" w:rsidP="00DE1676">
      <w:pPr>
        <w:spacing w:after="0" w:line="240" w:lineRule="auto"/>
      </w:pPr>
      <w:r>
        <w:separator/>
      </w:r>
    </w:p>
  </w:endnote>
  <w:endnote w:type="continuationSeparator" w:id="0">
    <w:p w14:paraId="7FE17D89" w14:textId="77777777" w:rsidR="003255D0" w:rsidRDefault="003255D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D351" w14:textId="77777777" w:rsidR="003255D0" w:rsidRDefault="003255D0" w:rsidP="00DE1676">
      <w:pPr>
        <w:spacing w:after="0" w:line="240" w:lineRule="auto"/>
      </w:pPr>
      <w:r>
        <w:separator/>
      </w:r>
    </w:p>
  </w:footnote>
  <w:footnote w:type="continuationSeparator" w:id="0">
    <w:p w14:paraId="35CD4ABD" w14:textId="77777777" w:rsidR="003255D0" w:rsidRDefault="003255D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7E3728EE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3C0D0E" w:rsidRPr="003C0D0E">
      <w:rPr>
        <w:rFonts w:ascii="Arial" w:hAnsi="Arial" w:cs="Arial"/>
        <w:szCs w:val="36"/>
      </w:rPr>
      <w:t>46393.</w:t>
    </w:r>
    <w:r w:rsidR="00055CD3">
      <w:rPr>
        <w:rFonts w:ascii="Arial" w:hAnsi="Arial" w:cs="Arial"/>
        <w:szCs w:val="36"/>
      </w:rPr>
      <w:t>1a.00</w:t>
    </w:r>
    <w:r w:rsidR="00126E58">
      <w:rPr>
        <w:rFonts w:ascii="Arial" w:hAnsi="Arial" w:cs="Arial"/>
        <w:szCs w:val="36"/>
      </w:rPr>
      <w:t>5</w:t>
    </w:r>
    <w:r w:rsidR="00055CD3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534DD7">
      <w:rPr>
        <w:rFonts w:ascii="Arial" w:hAnsi="Arial" w:cs="Arial"/>
        <w:szCs w:val="36"/>
      </w:rPr>
      <w:t>12.02</w:t>
    </w:r>
    <w:r w:rsidR="00055CD3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  <w:num w:numId="15" w16cid:durableId="983894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55CD3"/>
    <w:rsid w:val="000664BD"/>
    <w:rsid w:val="00077D22"/>
    <w:rsid w:val="00090D25"/>
    <w:rsid w:val="000C4E7F"/>
    <w:rsid w:val="000D7184"/>
    <w:rsid w:val="000D75BB"/>
    <w:rsid w:val="000D7B6A"/>
    <w:rsid w:val="000E7EEA"/>
    <w:rsid w:val="001240B8"/>
    <w:rsid w:val="00126E58"/>
    <w:rsid w:val="001309C5"/>
    <w:rsid w:val="001429E4"/>
    <w:rsid w:val="00164489"/>
    <w:rsid w:val="00173119"/>
    <w:rsid w:val="0018377A"/>
    <w:rsid w:val="00185E13"/>
    <w:rsid w:val="001C4C07"/>
    <w:rsid w:val="001E2EE7"/>
    <w:rsid w:val="002065AF"/>
    <w:rsid w:val="00210CD1"/>
    <w:rsid w:val="00214B08"/>
    <w:rsid w:val="002227B5"/>
    <w:rsid w:val="002617B6"/>
    <w:rsid w:val="00266D5C"/>
    <w:rsid w:val="00277FB5"/>
    <w:rsid w:val="002A6E4C"/>
    <w:rsid w:val="002C27F4"/>
    <w:rsid w:val="002C56E2"/>
    <w:rsid w:val="002F3001"/>
    <w:rsid w:val="0031154F"/>
    <w:rsid w:val="003255D0"/>
    <w:rsid w:val="0034309B"/>
    <w:rsid w:val="00360F3F"/>
    <w:rsid w:val="00372AE6"/>
    <w:rsid w:val="003825B3"/>
    <w:rsid w:val="003C0D0E"/>
    <w:rsid w:val="003D0A58"/>
    <w:rsid w:val="003D177E"/>
    <w:rsid w:val="003D2DA0"/>
    <w:rsid w:val="003F14C2"/>
    <w:rsid w:val="00407A7F"/>
    <w:rsid w:val="00420713"/>
    <w:rsid w:val="004662FF"/>
    <w:rsid w:val="0046724F"/>
    <w:rsid w:val="00484A93"/>
    <w:rsid w:val="00496176"/>
    <w:rsid w:val="004A758F"/>
    <w:rsid w:val="004B7A80"/>
    <w:rsid w:val="004D7A9B"/>
    <w:rsid w:val="004E2A90"/>
    <w:rsid w:val="005111F0"/>
    <w:rsid w:val="00534DD7"/>
    <w:rsid w:val="00547210"/>
    <w:rsid w:val="005572EA"/>
    <w:rsid w:val="005615A5"/>
    <w:rsid w:val="00576187"/>
    <w:rsid w:val="0059529D"/>
    <w:rsid w:val="005B02EA"/>
    <w:rsid w:val="005B5D40"/>
    <w:rsid w:val="005C50CB"/>
    <w:rsid w:val="005C76B9"/>
    <w:rsid w:val="005D4D8D"/>
    <w:rsid w:val="005D687E"/>
    <w:rsid w:val="005E7C90"/>
    <w:rsid w:val="00632F9E"/>
    <w:rsid w:val="0065006F"/>
    <w:rsid w:val="00662B1C"/>
    <w:rsid w:val="00682BB3"/>
    <w:rsid w:val="006943C5"/>
    <w:rsid w:val="006A7A40"/>
    <w:rsid w:val="00706B0D"/>
    <w:rsid w:val="00716DEE"/>
    <w:rsid w:val="00735731"/>
    <w:rsid w:val="00736D4B"/>
    <w:rsid w:val="0076142A"/>
    <w:rsid w:val="007A7E1F"/>
    <w:rsid w:val="007B4350"/>
    <w:rsid w:val="007C10E8"/>
    <w:rsid w:val="007F13AC"/>
    <w:rsid w:val="00804BB8"/>
    <w:rsid w:val="00805361"/>
    <w:rsid w:val="00813AF9"/>
    <w:rsid w:val="00814F4A"/>
    <w:rsid w:val="00861F28"/>
    <w:rsid w:val="00872844"/>
    <w:rsid w:val="00896A38"/>
    <w:rsid w:val="008B7581"/>
    <w:rsid w:val="008C207B"/>
    <w:rsid w:val="009653AE"/>
    <w:rsid w:val="00A057A8"/>
    <w:rsid w:val="00A244E1"/>
    <w:rsid w:val="00A476D1"/>
    <w:rsid w:val="00A67643"/>
    <w:rsid w:val="00A77D2C"/>
    <w:rsid w:val="00A82925"/>
    <w:rsid w:val="00A85957"/>
    <w:rsid w:val="00A94E45"/>
    <w:rsid w:val="00A97508"/>
    <w:rsid w:val="00AB10BC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9187B"/>
    <w:rsid w:val="00BA690F"/>
    <w:rsid w:val="00BD55F3"/>
    <w:rsid w:val="00BE61F0"/>
    <w:rsid w:val="00C3671B"/>
    <w:rsid w:val="00C5750F"/>
    <w:rsid w:val="00C63649"/>
    <w:rsid w:val="00C71428"/>
    <w:rsid w:val="00C7620A"/>
    <w:rsid w:val="00C8131A"/>
    <w:rsid w:val="00CD3EC9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F32D7"/>
    <w:rsid w:val="00E05672"/>
    <w:rsid w:val="00E86A0F"/>
    <w:rsid w:val="00EB2A37"/>
    <w:rsid w:val="00EC22F1"/>
    <w:rsid w:val="00F01466"/>
    <w:rsid w:val="00F04826"/>
    <w:rsid w:val="00F22481"/>
    <w:rsid w:val="00F352B3"/>
    <w:rsid w:val="00F57604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Špitálská</cp:lastModifiedBy>
  <cp:revision>2</cp:revision>
  <cp:lastPrinted>2022-08-11T10:16:00Z</cp:lastPrinted>
  <dcterms:created xsi:type="dcterms:W3CDTF">2024-02-14T13:59:00Z</dcterms:created>
  <dcterms:modified xsi:type="dcterms:W3CDTF">2024-02-14T13:59:00Z</dcterms:modified>
</cp:coreProperties>
</file>