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643"/>
        <w:gridCol w:w="8717"/>
      </w:tblGrid>
      <w:tr>
        <w:trPr>
          <w:trHeight w:val="605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Soupis vad a nedodělků (včetně dílčí ceny), které nebrání provozu a termíny jejich odstranění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(nedodržení termínu podléhá smluvní sankci dle bodu 14. Obchodních podmínek):</w:t>
            </w:r>
          </w:p>
        </w:tc>
      </w:tr>
      <w:tr>
        <w:trPr>
          <w:trHeight w:val="93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Zahájení přejímky akce 502 770 ke dni 09.01.2024 Termín pro odstranění vad bod bodem 1. až 10. je stanoven do 29.2.2024.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Nedoložení dokladu o zpětvzetí stavbou dotčených pozemků od jejich vlastníků je vadou bránící ukončení přejímacího řízení, viz vada uvedená v bodě 11.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Terénní úpravy v místě šachty, komínek šachty má být dle PD 200 mm nad okolním terénem. Aktuálně je to naopak.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stropu šachty osadit pomocný montážní prvek v souladu se schválenou PD.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Provést výměnu stávajícího osazeného žebříku, který není v souladu se schválenou PD za kompozitový s rozměry dle schválené PD. Návrh žebříku zhotovitel zašle před montáží objednateli.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Provést osazení výsuvných madel ke kompozitovému žebříku dle schválené PD. Madla budou kotvena do konstrukce šachty dle schválené PD.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kompozitového poklopu v souladu se schválenou PD. Návrh osazení spolu s výběrem poklopu zhotovitel před montáží zašle objednateli.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nátěrového systému revizního vlezu a příruby dle schválené PD. Po provedení každé vrstvy nátěrového systému, který bude doložen před zahájením opravy, bude vyzván TDS k provedení kontroly.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porušené izolace PE pásek na potrubí (izolace lokálně nepřilnula k potrubí a vznikla uvnitř vzduchová bublina), dále oprava poškozených míst na PE izolaci.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Vyklizení a úklid staveniště – odvést stavební buňku, veškeré zbytky stavebního materiálu.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Zpětné osazení původního sloupku (tyče) s cedulkou označení šachty č.3, po provedení terénních úprav.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Podlahu šachty upravit dle schválené PD – zajistit vyspárování směrem k čerpací jímce.</w:t>
            </w:r>
          </w:p>
        </w:tc>
      </w:tr>
      <w:tr>
        <w:trPr>
          <w:trHeight w:val="9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Doložit doklad o zpětném převzetí stavbou dotčených pozemků od jejich vlastníků s deklarací, že veškeré závazky byly vypořádány a žádná další náhrada za užívání pozemků po dobu realizace stavby nebude ze strany vlastníků dotčených pozemků požadována. Do doby doložení těchto dokladů nemůže být stavba předána a převzata.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/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/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/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/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9" w:h="16838"/>
      <w:pgMar w:top="849" w:left="1128" w:right="1420" w:bottom="849" w:header="421" w:footer="42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Vit Ondrej</dc:creator>
  <cp:keywords/>
</cp:coreProperties>
</file>