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992B2E">
        <w:trPr>
          <w:cantSplit/>
        </w:trPr>
        <w:tc>
          <w:tcPr>
            <w:tcW w:w="215" w:type="dxa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00073512</w:t>
            </w:r>
          </w:p>
        </w:tc>
        <w:tc>
          <w:tcPr>
            <w:tcW w:w="539" w:type="dxa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CZ00073512</w:t>
            </w:r>
          </w:p>
        </w:tc>
      </w:tr>
      <w:tr w:rsidR="00992B2E">
        <w:trPr>
          <w:cantSplit/>
        </w:trPr>
        <w:tc>
          <w:tcPr>
            <w:tcW w:w="215" w:type="dxa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992B2E" w:rsidRDefault="00992B2E"/>
        </w:tc>
        <w:tc>
          <w:tcPr>
            <w:tcW w:w="323" w:type="dxa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Alšova jihočeská galerie</w:t>
            </w:r>
          </w:p>
        </w:tc>
      </w:tr>
      <w:tr w:rsidR="00992B2E">
        <w:trPr>
          <w:cantSplit/>
        </w:trPr>
        <w:tc>
          <w:tcPr>
            <w:tcW w:w="1830" w:type="dxa"/>
            <w:gridSpan w:val="3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nad Vltavou 144</w:t>
            </w:r>
          </w:p>
        </w:tc>
        <w:tc>
          <w:tcPr>
            <w:tcW w:w="4847" w:type="dxa"/>
            <w:gridSpan w:val="5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830" w:type="dxa"/>
            <w:gridSpan w:val="3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  41  Hluboká nad Vltavou</w:t>
            </w:r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26168685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CZ26168685</w:t>
            </w:r>
          </w:p>
        </w:tc>
      </w:tr>
      <w:tr w:rsidR="00992B2E">
        <w:trPr>
          <w:cantSplit/>
        </w:trPr>
        <w:tc>
          <w:tcPr>
            <w:tcW w:w="1830" w:type="dxa"/>
            <w:gridSpan w:val="3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Seznam.cz, a.s.</w:t>
            </w:r>
          </w:p>
        </w:tc>
      </w:tr>
      <w:tr w:rsidR="00992B2E">
        <w:trPr>
          <w:cantSplit/>
        </w:trPr>
        <w:tc>
          <w:tcPr>
            <w:tcW w:w="215" w:type="dxa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992B2E">
        <w:trPr>
          <w:cantSplit/>
        </w:trPr>
        <w:tc>
          <w:tcPr>
            <w:tcW w:w="215" w:type="dxa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538" w:type="dxa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Radlická 3294/10</w:t>
            </w:r>
          </w:p>
        </w:tc>
      </w:tr>
      <w:tr w:rsidR="00992B2E">
        <w:trPr>
          <w:cantSplit/>
        </w:trPr>
        <w:tc>
          <w:tcPr>
            <w:tcW w:w="1830" w:type="dxa"/>
            <w:gridSpan w:val="3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992B2E">
        <w:trPr>
          <w:cantSplit/>
        </w:trPr>
        <w:tc>
          <w:tcPr>
            <w:tcW w:w="1830" w:type="dxa"/>
            <w:gridSpan w:val="3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  00  Praha</w:t>
            </w:r>
          </w:p>
        </w:tc>
      </w:tr>
      <w:tr w:rsidR="00992B2E">
        <w:trPr>
          <w:cantSplit/>
        </w:trPr>
        <w:tc>
          <w:tcPr>
            <w:tcW w:w="5276" w:type="dxa"/>
            <w:gridSpan w:val="9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Dobytí Seznam peněženky, 690-146</w:t>
            </w: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Ředitelství Alšovy jihočeské galerie  u Vás objednává:</w:t>
            </w: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dobytí Seznam peněženky pro propagaci výstav AJG v roce 2024</w:t>
            </w: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 do </w:t>
            </w:r>
            <w:proofErr w:type="gramStart"/>
            <w:r>
              <w:rPr>
                <w:rFonts w:ascii="Courier New" w:hAnsi="Courier New"/>
                <w:sz w:val="18"/>
              </w:rPr>
              <w:t>60 500.- Kč</w:t>
            </w:r>
            <w:proofErr w:type="gramEnd"/>
            <w:r>
              <w:rPr>
                <w:rFonts w:ascii="Courier New" w:hAnsi="Courier New"/>
                <w:sz w:val="18"/>
              </w:rPr>
              <w:t>, vč. DPH</w:t>
            </w: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Na faktuře uvádějte</w:t>
            </w:r>
            <w:r>
              <w:rPr>
                <w:rFonts w:ascii="Courier New" w:hAnsi="Courier New"/>
                <w:sz w:val="18"/>
              </w:rPr>
              <w:t xml:space="preserve"> číslo naší objednávky, jinak nebude faktura proplacena</w:t>
            </w: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 pozdravem</w:t>
            </w: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Aleš Seifert</w:t>
            </w:r>
          </w:p>
        </w:tc>
      </w:tr>
      <w:tr w:rsidR="00992B2E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2B2E" w:rsidRDefault="00992B2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5"/>
      </w:tblGrid>
      <w:tr w:rsidR="00992B2E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Hluboké nad Vltavou</w:t>
            </w:r>
          </w:p>
        </w:tc>
      </w:tr>
      <w:tr w:rsidR="00992B2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92B2E" w:rsidRDefault="000113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</w:t>
            </w:r>
            <w:r w:rsidR="002614D0">
              <w:rPr>
                <w:rFonts w:ascii="Arial" w:hAnsi="Arial"/>
                <w:sz w:val="18"/>
              </w:rPr>
              <w:t>.02.2024</w:t>
            </w:r>
            <w:proofErr w:type="gramEnd"/>
          </w:p>
        </w:tc>
      </w:tr>
      <w:tr w:rsidR="00992B2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92B2E" w:rsidRDefault="000113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92B2E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:rsidR="00992B2E" w:rsidRDefault="000113F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992B2E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992B2E" w:rsidRDefault="000113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992B2E">
        <w:trPr>
          <w:cantSplit/>
        </w:trPr>
        <w:tc>
          <w:tcPr>
            <w:tcW w:w="215" w:type="dxa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:rsidR="00992B2E" w:rsidRDefault="002614D0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</w:t>
            </w:r>
            <w:r>
              <w:rPr>
                <w:rFonts w:ascii="Arial" w:hAnsi="Arial"/>
                <w:b/>
                <w:i/>
                <w:sz w:val="18"/>
              </w:rPr>
              <w:t>výše uvedenou adresu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992B2E">
        <w:trPr>
          <w:cantSplit/>
        </w:trPr>
        <w:tc>
          <w:tcPr>
            <w:tcW w:w="10769" w:type="dxa"/>
            <w:vAlign w:val="center"/>
          </w:tcPr>
          <w:p w:rsidR="00992B2E" w:rsidRDefault="00992B2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614D0" w:rsidRDefault="002614D0"/>
    <w:sectPr w:rsidR="002614D0">
      <w:headerReference w:type="default" r:id="rId6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D0" w:rsidRDefault="002614D0">
      <w:pPr>
        <w:spacing w:after="0" w:line="240" w:lineRule="auto"/>
      </w:pPr>
      <w:r>
        <w:separator/>
      </w:r>
    </w:p>
  </w:endnote>
  <w:endnote w:type="continuationSeparator" w:id="0">
    <w:p w:rsidR="002614D0" w:rsidRDefault="002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D0" w:rsidRDefault="002614D0">
      <w:pPr>
        <w:spacing w:after="0" w:line="240" w:lineRule="auto"/>
      </w:pPr>
      <w:r>
        <w:separator/>
      </w:r>
    </w:p>
  </w:footnote>
  <w:footnote w:type="continuationSeparator" w:id="0">
    <w:p w:rsidR="002614D0" w:rsidRDefault="0026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992B2E">
      <w:trPr>
        <w:cantSplit/>
      </w:trPr>
      <w:tc>
        <w:tcPr>
          <w:tcW w:w="10769" w:type="dxa"/>
          <w:gridSpan w:val="2"/>
          <w:vAlign w:val="center"/>
        </w:tcPr>
        <w:p w:rsidR="00992B2E" w:rsidRDefault="00992B2E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992B2E">
      <w:trPr>
        <w:cantSplit/>
      </w:trPr>
      <w:tc>
        <w:tcPr>
          <w:tcW w:w="5922" w:type="dxa"/>
          <w:vAlign w:val="center"/>
        </w:tcPr>
        <w:p w:rsidR="00992B2E" w:rsidRDefault="002614D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992B2E" w:rsidRDefault="002614D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690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2E"/>
    <w:rsid w:val="000113FA"/>
    <w:rsid w:val="002614D0"/>
    <w:rsid w:val="009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50B0"/>
  <w15:docId w15:val="{9A2EB483-B5E3-4E40-BF83-EC5C4A1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Masářová</dc:creator>
  <cp:lastModifiedBy>Klára Masářová</cp:lastModifiedBy>
  <cp:revision>2</cp:revision>
  <dcterms:created xsi:type="dcterms:W3CDTF">2024-02-29T07:14:00Z</dcterms:created>
  <dcterms:modified xsi:type="dcterms:W3CDTF">2024-02-29T07:14:00Z</dcterms:modified>
</cp:coreProperties>
</file>