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1FD5" w14:textId="35DB786E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jc w:val="center"/>
        <w:rPr>
          <w:rFonts w:cstheme="minorHAnsi"/>
          <w:b/>
          <w:sz w:val="32"/>
          <w:szCs w:val="32"/>
        </w:rPr>
      </w:pPr>
      <w:r w:rsidRPr="00C318AF">
        <w:rPr>
          <w:rFonts w:cstheme="minorHAnsi"/>
          <w:b/>
          <w:sz w:val="32"/>
          <w:szCs w:val="32"/>
        </w:rPr>
        <w:t>Dohoda o vypořádání bezdůvodného obohacení</w:t>
      </w:r>
    </w:p>
    <w:p w14:paraId="6B40F063" w14:textId="77777777" w:rsidR="00333336" w:rsidRPr="00C318AF" w:rsidRDefault="00333336" w:rsidP="00C318AF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18"/>
          <w:szCs w:val="18"/>
          <w:lang w:eastAsia="en-US"/>
          <w14:ligatures w14:val="standardContextual"/>
        </w:rPr>
      </w:pPr>
    </w:p>
    <w:p w14:paraId="040DB672" w14:textId="77777777" w:rsidR="00877900" w:rsidRDefault="00333336" w:rsidP="00C318AF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18"/>
          <w:szCs w:val="18"/>
          <w:lang w:eastAsia="en-US"/>
          <w14:ligatures w14:val="standardContextual"/>
        </w:rPr>
      </w:pPr>
      <w:r w:rsidRPr="00C318AF">
        <w:rPr>
          <w:rFonts w:eastAsiaTheme="minorHAnsi" w:cstheme="minorHAnsi"/>
          <w:sz w:val="18"/>
          <w:szCs w:val="18"/>
          <w:lang w:eastAsia="en-US"/>
          <w14:ligatures w14:val="standardContextual"/>
        </w:rPr>
        <w:t xml:space="preserve">uzavřená podle § 1746 odst. 2 </w:t>
      </w:r>
      <w:r w:rsidR="00C318AF">
        <w:rPr>
          <w:rFonts w:eastAsiaTheme="minorHAnsi" w:cstheme="minorHAnsi"/>
          <w:sz w:val="18"/>
          <w:szCs w:val="18"/>
          <w:lang w:eastAsia="en-US"/>
          <w14:ligatures w14:val="standardContextual"/>
        </w:rPr>
        <w:t xml:space="preserve">a § 2991 a násl. </w:t>
      </w:r>
      <w:r w:rsidRPr="00C318AF">
        <w:rPr>
          <w:rFonts w:eastAsiaTheme="minorHAnsi" w:cstheme="minorHAnsi"/>
          <w:sz w:val="18"/>
          <w:szCs w:val="18"/>
          <w:lang w:eastAsia="en-US"/>
          <w14:ligatures w14:val="standardContextual"/>
        </w:rPr>
        <w:t xml:space="preserve">zákona č. 89/2012 Sb., občanský zákoník, ve znění pozdějších předpisů </w:t>
      </w:r>
    </w:p>
    <w:p w14:paraId="4D45CF9C" w14:textId="56793C5E" w:rsidR="00333336" w:rsidRPr="00C318AF" w:rsidRDefault="00333336" w:rsidP="00C318AF">
      <w:pPr>
        <w:autoSpaceDE w:val="0"/>
        <w:autoSpaceDN w:val="0"/>
        <w:adjustRightInd w:val="0"/>
        <w:spacing w:after="0"/>
        <w:jc w:val="center"/>
        <w:rPr>
          <w:rFonts w:cstheme="minorHAnsi"/>
          <w:sz w:val="18"/>
          <w:szCs w:val="18"/>
        </w:rPr>
      </w:pPr>
      <w:r w:rsidRPr="00C318AF">
        <w:rPr>
          <w:rFonts w:eastAsiaTheme="minorHAnsi" w:cstheme="minorHAnsi"/>
          <w:sz w:val="18"/>
          <w:szCs w:val="18"/>
          <w:lang w:eastAsia="en-US"/>
          <w14:ligatures w14:val="standardContextual"/>
        </w:rPr>
        <w:t xml:space="preserve">(dále jen „občanský zákoník“) </w:t>
      </w:r>
    </w:p>
    <w:p w14:paraId="2835776F" w14:textId="77777777" w:rsidR="00333336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rPr>
          <w:rFonts w:cstheme="minorHAnsi"/>
        </w:rPr>
      </w:pPr>
    </w:p>
    <w:p w14:paraId="2CEA8984" w14:textId="77777777" w:rsidR="00C318AF" w:rsidRPr="00C318AF" w:rsidRDefault="00C318AF" w:rsidP="00C318AF">
      <w:pPr>
        <w:widowControl w:val="0"/>
        <w:autoSpaceDE w:val="0"/>
        <w:autoSpaceDN w:val="0"/>
        <w:adjustRightInd w:val="0"/>
        <w:spacing w:after="0"/>
        <w:ind w:left="540" w:right="615"/>
        <w:rPr>
          <w:rFonts w:cstheme="minorHAnsi"/>
        </w:rPr>
      </w:pPr>
    </w:p>
    <w:p w14:paraId="26D8F105" w14:textId="7C02F75B" w:rsidR="00333336" w:rsidRPr="00793B9D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jc w:val="center"/>
        <w:rPr>
          <w:rFonts w:cstheme="minorHAnsi"/>
          <w:sz w:val="24"/>
          <w:szCs w:val="24"/>
        </w:rPr>
      </w:pPr>
      <w:r w:rsidRPr="00793B9D">
        <w:rPr>
          <w:rFonts w:cstheme="minorHAnsi"/>
          <w:b/>
          <w:bCs/>
          <w:sz w:val="24"/>
          <w:szCs w:val="24"/>
        </w:rPr>
        <w:t>Smluvní strany</w:t>
      </w:r>
    </w:p>
    <w:p w14:paraId="27F2E183" w14:textId="5C1BA399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b/>
          <w:bCs/>
          <w:sz w:val="22"/>
          <w:szCs w:val="22"/>
        </w:rPr>
        <w:t xml:space="preserve">Statutární město Pardubice </w:t>
      </w:r>
    </w:p>
    <w:p w14:paraId="51F9484B" w14:textId="24D0AC65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se sídlem: Pernštýnské náměstí 1, Staré Město, 530 21 Pardubice </w:t>
      </w:r>
    </w:p>
    <w:p w14:paraId="6357368B" w14:textId="387ED961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zastoupené ve věcech smluvních </w:t>
      </w:r>
    </w:p>
    <w:p w14:paraId="6E06B88B" w14:textId="154B33F1" w:rsidR="001678A5" w:rsidRPr="00C318AF" w:rsidRDefault="00333336" w:rsidP="00EC2361">
      <w:pPr>
        <w:pStyle w:val="Default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361">
        <w:rPr>
          <w:rFonts w:asciiTheme="minorHAnsi" w:hAnsiTheme="minorHAnsi" w:cstheme="minorHAnsi"/>
          <w:sz w:val="22"/>
          <w:szCs w:val="22"/>
        </w:rPr>
        <w:t xml:space="preserve">zastoupené ve věcech technických: </w:t>
      </w:r>
    </w:p>
    <w:p w14:paraId="2C293A3D" w14:textId="317BE890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IČO: 00274046 </w:t>
      </w:r>
    </w:p>
    <w:p w14:paraId="5F10C197" w14:textId="7995AC08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DIČ: CZ00274046 </w:t>
      </w:r>
    </w:p>
    <w:p w14:paraId="20DFB91D" w14:textId="13812F4D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41CD5FA8" w14:textId="0114678A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01DD7CB4" w14:textId="77777777" w:rsidR="00C318AF" w:rsidRDefault="00C318AF" w:rsidP="00C318AF">
      <w:pPr>
        <w:pStyle w:val="Default"/>
        <w:spacing w:line="259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EDB8CDD" w14:textId="7DB0C75F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i/>
          <w:iCs/>
          <w:sz w:val="22"/>
          <w:szCs w:val="22"/>
        </w:rPr>
        <w:t xml:space="preserve">(dále jen „objednatel“) </w:t>
      </w:r>
    </w:p>
    <w:p w14:paraId="629E272B" w14:textId="77777777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7B7FC83" w14:textId="0B65FCC1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 </w:t>
      </w:r>
    </w:p>
    <w:p w14:paraId="18A1D9E3" w14:textId="77777777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EFBBD" w14:textId="42DC39EB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b/>
          <w:bCs/>
          <w:sz w:val="22"/>
          <w:szCs w:val="22"/>
        </w:rPr>
        <w:t xml:space="preserve">Chládek a Tintěra, Pardubice a.s. </w:t>
      </w:r>
    </w:p>
    <w:p w14:paraId="6EEC6CCE" w14:textId="5DE0F68E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>Se sídlem: se sídlem: K Vápence 2677, Zelené Předměstí, 530 02 Pardubice</w:t>
      </w:r>
    </w:p>
    <w:p w14:paraId="330530EF" w14:textId="06D4DB73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zastoupená ve věcech smluvních </w:t>
      </w:r>
    </w:p>
    <w:p w14:paraId="30200631" w14:textId="2EF374BD" w:rsidR="001678A5" w:rsidRPr="00C318AF" w:rsidRDefault="00333336" w:rsidP="006331E3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zastoupený ve věcech technických: </w:t>
      </w:r>
    </w:p>
    <w:p w14:paraId="2FCE2425" w14:textId="77777777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IČO: 25253361 </w:t>
      </w:r>
    </w:p>
    <w:p w14:paraId="23E5D2BB" w14:textId="6DA00AE0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DIČ: CZ25253361 </w:t>
      </w:r>
    </w:p>
    <w:p w14:paraId="42D20821" w14:textId="36BFE408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obchodní společnost zapsaná v obchodním rejstříku vedeném u Krajského soudu v Hradci Králové pod spis. značkou B 1441 </w:t>
      </w:r>
    </w:p>
    <w:p w14:paraId="0E8EBCAC" w14:textId="3B825EF2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14E8CE6E" w14:textId="4CD25136" w:rsidR="00333336" w:rsidRPr="00C318AF" w:rsidRDefault="0033333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5C1068A2" w14:textId="77777777" w:rsidR="00C318AF" w:rsidRDefault="00C318AF" w:rsidP="00C318AF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49A2949A" w14:textId="2905BC2A" w:rsidR="00333336" w:rsidRPr="00C318AF" w:rsidRDefault="00333336" w:rsidP="00C318AF">
      <w:pPr>
        <w:autoSpaceDE w:val="0"/>
        <w:autoSpaceDN w:val="0"/>
        <w:adjustRightInd w:val="0"/>
        <w:spacing w:after="0"/>
        <w:rPr>
          <w:rFonts w:cstheme="minorHAnsi"/>
        </w:rPr>
      </w:pPr>
      <w:r w:rsidRPr="00C318AF">
        <w:rPr>
          <w:rFonts w:cstheme="minorHAnsi"/>
          <w:i/>
          <w:iCs/>
        </w:rPr>
        <w:t xml:space="preserve">(dále jen „zhotovitel“) </w:t>
      </w:r>
    </w:p>
    <w:p w14:paraId="58D69DC4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jc w:val="both"/>
        <w:rPr>
          <w:rFonts w:cstheme="minorHAnsi"/>
        </w:rPr>
      </w:pPr>
    </w:p>
    <w:p w14:paraId="3C6F4531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right="615"/>
        <w:jc w:val="both"/>
        <w:rPr>
          <w:rFonts w:cstheme="minorHAnsi"/>
          <w:lang w:val="x-none"/>
        </w:rPr>
      </w:pPr>
      <w:r w:rsidRPr="00C318AF">
        <w:rPr>
          <w:rFonts w:cstheme="minorHAnsi"/>
          <w:lang w:val="x-none"/>
        </w:rPr>
        <w:t>(</w:t>
      </w:r>
      <w:r w:rsidRPr="00C318AF">
        <w:rPr>
          <w:rFonts w:cstheme="minorHAnsi"/>
          <w:i/>
          <w:iCs/>
          <w:lang w:val="x-none"/>
        </w:rPr>
        <w:t xml:space="preserve">společně dále </w:t>
      </w:r>
      <w:r w:rsidRPr="00C318AF">
        <w:rPr>
          <w:rFonts w:cstheme="minorHAnsi"/>
          <w:i/>
          <w:iCs/>
        </w:rPr>
        <w:t>také „smluvní strany“</w:t>
      </w:r>
      <w:r w:rsidRPr="00C318AF">
        <w:rPr>
          <w:rFonts w:cstheme="minorHAnsi"/>
          <w:lang w:val="x-none"/>
        </w:rPr>
        <w:t>)</w:t>
      </w:r>
      <w:r w:rsidRPr="00C318AF">
        <w:rPr>
          <w:rFonts w:cstheme="minorHAnsi"/>
          <w:lang w:val="x-none"/>
        </w:rPr>
        <w:tab/>
      </w:r>
    </w:p>
    <w:p w14:paraId="13BE2C3D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right="615"/>
        <w:jc w:val="both"/>
        <w:rPr>
          <w:rFonts w:cstheme="minorHAnsi"/>
          <w:lang w:val="x-none"/>
        </w:rPr>
      </w:pPr>
    </w:p>
    <w:p w14:paraId="01B3E5EC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right="615"/>
        <w:jc w:val="both"/>
        <w:rPr>
          <w:rFonts w:cstheme="minorHAnsi"/>
        </w:rPr>
      </w:pPr>
      <w:r w:rsidRPr="00C318AF">
        <w:rPr>
          <w:rFonts w:cstheme="minorHAnsi"/>
        </w:rPr>
        <w:t xml:space="preserve">uzavřely mezi sebou níže uvedeného dne, měsíce a roku tuto </w:t>
      </w:r>
    </w:p>
    <w:p w14:paraId="6D884654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jc w:val="center"/>
        <w:rPr>
          <w:rFonts w:cstheme="minorHAnsi"/>
          <w:b/>
          <w:sz w:val="32"/>
          <w:szCs w:val="32"/>
        </w:rPr>
      </w:pPr>
    </w:p>
    <w:p w14:paraId="7BF55882" w14:textId="77777777" w:rsidR="00333336" w:rsidRPr="00C318AF" w:rsidRDefault="00333336" w:rsidP="00C318AF">
      <w:pPr>
        <w:widowControl w:val="0"/>
        <w:autoSpaceDE w:val="0"/>
        <w:autoSpaceDN w:val="0"/>
        <w:adjustRightInd w:val="0"/>
        <w:spacing w:after="0"/>
        <w:ind w:left="540" w:right="615"/>
        <w:jc w:val="center"/>
        <w:rPr>
          <w:rFonts w:cstheme="minorHAnsi"/>
          <w:b/>
          <w:sz w:val="28"/>
          <w:szCs w:val="28"/>
        </w:rPr>
      </w:pPr>
      <w:r w:rsidRPr="00C318AF">
        <w:rPr>
          <w:rFonts w:cstheme="minorHAnsi"/>
          <w:b/>
          <w:sz w:val="28"/>
          <w:szCs w:val="28"/>
        </w:rPr>
        <w:t>dohodu o vypořádání bezdůvodného obohacení</w:t>
      </w:r>
    </w:p>
    <w:p w14:paraId="3DDED685" w14:textId="48261CB9" w:rsidR="00333336" w:rsidRDefault="00333336" w:rsidP="00C318AF">
      <w:pPr>
        <w:pStyle w:val="Default"/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18AF">
        <w:rPr>
          <w:rFonts w:asciiTheme="minorHAnsi" w:hAnsiTheme="minorHAnsi" w:cstheme="minorHAnsi"/>
          <w:b/>
          <w:sz w:val="28"/>
          <w:szCs w:val="28"/>
        </w:rPr>
        <w:t>ke smlouvě o dílo č. OD-VZMR-2022-01</w:t>
      </w:r>
    </w:p>
    <w:p w14:paraId="4F2F3AE9" w14:textId="77777777" w:rsidR="00C318AF" w:rsidRDefault="00C318AF" w:rsidP="00C318AF">
      <w:pPr>
        <w:pStyle w:val="Default"/>
        <w:spacing w:line="259" w:lineRule="auto"/>
        <w:jc w:val="center"/>
        <w:rPr>
          <w:rFonts w:asciiTheme="minorHAnsi" w:hAnsiTheme="minorHAnsi" w:cstheme="minorHAnsi"/>
          <w:b/>
          <w:bCs/>
        </w:rPr>
      </w:pPr>
    </w:p>
    <w:p w14:paraId="0FCC30B4" w14:textId="148BB86F" w:rsidR="004764B6" w:rsidRPr="00C318AF" w:rsidRDefault="00C318AF" w:rsidP="00C318AF">
      <w:pPr>
        <w:pStyle w:val="Default"/>
        <w:spacing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I. </w:t>
      </w:r>
      <w:r w:rsidRPr="00C318AF">
        <w:rPr>
          <w:rFonts w:asciiTheme="minorHAnsi" w:hAnsiTheme="minorHAnsi" w:cstheme="minorHAnsi"/>
          <w:b/>
          <w:bCs/>
        </w:rPr>
        <w:t>Úvodní ustanovení</w:t>
      </w:r>
    </w:p>
    <w:p w14:paraId="63E0E39D" w14:textId="4CCFF5DE" w:rsidR="001678A5" w:rsidRPr="00793B9D" w:rsidRDefault="004764B6" w:rsidP="00C318AF">
      <w:pPr>
        <w:pStyle w:val="2slovanodstavec"/>
        <w:numPr>
          <w:ilvl w:val="0"/>
          <w:numId w:val="18"/>
        </w:numPr>
        <w:spacing w:before="0" w:line="259" w:lineRule="auto"/>
        <w:ind w:left="284" w:hanging="284"/>
        <w:jc w:val="both"/>
        <w:rPr>
          <w:rFonts w:cstheme="minorHAnsi"/>
          <w:sz w:val="22"/>
        </w:rPr>
      </w:pPr>
      <w:r w:rsidRPr="00793B9D">
        <w:rPr>
          <w:rFonts w:cstheme="minorHAnsi"/>
          <w:sz w:val="22"/>
        </w:rPr>
        <w:t>Smluvní strany mezi sebou dne 25.</w:t>
      </w:r>
      <w:r w:rsidR="00531798" w:rsidRPr="00793B9D">
        <w:rPr>
          <w:rFonts w:cstheme="minorHAnsi"/>
          <w:sz w:val="22"/>
        </w:rPr>
        <w:t xml:space="preserve"> </w:t>
      </w:r>
      <w:r w:rsidRPr="00793B9D">
        <w:rPr>
          <w:rFonts w:cstheme="minorHAnsi"/>
          <w:sz w:val="22"/>
        </w:rPr>
        <w:t>8.</w:t>
      </w:r>
      <w:r w:rsidR="00531798" w:rsidRPr="00793B9D">
        <w:rPr>
          <w:rFonts w:cstheme="minorHAnsi"/>
          <w:sz w:val="22"/>
        </w:rPr>
        <w:t xml:space="preserve"> </w:t>
      </w:r>
      <w:r w:rsidRPr="00793B9D">
        <w:rPr>
          <w:rFonts w:cstheme="minorHAnsi"/>
          <w:sz w:val="22"/>
        </w:rPr>
        <w:t>2022 uzavřely smlouvu o dílo č. OD-VZMR-2022-001, jejímž předmětem je zhotovení stavebního díla „Most ev. č. M104 kpt. Bartoše – sanační a stavební úpravy“</w:t>
      </w:r>
      <w:r w:rsidR="002928DC" w:rsidRPr="00793B9D">
        <w:rPr>
          <w:rFonts w:cstheme="minorHAnsi"/>
          <w:sz w:val="22"/>
        </w:rPr>
        <w:t xml:space="preserve"> (dále jen „Smlouva“)</w:t>
      </w:r>
      <w:r w:rsidRPr="00793B9D">
        <w:rPr>
          <w:rFonts w:cstheme="minorHAnsi"/>
          <w:sz w:val="22"/>
        </w:rPr>
        <w:t xml:space="preserve">. Tato </w:t>
      </w:r>
      <w:r w:rsidR="002928DC" w:rsidRPr="00793B9D">
        <w:rPr>
          <w:rFonts w:cstheme="minorHAnsi"/>
          <w:sz w:val="22"/>
        </w:rPr>
        <w:t>S</w:t>
      </w:r>
      <w:r w:rsidRPr="00793B9D">
        <w:rPr>
          <w:rFonts w:cstheme="minorHAnsi"/>
          <w:sz w:val="22"/>
        </w:rPr>
        <w:t xml:space="preserve">mlouva byla s ohledem na hodnotu předmětu plnění </w:t>
      </w:r>
      <w:r w:rsidR="001678A5" w:rsidRPr="00793B9D">
        <w:rPr>
          <w:rFonts w:cstheme="minorHAnsi"/>
          <w:sz w:val="22"/>
        </w:rPr>
        <w:t xml:space="preserve">převyšující 50.000,- Kč </w:t>
      </w:r>
      <w:r w:rsidRPr="00793B9D">
        <w:rPr>
          <w:rFonts w:cstheme="minorHAnsi"/>
          <w:sz w:val="22"/>
        </w:rPr>
        <w:t>řádně uveřejněna v registru smluv</w:t>
      </w:r>
      <w:r w:rsidR="001678A5" w:rsidRPr="00793B9D">
        <w:rPr>
          <w:rFonts w:cstheme="minorHAnsi"/>
          <w:sz w:val="22"/>
        </w:rPr>
        <w:t xml:space="preserve"> spravovaném Digitální a informační </w:t>
      </w:r>
      <w:r w:rsidR="001678A5" w:rsidRPr="00793B9D">
        <w:rPr>
          <w:rFonts w:cstheme="minorHAnsi"/>
          <w:sz w:val="22"/>
        </w:rPr>
        <w:lastRenderedPageBreak/>
        <w:t>agenturou dle zákona č. 340/2015 Sb., zákon o zvláštních podmínkách účinnosti některých smluv a</w:t>
      </w:r>
      <w:r w:rsidR="00EC2361">
        <w:rPr>
          <w:rFonts w:cstheme="minorHAnsi"/>
          <w:sz w:val="22"/>
        </w:rPr>
        <w:t> </w:t>
      </w:r>
      <w:r w:rsidR="001678A5" w:rsidRPr="00793B9D">
        <w:rPr>
          <w:rFonts w:cstheme="minorHAnsi"/>
          <w:sz w:val="22"/>
        </w:rPr>
        <w:t>o registru smluv (zákon o registru smluv), ve znění pozdějších předpisů.</w:t>
      </w:r>
    </w:p>
    <w:p w14:paraId="4CF8BA34" w14:textId="77777777" w:rsidR="00C318AF" w:rsidRPr="00793B9D" w:rsidRDefault="00C318AF" w:rsidP="00C318AF">
      <w:pPr>
        <w:pStyle w:val="2slovanodstavec"/>
        <w:spacing w:before="0" w:line="259" w:lineRule="auto"/>
        <w:ind w:left="284"/>
        <w:jc w:val="both"/>
        <w:rPr>
          <w:rFonts w:cstheme="minorHAnsi"/>
          <w:sz w:val="22"/>
        </w:rPr>
      </w:pPr>
    </w:p>
    <w:p w14:paraId="0470FA01" w14:textId="1EE58FCC" w:rsidR="00C318AF" w:rsidRPr="00793B9D" w:rsidRDefault="001678A5" w:rsidP="00C318AF">
      <w:pPr>
        <w:pStyle w:val="2slovanodstavec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line="259" w:lineRule="auto"/>
        <w:ind w:left="284" w:hanging="284"/>
        <w:jc w:val="both"/>
        <w:rPr>
          <w:rFonts w:cstheme="minorHAnsi"/>
          <w:sz w:val="22"/>
        </w:rPr>
      </w:pPr>
      <w:r w:rsidRPr="00793B9D">
        <w:rPr>
          <w:rFonts w:cstheme="minorHAnsi"/>
          <w:sz w:val="22"/>
        </w:rPr>
        <w:t xml:space="preserve">Z důvodu úpravy některých stavebních konstrukcí, prací a technologických postupů v průběhu </w:t>
      </w:r>
      <w:r w:rsidR="00B5264B" w:rsidRPr="00793B9D">
        <w:rPr>
          <w:rFonts w:cstheme="minorHAnsi"/>
          <w:sz w:val="22"/>
        </w:rPr>
        <w:t xml:space="preserve">realizace díla byl dne 7. 2. 2023 mezi smluvními stranami uzavřen </w:t>
      </w:r>
      <w:r w:rsidR="0059110F" w:rsidRPr="00793B9D">
        <w:rPr>
          <w:rFonts w:cstheme="minorHAnsi"/>
          <w:sz w:val="22"/>
        </w:rPr>
        <w:t>D</w:t>
      </w:r>
      <w:r w:rsidR="00B5264B" w:rsidRPr="00793B9D">
        <w:rPr>
          <w:rFonts w:cstheme="minorHAnsi"/>
          <w:sz w:val="22"/>
        </w:rPr>
        <w:t>odatek č. 1</w:t>
      </w:r>
      <w:r w:rsidR="0059110F" w:rsidRPr="00793B9D">
        <w:rPr>
          <w:rFonts w:cstheme="minorHAnsi"/>
          <w:sz w:val="22"/>
        </w:rPr>
        <w:t xml:space="preserve"> (dále jen „Dodatek“)</w:t>
      </w:r>
      <w:r w:rsidR="00B5264B" w:rsidRPr="00793B9D">
        <w:rPr>
          <w:rFonts w:cstheme="minorHAnsi"/>
          <w:sz w:val="22"/>
        </w:rPr>
        <w:t>, kterým byla upravena</w:t>
      </w:r>
      <w:r w:rsidR="002928DC" w:rsidRPr="00793B9D">
        <w:rPr>
          <w:rFonts w:cstheme="minorHAnsi"/>
          <w:sz w:val="22"/>
        </w:rPr>
        <w:t xml:space="preserve"> (snížena)</w:t>
      </w:r>
      <w:r w:rsidR="00B5264B" w:rsidRPr="00793B9D">
        <w:rPr>
          <w:rFonts w:cstheme="minorHAnsi"/>
          <w:sz w:val="22"/>
        </w:rPr>
        <w:t xml:space="preserve"> cena díla.</w:t>
      </w:r>
      <w:r w:rsidR="002928DC" w:rsidRPr="00793B9D">
        <w:rPr>
          <w:rFonts w:cstheme="minorHAnsi"/>
          <w:sz w:val="22"/>
        </w:rPr>
        <w:t xml:space="preserve"> </w:t>
      </w:r>
    </w:p>
    <w:p w14:paraId="3AF75649" w14:textId="77777777" w:rsidR="00877900" w:rsidRPr="00793B9D" w:rsidRDefault="00877900" w:rsidP="00877900">
      <w:pPr>
        <w:pStyle w:val="2slovanodstavec"/>
        <w:widowControl w:val="0"/>
        <w:autoSpaceDE w:val="0"/>
        <w:autoSpaceDN w:val="0"/>
        <w:adjustRightInd w:val="0"/>
        <w:spacing w:before="0" w:line="259" w:lineRule="auto"/>
        <w:ind w:left="284"/>
        <w:jc w:val="both"/>
        <w:rPr>
          <w:rFonts w:cstheme="minorHAnsi"/>
          <w:sz w:val="22"/>
        </w:rPr>
      </w:pPr>
    </w:p>
    <w:p w14:paraId="2DE37346" w14:textId="7ABC7AA0" w:rsidR="0059110F" w:rsidRPr="00793B9D" w:rsidRDefault="0059110F" w:rsidP="00C318AF">
      <w:pPr>
        <w:pStyle w:val="2slovanodstavec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line="259" w:lineRule="auto"/>
        <w:ind w:left="284" w:hanging="284"/>
        <w:jc w:val="both"/>
        <w:rPr>
          <w:rFonts w:cstheme="minorHAnsi"/>
          <w:sz w:val="22"/>
        </w:rPr>
      </w:pPr>
      <w:r w:rsidRPr="00793B9D">
        <w:rPr>
          <w:rFonts w:cstheme="minorHAnsi"/>
          <w:sz w:val="22"/>
        </w:rPr>
        <w:t>Ačkoliv se i na Dodatek vztahuje povinnost jeho uveřejnění v registru smluv, přičemž dohoda o</w:t>
      </w:r>
      <w:r w:rsidR="00EC2361">
        <w:rPr>
          <w:rFonts w:cstheme="minorHAnsi"/>
          <w:sz w:val="22"/>
        </w:rPr>
        <w:t> </w:t>
      </w:r>
      <w:r w:rsidRPr="00793B9D">
        <w:rPr>
          <w:rFonts w:cstheme="minorHAnsi"/>
          <w:sz w:val="22"/>
        </w:rPr>
        <w:t xml:space="preserve">procesním zajištění splnění této povinnosti byla řádně obsahem jeho závěrečných ustanovení, </w:t>
      </w:r>
      <w:r w:rsidR="00376B54" w:rsidRPr="00793B9D">
        <w:rPr>
          <w:rFonts w:cstheme="minorHAnsi"/>
          <w:sz w:val="22"/>
        </w:rPr>
        <w:t xml:space="preserve">vyšlo najevo, že </w:t>
      </w:r>
      <w:r w:rsidRPr="00793B9D">
        <w:rPr>
          <w:rFonts w:cstheme="minorHAnsi"/>
          <w:sz w:val="22"/>
        </w:rPr>
        <w:t>k uveřejnění Dodatku v registru smluv nedošlo. Vzhledem k tomu, že již uplynula nejzazší zákonná lhůta tří měsíců od jeho uzavření, v rámci níž měla být povinnost uveřejnění Dodatku v registru smluv splněna, je tento Dodatek dle ust. § 7 odst. 1 zákona o registru smluv od počátku neplatný, a to s důsledky bezdůvodného obohacení, neboť smluvní strany si navzájem poskytovaly svá plnění podle neplatného dodatku, tedy bez právního důvodu.</w:t>
      </w:r>
    </w:p>
    <w:p w14:paraId="061BD8D5" w14:textId="77777777" w:rsidR="00C318AF" w:rsidRPr="00793B9D" w:rsidRDefault="00C318AF" w:rsidP="00C318AF">
      <w:pPr>
        <w:pStyle w:val="Odstavecseseznamem"/>
        <w:rPr>
          <w:rFonts w:cstheme="minorHAnsi"/>
        </w:rPr>
      </w:pPr>
    </w:p>
    <w:p w14:paraId="28CD1C31" w14:textId="28B3DE05" w:rsidR="0059110F" w:rsidRPr="00C318AF" w:rsidRDefault="0059110F" w:rsidP="00C318AF">
      <w:pPr>
        <w:pStyle w:val="Odstavecseseznamem"/>
        <w:widowControl w:val="0"/>
        <w:numPr>
          <w:ilvl w:val="0"/>
          <w:numId w:val="18"/>
        </w:numPr>
        <w:tabs>
          <w:tab w:val="left" w:pos="855"/>
          <w:tab w:val="left" w:pos="2265"/>
        </w:tabs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793B9D">
        <w:rPr>
          <w:rFonts w:cstheme="minorHAnsi"/>
        </w:rPr>
        <w:t>V zájmu úpravy vzájemných práv a povinností vyplývajících z</w:t>
      </w:r>
      <w:r w:rsidR="00376B54" w:rsidRPr="00793B9D">
        <w:rPr>
          <w:rFonts w:cstheme="minorHAnsi"/>
        </w:rPr>
        <w:t> n</w:t>
      </w:r>
      <w:r w:rsidRPr="00793B9D">
        <w:rPr>
          <w:rFonts w:cstheme="minorHAnsi"/>
        </w:rPr>
        <w:t>euveřejněné</w:t>
      </w:r>
      <w:r w:rsidR="00376B54" w:rsidRPr="00793B9D">
        <w:rPr>
          <w:rFonts w:cstheme="minorHAnsi"/>
        </w:rPr>
        <w:t>ho Dodatku</w:t>
      </w:r>
      <w:r w:rsidRPr="00793B9D">
        <w:rPr>
          <w:rFonts w:cstheme="minorHAnsi"/>
        </w:rPr>
        <w:t xml:space="preserve">, s ohledem na skutečnost, že obě smluvní strany jednaly s dobrou vírou v závaznost </w:t>
      </w:r>
      <w:r w:rsidR="00376B54" w:rsidRPr="00793B9D">
        <w:rPr>
          <w:rFonts w:cstheme="minorHAnsi"/>
        </w:rPr>
        <w:t>n</w:t>
      </w:r>
      <w:r w:rsidRPr="00793B9D">
        <w:rPr>
          <w:rFonts w:cstheme="minorHAnsi"/>
        </w:rPr>
        <w:t>euveřejněné</w:t>
      </w:r>
      <w:r w:rsidR="00376B54" w:rsidRPr="00793B9D">
        <w:rPr>
          <w:rFonts w:cstheme="minorHAnsi"/>
        </w:rPr>
        <w:t>ho Dodatku</w:t>
      </w:r>
      <w:r w:rsidRPr="00793B9D">
        <w:rPr>
          <w:rFonts w:cstheme="minorHAnsi"/>
        </w:rPr>
        <w:t xml:space="preserve"> a v souladu s je</w:t>
      </w:r>
      <w:r w:rsidR="00376B54" w:rsidRPr="00793B9D">
        <w:rPr>
          <w:rFonts w:cstheme="minorHAnsi"/>
        </w:rPr>
        <w:t>ho</w:t>
      </w:r>
      <w:r w:rsidRPr="00793B9D">
        <w:rPr>
          <w:rFonts w:cstheme="minorHAnsi"/>
        </w:rPr>
        <w:t xml:space="preserve"> obsahem plnily, co si vzájemně ujednaly, nepovažují svá práva mezi nimi vzniklá</w:t>
      </w:r>
      <w:r w:rsidRPr="00C318AF">
        <w:rPr>
          <w:rFonts w:cstheme="minorHAnsi"/>
        </w:rPr>
        <w:t xml:space="preserve"> za sporná ani pochybná a ve snaze napravit závadný stav (vzniklý v důsledku neuveřejnění </w:t>
      </w:r>
      <w:r w:rsidR="00376B54" w:rsidRPr="00C318AF">
        <w:rPr>
          <w:rFonts w:cstheme="minorHAnsi"/>
        </w:rPr>
        <w:t>Dodatku</w:t>
      </w:r>
      <w:r w:rsidRPr="00C318AF">
        <w:rPr>
          <w:rFonts w:cstheme="minorHAnsi"/>
        </w:rPr>
        <w:t xml:space="preserve"> v registru smluv), sjednávají smluvní strany tuto dohodu o vypořádání bezdůvodného obohacení ve znění, jak je dále uvedeno</w:t>
      </w:r>
      <w:r w:rsidR="006B3F95" w:rsidRPr="00C318AF">
        <w:rPr>
          <w:rFonts w:cstheme="minorHAnsi"/>
        </w:rPr>
        <w:t xml:space="preserve"> (dále </w:t>
      </w:r>
      <w:r w:rsidR="00877900">
        <w:rPr>
          <w:rFonts w:cstheme="minorHAnsi"/>
        </w:rPr>
        <w:t>jen</w:t>
      </w:r>
      <w:r w:rsidR="006B3F95" w:rsidRPr="00C318AF">
        <w:rPr>
          <w:rFonts w:cstheme="minorHAnsi"/>
        </w:rPr>
        <w:t xml:space="preserve"> „Dohoda“)</w:t>
      </w:r>
      <w:r w:rsidRPr="00C318AF">
        <w:rPr>
          <w:rFonts w:cstheme="minorHAnsi"/>
        </w:rPr>
        <w:t xml:space="preserve">. </w:t>
      </w:r>
    </w:p>
    <w:p w14:paraId="3E1B4CEA" w14:textId="77777777" w:rsidR="00C318AF" w:rsidRPr="00C318AF" w:rsidRDefault="00C318AF" w:rsidP="00C318AF">
      <w:pPr>
        <w:pStyle w:val="Odstavecseseznamem"/>
        <w:widowControl w:val="0"/>
        <w:tabs>
          <w:tab w:val="left" w:pos="855"/>
          <w:tab w:val="left" w:pos="2265"/>
        </w:tabs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46A425DC" w14:textId="07556C4D" w:rsidR="0059110F" w:rsidRPr="00C318AF" w:rsidRDefault="00C318AF" w:rsidP="00C318AF">
      <w:pPr>
        <w:widowControl w:val="0"/>
        <w:autoSpaceDE w:val="0"/>
        <w:autoSpaceDN w:val="0"/>
        <w:adjustRightInd w:val="0"/>
        <w:spacing w:after="0"/>
        <w:ind w:right="615"/>
        <w:jc w:val="center"/>
        <w:rPr>
          <w:rFonts w:cstheme="minorHAnsi"/>
          <w:b/>
          <w:bCs/>
          <w:sz w:val="24"/>
          <w:szCs w:val="24"/>
          <w:lang w:val="x-none"/>
        </w:rPr>
      </w:pPr>
      <w:r>
        <w:rPr>
          <w:rFonts w:cstheme="minorHAnsi"/>
          <w:b/>
          <w:bCs/>
          <w:sz w:val="24"/>
          <w:szCs w:val="24"/>
        </w:rPr>
        <w:t xml:space="preserve">II. </w:t>
      </w:r>
      <w:r w:rsidR="0059110F" w:rsidRPr="00C318AF">
        <w:rPr>
          <w:rFonts w:cstheme="minorHAnsi"/>
          <w:b/>
          <w:bCs/>
          <w:sz w:val="24"/>
          <w:szCs w:val="24"/>
        </w:rPr>
        <w:t>Vypořádání bezdůvodného obohacení</w:t>
      </w:r>
    </w:p>
    <w:p w14:paraId="224D49A8" w14:textId="3DC97D43" w:rsidR="0059110F" w:rsidRPr="00C318AF" w:rsidRDefault="0059110F" w:rsidP="00C318A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Theme="minorHAnsi" w:cstheme="minorHAnsi"/>
          <w:lang w:eastAsia="en-US"/>
          <w14:ligatures w14:val="standardContextual"/>
        </w:rPr>
      </w:pPr>
      <w:r w:rsidRPr="00C318AF">
        <w:rPr>
          <w:rFonts w:cstheme="minorHAnsi"/>
        </w:rPr>
        <w:t xml:space="preserve">Obě smluvní strany tímto shodně prohlašují, že jak </w:t>
      </w:r>
      <w:r w:rsidR="002928DC" w:rsidRPr="00C318AF">
        <w:rPr>
          <w:rFonts w:cstheme="minorHAnsi"/>
        </w:rPr>
        <w:t>objednatel, tak zhotovitel</w:t>
      </w:r>
      <w:r w:rsidRPr="00C318AF">
        <w:rPr>
          <w:rFonts w:cstheme="minorHAnsi"/>
        </w:rPr>
        <w:t xml:space="preserve"> si poskytly plnění tak, jak bylo </w:t>
      </w:r>
      <w:r w:rsidR="002928DC" w:rsidRPr="00C318AF">
        <w:rPr>
          <w:rFonts w:cstheme="minorHAnsi"/>
        </w:rPr>
        <w:t xml:space="preserve">Smlouvou ve znění neuveřejněného Dodatku </w:t>
      </w:r>
      <w:r w:rsidRPr="00C318AF">
        <w:rPr>
          <w:rFonts w:cstheme="minorHAnsi"/>
        </w:rPr>
        <w:t xml:space="preserve">ujednáno. </w:t>
      </w:r>
      <w:r w:rsidR="002928DC" w:rsidRPr="00C318AF">
        <w:rPr>
          <w:rFonts w:cstheme="minorHAnsi"/>
        </w:rPr>
        <w:t xml:space="preserve">V souladu s čl. II. Smlouvy bylo dílo zhotovitelem řádně dokončeno a předáno a v souladu s čl. IV. Smlouvy a Dodatkem byla sjednaná cena díla zhotoviteli řádně uhrazena. </w:t>
      </w:r>
    </w:p>
    <w:p w14:paraId="0A0F789E" w14:textId="77777777" w:rsidR="0059110F" w:rsidRPr="00C318AF" w:rsidRDefault="0059110F" w:rsidP="00C318AF">
      <w:pPr>
        <w:autoSpaceDE w:val="0"/>
        <w:autoSpaceDN w:val="0"/>
        <w:adjustRightInd w:val="0"/>
        <w:spacing w:after="0"/>
        <w:ind w:left="284" w:hanging="284"/>
        <w:jc w:val="both"/>
        <w:rPr>
          <w:rFonts w:eastAsiaTheme="minorHAnsi" w:cstheme="minorHAnsi"/>
          <w:lang w:eastAsia="en-US"/>
          <w14:ligatures w14:val="standardContextual"/>
        </w:rPr>
      </w:pPr>
    </w:p>
    <w:p w14:paraId="0E92FCEC" w14:textId="7586BF88" w:rsidR="0059110F" w:rsidRPr="00C318AF" w:rsidRDefault="0059110F" w:rsidP="00C318A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Theme="minorHAnsi" w:cstheme="minorHAnsi"/>
          <w:lang w:eastAsia="en-US"/>
          <w14:ligatures w14:val="standardContextual"/>
        </w:rPr>
      </w:pPr>
      <w:r w:rsidRPr="00C318AF">
        <w:rPr>
          <w:rFonts w:eastAsiaTheme="minorHAnsi" w:cstheme="minorHAnsi"/>
          <w:lang w:eastAsia="en-US"/>
          <w14:ligatures w14:val="standardContextual"/>
        </w:rPr>
        <w:t xml:space="preserve">Smluvní strany shodně prohlašují, že práva a </w:t>
      </w:r>
      <w:r w:rsidR="002928DC" w:rsidRPr="00C318AF">
        <w:rPr>
          <w:rFonts w:eastAsiaTheme="minorHAnsi" w:cstheme="minorHAnsi"/>
          <w:lang w:eastAsia="en-US"/>
          <w14:ligatures w14:val="standardContextual"/>
        </w:rPr>
        <w:t xml:space="preserve">závazky </w:t>
      </w:r>
      <w:r w:rsidR="00E77B29" w:rsidRPr="00C318AF">
        <w:rPr>
          <w:rFonts w:eastAsiaTheme="minorHAnsi" w:cstheme="minorHAnsi"/>
          <w:lang w:eastAsia="en-US"/>
          <w14:ligatures w14:val="standardContextual"/>
        </w:rPr>
        <w:t xml:space="preserve">týkající se úhrady ceny za dílo </w:t>
      </w:r>
      <w:r w:rsidR="00C318AF" w:rsidRPr="00C318AF">
        <w:rPr>
          <w:rFonts w:eastAsiaTheme="minorHAnsi" w:cstheme="minorHAnsi"/>
          <w:lang w:eastAsia="en-US"/>
          <w14:ligatures w14:val="standardContextual"/>
        </w:rPr>
        <w:t xml:space="preserve">vzniklé </w:t>
      </w:r>
      <w:r w:rsidR="00E77B29" w:rsidRPr="00C318AF">
        <w:rPr>
          <w:rFonts w:eastAsiaTheme="minorHAnsi" w:cstheme="minorHAnsi"/>
          <w:lang w:eastAsia="en-US"/>
          <w14:ligatures w14:val="standardContextual"/>
        </w:rPr>
        <w:t xml:space="preserve">na základě </w:t>
      </w:r>
      <w:r w:rsidR="002928DC" w:rsidRPr="00C318AF">
        <w:rPr>
          <w:rFonts w:eastAsiaTheme="minorHAnsi" w:cstheme="minorHAnsi"/>
          <w:lang w:eastAsia="en-US"/>
          <w14:ligatures w14:val="standardContextual"/>
        </w:rPr>
        <w:t>Dodatku</w:t>
      </w:r>
      <w:r w:rsidRPr="00C318AF">
        <w:rPr>
          <w:rFonts w:eastAsiaTheme="minorHAnsi" w:cstheme="minorHAnsi"/>
          <w:lang w:eastAsia="en-US"/>
          <w14:ligatures w14:val="standardContextual"/>
        </w:rPr>
        <w:t xml:space="preserve"> jsou mezi nimi vyrovnány, žádná ze smluvních stran nebude vůči druhé smluvní straně v této souvislosti uplatňovat jakékoliv další nároky a požadovat jejich plnění. </w:t>
      </w:r>
      <w:r w:rsidR="00E77B29" w:rsidRPr="00C318AF">
        <w:rPr>
          <w:rFonts w:eastAsiaTheme="minorHAnsi" w:cstheme="minorHAnsi"/>
          <w:lang w:eastAsia="en-US"/>
          <w14:ligatures w14:val="standardContextual"/>
        </w:rPr>
        <w:t xml:space="preserve">Zároveň smluvní strany potvrzují, že ostatní </w:t>
      </w:r>
      <w:r w:rsidR="00E77B29" w:rsidRPr="00C318AF">
        <w:rPr>
          <w:rFonts w:cstheme="minorHAnsi"/>
        </w:rPr>
        <w:t>práva a povinnosti, která přetrvávají ze Smlouvy</w:t>
      </w:r>
      <w:r w:rsidR="00877900">
        <w:rPr>
          <w:rFonts w:cstheme="minorHAnsi"/>
        </w:rPr>
        <w:t xml:space="preserve"> </w:t>
      </w:r>
      <w:r w:rsidR="00877900" w:rsidRPr="00C318AF">
        <w:rPr>
          <w:rFonts w:cstheme="minorHAnsi"/>
        </w:rPr>
        <w:t>(záruka, odpovědnost za vady apod.)</w:t>
      </w:r>
      <w:r w:rsidR="00877900">
        <w:rPr>
          <w:rFonts w:cstheme="minorHAnsi"/>
        </w:rPr>
        <w:t xml:space="preserve"> a případně též z</w:t>
      </w:r>
      <w:r w:rsidR="00E77B29" w:rsidRPr="00C318AF">
        <w:rPr>
          <w:rFonts w:cstheme="minorHAnsi"/>
        </w:rPr>
        <w:t xml:space="preserve"> neuveřejněného Dodatku, uzavřením této Dohody jsou i nadále </w:t>
      </w:r>
      <w:r w:rsidR="00C318AF" w:rsidRPr="00C318AF">
        <w:rPr>
          <w:rFonts w:cstheme="minorHAnsi"/>
        </w:rPr>
        <w:t xml:space="preserve">platná a účinná, resp. v případě neuveřejněného Dodatku nabývají </w:t>
      </w:r>
      <w:r w:rsidR="00E77B29" w:rsidRPr="00C318AF">
        <w:rPr>
          <w:rFonts w:cstheme="minorHAnsi"/>
        </w:rPr>
        <w:t>platnosti a účinnosti.</w:t>
      </w:r>
      <w:r w:rsidR="00C318AF" w:rsidRPr="00C318AF">
        <w:rPr>
          <w:rFonts w:cstheme="minorHAnsi"/>
        </w:rPr>
        <w:t xml:space="preserve"> Neuveřejněný Dodatek tvoří přílohu této Dohody a je její nedílnou součástí. </w:t>
      </w:r>
    </w:p>
    <w:p w14:paraId="37FDB410" w14:textId="77777777" w:rsidR="0059110F" w:rsidRPr="00C318AF" w:rsidRDefault="0059110F" w:rsidP="00C318AF">
      <w:pPr>
        <w:autoSpaceDE w:val="0"/>
        <w:autoSpaceDN w:val="0"/>
        <w:adjustRightInd w:val="0"/>
        <w:spacing w:after="0"/>
        <w:ind w:left="284" w:hanging="284"/>
        <w:jc w:val="both"/>
        <w:rPr>
          <w:rFonts w:eastAsiaTheme="minorHAnsi" w:cstheme="minorHAnsi"/>
          <w:lang w:eastAsia="en-US"/>
          <w14:ligatures w14:val="standardContextual"/>
        </w:rPr>
      </w:pPr>
    </w:p>
    <w:p w14:paraId="1AF1AAD9" w14:textId="06E5FCBA" w:rsidR="0059110F" w:rsidRPr="00C318AF" w:rsidRDefault="0059110F" w:rsidP="00C318A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Theme="minorHAnsi" w:cstheme="minorHAnsi"/>
          <w:lang w:eastAsia="en-US"/>
          <w14:ligatures w14:val="standardContextual"/>
        </w:rPr>
      </w:pPr>
      <w:r w:rsidRPr="00C318AF">
        <w:rPr>
          <w:rFonts w:eastAsiaTheme="minorHAnsi" w:cstheme="minorHAnsi"/>
          <w:lang w:eastAsia="en-US"/>
          <w14:ligatures w14:val="standardContextual"/>
        </w:rPr>
        <w:t>S ohledem na výše uvedené smluvní strany potvrzují, že bezdůvodné obohacení vzniklé z</w:t>
      </w:r>
      <w:r w:rsidR="002928DC" w:rsidRPr="00C318AF">
        <w:rPr>
          <w:rFonts w:eastAsiaTheme="minorHAnsi" w:cstheme="minorHAnsi"/>
          <w:lang w:eastAsia="en-US"/>
          <w14:ligatures w14:val="standardContextual"/>
        </w:rPr>
        <w:t> </w:t>
      </w:r>
      <w:r w:rsidRPr="00C318AF">
        <w:rPr>
          <w:rFonts w:eastAsiaTheme="minorHAnsi" w:cstheme="minorHAnsi"/>
          <w:lang w:eastAsia="en-US"/>
          <w14:ligatures w14:val="standardContextual"/>
        </w:rPr>
        <w:t>neplatné</w:t>
      </w:r>
      <w:r w:rsidR="002928DC" w:rsidRPr="00C318AF">
        <w:rPr>
          <w:rFonts w:eastAsiaTheme="minorHAnsi" w:cstheme="minorHAnsi"/>
          <w:lang w:eastAsia="en-US"/>
          <w14:ligatures w14:val="standardContextual"/>
        </w:rPr>
        <w:t>ho neuveřejněného Dodatku</w:t>
      </w:r>
      <w:r w:rsidRPr="00C318AF">
        <w:rPr>
          <w:rFonts w:eastAsiaTheme="minorHAnsi" w:cstheme="minorHAnsi"/>
          <w:lang w:eastAsia="en-US"/>
          <w14:ligatures w14:val="standardContextual"/>
        </w:rPr>
        <w:t xml:space="preserve"> v důsledku jeho neuveřejnění v registru smluv považují tímto </w:t>
      </w:r>
      <w:r w:rsidR="002928DC" w:rsidRPr="00C318AF">
        <w:rPr>
          <w:rFonts w:eastAsiaTheme="minorHAnsi" w:cstheme="minorHAnsi"/>
          <w:lang w:eastAsia="en-US"/>
          <w14:ligatures w14:val="standardContextual"/>
        </w:rPr>
        <w:t xml:space="preserve">mezi sebou </w:t>
      </w:r>
      <w:r w:rsidRPr="00C318AF">
        <w:rPr>
          <w:rFonts w:eastAsiaTheme="minorHAnsi" w:cstheme="minorHAnsi"/>
          <w:lang w:eastAsia="en-US"/>
          <w14:ligatures w14:val="standardContextual"/>
        </w:rPr>
        <w:t xml:space="preserve">za řádně vypořádané. </w:t>
      </w:r>
    </w:p>
    <w:p w14:paraId="6FDF18AC" w14:textId="77777777" w:rsidR="00C318AF" w:rsidRDefault="00C318AF" w:rsidP="00C318AF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</w:pPr>
    </w:p>
    <w:p w14:paraId="2AECE3B4" w14:textId="77777777" w:rsidR="00877900" w:rsidRDefault="00877900" w:rsidP="00C318AF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</w:pPr>
    </w:p>
    <w:p w14:paraId="0C1A31A2" w14:textId="02DA62F2" w:rsidR="0059110F" w:rsidRPr="00C318AF" w:rsidRDefault="00C318AF" w:rsidP="00C318AF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</w:pPr>
      <w:r>
        <w:rPr>
          <w:rFonts w:eastAsia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III. </w:t>
      </w:r>
      <w:r w:rsidR="0059110F" w:rsidRPr="00C318AF">
        <w:rPr>
          <w:rFonts w:eastAsiaTheme="minorHAnsi" w:cstheme="minorHAnsi"/>
          <w:b/>
          <w:bCs/>
          <w:color w:val="000000"/>
          <w:sz w:val="24"/>
          <w:szCs w:val="24"/>
          <w:lang w:eastAsia="en-US"/>
          <w14:ligatures w14:val="standardContextual"/>
        </w:rPr>
        <w:t>Závěrečná ustanovení</w:t>
      </w:r>
    </w:p>
    <w:p w14:paraId="63EEC261" w14:textId="7EA3722E" w:rsidR="0059110F" w:rsidRPr="00C318AF" w:rsidRDefault="0059110F" w:rsidP="00C318AF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 xml:space="preserve">Tato </w:t>
      </w:r>
      <w:r w:rsidR="00877900">
        <w:rPr>
          <w:rFonts w:eastAsiaTheme="minorHAnsi" w:cstheme="minorHAnsi"/>
          <w:color w:val="000000"/>
          <w:lang w:eastAsia="en-US"/>
          <w14:ligatures w14:val="standardContextual"/>
        </w:rPr>
        <w:t>Dohoda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 xml:space="preserve"> nabývá platnosti dnem jejího podpisu oběma smluvními stranami </w:t>
      </w:r>
      <w:r w:rsidRPr="00C318AF">
        <w:rPr>
          <w:rFonts w:cstheme="minorHAnsi"/>
        </w:rPr>
        <w:t>a účinnosti dnem jejího uveřejnění v registru smluv vedeném Digitální a informační agenturou ČR v souladu se zákonem č. 340/2015 Sb., o zvláštních podmínkách účinnosti některých smluv, uveřejňování těchto smluv a o registru smluv (zákon o registru smluv), v platném znění.</w:t>
      </w:r>
    </w:p>
    <w:p w14:paraId="35E41C10" w14:textId="77777777" w:rsidR="00C318AF" w:rsidRPr="00C318AF" w:rsidRDefault="00C318AF" w:rsidP="00C318AF">
      <w:pPr>
        <w:pStyle w:val="Odstavecseseznamem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</w:p>
    <w:p w14:paraId="59A3FBB9" w14:textId="7D44F49C" w:rsidR="0059110F" w:rsidRPr="00C318AF" w:rsidRDefault="0059110F" w:rsidP="00C318AF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C318AF">
        <w:rPr>
          <w:rFonts w:cstheme="minorHAnsi"/>
        </w:rPr>
        <w:t xml:space="preserve">Smluvní strany se dohodly, že </w:t>
      </w:r>
      <w:r w:rsidR="006B3F95" w:rsidRPr="00C318AF">
        <w:rPr>
          <w:rFonts w:cstheme="minorHAnsi"/>
        </w:rPr>
        <w:t xml:space="preserve">objednatel </w:t>
      </w:r>
      <w:r w:rsidRPr="00C318AF">
        <w:rPr>
          <w:rFonts w:cstheme="minorHAnsi"/>
        </w:rPr>
        <w:t xml:space="preserve">bezodkladně po uzavření této </w:t>
      </w:r>
      <w:r w:rsidR="006B3F95" w:rsidRPr="00C318AF">
        <w:rPr>
          <w:rFonts w:cstheme="minorHAnsi"/>
        </w:rPr>
        <w:t>Dohody</w:t>
      </w:r>
      <w:r w:rsidRPr="00C318AF">
        <w:rPr>
          <w:rFonts w:cstheme="minorHAnsi"/>
        </w:rPr>
        <w:t xml:space="preserve"> odešle ji </w:t>
      </w:r>
      <w:r w:rsidR="006B3F95" w:rsidRPr="00C318AF">
        <w:rPr>
          <w:rFonts w:cstheme="minorHAnsi"/>
        </w:rPr>
        <w:t xml:space="preserve">společně s neuveřejněným Dodatkem v příloze </w:t>
      </w:r>
      <w:r w:rsidRPr="00C318AF">
        <w:rPr>
          <w:rFonts w:cstheme="minorHAnsi"/>
        </w:rPr>
        <w:t xml:space="preserve">k řádnému uveřejnění do registru smluv. O uveřejnění </w:t>
      </w:r>
      <w:r w:rsidR="006B3F95" w:rsidRPr="00C318AF">
        <w:rPr>
          <w:rFonts w:cstheme="minorHAnsi"/>
        </w:rPr>
        <w:t>této Dohody včetně Dodatku objednatel</w:t>
      </w:r>
      <w:r w:rsidRPr="00C318AF">
        <w:rPr>
          <w:rFonts w:cstheme="minorHAnsi"/>
        </w:rPr>
        <w:t xml:space="preserve"> bezodkladně informuje druhou smluvní stranu, nebyl-li kontaktní údaj této smluvní strany uveden přímo do registru smluv jako kontakt pro notifikaci o</w:t>
      </w:r>
      <w:r w:rsidR="00EC2361">
        <w:rPr>
          <w:rFonts w:cstheme="minorHAnsi"/>
        </w:rPr>
        <w:t> </w:t>
      </w:r>
      <w:r w:rsidRPr="00C318AF">
        <w:rPr>
          <w:rFonts w:cstheme="minorHAnsi"/>
        </w:rPr>
        <w:t xml:space="preserve">uveřejnění. </w:t>
      </w:r>
    </w:p>
    <w:p w14:paraId="674655CA" w14:textId="77777777" w:rsidR="006B3F95" w:rsidRPr="00C318AF" w:rsidRDefault="006B3F95" w:rsidP="00C318AF">
      <w:pPr>
        <w:pStyle w:val="Odstavecseseznamem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</w:p>
    <w:p w14:paraId="02FCC50C" w14:textId="52BA29AF" w:rsidR="0059110F" w:rsidRPr="00C318AF" w:rsidRDefault="0059110F" w:rsidP="00C318AF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C318AF">
        <w:rPr>
          <w:rFonts w:cstheme="minorHAnsi"/>
        </w:rPr>
        <w:t xml:space="preserve">Smluvní strany berou na vědomí, že nebude-li </w:t>
      </w:r>
      <w:r w:rsidR="006B3F95" w:rsidRPr="00C318AF">
        <w:rPr>
          <w:rFonts w:cstheme="minorHAnsi"/>
        </w:rPr>
        <w:t>tato Dohoda</w:t>
      </w:r>
      <w:r w:rsidRPr="00C318AF">
        <w:rPr>
          <w:rFonts w:cstheme="minorHAnsi"/>
        </w:rPr>
        <w:t xml:space="preserve"> zveřejněna ani do tří měsíců od jejího uzavření, je následujícím dnem zrušena od počátku s účinky případného bezdůvodného obohacení.</w:t>
      </w:r>
    </w:p>
    <w:p w14:paraId="328B34E1" w14:textId="77777777" w:rsidR="006B3F95" w:rsidRPr="00C318AF" w:rsidRDefault="006B3F95" w:rsidP="00C318AF">
      <w:pPr>
        <w:pStyle w:val="Odstavecseseznamem"/>
        <w:spacing w:after="0"/>
        <w:rPr>
          <w:rFonts w:cstheme="minorHAnsi"/>
        </w:rPr>
      </w:pPr>
    </w:p>
    <w:p w14:paraId="362012DC" w14:textId="2ACD8FA4" w:rsidR="0059110F" w:rsidRPr="00C318AF" w:rsidRDefault="0059110F" w:rsidP="00C318AF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eastAsiaTheme="minorHAnsi" w:cstheme="minorHAnsi"/>
          <w:color w:val="000000"/>
          <w:lang w:eastAsia="en-US"/>
        </w:rPr>
      </w:pPr>
      <w:r w:rsidRPr="00C318AF">
        <w:rPr>
          <w:rFonts w:cstheme="minorHAnsi"/>
        </w:rPr>
        <w:t xml:space="preserve">Smluvní strany prohlašují, že žádná část </w:t>
      </w:r>
      <w:r w:rsidR="006B3F95" w:rsidRPr="00C318AF">
        <w:rPr>
          <w:rFonts w:cstheme="minorHAnsi"/>
        </w:rPr>
        <w:t>této Dohody</w:t>
      </w:r>
      <w:r w:rsidRPr="00C318AF">
        <w:rPr>
          <w:rFonts w:cstheme="minorHAnsi"/>
        </w:rPr>
        <w:t xml:space="preserve"> nenaplňuje znaky obchodního tajemství (§</w:t>
      </w:r>
      <w:r w:rsidR="00EC2361">
        <w:rPr>
          <w:rFonts w:cstheme="minorHAnsi"/>
        </w:rPr>
        <w:t> </w:t>
      </w:r>
      <w:r w:rsidRPr="00C318AF">
        <w:rPr>
          <w:rFonts w:cstheme="minorHAnsi"/>
        </w:rPr>
        <w:t>504 občanského zákoníku).</w:t>
      </w:r>
    </w:p>
    <w:p w14:paraId="43952F33" w14:textId="77777777" w:rsidR="006B3F95" w:rsidRPr="00C318AF" w:rsidRDefault="006B3F95" w:rsidP="00C318AF">
      <w:pPr>
        <w:pStyle w:val="Odstavecseseznamem"/>
        <w:spacing w:after="0"/>
        <w:rPr>
          <w:rFonts w:eastAsiaTheme="minorHAnsi" w:cstheme="minorHAnsi"/>
          <w:color w:val="000000"/>
          <w:lang w:eastAsia="en-US"/>
        </w:rPr>
      </w:pPr>
    </w:p>
    <w:p w14:paraId="0BEABFA0" w14:textId="4975473A" w:rsidR="00803739" w:rsidRPr="00C318AF" w:rsidRDefault="0059110F" w:rsidP="00C318AF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eastAsiaTheme="minorHAnsi" w:cstheme="minorHAnsi"/>
          <w:lang w:eastAsia="en-US"/>
        </w:rPr>
      </w:pP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 xml:space="preserve">Tuto </w:t>
      </w:r>
      <w:r w:rsidR="006B3F95" w:rsidRPr="00C318AF">
        <w:rPr>
          <w:rFonts w:eastAsiaTheme="minorHAnsi" w:cstheme="minorHAnsi"/>
          <w:color w:val="000000"/>
          <w:lang w:eastAsia="en-US"/>
          <w14:ligatures w14:val="standardContextual"/>
        </w:rPr>
        <w:t>Dohodu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 xml:space="preserve"> lze měnit či doplňovat jen formou písemného dodatku podepsaného oběma smluvními stranami</w:t>
      </w:r>
      <w:r w:rsidR="00137BF6" w:rsidRPr="00C318AF">
        <w:rPr>
          <w:rFonts w:eastAsiaTheme="minorHAnsi" w:cstheme="minorHAnsi"/>
          <w:color w:val="000000"/>
          <w:lang w:eastAsia="en-US"/>
          <w14:ligatures w14:val="standardContextual"/>
        </w:rPr>
        <w:t>.</w:t>
      </w:r>
    </w:p>
    <w:p w14:paraId="47C60A3B" w14:textId="77777777" w:rsidR="00803739" w:rsidRPr="00C318AF" w:rsidRDefault="00803739" w:rsidP="00C318AF">
      <w:pPr>
        <w:pStyle w:val="Odstavecseseznamem"/>
        <w:spacing w:after="0"/>
        <w:rPr>
          <w:rFonts w:cstheme="minorHAnsi"/>
        </w:rPr>
      </w:pPr>
    </w:p>
    <w:p w14:paraId="787F7FDB" w14:textId="2ABB017B" w:rsidR="00803739" w:rsidRPr="00C318AF" w:rsidRDefault="00803739" w:rsidP="00C318AF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eastAsiaTheme="minorHAnsi" w:cstheme="minorHAnsi"/>
          <w:lang w:eastAsia="en-US"/>
        </w:rPr>
      </w:pPr>
      <w:r w:rsidRPr="00C318AF">
        <w:rPr>
          <w:rFonts w:cstheme="minorHAnsi"/>
        </w:rPr>
        <w:t xml:space="preserve">Tato </w:t>
      </w:r>
      <w:r w:rsidR="00C318AF">
        <w:rPr>
          <w:rFonts w:cstheme="minorHAnsi"/>
        </w:rPr>
        <w:t>D</w:t>
      </w:r>
      <w:r w:rsidRPr="00C318AF">
        <w:rPr>
          <w:rFonts w:cstheme="minorHAnsi"/>
        </w:rPr>
        <w:t xml:space="preserve">ohoda je uzavřena elektronicky připojením digitálních podpisů oprávněných zástupců obou smluvních stran. </w:t>
      </w:r>
    </w:p>
    <w:p w14:paraId="7589AB72" w14:textId="77777777" w:rsidR="00803739" w:rsidRPr="00C318AF" w:rsidRDefault="00803739" w:rsidP="00C318AF">
      <w:pPr>
        <w:pStyle w:val="Odstavecseseznamem"/>
        <w:spacing w:after="0"/>
        <w:rPr>
          <w:rFonts w:eastAsiaTheme="minorHAnsi" w:cstheme="minorHAnsi"/>
          <w:lang w:eastAsia="en-US"/>
        </w:rPr>
      </w:pPr>
    </w:p>
    <w:p w14:paraId="6429EFD8" w14:textId="3E6D7537" w:rsidR="0059110F" w:rsidRPr="00C318AF" w:rsidRDefault="0059110F" w:rsidP="00C318AF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eastAsiaTheme="minorHAnsi" w:cstheme="minorHAnsi"/>
          <w:lang w:eastAsia="en-US"/>
        </w:rPr>
      </w:pPr>
      <w:r w:rsidRPr="00C318AF">
        <w:rPr>
          <w:rFonts w:eastAsiaTheme="minorHAnsi" w:cstheme="minorHAnsi"/>
          <w:lang w:eastAsia="en-US"/>
        </w:rPr>
        <w:t xml:space="preserve">Smluvní strany prohlašují, že si tuto </w:t>
      </w:r>
      <w:r w:rsidR="00531798" w:rsidRPr="00C318AF">
        <w:rPr>
          <w:rFonts w:eastAsiaTheme="minorHAnsi" w:cstheme="minorHAnsi"/>
          <w:lang w:eastAsia="en-US"/>
        </w:rPr>
        <w:t>Dohodu</w:t>
      </w:r>
      <w:r w:rsidRPr="00C318AF">
        <w:rPr>
          <w:rFonts w:eastAsiaTheme="minorHAnsi" w:cstheme="minorHAnsi"/>
          <w:lang w:eastAsia="en-US"/>
        </w:rPr>
        <w:t xml:space="preserve"> před podpisem pozorně přečetly, souhlasí s celým jejím obsahem, který vyjadřuje jejich pravou a svobodnou vůli, což stvrzují svými podpisy.</w:t>
      </w:r>
    </w:p>
    <w:p w14:paraId="37E31799" w14:textId="77777777" w:rsidR="0059110F" w:rsidRPr="00C318AF" w:rsidRDefault="0059110F" w:rsidP="00C318AF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eastAsiaTheme="minorHAnsi" w:cstheme="minorHAnsi"/>
          <w:color w:val="000000"/>
          <w:lang w:eastAsia="en-US"/>
          <w14:ligatures w14:val="standardContextual"/>
        </w:rPr>
      </w:pPr>
    </w:p>
    <w:p w14:paraId="77104DDF" w14:textId="51083E6F" w:rsidR="0059110F" w:rsidRPr="00C318AF" w:rsidRDefault="00531798" w:rsidP="00C318AF">
      <w:pPr>
        <w:autoSpaceDE w:val="0"/>
        <w:autoSpaceDN w:val="0"/>
        <w:adjustRightInd w:val="0"/>
        <w:spacing w:after="0"/>
        <w:jc w:val="both"/>
        <w:rPr>
          <w:rFonts w:eastAsiaTheme="minorHAnsi" w:cstheme="minorHAnsi"/>
          <w:color w:val="000000"/>
          <w:lang w:eastAsia="en-US"/>
          <w14:ligatures w14:val="standardContextual"/>
        </w:rPr>
      </w:pP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>P</w:t>
      </w:r>
      <w:r w:rsidR="0059110F" w:rsidRPr="00C318AF">
        <w:rPr>
          <w:rFonts w:eastAsiaTheme="minorHAnsi" w:cstheme="minorHAnsi"/>
          <w:color w:val="000000"/>
          <w:lang w:eastAsia="en-US"/>
          <w14:ligatures w14:val="standardContextual"/>
        </w:rPr>
        <w:t>říloh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>a</w:t>
      </w:r>
      <w:r w:rsidR="0059110F" w:rsidRPr="00C318AF">
        <w:rPr>
          <w:rFonts w:eastAsiaTheme="minorHAnsi" w:cstheme="minorHAnsi"/>
          <w:color w:val="000000"/>
          <w:lang w:eastAsia="en-US"/>
          <w14:ligatures w14:val="standardContextual"/>
        </w:rPr>
        <w:t>: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 xml:space="preserve">  Dodatek č. 1 ze dne 7. 2. 2023 </w:t>
      </w:r>
    </w:p>
    <w:p w14:paraId="47884C29" w14:textId="77777777" w:rsidR="0059110F" w:rsidRPr="00C318AF" w:rsidRDefault="0059110F" w:rsidP="00C318AF">
      <w:pPr>
        <w:spacing w:after="0"/>
        <w:rPr>
          <w:rFonts w:eastAsiaTheme="minorHAnsi" w:cstheme="minorHAnsi"/>
          <w:lang w:eastAsia="en-US"/>
        </w:rPr>
      </w:pPr>
    </w:p>
    <w:p w14:paraId="0907B708" w14:textId="77777777" w:rsidR="00137BF6" w:rsidRPr="00C318AF" w:rsidRDefault="00137BF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318AF">
        <w:rPr>
          <w:rFonts w:asciiTheme="minorHAnsi" w:hAnsiTheme="minorHAnsi" w:cstheme="minorHAnsi"/>
          <w:sz w:val="22"/>
          <w:szCs w:val="22"/>
          <w:u w:val="single"/>
        </w:rPr>
        <w:t xml:space="preserve">Doložka dle § 41 zákona č. 128/2000 Sb., o obcích, ve znění pozdějších předpisů </w:t>
      </w:r>
    </w:p>
    <w:p w14:paraId="60073CED" w14:textId="73C8585D" w:rsidR="00137BF6" w:rsidRPr="00C318AF" w:rsidRDefault="00137BF6" w:rsidP="00C318AF">
      <w:pPr>
        <w:spacing w:after="0"/>
        <w:rPr>
          <w:rFonts w:cstheme="minorHAnsi"/>
        </w:rPr>
      </w:pPr>
      <w:r w:rsidRPr="00C318AF">
        <w:rPr>
          <w:rFonts w:cstheme="minorHAnsi"/>
        </w:rPr>
        <w:t xml:space="preserve">Schváleno usnesením Rady města Pardubice dne </w:t>
      </w:r>
      <w:r w:rsidR="006331E3">
        <w:rPr>
          <w:rFonts w:cstheme="minorHAnsi"/>
        </w:rPr>
        <w:t>7.2.</w:t>
      </w:r>
      <w:r w:rsidRPr="00C318AF">
        <w:rPr>
          <w:rFonts w:cstheme="minorHAnsi"/>
        </w:rPr>
        <w:t xml:space="preserve"> 2024 č. usnesení R/</w:t>
      </w:r>
      <w:r w:rsidR="006331E3">
        <w:rPr>
          <w:rFonts w:cstheme="minorHAnsi"/>
        </w:rPr>
        <w:t>2859</w:t>
      </w:r>
      <w:r w:rsidRPr="00C318AF">
        <w:rPr>
          <w:rFonts w:cstheme="minorHAnsi"/>
        </w:rPr>
        <w:t>/2024</w:t>
      </w:r>
    </w:p>
    <w:p w14:paraId="34DF8698" w14:textId="77777777" w:rsidR="00137BF6" w:rsidRPr="00C318AF" w:rsidRDefault="00137BF6" w:rsidP="00C318AF">
      <w:pPr>
        <w:spacing w:after="0"/>
        <w:rPr>
          <w:rFonts w:eastAsiaTheme="minorHAnsi" w:cstheme="minorHAnsi"/>
          <w:lang w:eastAsia="en-US"/>
        </w:rPr>
      </w:pPr>
    </w:p>
    <w:p w14:paraId="33DFB9F3" w14:textId="7F4223A4" w:rsidR="00137BF6" w:rsidRPr="00C318AF" w:rsidRDefault="00137BF6" w:rsidP="00C318AF">
      <w:pPr>
        <w:pStyle w:val="Defaul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318AF">
        <w:rPr>
          <w:rFonts w:asciiTheme="minorHAnsi" w:hAnsiTheme="minorHAnsi" w:cstheme="minorHAnsi"/>
          <w:sz w:val="22"/>
          <w:szCs w:val="22"/>
        </w:rPr>
        <w:t xml:space="preserve">V Pardubicích </w:t>
      </w:r>
    </w:p>
    <w:p w14:paraId="6DDDE3A2" w14:textId="77777777" w:rsidR="00137BF6" w:rsidRPr="00C318AF" w:rsidRDefault="00137BF6" w:rsidP="00C318AF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</w:p>
    <w:p w14:paraId="52DEAD51" w14:textId="722C02F4" w:rsidR="0059110F" w:rsidRPr="00C318AF" w:rsidRDefault="00137BF6" w:rsidP="00C318AF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C318AF">
        <w:rPr>
          <w:rFonts w:cstheme="minorHAnsi"/>
          <w:i/>
          <w:iCs/>
        </w:rPr>
        <w:t xml:space="preserve">Za </w:t>
      </w:r>
      <w:r w:rsidR="00FC241C">
        <w:rPr>
          <w:rFonts w:cstheme="minorHAnsi"/>
          <w:i/>
          <w:iCs/>
        </w:rPr>
        <w:t>objednatele</w:t>
      </w:r>
      <w:r w:rsidRPr="00C318AF">
        <w:rPr>
          <w:rFonts w:cstheme="minorHAnsi"/>
          <w:i/>
          <w:iCs/>
        </w:rPr>
        <w:t>:</w:t>
      </w:r>
      <w:r w:rsidR="006331E3">
        <w:rPr>
          <w:rFonts w:cstheme="minorHAnsi"/>
          <w:i/>
          <w:iCs/>
        </w:rPr>
        <w:t xml:space="preserve"> 22.2.2022</w:t>
      </w:r>
      <w:r w:rsidRPr="00C318AF">
        <w:rPr>
          <w:rFonts w:cstheme="minorHAnsi"/>
          <w:i/>
          <w:iCs/>
        </w:rPr>
        <w:tab/>
      </w:r>
      <w:r w:rsidRPr="00C318AF">
        <w:rPr>
          <w:rFonts w:cstheme="minorHAnsi"/>
          <w:i/>
          <w:iCs/>
        </w:rPr>
        <w:tab/>
      </w:r>
      <w:r w:rsidRPr="00C318AF">
        <w:rPr>
          <w:rFonts w:cstheme="minorHAnsi"/>
          <w:i/>
          <w:iCs/>
        </w:rPr>
        <w:tab/>
      </w:r>
      <w:r w:rsidRPr="00C318AF">
        <w:rPr>
          <w:rFonts w:cstheme="minorHAnsi"/>
          <w:i/>
          <w:iCs/>
        </w:rPr>
        <w:tab/>
      </w:r>
      <w:r w:rsidR="006331E3">
        <w:rPr>
          <w:rFonts w:cstheme="minorHAnsi"/>
          <w:i/>
          <w:iCs/>
        </w:rPr>
        <w:t xml:space="preserve"> </w:t>
      </w:r>
      <w:r w:rsidR="00FC241C">
        <w:rPr>
          <w:rFonts w:cstheme="minorHAnsi"/>
          <w:i/>
          <w:iCs/>
        </w:rPr>
        <w:t xml:space="preserve">         </w:t>
      </w:r>
      <w:r w:rsidR="006331E3">
        <w:rPr>
          <w:rFonts w:cstheme="minorHAnsi"/>
          <w:i/>
          <w:iCs/>
        </w:rPr>
        <w:t xml:space="preserve">     </w:t>
      </w:r>
      <w:r w:rsidRPr="00C318AF">
        <w:rPr>
          <w:rFonts w:cstheme="minorHAnsi"/>
          <w:i/>
          <w:iCs/>
        </w:rPr>
        <w:t xml:space="preserve">Za </w:t>
      </w:r>
      <w:r w:rsidR="00FC241C">
        <w:rPr>
          <w:rFonts w:cstheme="minorHAnsi"/>
          <w:i/>
          <w:iCs/>
        </w:rPr>
        <w:t>zhotovitele</w:t>
      </w:r>
      <w:r w:rsidRPr="00C318AF">
        <w:rPr>
          <w:rFonts w:cstheme="minorHAnsi"/>
          <w:i/>
          <w:iCs/>
        </w:rPr>
        <w:t>:</w:t>
      </w:r>
      <w:r w:rsidR="006331E3">
        <w:rPr>
          <w:rFonts w:cstheme="minorHAnsi"/>
          <w:i/>
          <w:iCs/>
        </w:rPr>
        <w:t xml:space="preserve"> 14.2.2022</w:t>
      </w:r>
    </w:p>
    <w:p w14:paraId="41B3240A" w14:textId="77777777" w:rsidR="00137BF6" w:rsidRPr="00C318AF" w:rsidRDefault="00137BF6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059577FF" w14:textId="77777777" w:rsidR="00137BF6" w:rsidRDefault="00137BF6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56F03489" w14:textId="77777777" w:rsidR="00C318AF" w:rsidRPr="00C318AF" w:rsidRDefault="00C318AF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0EFA814A" w14:textId="77777777" w:rsidR="00137BF6" w:rsidRDefault="00137BF6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56B3F6A4" w14:textId="77777777" w:rsidR="00C318AF" w:rsidRDefault="00C318AF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sz w:val="24"/>
          <w:szCs w:val="24"/>
          <w:lang w:eastAsia="en-US"/>
          <w14:ligatures w14:val="standardContextual"/>
        </w:rPr>
      </w:pPr>
    </w:p>
    <w:p w14:paraId="0149087A" w14:textId="77777777" w:rsidR="00C318AF" w:rsidRPr="00C318AF" w:rsidRDefault="00C318AF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lang w:eastAsia="en-US"/>
          <w14:ligatures w14:val="standardContextual"/>
        </w:rPr>
      </w:pPr>
    </w:p>
    <w:p w14:paraId="52F61B17" w14:textId="67FA770F" w:rsidR="00137BF6" w:rsidRPr="00C318AF" w:rsidRDefault="00137BF6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lang w:eastAsia="en-US"/>
          <w14:ligatures w14:val="standardContextual"/>
        </w:rPr>
      </w:pP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>…………………………………………..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  <w:t>…………………………………………</w:t>
      </w:r>
    </w:p>
    <w:p w14:paraId="3ABEED07" w14:textId="6D7E1DDC" w:rsidR="00137BF6" w:rsidRPr="00C318AF" w:rsidRDefault="00137BF6" w:rsidP="00C318AF">
      <w:pPr>
        <w:autoSpaceDE w:val="0"/>
        <w:autoSpaceDN w:val="0"/>
        <w:adjustRightInd w:val="0"/>
        <w:spacing w:after="0"/>
        <w:rPr>
          <w:rFonts w:eastAsiaTheme="minorHAnsi" w:cstheme="minorHAnsi"/>
          <w:color w:val="000000"/>
          <w:lang w:eastAsia="en-US"/>
          <w14:ligatures w14:val="standardContextual"/>
        </w:rPr>
      </w:pP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  <w:t xml:space="preserve"> </w:t>
      </w:r>
      <w:r w:rsidRPr="00C318AF">
        <w:rPr>
          <w:rFonts w:eastAsiaTheme="minorHAnsi" w:cstheme="minorHAnsi"/>
          <w:color w:val="000000"/>
          <w:lang w:eastAsia="en-US"/>
          <w14:ligatures w14:val="standardContextual"/>
        </w:rPr>
        <w:tab/>
      </w:r>
    </w:p>
    <w:sectPr w:rsidR="00137BF6" w:rsidRPr="00C318AF" w:rsidSect="00A35E46">
      <w:headerReference w:type="default" r:id="rId11"/>
      <w:footerReference w:type="default" r:id="rId12"/>
      <w:pgSz w:w="11906" w:h="16838"/>
      <w:pgMar w:top="1417" w:right="1417" w:bottom="1417" w:left="1417" w:header="1417" w:footer="140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CA33" w14:textId="77777777" w:rsidR="00A35E46" w:rsidRDefault="00A35E46" w:rsidP="00333336">
      <w:pPr>
        <w:spacing w:after="0" w:line="240" w:lineRule="auto"/>
      </w:pPr>
      <w:r>
        <w:separator/>
      </w:r>
    </w:p>
  </w:endnote>
  <w:endnote w:type="continuationSeparator" w:id="0">
    <w:p w14:paraId="1F968E58" w14:textId="77777777" w:rsidR="00A35E46" w:rsidRDefault="00A35E46" w:rsidP="0033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F4A7" w14:textId="3283E3F3" w:rsidR="00986D9D" w:rsidRDefault="00EE0294" w:rsidP="00FD3BAA">
    <w:pPr>
      <w:pStyle w:val="Zpat"/>
      <w:jc w:val="right"/>
    </w:pP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D13" w14:textId="77777777" w:rsidR="00A35E46" w:rsidRDefault="00A35E46" w:rsidP="00333336">
      <w:pPr>
        <w:spacing w:after="0" w:line="240" w:lineRule="auto"/>
      </w:pPr>
      <w:r>
        <w:separator/>
      </w:r>
    </w:p>
  </w:footnote>
  <w:footnote w:type="continuationSeparator" w:id="0">
    <w:p w14:paraId="65F102CD" w14:textId="77777777" w:rsidR="00A35E46" w:rsidRDefault="00A35E46" w:rsidP="0033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DD0" w14:textId="77777777" w:rsidR="00986D9D" w:rsidRDefault="00986D9D" w:rsidP="00FD3B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C39"/>
    <w:multiLevelType w:val="hybridMultilevel"/>
    <w:tmpl w:val="7E4C9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644F"/>
    <w:multiLevelType w:val="hybridMultilevel"/>
    <w:tmpl w:val="C9C06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508D"/>
    <w:multiLevelType w:val="hybridMultilevel"/>
    <w:tmpl w:val="C8EEE32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D5289E"/>
    <w:multiLevelType w:val="hybridMultilevel"/>
    <w:tmpl w:val="D93094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2300E7"/>
    <w:multiLevelType w:val="hybridMultilevel"/>
    <w:tmpl w:val="BBDEA7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D7AB7"/>
    <w:multiLevelType w:val="hybridMultilevel"/>
    <w:tmpl w:val="2F1C9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3018"/>
    <w:multiLevelType w:val="hybridMultilevel"/>
    <w:tmpl w:val="7CDA3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D260E"/>
    <w:multiLevelType w:val="hybridMultilevel"/>
    <w:tmpl w:val="0144F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43E3B2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5B3EC4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6F50"/>
    <w:multiLevelType w:val="hybridMultilevel"/>
    <w:tmpl w:val="F580F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A47F3"/>
    <w:multiLevelType w:val="hybridMultilevel"/>
    <w:tmpl w:val="006CB0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114DB"/>
    <w:multiLevelType w:val="hybridMultilevel"/>
    <w:tmpl w:val="71461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FDCB7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60CCA"/>
    <w:multiLevelType w:val="hybridMultilevel"/>
    <w:tmpl w:val="A5924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56081"/>
    <w:multiLevelType w:val="hybridMultilevel"/>
    <w:tmpl w:val="7BA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CBC22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74B2A"/>
    <w:multiLevelType w:val="hybridMultilevel"/>
    <w:tmpl w:val="B426B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D66CD"/>
    <w:multiLevelType w:val="hybridMultilevel"/>
    <w:tmpl w:val="2A5A46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01C8"/>
    <w:multiLevelType w:val="hybridMultilevel"/>
    <w:tmpl w:val="25B0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26D3E"/>
    <w:multiLevelType w:val="hybridMultilevel"/>
    <w:tmpl w:val="89AC2A94"/>
    <w:lvl w:ilvl="0" w:tplc="0532D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97182"/>
    <w:multiLevelType w:val="hybridMultilevel"/>
    <w:tmpl w:val="D0C6E474"/>
    <w:lvl w:ilvl="0" w:tplc="F8BA8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0159">
    <w:abstractNumId w:val="13"/>
  </w:num>
  <w:num w:numId="2" w16cid:durableId="285700391">
    <w:abstractNumId w:val="17"/>
  </w:num>
  <w:num w:numId="3" w16cid:durableId="16394496">
    <w:abstractNumId w:val="1"/>
  </w:num>
  <w:num w:numId="4" w16cid:durableId="9186020">
    <w:abstractNumId w:val="16"/>
  </w:num>
  <w:num w:numId="5" w16cid:durableId="1906183830">
    <w:abstractNumId w:val="12"/>
  </w:num>
  <w:num w:numId="6" w16cid:durableId="680161389">
    <w:abstractNumId w:val="0"/>
  </w:num>
  <w:num w:numId="7" w16cid:durableId="3091868">
    <w:abstractNumId w:val="7"/>
  </w:num>
  <w:num w:numId="8" w16cid:durableId="1267007909">
    <w:abstractNumId w:val="5"/>
  </w:num>
  <w:num w:numId="9" w16cid:durableId="818689902">
    <w:abstractNumId w:val="8"/>
  </w:num>
  <w:num w:numId="10" w16cid:durableId="342317461">
    <w:abstractNumId w:val="3"/>
  </w:num>
  <w:num w:numId="11" w16cid:durableId="2088573171">
    <w:abstractNumId w:val="2"/>
  </w:num>
  <w:num w:numId="12" w16cid:durableId="2143110844">
    <w:abstractNumId w:val="9"/>
  </w:num>
  <w:num w:numId="13" w16cid:durableId="562299422">
    <w:abstractNumId w:val="14"/>
  </w:num>
  <w:num w:numId="14" w16cid:durableId="400754803">
    <w:abstractNumId w:val="4"/>
  </w:num>
  <w:num w:numId="15" w16cid:durableId="1223826900">
    <w:abstractNumId w:val="10"/>
  </w:num>
  <w:num w:numId="16" w16cid:durableId="1067189294">
    <w:abstractNumId w:val="6"/>
  </w:num>
  <w:num w:numId="17" w16cid:durableId="1473059517">
    <w:abstractNumId w:val="18"/>
  </w:num>
  <w:num w:numId="18" w16cid:durableId="1304892980">
    <w:abstractNumId w:val="15"/>
  </w:num>
  <w:num w:numId="19" w16cid:durableId="920871936">
    <w:abstractNumId w:val="11"/>
  </w:num>
  <w:num w:numId="20" w16cid:durableId="11590320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6"/>
    <w:rsid w:val="00104DBC"/>
    <w:rsid w:val="00137BF6"/>
    <w:rsid w:val="001678A5"/>
    <w:rsid w:val="00286C1B"/>
    <w:rsid w:val="002928DC"/>
    <w:rsid w:val="00333336"/>
    <w:rsid w:val="00376B54"/>
    <w:rsid w:val="004764B6"/>
    <w:rsid w:val="004A319F"/>
    <w:rsid w:val="00531798"/>
    <w:rsid w:val="0059110F"/>
    <w:rsid w:val="006145A4"/>
    <w:rsid w:val="006331E3"/>
    <w:rsid w:val="006B3F95"/>
    <w:rsid w:val="00793B9D"/>
    <w:rsid w:val="007E5C7B"/>
    <w:rsid w:val="00803739"/>
    <w:rsid w:val="00877900"/>
    <w:rsid w:val="00986D9D"/>
    <w:rsid w:val="00A35E46"/>
    <w:rsid w:val="00B5264B"/>
    <w:rsid w:val="00C318AF"/>
    <w:rsid w:val="00C45C3F"/>
    <w:rsid w:val="00CD7F22"/>
    <w:rsid w:val="00E77B29"/>
    <w:rsid w:val="00EC2361"/>
    <w:rsid w:val="00EE0294"/>
    <w:rsid w:val="00F80747"/>
    <w:rsid w:val="00FC241C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3B0F"/>
  <w15:docId w15:val="{5AC33C1C-E3D8-49A4-BD60-ECB8B2E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336"/>
    <w:rPr>
      <w:rFonts w:eastAsiaTheme="minorEastAsia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333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33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33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3336"/>
    <w:rPr>
      <w:rFonts w:eastAsiaTheme="minorEastAsia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336"/>
    <w:rPr>
      <w:rFonts w:eastAsiaTheme="minorEastAsia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3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336"/>
    <w:rPr>
      <w:rFonts w:eastAsiaTheme="minorEastAsia" w:cs="Times New Roman"/>
      <w:kern w:val="0"/>
      <w:lang w:eastAsia="cs-CZ"/>
      <w14:ligatures w14:val="none"/>
    </w:rPr>
  </w:style>
  <w:style w:type="paragraph" w:customStyle="1" w:styleId="Default">
    <w:name w:val="Default"/>
    <w:rsid w:val="003333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678A5"/>
    <w:rPr>
      <w:color w:val="605E5C"/>
      <w:shd w:val="clear" w:color="auto" w:fill="E1DFDD"/>
    </w:rPr>
  </w:style>
  <w:style w:type="paragraph" w:customStyle="1" w:styleId="2slovanodstavec">
    <w:name w:val="2. číslovaný odstavec"/>
    <w:basedOn w:val="Normln"/>
    <w:qFormat/>
    <w:rsid w:val="001678A5"/>
    <w:pPr>
      <w:spacing w:before="120" w:after="0" w:line="276" w:lineRule="auto"/>
    </w:pPr>
    <w:rPr>
      <w:rFonts w:eastAsiaTheme="minorHAnsi" w:cstheme="minorBidi"/>
      <w:sz w:val="2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B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B54"/>
    <w:rPr>
      <w:rFonts w:eastAsiaTheme="minorEastAsia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25611EFDB1C48B1DAED13F1068F8B" ma:contentTypeVersion="8" ma:contentTypeDescription="Vytvoří nový dokument" ma:contentTypeScope="" ma:versionID="5b375577f47eb40a8cd365af5ba934aa">
  <xsd:schema xmlns:xsd="http://www.w3.org/2001/XMLSchema" xmlns:xs="http://www.w3.org/2001/XMLSchema" xmlns:p="http://schemas.microsoft.com/office/2006/metadata/properties" xmlns:ns3="8729b356-87c7-4827-a2e7-f91fead53367" targetNamespace="http://schemas.microsoft.com/office/2006/metadata/properties" ma:root="true" ma:fieldsID="d80b1bfc394b886eb45b4e189a91f406" ns3:_="">
    <xsd:import namespace="8729b356-87c7-4827-a2e7-f91fead533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9b356-87c7-4827-a2e7-f91fead5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8B31-EE04-4F8C-8640-1319FDCAD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FD436-C141-4126-ADC4-9B7B6B798D1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729b356-87c7-4827-a2e7-f91fead53367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24C7E8-5DB2-40D5-8F81-1B5635EF9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65207-8F71-4DF1-A6A9-D06D09D1C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9b356-87c7-4827-a2e7-f91fead53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vypořádání bezdůvodného obohacení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vypořádání bezdůvodného obohacení</dc:title>
  <dc:subject/>
  <dc:creator>Vaněčková Helena</dc:creator>
  <cp:keywords/>
  <dc:description/>
  <cp:lastModifiedBy>Martincová Jana</cp:lastModifiedBy>
  <cp:revision>2</cp:revision>
  <cp:lastPrinted>2024-01-18T09:11:00Z</cp:lastPrinted>
  <dcterms:created xsi:type="dcterms:W3CDTF">2024-02-28T07:14:00Z</dcterms:created>
  <dcterms:modified xsi:type="dcterms:W3CDTF">2024-02-28T07:14:00Z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0x010100B2D25611EFDB1C48B1DAED13F1068F8B</vt:lpwstr>
  </property>
</Properties>
</file>