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0BA1" w14:textId="77777777" w:rsidR="00810DE4" w:rsidRDefault="00000000">
      <w:pPr>
        <w:pStyle w:val="Nadpis10"/>
        <w:keepNext/>
        <w:keepLines/>
      </w:pPr>
      <w:bookmarkStart w:id="0" w:name="bookmark0"/>
      <w:r>
        <w:t>DODATEK Č. 1 KE SMLOUVĚ O DÍLO č. OD-VZMR-2022-01</w:t>
      </w:r>
      <w:bookmarkEnd w:id="0"/>
    </w:p>
    <w:p w14:paraId="34E7EF96" w14:textId="77777777" w:rsidR="00810DE4" w:rsidRDefault="00000000">
      <w:pPr>
        <w:pStyle w:val="Nadpis20"/>
        <w:keepNext/>
        <w:keepLines/>
        <w:spacing w:after="0"/>
      </w:pPr>
      <w:bookmarkStart w:id="1" w:name="bookmark2"/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</w:t>
      </w:r>
      <w:bookmarkEnd w:id="1"/>
    </w:p>
    <w:p w14:paraId="40DF2E00" w14:textId="77777777" w:rsidR="00810DE4" w:rsidRDefault="00000000">
      <w:pPr>
        <w:pStyle w:val="Zkladntext1"/>
        <w:spacing w:after="880"/>
      </w:pPr>
      <w:r>
        <w:t>(dále jen občanský zákoník)</w:t>
      </w:r>
    </w:p>
    <w:p w14:paraId="4CF48E0A" w14:textId="77777777" w:rsidR="00810DE4" w:rsidRDefault="00000000">
      <w:pPr>
        <w:pStyle w:val="Nadpis20"/>
        <w:keepNext/>
        <w:keepLines/>
        <w:spacing w:after="760"/>
        <w:jc w:val="center"/>
        <w:rPr>
          <w:sz w:val="32"/>
          <w:szCs w:val="32"/>
        </w:rPr>
      </w:pPr>
      <w:bookmarkStart w:id="2" w:name="bookmark5"/>
      <w:r>
        <w:rPr>
          <w:b/>
          <w:bCs/>
          <w:sz w:val="32"/>
          <w:szCs w:val="32"/>
        </w:rPr>
        <w:t>Smluvní strany</w:t>
      </w:r>
      <w:bookmarkEnd w:id="2"/>
    </w:p>
    <w:p w14:paraId="5CF9FFE1" w14:textId="77777777" w:rsidR="00810DE4" w:rsidRDefault="00000000">
      <w:pPr>
        <w:pStyle w:val="Zkladntext1"/>
        <w:spacing w:line="233" w:lineRule="auto"/>
      </w:pPr>
      <w:r>
        <w:rPr>
          <w:b/>
          <w:bCs/>
        </w:rPr>
        <w:t>Objednatel: Statutární město Pardubice</w:t>
      </w:r>
    </w:p>
    <w:p w14:paraId="7DDA4A4E" w14:textId="77777777" w:rsidR="00810DE4" w:rsidRDefault="00000000">
      <w:pPr>
        <w:pStyle w:val="Zkladntext1"/>
        <w:tabs>
          <w:tab w:val="left" w:pos="1426"/>
        </w:tabs>
        <w:spacing w:line="233" w:lineRule="auto"/>
      </w:pPr>
      <w:r>
        <w:t>Se sídlem:</w:t>
      </w:r>
      <w:r>
        <w:tab/>
        <w:t>Pernštýnské náměstí 1</w:t>
      </w:r>
    </w:p>
    <w:p w14:paraId="3A617DEF" w14:textId="77777777" w:rsidR="00810DE4" w:rsidRDefault="00000000">
      <w:pPr>
        <w:pStyle w:val="Zkladntext1"/>
        <w:spacing w:line="233" w:lineRule="auto"/>
        <w:ind w:left="1460"/>
      </w:pPr>
      <w:r>
        <w:t>530 21 Pardubice</w:t>
      </w:r>
    </w:p>
    <w:p w14:paraId="49290D5E" w14:textId="77777777" w:rsidR="00810DE4" w:rsidRDefault="00000000">
      <w:pPr>
        <w:pStyle w:val="Zkladntext1"/>
        <w:spacing w:after="240" w:line="233" w:lineRule="auto"/>
      </w:pPr>
      <w:r>
        <w:t xml:space="preserve">Zastoupený ve věcech smluvních: Bc. Janem </w:t>
      </w:r>
      <w:proofErr w:type="spellStart"/>
      <w:r>
        <w:t>Nadrchalem</w:t>
      </w:r>
      <w:proofErr w:type="spellEnd"/>
      <w:r>
        <w:t>, primátorem města</w:t>
      </w:r>
    </w:p>
    <w:p w14:paraId="46F2BD4B" w14:textId="77777777" w:rsidR="00810DE4" w:rsidRDefault="00000000">
      <w:pPr>
        <w:pStyle w:val="Zkladntext1"/>
      </w:pPr>
      <w:r>
        <w:t>Zastoupený ve věcech technických: Ing. Martinem Moravcem Ph.D., vedoucím Oddělení silniční dopravy, silničního hospodářství a speciálního stavebního úřadu a Ing. Petrem Škodou, vedoucím odboru majetku a investic</w:t>
      </w:r>
    </w:p>
    <w:p w14:paraId="6954C088" w14:textId="77777777" w:rsidR="00810DE4" w:rsidRDefault="00000000">
      <w:pPr>
        <w:pStyle w:val="Zkladntext1"/>
      </w:pPr>
      <w:r>
        <w:t>Tel: 466 859 353, e-mail:</w:t>
      </w:r>
      <w:hyperlink r:id="rId7" w:history="1">
        <w:r>
          <w:t xml:space="preserve"> martin.moravec@mmp.cz</w:t>
        </w:r>
      </w:hyperlink>
    </w:p>
    <w:p w14:paraId="736B1CE3" w14:textId="77777777" w:rsidR="00810DE4" w:rsidRDefault="00000000">
      <w:pPr>
        <w:pStyle w:val="Zkladntext1"/>
      </w:pPr>
      <w:r>
        <w:t xml:space="preserve">Tel: 466 859 515, e-mail: </w:t>
      </w:r>
      <w:hyperlink r:id="rId8" w:history="1">
        <w:r>
          <w:t>petr.skoda@mmp.cz</w:t>
        </w:r>
      </w:hyperlink>
    </w:p>
    <w:p w14:paraId="6F40177D" w14:textId="77777777" w:rsidR="00810DE4" w:rsidRDefault="00000000">
      <w:pPr>
        <w:pStyle w:val="Zkladntext1"/>
        <w:tabs>
          <w:tab w:val="left" w:pos="2035"/>
        </w:tabs>
      </w:pPr>
      <w:r>
        <w:t>IČO:00274046</w:t>
      </w:r>
      <w:r>
        <w:tab/>
        <w:t>DIČ:CZ00274046</w:t>
      </w:r>
    </w:p>
    <w:p w14:paraId="08D20D53" w14:textId="77777777" w:rsidR="00810DE4" w:rsidRDefault="00000000">
      <w:pPr>
        <w:pStyle w:val="Zkladntext1"/>
        <w:tabs>
          <w:tab w:val="left" w:pos="2035"/>
        </w:tabs>
      </w:pPr>
      <w:r>
        <w:t>bankovní spojení:</w:t>
      </w:r>
      <w:r>
        <w:tab/>
        <w:t>KB, a.s., Pardubice</w:t>
      </w:r>
    </w:p>
    <w:p w14:paraId="7D55E6D1" w14:textId="77777777" w:rsidR="00810DE4" w:rsidRDefault="00000000">
      <w:pPr>
        <w:pStyle w:val="Zkladntext1"/>
        <w:tabs>
          <w:tab w:val="left" w:pos="2035"/>
        </w:tabs>
      </w:pPr>
      <w:r>
        <w:t>číslo účtu:</w:t>
      </w:r>
      <w:r>
        <w:tab/>
        <w:t>326-561/0100</w:t>
      </w:r>
    </w:p>
    <w:p w14:paraId="6384CC92" w14:textId="77777777" w:rsidR="00810DE4" w:rsidRDefault="00000000">
      <w:pPr>
        <w:pStyle w:val="Zkladntext1"/>
        <w:spacing w:after="240"/>
      </w:pPr>
      <w:r>
        <w:rPr>
          <w:i/>
          <w:iCs/>
        </w:rPr>
        <w:t>(dále jen objednatel)</w:t>
      </w:r>
    </w:p>
    <w:p w14:paraId="78A8E590" w14:textId="77777777" w:rsidR="00810DE4" w:rsidRDefault="00000000">
      <w:pPr>
        <w:pStyle w:val="Zkladntext1"/>
        <w:spacing w:after="300" w:line="233" w:lineRule="auto"/>
      </w:pPr>
      <w:r>
        <w:rPr>
          <w:b/>
          <w:bCs/>
          <w:i/>
          <w:iCs/>
        </w:rPr>
        <w:t>a</w:t>
      </w:r>
    </w:p>
    <w:p w14:paraId="027BAE11" w14:textId="77777777" w:rsidR="00810DE4" w:rsidRDefault="00000000">
      <w:pPr>
        <w:pStyle w:val="Zkladntext1"/>
        <w:spacing w:line="233" w:lineRule="auto"/>
      </w:pPr>
      <w:r>
        <w:rPr>
          <w:b/>
          <w:bCs/>
        </w:rPr>
        <w:t>Zhotovitel: Chládek a Tintěra, Pardubice a.s.</w:t>
      </w:r>
    </w:p>
    <w:p w14:paraId="5DD17341" w14:textId="77777777" w:rsidR="00810DE4" w:rsidRDefault="00000000">
      <w:pPr>
        <w:pStyle w:val="Zkladntext1"/>
        <w:spacing w:line="233" w:lineRule="auto"/>
      </w:pPr>
      <w:r>
        <w:t xml:space="preserve">Se sídlem: se sídlem: K Vápence 2677, </w:t>
      </w:r>
      <w:proofErr w:type="gramStart"/>
      <w:r>
        <w:t>Zelené</w:t>
      </w:r>
      <w:proofErr w:type="gramEnd"/>
      <w:r>
        <w:t xml:space="preserve"> Předměstí, Pardubice, PSČ 530 02</w:t>
      </w:r>
    </w:p>
    <w:p w14:paraId="473F5D7B" w14:textId="77777777" w:rsidR="00810DE4" w:rsidRDefault="00000000">
      <w:pPr>
        <w:pStyle w:val="Zkladntext1"/>
        <w:spacing w:line="233" w:lineRule="auto"/>
      </w:pPr>
      <w:r>
        <w:t>Zastoupen: Ing. Pavlem Hrdinou, prokuristou</w:t>
      </w:r>
    </w:p>
    <w:p w14:paraId="64F2127F" w14:textId="77777777" w:rsidR="00810DE4" w:rsidRDefault="00000000">
      <w:pPr>
        <w:pStyle w:val="Zkladntext1"/>
        <w:spacing w:line="233" w:lineRule="auto"/>
      </w:pPr>
      <w:r>
        <w:t>Zastoupený ve věcech smluvních: Ing. Pavlem Hrdinou, prokuristou</w:t>
      </w:r>
    </w:p>
    <w:p w14:paraId="35BC71AC" w14:textId="77777777" w:rsidR="00810DE4" w:rsidRDefault="00000000">
      <w:pPr>
        <w:pStyle w:val="Zkladntext1"/>
        <w:spacing w:line="233" w:lineRule="auto"/>
      </w:pPr>
      <w:r>
        <w:t>Zastoupený ve věcech technických: Ing. Zdeňkem Roušarem, výrobním náměstkem</w:t>
      </w:r>
    </w:p>
    <w:p w14:paraId="19619DAB" w14:textId="77777777" w:rsidR="00810DE4" w:rsidRDefault="00000000">
      <w:pPr>
        <w:pStyle w:val="Zkladntext1"/>
        <w:spacing w:line="233" w:lineRule="auto"/>
      </w:pPr>
      <w:r>
        <w:t>Odpovědný stavbyvedoucí: Ing. Lubošem Netolickým, č. autorizace: 0602666</w:t>
      </w:r>
    </w:p>
    <w:p w14:paraId="50EA55DA" w14:textId="77777777" w:rsidR="00810DE4" w:rsidRDefault="00000000">
      <w:pPr>
        <w:pStyle w:val="Zkladntext1"/>
        <w:spacing w:line="233" w:lineRule="auto"/>
      </w:pPr>
      <w:r>
        <w:t>Tel: 466 791 111</w:t>
      </w:r>
    </w:p>
    <w:p w14:paraId="48EC76E5" w14:textId="77777777" w:rsidR="00810DE4" w:rsidRDefault="00000000">
      <w:pPr>
        <w:pStyle w:val="Zkladntext1"/>
        <w:spacing w:line="233" w:lineRule="auto"/>
      </w:pPr>
      <w:r>
        <w:t xml:space="preserve">e-mail: </w:t>
      </w:r>
      <w:hyperlink r:id="rId9" w:history="1">
        <w:r>
          <w:t>info@cht-pce.cz</w:t>
        </w:r>
      </w:hyperlink>
    </w:p>
    <w:p w14:paraId="3299FBD8" w14:textId="77777777" w:rsidR="00810DE4" w:rsidRDefault="00000000">
      <w:pPr>
        <w:pStyle w:val="Zkladntext1"/>
        <w:spacing w:line="233" w:lineRule="auto"/>
      </w:pPr>
      <w:r>
        <w:t>IČO: 25253361 DIČ: CZ25253361</w:t>
      </w:r>
    </w:p>
    <w:p w14:paraId="585F6057" w14:textId="77777777" w:rsidR="00810DE4" w:rsidRDefault="00000000">
      <w:pPr>
        <w:pStyle w:val="Zkladntext1"/>
        <w:spacing w:line="233" w:lineRule="auto"/>
      </w:pPr>
      <w:r>
        <w:t xml:space="preserve">společnost je zapsána v obchodním rejstříku vedeném u Krajského soudu v Hradci Králové, odd. B, </w:t>
      </w:r>
      <w:proofErr w:type="spellStart"/>
      <w:r>
        <w:t>vl</w:t>
      </w:r>
      <w:proofErr w:type="spellEnd"/>
      <w:r>
        <w:t>. 1441</w:t>
      </w:r>
    </w:p>
    <w:p w14:paraId="5DFFBF66" w14:textId="77777777" w:rsidR="00810DE4" w:rsidRDefault="00000000">
      <w:pPr>
        <w:pStyle w:val="Zkladntext1"/>
        <w:spacing w:line="233" w:lineRule="auto"/>
      </w:pPr>
      <w:r>
        <w:t>bankovní spojení: ČSOB Pardubice</w:t>
      </w:r>
    </w:p>
    <w:p w14:paraId="375E8512" w14:textId="77777777" w:rsidR="00810DE4" w:rsidRDefault="00000000">
      <w:pPr>
        <w:pStyle w:val="Zkladntext1"/>
        <w:spacing w:line="233" w:lineRule="auto"/>
      </w:pPr>
      <w:r>
        <w:t>číslo účtu: 8010-0308211883/0300</w:t>
      </w:r>
    </w:p>
    <w:p w14:paraId="4023D549" w14:textId="77777777" w:rsidR="00810DE4" w:rsidRDefault="00000000">
      <w:pPr>
        <w:pStyle w:val="Zkladntext1"/>
        <w:spacing w:after="580" w:line="233" w:lineRule="auto"/>
      </w:pPr>
      <w:r>
        <w:rPr>
          <w:i/>
          <w:iCs/>
        </w:rPr>
        <w:t>(dále jen zhotovitel)</w:t>
      </w:r>
    </w:p>
    <w:p w14:paraId="39BA31E1" w14:textId="77777777" w:rsidR="00810DE4" w:rsidRDefault="00810DE4">
      <w:pPr>
        <w:pStyle w:val="Jin0"/>
        <w:numPr>
          <w:ilvl w:val="0"/>
          <w:numId w:val="1"/>
        </w:numPr>
        <w:spacing w:after="300"/>
        <w:jc w:val="center"/>
        <w:rPr>
          <w:sz w:val="28"/>
          <w:szCs w:val="28"/>
        </w:rPr>
      </w:pPr>
    </w:p>
    <w:p w14:paraId="37184ED8" w14:textId="77777777" w:rsidR="00810DE4" w:rsidRDefault="00000000">
      <w:pPr>
        <w:pStyle w:val="Zkladntext1"/>
      </w:pPr>
      <w:r>
        <w:t>Smluvní strany mezi sebou dne 25.8.2022 uzavřely smlouvu o dílo č. OD-VZMR-2022-001, jejímž</w:t>
      </w:r>
    </w:p>
    <w:p w14:paraId="3A958099" w14:textId="77777777" w:rsidR="00810DE4" w:rsidRDefault="00000000">
      <w:pPr>
        <w:pStyle w:val="Zkladntext1"/>
        <w:spacing w:after="260"/>
      </w:pPr>
      <w:r>
        <w:t xml:space="preserve">předmětem je zhotovení stavebního díla „Most ev. č. M104 kpt. </w:t>
      </w:r>
      <w:proofErr w:type="gramStart"/>
      <w:r>
        <w:t>Bartoše - sanační</w:t>
      </w:r>
      <w:proofErr w:type="gramEnd"/>
      <w:r>
        <w:t xml:space="preserve"> a stavební úpravy“, kdy se jedná o sanační a stavební úpravy mostu M104 v ul. Kpt. Bartoše v Pardubicích (dále jen smlouva </w:t>
      </w:r>
      <w:r>
        <w:lastRenderedPageBreak/>
        <w:t>o dílo).</w:t>
      </w:r>
    </w:p>
    <w:p w14:paraId="1473360A" w14:textId="77777777" w:rsidR="00810DE4" w:rsidRDefault="00000000">
      <w:pPr>
        <w:pStyle w:val="Zkladntext1"/>
        <w:spacing w:after="260"/>
        <w:jc w:val="both"/>
      </w:pPr>
      <w:r>
        <w:t>Při vlastní realizaci akce „Most ev. Č. M104 kpt. Bartoše“ bylo nutné řešit úpravu některých stavebních konstrukcí, prací a technologických postupů. Některé položky se neprováděly v plném rozsahu a část změn je vyvolána na základě požadavku objednatele a změny objemu spotřebovaného materiálu zhotovitelem oproti předpokladu oceněného výkazu výměr. Původní výkaz výměr i rekapitulace změn na položkách jsou přílohou tohoto dodatku.</w:t>
      </w:r>
    </w:p>
    <w:p w14:paraId="22ECE9E9" w14:textId="77777777" w:rsidR="00810DE4" w:rsidRDefault="00000000">
      <w:pPr>
        <w:pStyle w:val="Zkladntext1"/>
        <w:spacing w:after="780"/>
        <w:jc w:val="both"/>
      </w:pPr>
      <w:r>
        <w:t>Z důvodu nutnosti níže uvedených úprav a změn během realizace stavby se smluvní strany dohodly na úpravě rozsahu předmětu smlouvy, a to na zmenšení díla po započtení víceprací a méněprací, jejichž bližší specifikace je uvedena ve změnovém listu č. 1, který jsou nedílnou součástí a přílohou tohoto dodatku č. 1, v důsledku čehož se upravuje i cena díla o cenu těchto méněprací ve výši 578.064,54 Kč bez DPH.</w:t>
      </w:r>
    </w:p>
    <w:p w14:paraId="75D66609" w14:textId="77777777" w:rsidR="00810DE4" w:rsidRDefault="00810DE4">
      <w:pPr>
        <w:pStyle w:val="Jin0"/>
        <w:numPr>
          <w:ilvl w:val="0"/>
          <w:numId w:val="1"/>
        </w:numPr>
        <w:spacing w:after="40"/>
        <w:jc w:val="center"/>
        <w:rPr>
          <w:sz w:val="28"/>
          <w:szCs w:val="28"/>
        </w:rPr>
      </w:pPr>
    </w:p>
    <w:p w14:paraId="3D1551AB" w14:textId="77777777" w:rsidR="00810DE4" w:rsidRDefault="00000000">
      <w:pPr>
        <w:pStyle w:val="Zkladntext1"/>
        <w:numPr>
          <w:ilvl w:val="0"/>
          <w:numId w:val="2"/>
        </w:numPr>
        <w:tabs>
          <w:tab w:val="left" w:pos="324"/>
        </w:tabs>
        <w:spacing w:after="520"/>
        <w:jc w:val="both"/>
      </w:pPr>
      <w:r>
        <w:t>S ohledem na shora uvedené se tak rozsah předmětu plnění předmětné smlouvy o dílo upravuje na základě níže uvedeného změnového listu č. 1, který je nedílnou přílohou tohoto dodatku č. 1, a v důsledku toho se upravuje i cena za dílo, a to následujícím způsobem:</w:t>
      </w:r>
    </w:p>
    <w:p w14:paraId="75EAE442" w14:textId="77777777" w:rsidR="00810DE4" w:rsidRDefault="00000000">
      <w:pPr>
        <w:pStyle w:val="Zkladntext1"/>
        <w:spacing w:after="260"/>
        <w:jc w:val="both"/>
      </w:pPr>
      <w:r>
        <w:rPr>
          <w:u w:val="single"/>
        </w:rPr>
        <w:t>Na základě dohodnutých méněprací a dle tohoto dodatku č. 1 zní cena za dílo nově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4"/>
        <w:gridCol w:w="2112"/>
      </w:tblGrid>
      <w:tr w:rsidR="00810DE4" w14:paraId="52E16643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174" w:type="dxa"/>
            <w:shd w:val="clear" w:color="auto" w:fill="auto"/>
            <w:vAlign w:val="bottom"/>
          </w:tcPr>
          <w:p w14:paraId="4F43C1B2" w14:textId="77777777" w:rsidR="00810DE4" w:rsidRDefault="00000000">
            <w:pPr>
              <w:pStyle w:val="Jin0"/>
            </w:pPr>
            <w:r>
              <w:rPr>
                <w:b/>
                <w:bCs/>
              </w:rPr>
              <w:t>Celková cena za DÍLO dle SOD bez DPH</w:t>
            </w:r>
          </w:p>
          <w:p w14:paraId="756A9E1B" w14:textId="77777777" w:rsidR="00810DE4" w:rsidRDefault="00000000">
            <w:pPr>
              <w:pStyle w:val="Jin0"/>
            </w:pPr>
            <w:r>
              <w:rPr>
                <w:b/>
                <w:bCs/>
              </w:rPr>
              <w:t>Cena méněprací dle Dodatku č.1 bez DPH</w:t>
            </w:r>
          </w:p>
        </w:tc>
        <w:tc>
          <w:tcPr>
            <w:tcW w:w="2112" w:type="dxa"/>
            <w:shd w:val="clear" w:color="auto" w:fill="auto"/>
            <w:vAlign w:val="bottom"/>
          </w:tcPr>
          <w:p w14:paraId="164066D9" w14:textId="77777777" w:rsidR="00810DE4" w:rsidRDefault="00000000">
            <w:pPr>
              <w:pStyle w:val="Jin0"/>
              <w:ind w:firstLine="600"/>
              <w:jc w:val="both"/>
            </w:pPr>
            <w:r>
              <w:rPr>
                <w:b/>
                <w:bCs/>
              </w:rPr>
              <w:t>5.394.204,22 Kč</w:t>
            </w:r>
          </w:p>
          <w:p w14:paraId="3FB6622E" w14:textId="77777777" w:rsidR="00810DE4" w:rsidRDefault="00000000">
            <w:pPr>
              <w:pStyle w:val="Jin0"/>
              <w:jc w:val="right"/>
            </w:pPr>
            <w:r>
              <w:rPr>
                <w:b/>
                <w:bCs/>
              </w:rPr>
              <w:t>659.662,94 Kč</w:t>
            </w:r>
          </w:p>
        </w:tc>
      </w:tr>
      <w:tr w:rsidR="00810DE4" w14:paraId="7586737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1CF33B" w14:textId="77777777" w:rsidR="00810DE4" w:rsidRDefault="00000000">
            <w:pPr>
              <w:pStyle w:val="Jin0"/>
            </w:pPr>
            <w:r>
              <w:rPr>
                <w:b/>
                <w:bCs/>
              </w:rPr>
              <w:t>Cena víceprací dle Dodatku č.1 bez DPH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ABDE92" w14:textId="77777777" w:rsidR="00810DE4" w:rsidRDefault="00000000">
            <w:pPr>
              <w:pStyle w:val="Jin0"/>
              <w:jc w:val="right"/>
            </w:pPr>
            <w:r>
              <w:rPr>
                <w:b/>
                <w:bCs/>
              </w:rPr>
              <w:t>99.072,00 Kč</w:t>
            </w:r>
          </w:p>
        </w:tc>
      </w:tr>
      <w:tr w:rsidR="00810DE4" w14:paraId="2326E40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08496A" w14:textId="77777777" w:rsidR="00810DE4" w:rsidRDefault="00000000">
            <w:pPr>
              <w:pStyle w:val="Jin0"/>
            </w:pPr>
            <w:r>
              <w:rPr>
                <w:b/>
                <w:bCs/>
              </w:rPr>
              <w:t>Celková cena za DÍLO včetně Dodatku č.1 bez DPH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F52F5D" w14:textId="77777777" w:rsidR="00810DE4" w:rsidRDefault="00000000">
            <w:pPr>
              <w:pStyle w:val="Jin0"/>
              <w:ind w:firstLine="600"/>
              <w:jc w:val="both"/>
            </w:pPr>
            <w:r>
              <w:rPr>
                <w:b/>
                <w:bCs/>
              </w:rPr>
              <w:t>4.833.613,28 Kč</w:t>
            </w:r>
          </w:p>
        </w:tc>
      </w:tr>
      <w:tr w:rsidR="00810DE4" w14:paraId="06A7A05F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1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074AFF" w14:textId="77777777" w:rsidR="00810DE4" w:rsidRDefault="00000000">
            <w:pPr>
              <w:pStyle w:val="Jin0"/>
            </w:pPr>
            <w:r>
              <w:rPr>
                <w:b/>
                <w:bCs/>
              </w:rPr>
              <w:t>DPH 21 %Kč</w:t>
            </w:r>
          </w:p>
          <w:p w14:paraId="00D4D9AE" w14:textId="77777777" w:rsidR="00810DE4" w:rsidRDefault="00000000">
            <w:pPr>
              <w:pStyle w:val="Jin0"/>
            </w:pPr>
            <w:r>
              <w:rPr>
                <w:b/>
                <w:bCs/>
              </w:rPr>
              <w:t>Celková cena za DÍLO vč. Dodatku č. 1 vč. DPH</w:t>
            </w:r>
          </w:p>
        </w:tc>
        <w:tc>
          <w:tcPr>
            <w:tcW w:w="21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AF8ECE" w14:textId="77777777" w:rsidR="00810DE4" w:rsidRDefault="00000000">
            <w:pPr>
              <w:pStyle w:val="Jin0"/>
              <w:ind w:firstLine="600"/>
              <w:jc w:val="both"/>
            </w:pPr>
            <w:r>
              <w:rPr>
                <w:b/>
                <w:bCs/>
                <w:u w:val="single"/>
              </w:rPr>
              <w:t>1.015.058,79</w:t>
            </w:r>
            <w:r>
              <w:rPr>
                <w:b/>
                <w:bCs/>
              </w:rPr>
              <w:t xml:space="preserve"> Kč</w:t>
            </w:r>
          </w:p>
          <w:p w14:paraId="6A0616DA" w14:textId="77777777" w:rsidR="00810DE4" w:rsidRDefault="00000000">
            <w:pPr>
              <w:pStyle w:val="Jin0"/>
              <w:spacing w:line="230" w:lineRule="auto"/>
              <w:ind w:firstLine="600"/>
              <w:jc w:val="both"/>
            </w:pPr>
            <w:r>
              <w:rPr>
                <w:b/>
                <w:bCs/>
              </w:rPr>
              <w:t>5.848.672,07 Kč</w:t>
            </w:r>
          </w:p>
        </w:tc>
      </w:tr>
    </w:tbl>
    <w:p w14:paraId="67C00858" w14:textId="77777777" w:rsidR="00810DE4" w:rsidRDefault="00810DE4">
      <w:pPr>
        <w:spacing w:after="259" w:line="1" w:lineRule="exact"/>
      </w:pPr>
    </w:p>
    <w:p w14:paraId="4D0CFBC6" w14:textId="77777777" w:rsidR="00810DE4" w:rsidRDefault="00000000">
      <w:pPr>
        <w:pStyle w:val="Zkladntext1"/>
        <w:spacing w:after="780"/>
        <w:jc w:val="both"/>
      </w:pPr>
      <w:r>
        <w:rPr>
          <w:i/>
          <w:iCs/>
        </w:rPr>
        <w:t xml:space="preserve">(slovy: </w:t>
      </w:r>
      <w:proofErr w:type="spellStart"/>
      <w:r>
        <w:rPr>
          <w:i/>
          <w:iCs/>
        </w:rPr>
        <w:t>Pětmilionůosmsetčtyřicetosmtisícšestsetsedmdesátdva</w:t>
      </w:r>
      <w:proofErr w:type="spellEnd"/>
      <w:r>
        <w:rPr>
          <w:i/>
          <w:iCs/>
        </w:rPr>
        <w:t xml:space="preserve"> korun českých sedm haléřů včetně DPH)</w:t>
      </w:r>
    </w:p>
    <w:p w14:paraId="0623B2AD" w14:textId="77777777" w:rsidR="00810DE4" w:rsidRDefault="00810DE4">
      <w:pPr>
        <w:pStyle w:val="Jin0"/>
        <w:numPr>
          <w:ilvl w:val="0"/>
          <w:numId w:val="1"/>
        </w:numPr>
        <w:spacing w:after="40"/>
        <w:jc w:val="center"/>
        <w:rPr>
          <w:sz w:val="28"/>
          <w:szCs w:val="28"/>
        </w:rPr>
      </w:pPr>
    </w:p>
    <w:p w14:paraId="228A3EDD" w14:textId="77777777" w:rsidR="00810DE4" w:rsidRDefault="00000000">
      <w:pPr>
        <w:pStyle w:val="Zkladntext1"/>
        <w:numPr>
          <w:ilvl w:val="0"/>
          <w:numId w:val="3"/>
        </w:numPr>
        <w:tabs>
          <w:tab w:val="left" w:pos="320"/>
        </w:tabs>
        <w:jc w:val="both"/>
      </w:pPr>
      <w:r>
        <w:t>Ostatní ujednání smlouvy o dílo č. OD-VZMR-2022_001 ze dne 25.8.2022 jsou nedotčená výše uvedenou změnou a zůstávají v platnosti beze změny.</w:t>
      </w:r>
    </w:p>
    <w:p w14:paraId="2C9A579D" w14:textId="77777777" w:rsidR="00810DE4" w:rsidRDefault="00000000">
      <w:pPr>
        <w:pStyle w:val="Zkladntext1"/>
        <w:numPr>
          <w:ilvl w:val="0"/>
          <w:numId w:val="3"/>
        </w:numPr>
        <w:tabs>
          <w:tab w:val="left" w:pos="339"/>
        </w:tabs>
        <w:jc w:val="both"/>
      </w:pPr>
      <w:r>
        <w:t>S ohledem na povinnost vést písemnou komunikaci elektronicky dle § 211 zákona č. 134/2016 Sb., o zadávání veřejných zakázek, ve znění pozdějších předpisů, je tento dodatek č. 1 vyhotoven pouze v jednom elektronickém vyhotovení s platností originálu.</w:t>
      </w:r>
    </w:p>
    <w:p w14:paraId="381FE5C5" w14:textId="77777777" w:rsidR="00810DE4" w:rsidRDefault="00000000">
      <w:pPr>
        <w:pStyle w:val="Zkladntext1"/>
        <w:numPr>
          <w:ilvl w:val="0"/>
          <w:numId w:val="3"/>
        </w:numPr>
        <w:tabs>
          <w:tab w:val="left" w:pos="324"/>
        </w:tabs>
        <w:spacing w:after="260"/>
        <w:jc w:val="both"/>
      </w:pPr>
      <w:r>
        <w:t>Tento dodatek č. 1 smlouvy o dílo nabývá platnosti dnem jeho elektronického podpisu oprávněnými osobami obou smluvních stran. Účinnosti nabývá tento dodatek č. 1 smlouvy o dílo okamžikem jeho zveřejnění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  <w:r>
        <w:br w:type="page"/>
      </w:r>
    </w:p>
    <w:p w14:paraId="3ABE9833" w14:textId="77777777" w:rsidR="00810DE4" w:rsidRDefault="00000000">
      <w:pPr>
        <w:pStyle w:val="Zkladntext1"/>
        <w:numPr>
          <w:ilvl w:val="0"/>
          <w:numId w:val="3"/>
        </w:numPr>
        <w:tabs>
          <w:tab w:val="left" w:pos="349"/>
        </w:tabs>
        <w:jc w:val="both"/>
      </w:pPr>
      <w:r>
        <w:lastRenderedPageBreak/>
        <w:t>Smluvní strany berou na vědomí, že nebude-li tento dodatek č. 1 smlouvy o dílo zveřejněn ani do tří měsíců od jeho uzavření, je následujícím dnem zrušen od počátku s účinky případného bezdůvodného obohacení.</w:t>
      </w:r>
    </w:p>
    <w:p w14:paraId="3CE1AA01" w14:textId="77777777" w:rsidR="00810DE4" w:rsidRDefault="00000000">
      <w:pPr>
        <w:pStyle w:val="Zkladntext1"/>
        <w:numPr>
          <w:ilvl w:val="0"/>
          <w:numId w:val="3"/>
        </w:numPr>
        <w:tabs>
          <w:tab w:val="left" w:pos="349"/>
        </w:tabs>
        <w:spacing w:after="500"/>
        <w:jc w:val="both"/>
      </w:pPr>
      <w:r>
        <w:t>Smluvní strany si tento dodatek č. 1 řádně přečetly, prohlašují, že je projevem jejich svobodné a vážné vůle, že nebyl sjednán v tísni za nápadně nevýhodných podmínek, a na důkaz souhlasu doplňují zástupci obou smluvních stran své elektronické podpisy.</w:t>
      </w:r>
    </w:p>
    <w:p w14:paraId="3843BB29" w14:textId="77777777" w:rsidR="00810DE4" w:rsidRDefault="00000000">
      <w:pPr>
        <w:pStyle w:val="Zkladntext1"/>
        <w:spacing w:after="780"/>
        <w:jc w:val="both"/>
      </w:pPr>
      <w:r>
        <w:rPr>
          <w:u w:val="single"/>
        </w:rPr>
        <w:t>Příloha č. 1: změnový list č. 1</w:t>
      </w:r>
    </w:p>
    <w:p w14:paraId="196FE2B9" w14:textId="77777777" w:rsidR="00810DE4" w:rsidRDefault="00000000">
      <w:pPr>
        <w:pStyle w:val="Zkladntext1"/>
        <w:jc w:val="both"/>
      </w:pPr>
      <w:r>
        <w:rPr>
          <w:u w:val="single"/>
        </w:rPr>
        <w:t>Doložka dle § 41 zákona č. 128/2000 Sb., o obcích, ve znění pozdějších předpisů</w:t>
      </w:r>
    </w:p>
    <w:p w14:paraId="745989FA" w14:textId="77777777" w:rsidR="00810DE4" w:rsidRDefault="00000000">
      <w:pPr>
        <w:pStyle w:val="Zkladntext1"/>
        <w:jc w:val="both"/>
        <w:sectPr w:rsidR="00810DE4" w:rsidSect="0047201F">
          <w:headerReference w:type="default" r:id="rId10"/>
          <w:footerReference w:type="default" r:id="rId11"/>
          <w:pgSz w:w="11900" w:h="16840"/>
          <w:pgMar w:top="1671" w:right="1306" w:bottom="1887" w:left="1324" w:header="0" w:footer="3" w:gutter="0"/>
          <w:pgNumType w:start="1"/>
          <w:cols w:space="720"/>
          <w:noEndnote/>
          <w:docGrid w:linePitch="360"/>
        </w:sectPr>
      </w:pPr>
      <w:r>
        <w:t>Schváleno usnesením Rady města Pardubice dne 14.12.2022 č. usnesení R/325/2022</w:t>
      </w:r>
    </w:p>
    <w:p w14:paraId="2A0F338F" w14:textId="77777777" w:rsidR="00810DE4" w:rsidRDefault="00810DE4">
      <w:pPr>
        <w:spacing w:before="117" w:after="117" w:line="240" w:lineRule="exact"/>
        <w:rPr>
          <w:sz w:val="19"/>
          <w:szCs w:val="19"/>
        </w:rPr>
      </w:pPr>
    </w:p>
    <w:p w14:paraId="2439B29E" w14:textId="77777777" w:rsidR="00810DE4" w:rsidRDefault="00810DE4">
      <w:pPr>
        <w:spacing w:line="1" w:lineRule="exact"/>
        <w:sectPr w:rsidR="00810DE4" w:rsidSect="0047201F">
          <w:type w:val="continuous"/>
          <w:pgSz w:w="11900" w:h="16840"/>
          <w:pgMar w:top="1686" w:right="0" w:bottom="7350" w:left="0" w:header="0" w:footer="3" w:gutter="0"/>
          <w:cols w:space="720"/>
          <w:noEndnote/>
          <w:docGrid w:linePitch="360"/>
        </w:sectPr>
      </w:pPr>
    </w:p>
    <w:p w14:paraId="1443DF35" w14:textId="4EB5FAD8" w:rsidR="00A24ADD" w:rsidRDefault="00000000" w:rsidP="00A24ADD">
      <w:pPr>
        <w:pStyle w:val="Zkladntext1"/>
        <w:tabs>
          <w:tab w:val="left" w:leader="dot" w:pos="2630"/>
        </w:tabs>
        <w:spacing w:after="360"/>
      </w:pPr>
      <w:r>
        <w:t>V Pardubicích dne</w:t>
      </w:r>
      <w:r w:rsidR="00A24ADD">
        <w:t xml:space="preserve"> 7.2.2023</w:t>
      </w:r>
    </w:p>
    <w:p w14:paraId="382D8496" w14:textId="1570679E" w:rsidR="00810DE4" w:rsidRDefault="00000000" w:rsidP="00A24ADD">
      <w:pPr>
        <w:pStyle w:val="Zkladntext1"/>
        <w:tabs>
          <w:tab w:val="left" w:leader="dot" w:pos="2630"/>
        </w:tabs>
        <w:spacing w:after="360"/>
      </w:pPr>
      <w:r>
        <w:rPr>
          <w:i/>
          <w:iCs/>
        </w:rPr>
        <w:t>za objednatele</w:t>
      </w:r>
    </w:p>
    <w:p w14:paraId="6BAAB78A" w14:textId="18D9FAA5" w:rsidR="00A24ADD" w:rsidRDefault="00000000">
      <w:pPr>
        <w:pStyle w:val="Zkladntext1"/>
      </w:pPr>
      <w:r>
        <w:t xml:space="preserve">V Pardubicích dne </w:t>
      </w:r>
      <w:r w:rsidR="00A24ADD">
        <w:t>10.1.2023</w:t>
      </w:r>
      <w:r>
        <w:t xml:space="preserve"> </w:t>
      </w:r>
    </w:p>
    <w:p w14:paraId="0CCDEDED" w14:textId="77777777" w:rsidR="00A24ADD" w:rsidRDefault="00A24ADD">
      <w:pPr>
        <w:pStyle w:val="Zkladntext1"/>
      </w:pPr>
    </w:p>
    <w:p w14:paraId="4544494E" w14:textId="0F500B4B" w:rsidR="00810DE4" w:rsidRDefault="00000000">
      <w:pPr>
        <w:pStyle w:val="Zkladntext1"/>
        <w:sectPr w:rsidR="00810DE4" w:rsidSect="0047201F">
          <w:type w:val="continuous"/>
          <w:pgSz w:w="11900" w:h="16840"/>
          <w:pgMar w:top="1686" w:right="2679" w:bottom="7350" w:left="1671" w:header="0" w:footer="3" w:gutter="0"/>
          <w:cols w:num="2" w:space="1771"/>
          <w:noEndnote/>
          <w:docGrid w:linePitch="360"/>
        </w:sectPr>
      </w:pPr>
      <w:r>
        <w:rPr>
          <w:i/>
          <w:iCs/>
        </w:rPr>
        <w:t>za zhotovitel</w:t>
      </w:r>
    </w:p>
    <w:p w14:paraId="5BD67930" w14:textId="77777777" w:rsidR="00810DE4" w:rsidRDefault="00810DE4">
      <w:pPr>
        <w:spacing w:line="1" w:lineRule="exact"/>
        <w:sectPr w:rsidR="00810DE4" w:rsidSect="0047201F">
          <w:type w:val="continuous"/>
          <w:pgSz w:w="11900" w:h="16840"/>
          <w:pgMar w:top="749" w:right="0" w:bottom="1239" w:left="0" w:header="0" w:footer="3" w:gutter="0"/>
          <w:cols w:space="720"/>
          <w:noEndnote/>
          <w:docGrid w:linePitch="360"/>
        </w:sectPr>
      </w:pPr>
    </w:p>
    <w:p w14:paraId="29787EE4" w14:textId="411BA148" w:rsidR="00810DE4" w:rsidRDefault="00810DE4" w:rsidP="00A24ADD">
      <w:pPr>
        <w:pStyle w:val="Jin0"/>
        <w:framePr w:w="2803" w:h="1094" w:wrap="none" w:vAnchor="text" w:hAnchor="page" w:x="1301" w:y="49"/>
        <w:rPr>
          <w:sz w:val="26"/>
          <w:szCs w:val="26"/>
        </w:rPr>
      </w:pPr>
    </w:p>
    <w:p w14:paraId="0EA8BD7C" w14:textId="2228E090" w:rsidR="00810DE4" w:rsidRDefault="00810DE4">
      <w:pPr>
        <w:pStyle w:val="Titulekobrzku0"/>
        <w:framePr w:w="970" w:h="806" w:wrap="none" w:vAnchor="text" w:hAnchor="page" w:x="7647" w:y="21"/>
      </w:pPr>
    </w:p>
    <w:p w14:paraId="37A793AC" w14:textId="1BBFF3E5" w:rsidR="00810DE4" w:rsidRDefault="00810DE4">
      <w:pPr>
        <w:spacing w:line="360" w:lineRule="exact"/>
      </w:pPr>
    </w:p>
    <w:p w14:paraId="32D8F7F7" w14:textId="77777777" w:rsidR="00810DE4" w:rsidRDefault="00810DE4">
      <w:pPr>
        <w:spacing w:line="360" w:lineRule="exact"/>
      </w:pPr>
    </w:p>
    <w:p w14:paraId="48AD8756" w14:textId="77777777" w:rsidR="00810DE4" w:rsidRDefault="00810DE4">
      <w:pPr>
        <w:spacing w:after="599" w:line="1" w:lineRule="exact"/>
      </w:pPr>
    </w:p>
    <w:p w14:paraId="442DC875" w14:textId="77777777" w:rsidR="00810DE4" w:rsidRDefault="00810DE4">
      <w:pPr>
        <w:spacing w:line="1" w:lineRule="exact"/>
        <w:sectPr w:rsidR="00810DE4" w:rsidSect="0047201F">
          <w:type w:val="continuous"/>
          <w:pgSz w:w="11900" w:h="16840"/>
          <w:pgMar w:top="749" w:right="1306" w:bottom="1239" w:left="1301" w:header="0" w:footer="3" w:gutter="0"/>
          <w:cols w:space="720"/>
          <w:noEndnote/>
          <w:docGrid w:linePitch="360"/>
        </w:sectPr>
      </w:pPr>
    </w:p>
    <w:p w14:paraId="2B6FFEA8" w14:textId="77777777" w:rsidR="00810DE4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7F301FB" wp14:editId="209FDB5E">
                <wp:simplePos x="0" y="0"/>
                <wp:positionH relativeFrom="page">
                  <wp:posOffset>4333875</wp:posOffset>
                </wp:positionH>
                <wp:positionV relativeFrom="paragraph">
                  <wp:posOffset>12700</wp:posOffset>
                </wp:positionV>
                <wp:extent cx="978535" cy="36893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94B20B" w14:textId="77777777" w:rsidR="00810DE4" w:rsidRDefault="00000000">
                            <w:pPr>
                              <w:pStyle w:val="Zkladntext1"/>
                              <w:jc w:val="center"/>
                            </w:pPr>
                            <w:r>
                              <w:t>Ing. Pavel Hrdina</w:t>
                            </w:r>
                            <w:r>
                              <w:br/>
                              <w:t>prokurista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1.25pt;margin-top:1.pt;width:77.049999999999997pt;height:29.0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Pavel Hrdina</w:t>
                        <w:br/>
                        <w:t>prokurista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8937D2" w14:textId="77777777" w:rsidR="00810DE4" w:rsidRDefault="00000000">
      <w:pPr>
        <w:pStyle w:val="Zkladntext1"/>
        <w:ind w:left="540" w:hanging="140"/>
      </w:pPr>
      <w:r>
        <w:t>Bc. Jan Nadrchal primátor města</w:t>
      </w:r>
    </w:p>
    <w:sectPr w:rsidR="00810DE4">
      <w:type w:val="continuous"/>
      <w:pgSz w:w="11900" w:h="16840"/>
      <w:pgMar w:top="1686" w:right="5074" w:bottom="1686" w:left="13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C15F" w14:textId="77777777" w:rsidR="0047201F" w:rsidRDefault="0047201F">
      <w:r>
        <w:separator/>
      </w:r>
    </w:p>
  </w:endnote>
  <w:endnote w:type="continuationSeparator" w:id="0">
    <w:p w14:paraId="121D3AEE" w14:textId="77777777" w:rsidR="0047201F" w:rsidRDefault="0047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A2A92" w14:textId="77777777" w:rsidR="00810DE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52C3474" wp14:editId="3BE544FF">
              <wp:simplePos x="0" y="0"/>
              <wp:positionH relativeFrom="page">
                <wp:posOffset>6321425</wp:posOffset>
              </wp:positionH>
              <wp:positionV relativeFrom="page">
                <wp:posOffset>9973310</wp:posOffset>
              </wp:positionV>
              <wp:extent cx="24066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66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0CE6B6" w14:textId="77777777" w:rsidR="00810DE4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97.75pt;margin-top:785.30000000000007pt;width:18.949999999999999pt;height:7.9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-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35981" w14:textId="77777777" w:rsidR="0047201F" w:rsidRDefault="0047201F"/>
  </w:footnote>
  <w:footnote w:type="continuationSeparator" w:id="0">
    <w:p w14:paraId="11DCC7C2" w14:textId="77777777" w:rsidR="0047201F" w:rsidRDefault="00472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8636" w14:textId="77777777" w:rsidR="00810DE4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45445B4" wp14:editId="3002C429">
              <wp:simplePos x="0" y="0"/>
              <wp:positionH relativeFrom="page">
                <wp:posOffset>871220</wp:posOffset>
              </wp:positionH>
              <wp:positionV relativeFrom="page">
                <wp:posOffset>302260</wp:posOffset>
              </wp:positionV>
              <wp:extent cx="5696585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9658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D501B" w14:textId="77777777" w:rsidR="00810DE4" w:rsidRDefault="00000000">
                          <w:pPr>
                            <w:pStyle w:val="Zhlavnebozpat20"/>
                            <w:tabs>
                              <w:tab w:val="right" w:pos="8971"/>
                            </w:tabs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Název akce: oprava a sanace mostu M104 v ulici kpt. Bartoše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ab/>
                            <w:t>Dodatek č. 1 k SOD č.: OD-VZMR-2022-01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8.600000000000009pt;margin-top:23.800000000000001pt;width:448.55000000000001pt;height:8.6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97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Název akce: oprava a sanace mostu M104 v ulici kpt. Bartoše</w:t>
                      <w:tab/>
                      <w:t>Dodatek č. 1 k SOD č.: OD-VZMR-2022-01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58C3"/>
    <w:multiLevelType w:val="multilevel"/>
    <w:tmpl w:val="D1B6C01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6178CE"/>
    <w:multiLevelType w:val="multilevel"/>
    <w:tmpl w:val="ACF6C6D4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DF03C8"/>
    <w:multiLevelType w:val="multilevel"/>
    <w:tmpl w:val="7DC2E7B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0420937">
    <w:abstractNumId w:val="1"/>
  </w:num>
  <w:num w:numId="2" w16cid:durableId="811218828">
    <w:abstractNumId w:val="2"/>
  </w:num>
  <w:num w:numId="3" w16cid:durableId="186201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E4"/>
    <w:rsid w:val="0047201F"/>
    <w:rsid w:val="00810DE4"/>
    <w:rsid w:val="00A2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BD1C"/>
  <w15:docId w15:val="{12CB4FA9-AA8C-465C-8D3B-19A6855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0">
    <w:name w:val="Nadpis #1"/>
    <w:basedOn w:val="Normln"/>
    <w:link w:val="Nadpis1"/>
    <w:pPr>
      <w:spacing w:after="80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380"/>
      <w:outlineLvl w:val="1"/>
    </w:pPr>
    <w:rPr>
      <w:rFonts w:ascii="Calibri" w:eastAsia="Calibri" w:hAnsi="Calibri" w:cs="Calibri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pacing w:line="276" w:lineRule="auto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skoda@mm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tin.moravec@mm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ht-p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731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 pro VŘ MŠ Matury – výměna oplocení</dc:title>
  <dc:subject/>
  <dc:creator>dvoracekj</dc:creator>
  <cp:keywords/>
  <cp:lastModifiedBy>Modrová Dagmar</cp:lastModifiedBy>
  <cp:revision>2</cp:revision>
  <dcterms:created xsi:type="dcterms:W3CDTF">2024-02-28T13:21:00Z</dcterms:created>
  <dcterms:modified xsi:type="dcterms:W3CDTF">2024-02-28T13:28:00Z</dcterms:modified>
</cp:coreProperties>
</file>