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5F64" w14:textId="58C82BB9" w:rsidR="00524D0A" w:rsidRDefault="00524D0A">
      <w:pPr>
        <w:pStyle w:val="Bodytext30"/>
        <w:framePr w:w="9178" w:h="720" w:hRule="exact" w:wrap="none" w:vAnchor="page" w:hAnchor="page" w:x="1393" w:y="1076"/>
        <w:shd w:val="clear" w:color="auto" w:fill="auto"/>
        <w:spacing w:after="87"/>
      </w:pPr>
    </w:p>
    <w:p w14:paraId="49235F65" w14:textId="77777777" w:rsidR="00524D0A" w:rsidRDefault="00EC4C6D">
      <w:pPr>
        <w:pStyle w:val="Bodytext40"/>
        <w:framePr w:w="9178" w:h="720" w:hRule="exact" w:wrap="none" w:vAnchor="page" w:hAnchor="page" w:x="1393" w:y="1076"/>
        <w:shd w:val="clear" w:color="auto" w:fill="auto"/>
        <w:spacing w:before="0"/>
        <w:ind w:right="300"/>
      </w:pPr>
      <w:r>
        <w:t>SMLOUVA O KRÁTKODOBÉM PRONÁJMU</w:t>
      </w:r>
    </w:p>
    <w:p w14:paraId="49235F66" w14:textId="77777777" w:rsidR="00524D0A" w:rsidRDefault="00EC4C6D">
      <w:pPr>
        <w:pStyle w:val="Bodytext20"/>
        <w:framePr w:w="9178" w:h="720" w:hRule="exact" w:wrap="none" w:vAnchor="page" w:hAnchor="page" w:x="1393" w:y="1076"/>
        <w:shd w:val="clear" w:color="auto" w:fill="auto"/>
        <w:spacing w:after="0"/>
        <w:ind w:right="300" w:firstLine="0"/>
      </w:pPr>
      <w:r>
        <w:t>movité věci</w:t>
      </w:r>
    </w:p>
    <w:p w14:paraId="49235F67" w14:textId="77777777" w:rsidR="00524D0A" w:rsidRDefault="00EC4C6D">
      <w:pPr>
        <w:pStyle w:val="Bodytext20"/>
        <w:framePr w:w="9178" w:h="517" w:hRule="exact" w:wrap="none" w:vAnchor="page" w:hAnchor="page" w:x="1393" w:y="2167"/>
        <w:shd w:val="clear" w:color="auto" w:fill="auto"/>
        <w:spacing w:after="0"/>
        <w:ind w:left="4920" w:firstLine="0"/>
        <w:jc w:val="left"/>
      </w:pPr>
      <w:r>
        <w:t>ČI. I.</w:t>
      </w:r>
    </w:p>
    <w:p w14:paraId="49235F68" w14:textId="77777777" w:rsidR="00524D0A" w:rsidRDefault="00EC4C6D">
      <w:pPr>
        <w:pStyle w:val="Bodytext20"/>
        <w:framePr w:w="9178" w:h="517" w:hRule="exact" w:wrap="none" w:vAnchor="page" w:hAnchor="page" w:x="1393" w:y="2167"/>
        <w:shd w:val="clear" w:color="auto" w:fill="auto"/>
        <w:spacing w:after="0"/>
        <w:ind w:left="4500" w:firstLine="0"/>
        <w:jc w:val="left"/>
      </w:pPr>
      <w:r>
        <w:rPr>
          <w:rStyle w:val="Bodytext21"/>
        </w:rPr>
        <w:t>Smluvní strany</w:t>
      </w:r>
    </w:p>
    <w:p w14:paraId="49235F69" w14:textId="19D01AC7" w:rsidR="00524D0A" w:rsidRDefault="00EC4C6D">
      <w:pPr>
        <w:pStyle w:val="Bodytext40"/>
        <w:framePr w:w="9178" w:h="2870" w:hRule="exact" w:wrap="none" w:vAnchor="page" w:hAnchor="page" w:x="1393" w:y="2819"/>
        <w:shd w:val="clear" w:color="auto" w:fill="auto"/>
        <w:spacing w:before="0" w:line="211" w:lineRule="exact"/>
        <w:ind w:left="320"/>
        <w:jc w:val="both"/>
      </w:pPr>
      <w:r>
        <w:t>Hudební divadlo v Karl</w:t>
      </w:r>
      <w:r w:rsidR="003D0DE0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49235F6A" w14:textId="5FA007F4" w:rsidR="00524D0A" w:rsidRDefault="00EC4C6D">
      <w:pPr>
        <w:pStyle w:val="Bodytext20"/>
        <w:framePr w:w="9178" w:h="2870" w:hRule="exact" w:wrap="none" w:vAnchor="page" w:hAnchor="page" w:x="1393" w:y="2819"/>
        <w:shd w:val="clear" w:color="auto" w:fill="auto"/>
        <w:tabs>
          <w:tab w:val="left" w:pos="2338"/>
        </w:tabs>
        <w:spacing w:after="0" w:line="211" w:lineRule="exact"/>
        <w:ind w:left="320" w:firstLine="0"/>
        <w:jc w:val="both"/>
      </w:pPr>
      <w:r>
        <w:t>se sídlem:</w:t>
      </w:r>
      <w:r>
        <w:tab/>
      </w:r>
      <w:r w:rsidR="003D0DE0">
        <w:t xml:space="preserve"> </w:t>
      </w:r>
      <w:r>
        <w:t>Křižíkova 283/10, 186 00 Praha 8 - Karlín</w:t>
      </w:r>
    </w:p>
    <w:p w14:paraId="49235F6B" w14:textId="77777777" w:rsidR="00524D0A" w:rsidRDefault="00EC4C6D">
      <w:pPr>
        <w:pStyle w:val="Bodytext20"/>
        <w:framePr w:w="9178" w:h="2870" w:hRule="exact" w:wrap="none" w:vAnchor="page" w:hAnchor="page" w:x="1393" w:y="2819"/>
        <w:shd w:val="clear" w:color="auto" w:fill="auto"/>
        <w:spacing w:after="0" w:line="211" w:lineRule="exact"/>
        <w:ind w:left="320" w:firstLine="0"/>
        <w:jc w:val="both"/>
      </w:pPr>
      <w:r>
        <w:t xml:space="preserve">korespondenční adresa: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1237, PSČ 111 21</w:t>
      </w:r>
    </w:p>
    <w:p w14:paraId="49235F6C" w14:textId="77777777" w:rsidR="00524D0A" w:rsidRDefault="00EC4C6D">
      <w:pPr>
        <w:pStyle w:val="Bodytext20"/>
        <w:framePr w:w="9178" w:h="2870" w:hRule="exact" w:wrap="none" w:vAnchor="page" w:hAnchor="page" w:x="1393" w:y="2819"/>
        <w:shd w:val="clear" w:color="auto" w:fill="auto"/>
        <w:tabs>
          <w:tab w:val="left" w:pos="2600"/>
        </w:tabs>
        <w:spacing w:after="0" w:line="211" w:lineRule="exact"/>
        <w:ind w:left="320" w:firstLine="0"/>
        <w:jc w:val="both"/>
      </w:pPr>
      <w:r>
        <w:t>IČ:</w:t>
      </w:r>
      <w:r>
        <w:tab/>
        <w:t>00064335</w:t>
      </w:r>
    </w:p>
    <w:p w14:paraId="49235F6D" w14:textId="5444F2B2" w:rsidR="00524D0A" w:rsidRDefault="00EC4C6D">
      <w:pPr>
        <w:pStyle w:val="Bodytext20"/>
        <w:framePr w:w="9178" w:h="2870" w:hRule="exact" w:wrap="none" w:vAnchor="page" w:hAnchor="page" w:x="1393" w:y="2819"/>
        <w:shd w:val="clear" w:color="auto" w:fill="auto"/>
        <w:tabs>
          <w:tab w:val="left" w:pos="2338"/>
        </w:tabs>
        <w:spacing w:after="0" w:line="211" w:lineRule="exact"/>
        <w:ind w:left="320" w:firstLine="0"/>
        <w:jc w:val="both"/>
      </w:pPr>
      <w:r>
        <w:t>DIČ:</w:t>
      </w:r>
      <w:r>
        <w:tab/>
      </w:r>
      <w:r w:rsidR="003D0DE0">
        <w:t xml:space="preserve"> </w:t>
      </w:r>
      <w:r>
        <w:t>CZ00064335</w:t>
      </w:r>
    </w:p>
    <w:p w14:paraId="49235F6F" w14:textId="7C82AE42" w:rsidR="00524D0A" w:rsidRDefault="00EC4C6D" w:rsidP="00916F28">
      <w:pPr>
        <w:pStyle w:val="Bodytext20"/>
        <w:framePr w:w="9178" w:h="2870" w:hRule="exact" w:wrap="none" w:vAnchor="page" w:hAnchor="page" w:x="1393" w:y="2819"/>
        <w:shd w:val="clear" w:color="auto" w:fill="auto"/>
        <w:tabs>
          <w:tab w:val="left" w:pos="2338"/>
        </w:tabs>
        <w:spacing w:after="0" w:line="211" w:lineRule="exact"/>
        <w:ind w:left="320" w:firstLine="0"/>
        <w:jc w:val="both"/>
      </w:pPr>
      <w:r>
        <w:t>číslo účtu:</w:t>
      </w:r>
      <w:r>
        <w:tab/>
      </w:r>
      <w:r w:rsidR="003D0DE0">
        <w:t xml:space="preserve"> </w:t>
      </w:r>
      <w:proofErr w:type="spellStart"/>
      <w:r w:rsidR="00916F28">
        <w:t>xxxxx</w:t>
      </w:r>
      <w:proofErr w:type="spellEnd"/>
    </w:p>
    <w:p w14:paraId="194BC2CF" w14:textId="77777777" w:rsidR="003D0DE0" w:rsidRDefault="00EC4C6D" w:rsidP="003D0DE0">
      <w:pPr>
        <w:pStyle w:val="Bodytext20"/>
        <w:framePr w:w="9178" w:h="2870" w:hRule="exact" w:wrap="none" w:vAnchor="page" w:hAnchor="page" w:x="1393" w:y="2819"/>
        <w:shd w:val="clear" w:color="auto" w:fill="auto"/>
        <w:tabs>
          <w:tab w:val="left" w:pos="2338"/>
          <w:tab w:val="right" w:pos="5336"/>
        </w:tabs>
        <w:spacing w:after="0" w:line="211" w:lineRule="exact"/>
        <w:ind w:left="320" w:firstLine="0"/>
        <w:jc w:val="left"/>
      </w:pPr>
      <w:r>
        <w:t>Ve výkladu MF ČR se příspěvkové organizace vzniklé před účinností zákona č.250/2000 Sb., tj. před 01.01.2001, do obchodního rejstříku nezapisují</w:t>
      </w:r>
      <w:r w:rsidR="003D0DE0">
        <w:t>.</w:t>
      </w:r>
    </w:p>
    <w:p w14:paraId="49235F70" w14:textId="0A7D3EAB" w:rsidR="00524D0A" w:rsidRDefault="00EC4C6D" w:rsidP="003D0DE0">
      <w:pPr>
        <w:pStyle w:val="Bodytext20"/>
        <w:framePr w:w="9178" w:h="2870" w:hRule="exact" w:wrap="none" w:vAnchor="page" w:hAnchor="page" w:x="1393" w:y="2819"/>
        <w:shd w:val="clear" w:color="auto" w:fill="auto"/>
        <w:tabs>
          <w:tab w:val="left" w:pos="2338"/>
          <w:tab w:val="right" w:pos="5336"/>
        </w:tabs>
        <w:spacing w:after="0" w:line="211" w:lineRule="exact"/>
        <w:ind w:left="320" w:firstLine="0"/>
        <w:jc w:val="left"/>
      </w:pPr>
      <w:r>
        <w:t>zastupuje:</w:t>
      </w:r>
      <w:r>
        <w:tab/>
      </w:r>
      <w:r w:rsidR="003D0DE0">
        <w:t xml:space="preserve"> </w:t>
      </w:r>
      <w:r>
        <w:t>pan Martin Poupě,</w:t>
      </w:r>
      <w:r>
        <w:tab/>
        <w:t>technický ředitel</w:t>
      </w:r>
    </w:p>
    <w:p w14:paraId="49235F71" w14:textId="77777777" w:rsidR="00524D0A" w:rsidRPr="003D0DE0" w:rsidRDefault="00EC4C6D">
      <w:pPr>
        <w:pStyle w:val="Bodytext40"/>
        <w:framePr w:w="9178" w:h="2870" w:hRule="exact" w:wrap="none" w:vAnchor="page" w:hAnchor="page" w:x="1393" w:y="2819"/>
        <w:shd w:val="clear" w:color="auto" w:fill="auto"/>
        <w:spacing w:before="0" w:after="219" w:line="211" w:lineRule="exact"/>
        <w:ind w:left="320"/>
        <w:jc w:val="both"/>
        <w:rPr>
          <w:b w:val="0"/>
        </w:rPr>
      </w:pPr>
      <w:r>
        <w:rPr>
          <w:rStyle w:val="Bodytext4NotBold"/>
        </w:rPr>
        <w:t xml:space="preserve">(jako </w:t>
      </w:r>
      <w:r w:rsidRPr="003D0DE0">
        <w:rPr>
          <w:b w:val="0"/>
        </w:rPr>
        <w:t>„</w:t>
      </w:r>
      <w:r>
        <w:t>Pronajímatel</w:t>
      </w:r>
      <w:r w:rsidRPr="003D0DE0">
        <w:rPr>
          <w:b w:val="0"/>
        </w:rPr>
        <w:t>")</w:t>
      </w:r>
    </w:p>
    <w:p w14:paraId="49235F72" w14:textId="77777777" w:rsidR="00524D0A" w:rsidRDefault="00EC4C6D">
      <w:pPr>
        <w:pStyle w:val="Bodytext20"/>
        <w:framePr w:w="9178" w:h="2870" w:hRule="exact" w:wrap="none" w:vAnchor="page" w:hAnchor="page" w:x="1393" w:y="2819"/>
        <w:shd w:val="clear" w:color="auto" w:fill="auto"/>
        <w:spacing w:after="0"/>
        <w:ind w:left="320" w:firstLine="0"/>
        <w:jc w:val="both"/>
      </w:pPr>
      <w:r>
        <w:t>a</w:t>
      </w:r>
    </w:p>
    <w:p w14:paraId="49235F73" w14:textId="77777777" w:rsidR="00524D0A" w:rsidRDefault="00EC4C6D">
      <w:pPr>
        <w:pStyle w:val="Bodytext40"/>
        <w:framePr w:w="1762" w:h="1794" w:hRule="exact" w:wrap="none" w:vAnchor="page" w:hAnchor="page" w:x="1666" w:y="5853"/>
        <w:shd w:val="clear" w:color="auto" w:fill="auto"/>
        <w:spacing w:before="0" w:line="216" w:lineRule="exact"/>
        <w:jc w:val="both"/>
      </w:pPr>
      <w:proofErr w:type="spellStart"/>
      <w:r>
        <w:t>Hybernia</w:t>
      </w:r>
      <w:proofErr w:type="spellEnd"/>
      <w:r>
        <w:t>, a.s.</w:t>
      </w:r>
    </w:p>
    <w:p w14:paraId="49235F74" w14:textId="77777777" w:rsidR="00524D0A" w:rsidRDefault="00EC4C6D">
      <w:pPr>
        <w:pStyle w:val="Bodytext20"/>
        <w:framePr w:w="1762" w:h="1794" w:hRule="exact" w:wrap="none" w:vAnchor="page" w:hAnchor="page" w:x="1666" w:y="5853"/>
        <w:shd w:val="clear" w:color="auto" w:fill="auto"/>
        <w:spacing w:after="0" w:line="216" w:lineRule="exact"/>
        <w:ind w:firstLine="0"/>
        <w:jc w:val="both"/>
      </w:pPr>
      <w:r>
        <w:t>se sídlem:</w:t>
      </w:r>
    </w:p>
    <w:p w14:paraId="49235F75" w14:textId="77777777" w:rsidR="00524D0A" w:rsidRDefault="00EC4C6D">
      <w:pPr>
        <w:pStyle w:val="Bodytext50"/>
        <w:framePr w:w="1762" w:h="1794" w:hRule="exact" w:wrap="none" w:vAnchor="page" w:hAnchor="page" w:x="1666" w:y="5853"/>
        <w:shd w:val="clear" w:color="auto" w:fill="auto"/>
      </w:pPr>
      <w:r>
        <w:t>IČ:</w:t>
      </w:r>
    </w:p>
    <w:p w14:paraId="49235F76" w14:textId="77777777" w:rsidR="00524D0A" w:rsidRDefault="00EC4C6D">
      <w:pPr>
        <w:pStyle w:val="Bodytext20"/>
        <w:framePr w:w="1762" w:h="1794" w:hRule="exact" w:wrap="none" w:vAnchor="page" w:hAnchor="page" w:x="1666" w:y="5853"/>
        <w:shd w:val="clear" w:color="auto" w:fill="auto"/>
        <w:spacing w:after="0" w:line="216" w:lineRule="exact"/>
        <w:ind w:firstLine="0"/>
        <w:jc w:val="both"/>
      </w:pPr>
      <w:r>
        <w:t>DIČ:</w:t>
      </w:r>
    </w:p>
    <w:p w14:paraId="49235F77" w14:textId="77777777" w:rsidR="00524D0A" w:rsidRDefault="00EC4C6D">
      <w:pPr>
        <w:pStyle w:val="Bodytext20"/>
        <w:framePr w:w="1762" w:h="1794" w:hRule="exact" w:wrap="none" w:vAnchor="page" w:hAnchor="page" w:x="1666" w:y="5853"/>
        <w:shd w:val="clear" w:color="auto" w:fill="auto"/>
        <w:spacing w:after="223" w:line="216" w:lineRule="exact"/>
        <w:ind w:firstLine="0"/>
        <w:jc w:val="both"/>
      </w:pPr>
      <w:r>
        <w:t>společnost zapsána: zastupuje:</w:t>
      </w:r>
    </w:p>
    <w:p w14:paraId="49235F78" w14:textId="5CA8EFF7" w:rsidR="00524D0A" w:rsidRDefault="00EC4C6D">
      <w:pPr>
        <w:pStyle w:val="Bodytext40"/>
        <w:framePr w:w="1762" w:h="1794" w:hRule="exact" w:wrap="none" w:vAnchor="page" w:hAnchor="page" w:x="1666" w:y="5853"/>
        <w:shd w:val="clear" w:color="auto" w:fill="auto"/>
        <w:spacing w:before="0"/>
        <w:jc w:val="both"/>
      </w:pPr>
      <w:r>
        <w:rPr>
          <w:rStyle w:val="Bodytext4NotBold"/>
        </w:rPr>
        <w:t xml:space="preserve">(jako </w:t>
      </w:r>
      <w:r w:rsidRPr="003D0DE0">
        <w:rPr>
          <w:b w:val="0"/>
        </w:rPr>
        <w:t>„</w:t>
      </w:r>
      <w:r>
        <w:t>Nájemce</w:t>
      </w:r>
      <w:r w:rsidR="003D0DE0">
        <w:rPr>
          <w:b w:val="0"/>
        </w:rPr>
        <w:t>“)</w:t>
      </w:r>
    </w:p>
    <w:p w14:paraId="49235F79" w14:textId="7DE4875F" w:rsidR="00524D0A" w:rsidRDefault="00EC4C6D">
      <w:pPr>
        <w:pStyle w:val="Bodytext20"/>
        <w:framePr w:w="9178" w:h="1354" w:hRule="exact" w:wrap="none" w:vAnchor="page" w:hAnchor="page" w:x="1393" w:y="6070"/>
        <w:shd w:val="clear" w:color="auto" w:fill="auto"/>
        <w:spacing w:after="0" w:line="216" w:lineRule="exact"/>
        <w:ind w:left="2342" w:right="1180" w:firstLine="0"/>
        <w:jc w:val="left"/>
      </w:pPr>
      <w:r>
        <w:t>nám. Republiky 3/4, Praha 1 - Nové Město, PSČ 110 00</w:t>
      </w:r>
      <w:r>
        <w:br/>
      </w:r>
      <w:r w:rsidR="003D0DE0">
        <w:t xml:space="preserve">     </w:t>
      </w:r>
      <w:r>
        <w:t>26133083</w:t>
      </w:r>
      <w:r>
        <w:br/>
        <w:t>CZ26133083</w:t>
      </w:r>
    </w:p>
    <w:p w14:paraId="49235F7A" w14:textId="77777777" w:rsidR="00524D0A" w:rsidRDefault="00EC4C6D">
      <w:pPr>
        <w:pStyle w:val="Bodytext20"/>
        <w:framePr w:w="9178" w:h="1354" w:hRule="exact" w:wrap="none" w:vAnchor="page" w:hAnchor="page" w:x="1393" w:y="6070"/>
        <w:shd w:val="clear" w:color="auto" w:fill="auto"/>
        <w:spacing w:after="0" w:line="216" w:lineRule="exact"/>
        <w:ind w:left="2342" w:firstLine="0"/>
        <w:jc w:val="left"/>
      </w:pPr>
      <w:r>
        <w:t xml:space="preserve">Městský soud v Praze, </w:t>
      </w:r>
      <w:proofErr w:type="spellStart"/>
      <w:r>
        <w:t>sp</w:t>
      </w:r>
      <w:proofErr w:type="spellEnd"/>
      <w:r>
        <w:t>. zn. B 6255</w:t>
      </w:r>
    </w:p>
    <w:p w14:paraId="49235F7B" w14:textId="77777777" w:rsidR="00524D0A" w:rsidRDefault="00EC4C6D">
      <w:pPr>
        <w:pStyle w:val="Bodytext20"/>
        <w:framePr w:w="9178" w:h="1354" w:hRule="exact" w:wrap="none" w:vAnchor="page" w:hAnchor="page" w:x="1393" w:y="6070"/>
        <w:shd w:val="clear" w:color="auto" w:fill="auto"/>
        <w:spacing w:after="0" w:line="216" w:lineRule="exact"/>
        <w:ind w:left="2342" w:firstLine="0"/>
        <w:jc w:val="left"/>
      </w:pPr>
      <w:r>
        <w:t>pan JUDr. Andrej Farkaš, Ph.D., člen představenstva</w:t>
      </w:r>
    </w:p>
    <w:p w14:paraId="49235F7C" w14:textId="1894FAFB" w:rsidR="00524D0A" w:rsidRDefault="00EC4C6D">
      <w:pPr>
        <w:pStyle w:val="Bodytext20"/>
        <w:framePr w:w="9178" w:h="1354" w:hRule="exact" w:wrap="none" w:vAnchor="page" w:hAnchor="page" w:x="1393" w:y="6070"/>
        <w:shd w:val="clear" w:color="auto" w:fill="auto"/>
        <w:spacing w:after="0" w:line="216" w:lineRule="exact"/>
        <w:ind w:left="2342" w:firstLine="0"/>
        <w:jc w:val="left"/>
      </w:pPr>
      <w:r>
        <w:t xml:space="preserve">paní Eva </w:t>
      </w:r>
      <w:proofErr w:type="spellStart"/>
      <w:r>
        <w:t>Homindová</w:t>
      </w:r>
      <w:proofErr w:type="spellEnd"/>
      <w:r>
        <w:t xml:space="preserve"> </w:t>
      </w:r>
      <w:proofErr w:type="spellStart"/>
      <w:r>
        <w:t>R</w:t>
      </w:r>
      <w:r w:rsidR="003D0DE0">
        <w:t>ö</w:t>
      </w:r>
      <w:r>
        <w:t>merová</w:t>
      </w:r>
      <w:proofErr w:type="spellEnd"/>
      <w:r>
        <w:t>, MBA, Ph.D., člen představenstva</w:t>
      </w:r>
    </w:p>
    <w:p w14:paraId="49235F7D" w14:textId="77777777" w:rsidR="00524D0A" w:rsidRDefault="00EC4C6D">
      <w:pPr>
        <w:pStyle w:val="Bodytext20"/>
        <w:framePr w:w="9178" w:h="1147" w:hRule="exact" w:wrap="none" w:vAnchor="page" w:hAnchor="page" w:x="1393" w:y="8013"/>
        <w:shd w:val="clear" w:color="auto" w:fill="auto"/>
        <w:spacing w:after="0" w:line="216" w:lineRule="exact"/>
        <w:ind w:right="300" w:firstLine="0"/>
      </w:pPr>
      <w:r>
        <w:t>ČI. II.</w:t>
      </w:r>
    </w:p>
    <w:p w14:paraId="49235F7E" w14:textId="77777777" w:rsidR="00524D0A" w:rsidRDefault="00EC4C6D">
      <w:pPr>
        <w:pStyle w:val="Bodytext20"/>
        <w:framePr w:w="9178" w:h="1147" w:hRule="exact" w:wrap="none" w:vAnchor="page" w:hAnchor="page" w:x="1393" w:y="8013"/>
        <w:shd w:val="clear" w:color="auto" w:fill="auto"/>
        <w:spacing w:after="0" w:line="216" w:lineRule="exact"/>
        <w:ind w:right="300" w:firstLine="0"/>
      </w:pPr>
      <w:r>
        <w:rPr>
          <w:rStyle w:val="Bodytext21"/>
        </w:rPr>
        <w:t>Předmět smlouvy</w:t>
      </w:r>
    </w:p>
    <w:p w14:paraId="49235F7F" w14:textId="77777777" w:rsidR="00524D0A" w:rsidRDefault="00EC4C6D">
      <w:pPr>
        <w:pStyle w:val="Bodytext20"/>
        <w:framePr w:w="9178" w:h="1147" w:hRule="exact" w:wrap="none" w:vAnchor="page" w:hAnchor="page" w:x="1393" w:y="8013"/>
        <w:shd w:val="clear" w:color="auto" w:fill="auto"/>
        <w:spacing w:after="0" w:line="216" w:lineRule="exact"/>
        <w:ind w:left="320" w:firstLine="0"/>
        <w:jc w:val="both"/>
      </w:pPr>
      <w:r>
        <w:t xml:space="preserve">Předmětem smlouvy je zvukové vybavení: </w:t>
      </w:r>
      <w:proofErr w:type="spellStart"/>
      <w:r>
        <w:rPr>
          <w:lang w:val="en-US" w:eastAsia="en-US" w:bidi="en-US"/>
        </w:rPr>
        <w:t>reprobox</w:t>
      </w:r>
      <w:proofErr w:type="spellEnd"/>
      <w:r>
        <w:rPr>
          <w:lang w:val="en-US" w:eastAsia="en-US" w:bidi="en-US"/>
        </w:rPr>
        <w:t xml:space="preserve"> MEYER SOUND </w:t>
      </w:r>
      <w:r>
        <w:t>M1D, v počtu 10 ks.</w:t>
      </w:r>
    </w:p>
    <w:p w14:paraId="49235F80" w14:textId="77777777" w:rsidR="00524D0A" w:rsidRDefault="00EC4C6D">
      <w:pPr>
        <w:pStyle w:val="Bodytext20"/>
        <w:framePr w:w="9178" w:h="1147" w:hRule="exact" w:wrap="none" w:vAnchor="page" w:hAnchor="page" w:x="1393" w:y="8013"/>
        <w:shd w:val="clear" w:color="auto" w:fill="auto"/>
        <w:spacing w:after="0" w:line="216" w:lineRule="exact"/>
        <w:ind w:left="320" w:firstLine="0"/>
        <w:jc w:val="both"/>
      </w:pPr>
      <w:r>
        <w:t xml:space="preserve">Pořizovací cena činí </w:t>
      </w:r>
      <w:proofErr w:type="gramStart"/>
      <w:r>
        <w:t>2,307.517,-</w:t>
      </w:r>
      <w:proofErr w:type="gramEnd"/>
      <w:r>
        <w:t xml:space="preserve"> Kč (slovy: dva miliony tři sta sedm tisíc pět set sedmnáct korun českých) vč. DPH /10 ks celkem.</w:t>
      </w:r>
    </w:p>
    <w:p w14:paraId="49235F81" w14:textId="77777777" w:rsidR="00524D0A" w:rsidRDefault="00EC4C6D">
      <w:pPr>
        <w:pStyle w:val="Bodytext20"/>
        <w:framePr w:w="9178" w:h="706" w:hRule="exact" w:wrap="none" w:vAnchor="page" w:hAnchor="page" w:x="1393" w:y="9535"/>
        <w:shd w:val="clear" w:color="auto" w:fill="auto"/>
        <w:spacing w:after="0"/>
        <w:ind w:left="4500" w:firstLine="0"/>
        <w:jc w:val="left"/>
      </w:pPr>
      <w:r>
        <w:t xml:space="preserve">ČI. </w:t>
      </w:r>
      <w:r>
        <w:rPr>
          <w:lang w:val="en-US" w:eastAsia="en-US" w:bidi="en-US"/>
        </w:rPr>
        <w:t>III.</w:t>
      </w:r>
    </w:p>
    <w:p w14:paraId="49235F82" w14:textId="77777777" w:rsidR="00524D0A" w:rsidRDefault="00EC4C6D">
      <w:pPr>
        <w:pStyle w:val="Bodytext20"/>
        <w:framePr w:w="9178" w:h="706" w:hRule="exact" w:wrap="none" w:vAnchor="page" w:hAnchor="page" w:x="1393" w:y="9535"/>
        <w:shd w:val="clear" w:color="auto" w:fill="auto"/>
        <w:spacing w:after="0" w:line="216" w:lineRule="exact"/>
        <w:ind w:right="300" w:firstLine="0"/>
      </w:pPr>
      <w:r>
        <w:rPr>
          <w:rStyle w:val="Bodytext21"/>
        </w:rPr>
        <w:t>Plnění smlouvy</w:t>
      </w:r>
    </w:p>
    <w:p w14:paraId="49235F83" w14:textId="1A27EA4A" w:rsidR="00524D0A" w:rsidRDefault="00EC4C6D">
      <w:pPr>
        <w:pStyle w:val="Bodytext20"/>
        <w:framePr w:w="9178" w:h="706" w:hRule="exact" w:wrap="none" w:vAnchor="page" w:hAnchor="page" w:x="1393" w:y="9535"/>
        <w:shd w:val="clear" w:color="auto" w:fill="auto"/>
        <w:spacing w:after="0" w:line="216" w:lineRule="exact"/>
        <w:ind w:left="320" w:firstLine="0"/>
        <w:jc w:val="both"/>
      </w:pPr>
      <w:r>
        <w:t>Pronajímatel pronajímá Nájemci pro jeho vlastní potřebu věci specif</w:t>
      </w:r>
      <w:r w:rsidR="003D0DE0">
        <w:t>i</w:t>
      </w:r>
      <w:r>
        <w:t>kované v ČI. II. smlouvy.</w:t>
      </w:r>
    </w:p>
    <w:p w14:paraId="49235F84" w14:textId="77777777" w:rsidR="00524D0A" w:rsidRDefault="00EC4C6D">
      <w:pPr>
        <w:pStyle w:val="Bodytext20"/>
        <w:framePr w:w="9178" w:h="930" w:hRule="exact" w:wrap="none" w:vAnchor="page" w:hAnchor="page" w:x="1393" w:y="10630"/>
        <w:shd w:val="clear" w:color="auto" w:fill="auto"/>
        <w:spacing w:after="0" w:line="221" w:lineRule="exact"/>
        <w:ind w:left="4660" w:firstLine="0"/>
        <w:jc w:val="left"/>
      </w:pPr>
      <w:r>
        <w:t>ČI. IV.</w:t>
      </w:r>
    </w:p>
    <w:p w14:paraId="49235F85" w14:textId="77777777" w:rsidR="00524D0A" w:rsidRDefault="00EC4C6D">
      <w:pPr>
        <w:pStyle w:val="Bodytext20"/>
        <w:framePr w:w="9178" w:h="930" w:hRule="exact" w:wrap="none" w:vAnchor="page" w:hAnchor="page" w:x="1393" w:y="10630"/>
        <w:shd w:val="clear" w:color="auto" w:fill="auto"/>
        <w:spacing w:after="0" w:line="221" w:lineRule="exact"/>
        <w:ind w:left="4280" w:firstLine="0"/>
        <w:jc w:val="left"/>
      </w:pPr>
      <w:r>
        <w:rPr>
          <w:rStyle w:val="Bodytext21"/>
        </w:rPr>
        <w:t>Doba pronájmu</w:t>
      </w:r>
    </w:p>
    <w:p w14:paraId="49235F86" w14:textId="77777777" w:rsidR="00524D0A" w:rsidRDefault="00EC4C6D">
      <w:pPr>
        <w:pStyle w:val="Bodytext20"/>
        <w:framePr w:w="9178" w:h="930" w:hRule="exact" w:wrap="none" w:vAnchor="page" w:hAnchor="page" w:x="1393" w:y="10630"/>
        <w:shd w:val="clear" w:color="auto" w:fill="auto"/>
        <w:spacing w:after="0" w:line="221" w:lineRule="exact"/>
        <w:ind w:left="320" w:firstLine="0"/>
        <w:jc w:val="left"/>
      </w:pPr>
      <w:r>
        <w:t xml:space="preserve">Doba pronájmu se sjednává na období od 26.01.2024 do 31.08.2024 s možností písemného ukončení smlouvy ze strany Nájemce s </w:t>
      </w:r>
      <w:proofErr w:type="gramStart"/>
      <w:r>
        <w:t>30-denní</w:t>
      </w:r>
      <w:proofErr w:type="gramEnd"/>
      <w:r>
        <w:t xml:space="preserve"> výpovědní lhůtou kdykoliv během trvání smlouvy.</w:t>
      </w:r>
    </w:p>
    <w:p w14:paraId="49235F87" w14:textId="77777777" w:rsidR="00524D0A" w:rsidRDefault="00EC4C6D">
      <w:pPr>
        <w:pStyle w:val="Bodytext20"/>
        <w:framePr w:w="9178" w:h="926" w:hRule="exact" w:wrap="none" w:vAnchor="page" w:hAnchor="page" w:x="1393" w:y="11935"/>
        <w:shd w:val="clear" w:color="auto" w:fill="auto"/>
        <w:spacing w:after="0" w:line="216" w:lineRule="exact"/>
        <w:ind w:left="4660" w:firstLine="0"/>
        <w:jc w:val="left"/>
      </w:pPr>
      <w:r>
        <w:t>ČI. V.</w:t>
      </w:r>
    </w:p>
    <w:p w14:paraId="49235F88" w14:textId="77777777" w:rsidR="00524D0A" w:rsidRDefault="00EC4C6D">
      <w:pPr>
        <w:pStyle w:val="Bodytext20"/>
        <w:framePr w:w="9178" w:h="926" w:hRule="exact" w:wrap="none" w:vAnchor="page" w:hAnchor="page" w:x="1393" w:y="11935"/>
        <w:shd w:val="clear" w:color="auto" w:fill="auto"/>
        <w:spacing w:after="0" w:line="216" w:lineRule="exact"/>
        <w:ind w:left="4660" w:firstLine="0"/>
        <w:jc w:val="left"/>
      </w:pPr>
      <w:r>
        <w:rPr>
          <w:rStyle w:val="Bodytext21"/>
        </w:rPr>
        <w:t>Cena</w:t>
      </w:r>
    </w:p>
    <w:p w14:paraId="49235F89" w14:textId="2EADD66D" w:rsidR="00524D0A" w:rsidRDefault="00EC4C6D">
      <w:pPr>
        <w:pStyle w:val="Bodytext20"/>
        <w:framePr w:w="9178" w:h="926" w:hRule="exact" w:wrap="none" w:vAnchor="page" w:hAnchor="page" w:x="1393" w:y="11935"/>
        <w:shd w:val="clear" w:color="auto" w:fill="auto"/>
        <w:spacing w:after="0" w:line="216" w:lineRule="exact"/>
        <w:ind w:left="320" w:right="1300" w:firstLine="0"/>
        <w:jc w:val="left"/>
      </w:pPr>
      <w:r>
        <w:t xml:space="preserve">Cena za krátkodobý pronájem předmětu smlouvy se stanovuje dohodou na částku </w:t>
      </w:r>
      <w:proofErr w:type="spellStart"/>
      <w:proofErr w:type="gramStart"/>
      <w:r w:rsidR="00916F28">
        <w:t>xx</w:t>
      </w:r>
      <w:proofErr w:type="spellEnd"/>
      <w:r>
        <w:t>,--</w:t>
      </w:r>
      <w:proofErr w:type="gramEnd"/>
      <w:r>
        <w:t xml:space="preserve"> Kč (slovy: </w:t>
      </w:r>
      <w:proofErr w:type="spellStart"/>
      <w:r w:rsidR="00916F28">
        <w:t>xx</w:t>
      </w:r>
      <w:proofErr w:type="spellEnd"/>
      <w:r>
        <w:t xml:space="preserve"> korun českých) plus 21% DPH celkem za 1 měsíc pronájmu.</w:t>
      </w:r>
    </w:p>
    <w:p w14:paraId="49235F8A" w14:textId="77777777" w:rsidR="00524D0A" w:rsidRDefault="00EC4C6D">
      <w:pPr>
        <w:pStyle w:val="Bodytext20"/>
        <w:framePr w:w="9178" w:h="1362" w:hRule="exact" w:wrap="none" w:vAnchor="page" w:hAnchor="page" w:x="1393" w:y="13232"/>
        <w:shd w:val="clear" w:color="auto" w:fill="auto"/>
        <w:spacing w:after="0" w:line="221" w:lineRule="exact"/>
        <w:ind w:left="4660" w:firstLine="0"/>
        <w:jc w:val="left"/>
      </w:pPr>
      <w:r>
        <w:t>ČI. VI.</w:t>
      </w:r>
    </w:p>
    <w:p w14:paraId="49235F8B" w14:textId="77777777" w:rsidR="00524D0A" w:rsidRDefault="00EC4C6D">
      <w:pPr>
        <w:pStyle w:val="Bodytext20"/>
        <w:framePr w:w="9178" w:h="1362" w:hRule="exact" w:wrap="none" w:vAnchor="page" w:hAnchor="page" w:x="1393" w:y="13232"/>
        <w:shd w:val="clear" w:color="auto" w:fill="auto"/>
        <w:spacing w:after="0" w:line="221" w:lineRule="exact"/>
        <w:ind w:left="4100" w:firstLine="0"/>
        <w:jc w:val="left"/>
      </w:pPr>
      <w:r>
        <w:rPr>
          <w:rStyle w:val="Bodytext21"/>
        </w:rPr>
        <w:t>Platební podmínky</w:t>
      </w:r>
    </w:p>
    <w:p w14:paraId="49235F8C" w14:textId="77777777" w:rsidR="00524D0A" w:rsidRDefault="00EC4C6D">
      <w:pPr>
        <w:pStyle w:val="Bodytext20"/>
        <w:framePr w:w="9178" w:h="1362" w:hRule="exact" w:wrap="none" w:vAnchor="page" w:hAnchor="page" w:x="1393" w:y="13232"/>
        <w:numPr>
          <w:ilvl w:val="0"/>
          <w:numId w:val="1"/>
        </w:numPr>
        <w:shd w:val="clear" w:color="auto" w:fill="auto"/>
        <w:tabs>
          <w:tab w:val="left" w:pos="973"/>
        </w:tabs>
        <w:spacing w:after="0" w:line="221" w:lineRule="exact"/>
        <w:ind w:left="980" w:hanging="340"/>
        <w:jc w:val="left"/>
      </w:pPr>
      <w:r>
        <w:t>Nájemné je splatné měsíčně.</w:t>
      </w:r>
    </w:p>
    <w:p w14:paraId="49235F8D" w14:textId="77777777" w:rsidR="00524D0A" w:rsidRDefault="00EC4C6D">
      <w:pPr>
        <w:pStyle w:val="Bodytext20"/>
        <w:framePr w:w="9178" w:h="1362" w:hRule="exact" w:wrap="none" w:vAnchor="page" w:hAnchor="page" w:x="1393" w:y="13232"/>
        <w:numPr>
          <w:ilvl w:val="0"/>
          <w:numId w:val="1"/>
        </w:numPr>
        <w:shd w:val="clear" w:color="auto" w:fill="auto"/>
        <w:tabs>
          <w:tab w:val="left" w:pos="974"/>
        </w:tabs>
        <w:spacing w:after="0" w:line="221" w:lineRule="exact"/>
        <w:ind w:left="980" w:hanging="340"/>
        <w:jc w:val="left"/>
      </w:pPr>
      <w:r>
        <w:t>Nájemné je splatné na základě faktury vystavené Pronajímatelem, s obvyklou splatností 14 kalendářních dnů od data vystavení faktury.</w:t>
      </w:r>
    </w:p>
    <w:p w14:paraId="49235F8E" w14:textId="77777777" w:rsidR="00524D0A" w:rsidRDefault="00EC4C6D">
      <w:pPr>
        <w:pStyle w:val="Bodytext20"/>
        <w:framePr w:w="9178" w:h="1362" w:hRule="exact" w:wrap="none" w:vAnchor="page" w:hAnchor="page" w:x="1393" w:y="13232"/>
        <w:numPr>
          <w:ilvl w:val="0"/>
          <w:numId w:val="1"/>
        </w:numPr>
        <w:shd w:val="clear" w:color="auto" w:fill="auto"/>
        <w:tabs>
          <w:tab w:val="left" w:pos="974"/>
        </w:tabs>
        <w:spacing w:after="0" w:line="221" w:lineRule="exact"/>
        <w:ind w:left="980" w:hanging="340"/>
        <w:jc w:val="left"/>
      </w:pPr>
      <w:r>
        <w:t>Nájemce je povinen uhradit fakturovanou částku bankovním převodem na účet Pronajímatele.</w:t>
      </w:r>
    </w:p>
    <w:p w14:paraId="49235F8F" w14:textId="77777777" w:rsidR="00524D0A" w:rsidRDefault="00EC4C6D">
      <w:pPr>
        <w:pStyle w:val="Headerorfooter10"/>
        <w:framePr w:wrap="none" w:vAnchor="page" w:hAnchor="page" w:x="10436" w:y="15178"/>
        <w:shd w:val="clear" w:color="auto" w:fill="auto"/>
      </w:pPr>
      <w:r>
        <w:t>1</w:t>
      </w:r>
    </w:p>
    <w:p w14:paraId="49235F90" w14:textId="77777777" w:rsidR="00524D0A" w:rsidRDefault="00524D0A">
      <w:pPr>
        <w:rPr>
          <w:sz w:val="2"/>
          <w:szCs w:val="2"/>
        </w:rPr>
        <w:sectPr w:rsidR="00524D0A" w:rsidSect="000D02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235F91" w14:textId="77777777" w:rsidR="00524D0A" w:rsidRDefault="00000000">
      <w:pPr>
        <w:rPr>
          <w:sz w:val="2"/>
          <w:szCs w:val="2"/>
        </w:rPr>
      </w:pPr>
      <w:r>
        <w:lastRenderedPageBreak/>
        <w:pict w14:anchorId="49235FA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03.1pt;margin-top:552.55pt;width:164.9pt;height:0;z-index:-251659264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49235FAF">
          <v:shape id="_x0000_s1028" type="#_x0000_t32" style="position:absolute;margin-left:99.8pt;margin-top:553.05pt;width:140.9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49235F92" w14:textId="77777777" w:rsidR="00524D0A" w:rsidRDefault="00EC4C6D">
      <w:pPr>
        <w:pStyle w:val="Bodytext20"/>
        <w:framePr w:w="9178" w:h="2447" w:hRule="exact" w:wrap="none" w:vAnchor="page" w:hAnchor="page" w:x="1393" w:y="1294"/>
        <w:shd w:val="clear" w:color="auto" w:fill="auto"/>
        <w:spacing w:after="0" w:line="216" w:lineRule="exact"/>
        <w:ind w:right="260" w:firstLine="0"/>
      </w:pPr>
      <w:r>
        <w:t>ČI. VII.</w:t>
      </w:r>
    </w:p>
    <w:p w14:paraId="49235F93" w14:textId="77777777" w:rsidR="00524D0A" w:rsidRDefault="00EC4C6D">
      <w:pPr>
        <w:pStyle w:val="Bodytext20"/>
        <w:framePr w:w="9178" w:h="2447" w:hRule="exact" w:wrap="none" w:vAnchor="page" w:hAnchor="page" w:x="1393" w:y="1294"/>
        <w:shd w:val="clear" w:color="auto" w:fill="auto"/>
        <w:spacing w:after="0" w:line="216" w:lineRule="exact"/>
        <w:ind w:right="260" w:firstLine="0"/>
      </w:pPr>
      <w:r>
        <w:rPr>
          <w:rStyle w:val="Bodytext21"/>
        </w:rPr>
        <w:t>Povinnosti Nájemce</w:t>
      </w:r>
    </w:p>
    <w:p w14:paraId="49235F94" w14:textId="77777777" w:rsidR="00524D0A" w:rsidRDefault="00EC4C6D">
      <w:pPr>
        <w:pStyle w:val="Bodytext20"/>
        <w:framePr w:w="9178" w:h="2447" w:hRule="exact" w:wrap="none" w:vAnchor="page" w:hAnchor="page" w:x="1393" w:y="1294"/>
        <w:numPr>
          <w:ilvl w:val="0"/>
          <w:numId w:val="2"/>
        </w:numPr>
        <w:shd w:val="clear" w:color="auto" w:fill="auto"/>
        <w:tabs>
          <w:tab w:val="left" w:pos="928"/>
        </w:tabs>
        <w:spacing w:after="0" w:line="216" w:lineRule="exact"/>
        <w:ind w:left="960"/>
        <w:jc w:val="both"/>
      </w:pPr>
      <w:r>
        <w:t xml:space="preserve">Nájemce osobně převezme předmět nájmu v Hudebním divadle v Karlině a následně po uplynutí doby nájmu vrátí předmět nájmu ve stavu, ve kterém jej převzal, což bude potvrzeno na Předávacím protokolu, který </w:t>
      </w:r>
      <w:proofErr w:type="gramStart"/>
      <w:r>
        <w:t>tvoří</w:t>
      </w:r>
      <w:proofErr w:type="gramEnd"/>
      <w:r>
        <w:t xml:space="preserve"> Přílohu č. 1 této smlouvy.</w:t>
      </w:r>
    </w:p>
    <w:p w14:paraId="49235F95" w14:textId="77777777" w:rsidR="00524D0A" w:rsidRDefault="00EC4C6D">
      <w:pPr>
        <w:pStyle w:val="Bodytext20"/>
        <w:framePr w:w="9178" w:h="2447" w:hRule="exact" w:wrap="none" w:vAnchor="page" w:hAnchor="page" w:x="1393" w:y="1294"/>
        <w:numPr>
          <w:ilvl w:val="0"/>
          <w:numId w:val="2"/>
        </w:numPr>
        <w:shd w:val="clear" w:color="auto" w:fill="auto"/>
        <w:tabs>
          <w:tab w:val="left" w:pos="928"/>
        </w:tabs>
        <w:spacing w:after="0" w:line="216" w:lineRule="exact"/>
        <w:ind w:left="960"/>
        <w:jc w:val="both"/>
      </w:pPr>
      <w:r>
        <w:t>Nájemce se zavazuje v případě způsobení škody na věci uhradit veškerou způsobenou škodu v rozdílu, který nebude uhrazen pojišťovnou, sám ze svých výlučných prostředků, což nevylučuje jeho oprávnění domáhat se náhrady škody proti tomu, kdo by škodu způsobil.</w:t>
      </w:r>
    </w:p>
    <w:p w14:paraId="49235F96" w14:textId="66AF183A" w:rsidR="00524D0A" w:rsidRDefault="00EC4C6D">
      <w:pPr>
        <w:pStyle w:val="Bodytext20"/>
        <w:framePr w:w="9178" w:h="2447" w:hRule="exact" w:wrap="none" w:vAnchor="page" w:hAnchor="page" w:x="1393" w:y="1294"/>
        <w:numPr>
          <w:ilvl w:val="0"/>
          <w:numId w:val="2"/>
        </w:numPr>
        <w:shd w:val="clear" w:color="auto" w:fill="auto"/>
        <w:tabs>
          <w:tab w:val="left" w:pos="928"/>
        </w:tabs>
        <w:spacing w:after="0" w:line="216" w:lineRule="exact"/>
        <w:ind w:left="960"/>
        <w:jc w:val="both"/>
      </w:pPr>
      <w:r>
        <w:t xml:space="preserve">V případě ztráty nebo zničení předmětu nájmu se Nájemce zavazuje uhradit škodu vzniklou Pronajímateli, a to ve výši </w:t>
      </w:r>
      <w:proofErr w:type="spellStart"/>
      <w:proofErr w:type="gramStart"/>
      <w:r w:rsidR="00916F28">
        <w:t>xx</w:t>
      </w:r>
      <w:proofErr w:type="spellEnd"/>
      <w:r>
        <w:t>,-</w:t>
      </w:r>
      <w:proofErr w:type="gramEnd"/>
      <w:r>
        <w:t xml:space="preserve"> Kč (slovy: </w:t>
      </w:r>
      <w:proofErr w:type="spellStart"/>
      <w:r w:rsidR="00916F28">
        <w:t>cxx</w:t>
      </w:r>
      <w:proofErr w:type="spellEnd"/>
      <w:r>
        <w:t xml:space="preserve"> korun českých) vč. DPH /1 ks </w:t>
      </w:r>
      <w:proofErr w:type="spellStart"/>
      <w:r>
        <w:rPr>
          <w:lang w:val="en-US" w:eastAsia="en-US" w:bidi="en-US"/>
        </w:rPr>
        <w:t>reprobox</w:t>
      </w:r>
      <w:proofErr w:type="spellEnd"/>
      <w:r>
        <w:rPr>
          <w:lang w:val="en-US" w:eastAsia="en-US" w:bidi="en-US"/>
        </w:rPr>
        <w:t xml:space="preserve"> Meyer Sound </w:t>
      </w:r>
      <w:r>
        <w:t>M1D.</w:t>
      </w:r>
    </w:p>
    <w:p w14:paraId="49235F97" w14:textId="7A38B8A1" w:rsidR="00524D0A" w:rsidRDefault="003D0DE0">
      <w:pPr>
        <w:pStyle w:val="Bodytext20"/>
        <w:framePr w:w="9178" w:h="3307" w:hRule="exact" w:wrap="none" w:vAnchor="page" w:hAnchor="page" w:x="1393" w:y="4154"/>
        <w:shd w:val="clear" w:color="auto" w:fill="auto"/>
        <w:spacing w:after="0" w:line="216" w:lineRule="exact"/>
        <w:ind w:left="4560" w:firstLine="0"/>
        <w:jc w:val="left"/>
      </w:pPr>
      <w:r>
        <w:t xml:space="preserve">ČI. </w:t>
      </w:r>
      <w:proofErr w:type="spellStart"/>
      <w:r>
        <w:t>VlI</w:t>
      </w:r>
      <w:r w:rsidR="00EC4C6D">
        <w:t>l</w:t>
      </w:r>
      <w:proofErr w:type="spellEnd"/>
      <w:r w:rsidR="00EC4C6D">
        <w:t>.</w:t>
      </w:r>
    </w:p>
    <w:p w14:paraId="49235F98" w14:textId="77777777" w:rsidR="00524D0A" w:rsidRDefault="00EC4C6D">
      <w:pPr>
        <w:pStyle w:val="Bodytext20"/>
        <w:framePr w:w="9178" w:h="3307" w:hRule="exact" w:wrap="none" w:vAnchor="page" w:hAnchor="page" w:x="1393" w:y="4154"/>
        <w:shd w:val="clear" w:color="auto" w:fill="auto"/>
        <w:spacing w:after="0" w:line="216" w:lineRule="exact"/>
        <w:ind w:left="4180" w:firstLine="0"/>
        <w:jc w:val="left"/>
      </w:pPr>
      <w:r>
        <w:rPr>
          <w:rStyle w:val="Bodytext21"/>
        </w:rPr>
        <w:t>Ostatní ujednání</w:t>
      </w:r>
    </w:p>
    <w:p w14:paraId="49235F99" w14:textId="77777777" w:rsidR="00524D0A" w:rsidRDefault="00EC4C6D">
      <w:pPr>
        <w:pStyle w:val="Bodytext20"/>
        <w:framePr w:w="9178" w:h="3307" w:hRule="exact" w:wrap="none" w:vAnchor="page" w:hAnchor="page" w:x="1393" w:y="4154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216" w:lineRule="exact"/>
        <w:ind w:left="960"/>
        <w:jc w:val="both"/>
      </w:pPr>
      <w:r>
        <w:t>Tato smlouva nabývá platnosti podpisem poslední smluvní strany.</w:t>
      </w:r>
    </w:p>
    <w:p w14:paraId="49235F9A" w14:textId="77777777" w:rsidR="00524D0A" w:rsidRDefault="00EC4C6D">
      <w:pPr>
        <w:pStyle w:val="Bodytext20"/>
        <w:framePr w:w="9178" w:h="3307" w:hRule="exact" w:wrap="none" w:vAnchor="page" w:hAnchor="page" w:x="1393" w:y="4154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216" w:lineRule="exact"/>
        <w:ind w:left="960"/>
        <w:jc w:val="left"/>
      </w:pPr>
      <w:r>
        <w:t>Tato smlouva nabývá účinnosti uveřejněním v registru smluv Ministerstva vnitra České republiky podle zákona č. 340/2015 Sb., o zvláštních podmínkách účinnosti některých smluv, uveřejňování těchto smluv a o registru smluv.</w:t>
      </w:r>
    </w:p>
    <w:p w14:paraId="49235F9B" w14:textId="77777777" w:rsidR="00524D0A" w:rsidRDefault="00EC4C6D">
      <w:pPr>
        <w:pStyle w:val="Bodytext20"/>
        <w:framePr w:w="9178" w:h="3307" w:hRule="exact" w:wrap="none" w:vAnchor="page" w:hAnchor="page" w:x="1393" w:y="4154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216" w:lineRule="exact"/>
        <w:ind w:left="960"/>
        <w:jc w:val="both"/>
      </w:pPr>
      <w:r>
        <w:t>Tuto smlouvu lze doplňovat nebo měnit pouze se souhlasem obou smluvních stran, a to výlučně písemnou formou.</w:t>
      </w:r>
    </w:p>
    <w:p w14:paraId="49235F9C" w14:textId="77777777" w:rsidR="00524D0A" w:rsidRDefault="00EC4C6D">
      <w:pPr>
        <w:pStyle w:val="Bodytext20"/>
        <w:framePr w:w="9178" w:h="3307" w:hRule="exact" w:wrap="none" w:vAnchor="page" w:hAnchor="page" w:x="1393" w:y="4154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216" w:lineRule="exact"/>
        <w:ind w:left="960"/>
        <w:jc w:val="both"/>
      </w:pPr>
      <w:r>
        <w:t>Smluvní strany se dohodly považovat obsah poskytovaných služeb dle obsahu této smlouvy za předmět obchodního tajemství.</w:t>
      </w:r>
    </w:p>
    <w:p w14:paraId="49235F9D" w14:textId="77777777" w:rsidR="00524D0A" w:rsidRDefault="00EC4C6D">
      <w:pPr>
        <w:pStyle w:val="Bodytext20"/>
        <w:framePr w:w="9178" w:h="3307" w:hRule="exact" w:wrap="none" w:vAnchor="page" w:hAnchor="page" w:x="1393" w:y="4154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216" w:lineRule="exact"/>
        <w:ind w:left="960"/>
        <w:jc w:val="both"/>
      </w:pPr>
      <w:r>
        <w:t>Strany prohlašují, že si smlouvu přečetly, s jejím obsahem souhlasí a že je uzavřena podle jejich pravé a svobodné vůle, nebyla uzavřena v tísni ani za nápadně nevýhodných podmínek, což stvrzují svými podpisy.</w:t>
      </w:r>
    </w:p>
    <w:p w14:paraId="49235F9E" w14:textId="77777777" w:rsidR="00524D0A" w:rsidRDefault="00EC4C6D">
      <w:pPr>
        <w:pStyle w:val="Bodytext20"/>
        <w:framePr w:w="9178" w:h="3307" w:hRule="exact" w:wrap="none" w:vAnchor="page" w:hAnchor="page" w:x="1393" w:y="4154"/>
        <w:numPr>
          <w:ilvl w:val="0"/>
          <w:numId w:val="3"/>
        </w:numPr>
        <w:shd w:val="clear" w:color="auto" w:fill="auto"/>
        <w:tabs>
          <w:tab w:val="left" w:pos="928"/>
        </w:tabs>
        <w:spacing w:after="0" w:line="216" w:lineRule="exact"/>
        <w:ind w:left="960"/>
        <w:jc w:val="both"/>
      </w:pPr>
      <w:r>
        <w:t xml:space="preserve">Tato smlouva je vyhotovena ve 2 exemplářích, z nichž každý má platnost originálu, a každá ze smluvních stran </w:t>
      </w:r>
      <w:proofErr w:type="gramStart"/>
      <w:r>
        <w:t>obdrží</w:t>
      </w:r>
      <w:proofErr w:type="gramEnd"/>
      <w:r>
        <w:t xml:space="preserve"> po 1 vyhotovení.</w:t>
      </w:r>
    </w:p>
    <w:p w14:paraId="49235F9F" w14:textId="77777777" w:rsidR="00524D0A" w:rsidRDefault="00EC4C6D">
      <w:pPr>
        <w:pStyle w:val="Bodytext20"/>
        <w:framePr w:wrap="none" w:vAnchor="page" w:hAnchor="page" w:x="1393" w:y="8059"/>
        <w:shd w:val="clear" w:color="auto" w:fill="auto"/>
        <w:spacing w:after="0"/>
        <w:ind w:left="960" w:right="7071"/>
        <w:jc w:val="both"/>
      </w:pPr>
      <w:r>
        <w:t>Za Pronajímatele:</w:t>
      </w:r>
    </w:p>
    <w:p w14:paraId="49235FA0" w14:textId="77777777" w:rsidR="00524D0A" w:rsidRDefault="00EC4C6D">
      <w:pPr>
        <w:pStyle w:val="Bodytext20"/>
        <w:framePr w:wrap="none" w:vAnchor="page" w:hAnchor="page" w:x="6044" w:y="8055"/>
        <w:shd w:val="clear" w:color="auto" w:fill="auto"/>
        <w:spacing w:after="0"/>
        <w:ind w:firstLine="0"/>
        <w:jc w:val="left"/>
      </w:pPr>
      <w:r>
        <w:t>Za Nájemce:</w:t>
      </w:r>
    </w:p>
    <w:p w14:paraId="49235FA1" w14:textId="77777777" w:rsidR="00524D0A" w:rsidRDefault="00EC4C6D">
      <w:pPr>
        <w:pStyle w:val="Bodytext20"/>
        <w:framePr w:wrap="none" w:vAnchor="page" w:hAnchor="page" w:x="1393" w:y="8923"/>
        <w:shd w:val="clear" w:color="auto" w:fill="auto"/>
        <w:spacing w:after="0"/>
        <w:ind w:left="960" w:right="6466"/>
        <w:jc w:val="both"/>
      </w:pPr>
      <w:r>
        <w:t>V Praze dne 01.02.2024</w:t>
      </w:r>
    </w:p>
    <w:p w14:paraId="49235FA2" w14:textId="679E363C" w:rsidR="00524D0A" w:rsidRDefault="00EC4C6D" w:rsidP="003D0DE0">
      <w:pPr>
        <w:pStyle w:val="Bodytext20"/>
        <w:framePr w:w="3886" w:wrap="none" w:vAnchor="page" w:hAnchor="page" w:x="6063" w:y="8923"/>
        <w:shd w:val="clear" w:color="auto" w:fill="auto"/>
        <w:spacing w:after="0"/>
        <w:ind w:firstLine="0"/>
        <w:jc w:val="left"/>
      </w:pPr>
      <w:r>
        <w:t>V Praze dne</w:t>
      </w:r>
      <w:r w:rsidR="003D0DE0">
        <w:t xml:space="preserve">   </w:t>
      </w:r>
      <w:r w:rsidR="003D0DE0">
        <w:rPr>
          <w:color w:val="0070C0"/>
        </w:rPr>
        <w:t>5/2/2024</w:t>
      </w:r>
    </w:p>
    <w:p w14:paraId="49235FA6" w14:textId="16D08FD2" w:rsidR="00524D0A" w:rsidRDefault="00EC4C6D">
      <w:pPr>
        <w:pStyle w:val="Bodytext20"/>
        <w:framePr w:w="2635" w:h="509" w:hRule="exact" w:wrap="none" w:vAnchor="page" w:hAnchor="page" w:x="1935" w:y="11081"/>
        <w:shd w:val="clear" w:color="auto" w:fill="auto"/>
        <w:spacing w:after="0" w:line="221" w:lineRule="exact"/>
        <w:ind w:firstLine="0"/>
        <w:jc w:val="both"/>
      </w:pPr>
      <w:r>
        <w:t>Hudební divadlo v Karl</w:t>
      </w:r>
      <w:r w:rsidR="003D0DE0">
        <w:t>í</w:t>
      </w:r>
      <w:r>
        <w:t xml:space="preserve">ně, </w:t>
      </w:r>
      <w:proofErr w:type="spellStart"/>
      <w:r>
        <w:t>p.o</w:t>
      </w:r>
      <w:proofErr w:type="spellEnd"/>
      <w:r>
        <w:t>. Martin Poupě, technický ředitel</w:t>
      </w:r>
    </w:p>
    <w:p w14:paraId="49235FA8" w14:textId="0EA0D5D2" w:rsidR="00524D0A" w:rsidRDefault="00EC4C6D">
      <w:pPr>
        <w:pStyle w:val="Bodytext20"/>
        <w:framePr w:w="2347" w:h="706" w:hRule="exact" w:wrap="none" w:vAnchor="page" w:hAnchor="page" w:x="6053" w:y="11085"/>
        <w:shd w:val="clear" w:color="auto" w:fill="auto"/>
        <w:spacing w:after="0" w:line="216" w:lineRule="exact"/>
        <w:ind w:firstLine="0"/>
        <w:jc w:val="both"/>
      </w:pPr>
      <w:proofErr w:type="spellStart"/>
      <w:r>
        <w:t>H</w:t>
      </w:r>
      <w:r w:rsidR="003D0DE0">
        <w:t>y</w:t>
      </w:r>
      <w:r>
        <w:t>bernia</w:t>
      </w:r>
      <w:proofErr w:type="spellEnd"/>
      <w:r>
        <w:t>, a.s.</w:t>
      </w:r>
    </w:p>
    <w:p w14:paraId="49235FA9" w14:textId="77777777" w:rsidR="00524D0A" w:rsidRDefault="00EC4C6D">
      <w:pPr>
        <w:pStyle w:val="Bodytext20"/>
        <w:framePr w:w="2347" w:h="706" w:hRule="exact" w:wrap="none" w:vAnchor="page" w:hAnchor="page" w:x="6053" w:y="11085"/>
        <w:shd w:val="clear" w:color="auto" w:fill="auto"/>
        <w:spacing w:after="0" w:line="216" w:lineRule="exact"/>
        <w:ind w:firstLine="0"/>
        <w:jc w:val="both"/>
      </w:pPr>
      <w:r>
        <w:t>JUDr. Andrej Farkaš, Ph.D. člen představenstva</w:t>
      </w:r>
    </w:p>
    <w:p w14:paraId="712C2C67" w14:textId="61528413" w:rsidR="003D0DE0" w:rsidRDefault="003D0DE0" w:rsidP="003D0DE0">
      <w:pPr>
        <w:pStyle w:val="Picturecaption10"/>
        <w:framePr w:w="3394" w:h="871" w:hRule="exact" w:wrap="none" w:vAnchor="page" w:hAnchor="page" w:x="6053" w:y="13669"/>
        <w:shd w:val="clear" w:color="auto" w:fill="auto"/>
      </w:pPr>
      <w:proofErr w:type="spellStart"/>
      <w:r>
        <w:t>Hybernia</w:t>
      </w:r>
      <w:proofErr w:type="spellEnd"/>
      <w:r>
        <w:t>, a.s.</w:t>
      </w:r>
    </w:p>
    <w:p w14:paraId="49235FAB" w14:textId="1245D5D9" w:rsidR="00524D0A" w:rsidRDefault="00EC4C6D" w:rsidP="003D0DE0">
      <w:pPr>
        <w:pStyle w:val="Picturecaption10"/>
        <w:framePr w:w="3394" w:h="871" w:hRule="exact" w:wrap="none" w:vAnchor="page" w:hAnchor="page" w:x="6053" w:y="13669"/>
        <w:shd w:val="clear" w:color="auto" w:fill="auto"/>
      </w:pPr>
      <w:r>
        <w:t xml:space="preserve">Eva </w:t>
      </w:r>
      <w:proofErr w:type="spellStart"/>
      <w:r>
        <w:t>Homindová</w:t>
      </w:r>
      <w:proofErr w:type="spellEnd"/>
      <w:r>
        <w:t xml:space="preserve"> </w:t>
      </w:r>
      <w:proofErr w:type="spellStart"/>
      <w:r>
        <w:t>R</w:t>
      </w:r>
      <w:r w:rsidR="003D0DE0">
        <w:t>ö</w:t>
      </w:r>
      <w:r>
        <w:t>merová</w:t>
      </w:r>
      <w:proofErr w:type="spellEnd"/>
      <w:r>
        <w:t>, MBA, Ph.D. člen představenstva</w:t>
      </w:r>
    </w:p>
    <w:p w14:paraId="49235FAC" w14:textId="77777777" w:rsidR="00524D0A" w:rsidRDefault="00EC4C6D">
      <w:pPr>
        <w:pStyle w:val="Headerorfooter10"/>
        <w:framePr w:wrap="none" w:vAnchor="page" w:hAnchor="page" w:x="10383" w:y="15164"/>
        <w:shd w:val="clear" w:color="auto" w:fill="auto"/>
      </w:pPr>
      <w:r>
        <w:t>2</w:t>
      </w:r>
    </w:p>
    <w:p w14:paraId="49235FAD" w14:textId="77777777" w:rsidR="00524D0A" w:rsidRDefault="00524D0A">
      <w:pPr>
        <w:rPr>
          <w:sz w:val="2"/>
          <w:szCs w:val="2"/>
        </w:rPr>
      </w:pPr>
    </w:p>
    <w:sectPr w:rsidR="00524D0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F446" w14:textId="77777777" w:rsidR="000D0259" w:rsidRDefault="000D0259">
      <w:r>
        <w:separator/>
      </w:r>
    </w:p>
  </w:endnote>
  <w:endnote w:type="continuationSeparator" w:id="0">
    <w:p w14:paraId="27DE675F" w14:textId="77777777" w:rsidR="000D0259" w:rsidRDefault="000D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64B2" w14:textId="77777777" w:rsidR="000D0259" w:rsidRDefault="000D0259"/>
  </w:footnote>
  <w:footnote w:type="continuationSeparator" w:id="0">
    <w:p w14:paraId="51EE3889" w14:textId="77777777" w:rsidR="000D0259" w:rsidRDefault="000D02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4A43"/>
    <w:multiLevelType w:val="multilevel"/>
    <w:tmpl w:val="48DEFB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D02C68"/>
    <w:multiLevelType w:val="multilevel"/>
    <w:tmpl w:val="8C66AF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0E00B4"/>
    <w:multiLevelType w:val="multilevel"/>
    <w:tmpl w:val="43E292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4369176">
    <w:abstractNumId w:val="2"/>
  </w:num>
  <w:num w:numId="2" w16cid:durableId="1809202328">
    <w:abstractNumId w:val="1"/>
  </w:num>
  <w:num w:numId="3" w16cid:durableId="93821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0A"/>
    <w:rsid w:val="000D0259"/>
    <w:rsid w:val="002A0119"/>
    <w:rsid w:val="003D0DE0"/>
    <w:rsid w:val="00524D0A"/>
    <w:rsid w:val="005B529D"/>
    <w:rsid w:val="00916F28"/>
    <w:rsid w:val="00EC4C6D"/>
    <w:rsid w:val="00FC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  <w14:docId w14:val="49235F64"/>
  <w15:docId w15:val="{A4020B0A-2C68-4C7B-9186-DDAFAE46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4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4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440" w:line="212" w:lineRule="exact"/>
      <w:ind w:hanging="360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120" w:line="178" w:lineRule="exact"/>
    </w:pPr>
    <w:rPr>
      <w:rFonts w:ascii="Arial" w:eastAsia="Arial" w:hAnsi="Arial" w:cs="Arial"/>
      <w:sz w:val="13"/>
      <w:szCs w:val="13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3122</Characters>
  <Application>Microsoft Office Word</Application>
  <DocSecurity>0</DocSecurity>
  <Lines>26</Lines>
  <Paragraphs>7</Paragraphs>
  <ScaleCrop>false</ScaleCrop>
  <Company>Hudební divadlo Karlín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2024-02-22T09:36:00Z</dcterms:created>
  <dcterms:modified xsi:type="dcterms:W3CDTF">2024-02-28T13:48:00Z</dcterms:modified>
</cp:coreProperties>
</file>