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B732B" w14:textId="77777777" w:rsidR="00436968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E346B87" wp14:editId="50365C5D">
                <wp:simplePos x="0" y="0"/>
                <wp:positionH relativeFrom="margin">
                  <wp:align>left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CAF923" id="Shape 1" o:spid="_x0000_s1026" style="position:absolute;margin-left:0;margin-top:0;width:595pt;height:842pt;z-index:-503316478;visibility:visible;mso-wrap-style:square;mso-wrap-distance-left:9pt;mso-wrap-distance-top:0;mso-wrap-distance-right:9pt;mso-wrap-distance-bottom:0;mso-position-horizontal:left;mso-position-horizontal-relative:margin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" fillcolor="#fdfdfd" stroked="f">
                <o:lock v:ext="edit" rotation="t" position="t"/>
                <w10:wrap anchorx="margin" anchory="page"/>
              </v:rect>
            </w:pict>
          </mc:Fallback>
        </mc:AlternateContent>
      </w:r>
    </w:p>
    <w:p w14:paraId="2C7E1529" w14:textId="77777777" w:rsidR="00436968" w:rsidRDefault="00000000">
      <w:pPr>
        <w:pStyle w:val="Zkladntext20"/>
        <w:framePr w:w="1670" w:h="1262" w:wrap="none" w:hAnchor="page" w:x="652" w:y="913"/>
      </w:pPr>
      <w:r>
        <w:t>Dodavatel:</w:t>
      </w:r>
    </w:p>
    <w:p w14:paraId="7BFE85E1" w14:textId="77777777" w:rsidR="00436968" w:rsidRDefault="00000000">
      <w:pPr>
        <w:pStyle w:val="Zkladntext20"/>
        <w:framePr w:w="1670" w:h="1262" w:wrap="none" w:hAnchor="page" w:x="652" w:y="913"/>
        <w:spacing w:after="200"/>
      </w:pPr>
      <w:r>
        <w:t>ARCHAIA Brno z. ú. Bezručova 78/15 60200 Brno 2</w:t>
      </w:r>
    </w:p>
    <w:p w14:paraId="6E630D95" w14:textId="77777777" w:rsidR="00436968" w:rsidRDefault="00000000">
      <w:pPr>
        <w:pStyle w:val="Zkladntext20"/>
        <w:framePr w:w="1670" w:h="1262" w:wrap="none" w:hAnchor="page" w:x="652" w:y="913"/>
      </w:pPr>
      <w:r>
        <w:t>26268469</w:t>
      </w:r>
    </w:p>
    <w:p w14:paraId="690D0F47" w14:textId="77777777" w:rsidR="00436968" w:rsidRDefault="00000000">
      <w:pPr>
        <w:pStyle w:val="Zkladntext1"/>
        <w:framePr w:w="2054" w:h="1771" w:wrap="none" w:hAnchor="page" w:x="8264" w:y="615"/>
        <w:spacing w:after="160"/>
      </w:pPr>
      <w:r>
        <w:t>MUZEUM UMĚNÍ OLOMOUC</w:t>
      </w:r>
    </w:p>
    <w:p w14:paraId="35100444" w14:textId="77777777" w:rsidR="00436968" w:rsidRDefault="00000000">
      <w:pPr>
        <w:pStyle w:val="Zkladntext1"/>
        <w:framePr w:w="2054" w:h="1771" w:wrap="none" w:hAnchor="page" w:x="8264" w:y="615"/>
      </w:pPr>
      <w:r>
        <w:t>státní příspěvková</w:t>
      </w:r>
    </w:p>
    <w:p w14:paraId="428066A4" w14:textId="77777777" w:rsidR="00436968" w:rsidRDefault="00000000">
      <w:pPr>
        <w:pStyle w:val="Zkladntext1"/>
        <w:framePr w:w="2054" w:h="1771" w:wrap="none" w:hAnchor="page" w:x="8264" w:y="615"/>
      </w:pPr>
      <w:r>
        <w:t>organizace</w:t>
      </w:r>
    </w:p>
    <w:p w14:paraId="52EE756C" w14:textId="77777777" w:rsidR="00436968" w:rsidRDefault="00000000">
      <w:pPr>
        <w:pStyle w:val="Zkladntext1"/>
        <w:framePr w:w="2054" w:h="1771" w:wrap="none" w:hAnchor="page" w:x="8264" w:y="615"/>
        <w:spacing w:after="160"/>
      </w:pPr>
      <w:r>
        <w:t>Denisova 47, 771 11 Olomouc</w:t>
      </w:r>
    </w:p>
    <w:p w14:paraId="211B93E4" w14:textId="77777777" w:rsidR="00436968" w:rsidRDefault="00000000">
      <w:pPr>
        <w:pStyle w:val="Zkladntext1"/>
        <w:framePr w:w="2054" w:h="1771" w:wrap="none" w:hAnchor="page" w:x="8264" w:y="615"/>
      </w:pPr>
      <w:r>
        <w:t>+420 585 514 111</w:t>
      </w:r>
    </w:p>
    <w:p w14:paraId="3A055BA2" w14:textId="77777777" w:rsidR="00436968" w:rsidRDefault="00000000">
      <w:pPr>
        <w:pStyle w:val="Zkladntext1"/>
        <w:framePr w:w="2054" w:h="1771" w:wrap="none" w:hAnchor="page" w:x="8264" w:y="615"/>
      </w:pPr>
      <w:hyperlink r:id="rId6" w:history="1">
        <w:r>
          <w:t>info@muo.cz</w:t>
        </w:r>
      </w:hyperlink>
    </w:p>
    <w:p w14:paraId="7A992C77" w14:textId="77777777" w:rsidR="00436968" w:rsidRDefault="00000000">
      <w:pPr>
        <w:pStyle w:val="Zkladntext1"/>
        <w:framePr w:w="2054" w:h="1771" w:wrap="none" w:hAnchor="page" w:x="8264" w:y="615"/>
        <w:spacing w:after="160"/>
      </w:pPr>
      <w:hyperlink r:id="rId7" w:history="1">
        <w:r>
          <w:t>www.muo.cz</w:t>
        </w:r>
      </w:hyperlink>
    </w:p>
    <w:p w14:paraId="614BD088" w14:textId="77777777" w:rsidR="00436968" w:rsidRDefault="00000000">
      <w:pPr>
        <w:pStyle w:val="Zkladntext1"/>
        <w:framePr w:w="1555" w:h="461" w:wrap="none" w:hAnchor="page" w:x="656" w:y="3039"/>
        <w:spacing w:line="288" w:lineRule="auto"/>
      </w:pPr>
      <w:r>
        <w:t>ČÍSLO OBJEDNÁVKY 0071/2/2024</w:t>
      </w:r>
    </w:p>
    <w:p w14:paraId="348BE2A0" w14:textId="77777777" w:rsidR="00436968" w:rsidRDefault="00000000">
      <w:pPr>
        <w:pStyle w:val="Zkladntext20"/>
        <w:framePr w:w="3178" w:h="854" w:wrap="none" w:hAnchor="page" w:x="2624" w:y="3068"/>
        <w:tabs>
          <w:tab w:val="left" w:pos="1954"/>
        </w:tabs>
        <w:rPr>
          <w:sz w:val="15"/>
          <w:szCs w:val="15"/>
        </w:rPr>
      </w:pPr>
      <w:r>
        <w:t>NIPEZ</w:t>
      </w:r>
      <w:r>
        <w:tab/>
      </w:r>
      <w:r>
        <w:rPr>
          <w:sz w:val="15"/>
          <w:szCs w:val="15"/>
        </w:rPr>
        <w:t>ID</w:t>
      </w:r>
    </w:p>
    <w:p w14:paraId="7581D935" w14:textId="77777777" w:rsidR="00436968" w:rsidRDefault="00000000">
      <w:pPr>
        <w:pStyle w:val="Zkladntext20"/>
        <w:framePr w:w="3178" w:h="854" w:wrap="none" w:hAnchor="page" w:x="2624" w:y="3068"/>
        <w:tabs>
          <w:tab w:val="left" w:pos="1958"/>
        </w:tabs>
        <w:rPr>
          <w:sz w:val="15"/>
          <w:szCs w:val="15"/>
        </w:rPr>
      </w:pPr>
      <w:r>
        <w:t>7135-Vědecké a</w:t>
      </w:r>
      <w:r>
        <w:tab/>
      </w:r>
      <w:r>
        <w:rPr>
          <w:sz w:val="15"/>
          <w:szCs w:val="15"/>
        </w:rPr>
        <w:t>MUOLX0023LP1</w:t>
      </w:r>
    </w:p>
    <w:p w14:paraId="1176B23B" w14:textId="77777777" w:rsidR="00436968" w:rsidRDefault="00000000">
      <w:pPr>
        <w:pStyle w:val="Zkladntext20"/>
        <w:framePr w:w="3178" w:h="854" w:wrap="none" w:hAnchor="page" w:x="2624" w:y="3068"/>
      </w:pPr>
      <w:r>
        <w:t>technické inženýrské služby</w:t>
      </w:r>
    </w:p>
    <w:p w14:paraId="11A02B2C" w14:textId="77777777" w:rsidR="00436968" w:rsidRDefault="00000000">
      <w:pPr>
        <w:pStyle w:val="Zkladntext1"/>
        <w:framePr w:w="4445" w:h="1258" w:wrap="none" w:hAnchor="page" w:x="6546" w:y="2694"/>
        <w:ind w:left="1740"/>
      </w:pPr>
      <w:r>
        <w:t>BANKOVNÍ SPOJENÍ:</w:t>
      </w:r>
    </w:p>
    <w:p w14:paraId="48A4F121" w14:textId="77777777" w:rsidR="00436968" w:rsidRDefault="00000000">
      <w:pPr>
        <w:pStyle w:val="Zkladntext1"/>
        <w:framePr w:w="4445" w:h="1258" w:wrap="none" w:hAnchor="page" w:x="6546" w:y="2694"/>
        <w:ind w:left="1740"/>
      </w:pPr>
      <w:r>
        <w:t>Česká národní banka, pobočka</w:t>
      </w:r>
    </w:p>
    <w:p w14:paraId="7AC35707" w14:textId="77777777" w:rsidR="00436968" w:rsidRDefault="00000000">
      <w:pPr>
        <w:pStyle w:val="Zkladntext1"/>
        <w:framePr w:w="4445" w:h="1258" w:wrap="none" w:hAnchor="page" w:x="6546" w:y="2694"/>
        <w:tabs>
          <w:tab w:val="left" w:pos="1680"/>
        </w:tabs>
      </w:pPr>
      <w:r>
        <w:t>V OLOMOUCI</w:t>
      </w:r>
      <w:r>
        <w:tab/>
        <w:t>Rooseveltova 18, 601 10 Brno</w:t>
      </w:r>
    </w:p>
    <w:p w14:paraId="32EE91CB" w14:textId="77777777" w:rsidR="00436968" w:rsidRDefault="00000000">
      <w:pPr>
        <w:pStyle w:val="Zkladntext1"/>
        <w:framePr w:w="4445" w:h="1258" w:wrap="none" w:hAnchor="page" w:x="6546" w:y="2694"/>
        <w:tabs>
          <w:tab w:val="left" w:pos="1675"/>
        </w:tabs>
      </w:pPr>
      <w:r>
        <w:t>26.02.2024</w:t>
      </w:r>
      <w:r>
        <w:tab/>
        <w:t>Číslo účtu: 197937621/0710</w:t>
      </w:r>
    </w:p>
    <w:p w14:paraId="055BE21B" w14:textId="77777777" w:rsidR="00436968" w:rsidRDefault="00000000">
      <w:pPr>
        <w:pStyle w:val="Zkladntext1"/>
        <w:framePr w:w="4445" w:h="1258" w:wrap="none" w:hAnchor="page" w:x="6546" w:y="2694"/>
        <w:ind w:left="1740"/>
        <w:jc w:val="both"/>
      </w:pPr>
      <w:r>
        <w:t>BIC (SWIFT): CNBACZPP</w:t>
      </w:r>
    </w:p>
    <w:p w14:paraId="30FDD29E" w14:textId="77777777" w:rsidR="00436968" w:rsidRDefault="00000000">
      <w:pPr>
        <w:pStyle w:val="Zkladntext1"/>
        <w:framePr w:w="4445" w:h="1258" w:wrap="none" w:hAnchor="page" w:x="6546" w:y="2694"/>
        <w:ind w:left="1740"/>
        <w:jc w:val="both"/>
      </w:pPr>
      <w:r>
        <w:t>IBAN: CZ96 0710 0000 0001 9793 7621</w:t>
      </w:r>
    </w:p>
    <w:p w14:paraId="1485C2B4" w14:textId="77777777" w:rsidR="00436968" w:rsidRDefault="00000000">
      <w:pPr>
        <w:pStyle w:val="Zkladntext1"/>
        <w:framePr w:w="4445" w:h="1258" w:wrap="none" w:hAnchor="page" w:x="6546" w:y="2694"/>
        <w:ind w:left="1740"/>
      </w:pPr>
      <w:r>
        <w:t>IČ: 75079950</w:t>
      </w:r>
    </w:p>
    <w:p w14:paraId="6A8B3BEB" w14:textId="43083E3E" w:rsidR="00436968" w:rsidRDefault="00000000">
      <w:pPr>
        <w:pStyle w:val="Zkladntext20"/>
        <w:framePr w:w="9163" w:h="466" w:wrap="none" w:hAnchor="page" w:x="661" w:y="4076"/>
      </w:pPr>
      <w:r>
        <w:t xml:space="preserve">Objednáváme u Vaší společnosti zpracování SHP dochovaného úseku městského opevnění - </w:t>
      </w:r>
      <w:r>
        <w:rPr>
          <w:sz w:val="15"/>
          <w:szCs w:val="15"/>
        </w:rPr>
        <w:t xml:space="preserve">VYŘIZUJE: </w:t>
      </w:r>
      <w:r>
        <w:t xml:space="preserve">dvojité hradby z období středověku, v rozsahu, v termínech a ceně dle předložené nabídky </w:t>
      </w:r>
      <w:r w:rsidR="007D5BC9">
        <w:t>x</w:t>
      </w:r>
      <w:r>
        <w:rPr>
          <w:vertAlign w:val="superscript"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9"/>
        <w:gridCol w:w="4771"/>
      </w:tblGrid>
      <w:tr w:rsidR="00436968" w14:paraId="31007711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779" w:type="dxa"/>
            <w:shd w:val="clear" w:color="auto" w:fill="auto"/>
          </w:tcPr>
          <w:p w14:paraId="7A869FFA" w14:textId="77777777" w:rsidR="00436968" w:rsidRDefault="00000000">
            <w:pPr>
              <w:pStyle w:val="Jin0"/>
              <w:framePr w:w="10550" w:h="1906" w:vSpace="187" w:wrap="none" w:hAnchor="page" w:x="661" w:y="45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 23.02.2024, která je přílohou této objednávky.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19B43275" w14:textId="77777777" w:rsidR="00436968" w:rsidRDefault="00000000">
            <w:pPr>
              <w:pStyle w:val="Jin0"/>
              <w:framePr w:w="10550" w:h="1906" w:vSpace="187" w:wrap="none" w:hAnchor="page" w:x="661" w:y="4523"/>
              <w:ind w:left="1840"/>
            </w:pPr>
            <w:hyperlink r:id="rId8" w:history="1">
              <w:r>
                <w:t>novak@muo.cz</w:t>
              </w:r>
            </w:hyperlink>
          </w:p>
        </w:tc>
      </w:tr>
      <w:tr w:rsidR="00436968" w14:paraId="5CB3BFCF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779" w:type="dxa"/>
            <w:shd w:val="clear" w:color="auto" w:fill="auto"/>
            <w:vAlign w:val="center"/>
          </w:tcPr>
          <w:p w14:paraId="79E4825E" w14:textId="77777777" w:rsidR="00436968" w:rsidRDefault="00000000">
            <w:pPr>
              <w:pStyle w:val="Jin0"/>
              <w:framePr w:w="10550" w:h="1906" w:vSpace="187" w:wrap="none" w:hAnchor="page" w:x="661" w:y="452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Předpokládaná hodnota: 136 778,40 Kč</w:t>
            </w:r>
          </w:p>
        </w:tc>
        <w:tc>
          <w:tcPr>
            <w:tcW w:w="4771" w:type="dxa"/>
            <w:shd w:val="clear" w:color="auto" w:fill="auto"/>
            <w:vAlign w:val="bottom"/>
          </w:tcPr>
          <w:p w14:paraId="4E6A3D05" w14:textId="77777777" w:rsidR="00436968" w:rsidRDefault="00000000">
            <w:pPr>
              <w:pStyle w:val="Jin0"/>
              <w:framePr w:w="10550" w:h="1906" w:vSpace="187" w:wrap="none" w:hAnchor="page" w:x="661" w:y="4523"/>
              <w:ind w:left="1840"/>
            </w:pPr>
            <w:r>
              <w:t>ÚČEL ZDŮVODNĚNÍ NÁKUPU:</w:t>
            </w:r>
          </w:p>
        </w:tc>
      </w:tr>
      <w:tr w:rsidR="00436968" w14:paraId="68E76140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779" w:type="dxa"/>
            <w:shd w:val="clear" w:color="auto" w:fill="auto"/>
          </w:tcPr>
          <w:p w14:paraId="76D23D9D" w14:textId="77777777" w:rsidR="00436968" w:rsidRDefault="00000000">
            <w:pPr>
              <w:pStyle w:val="Jin0"/>
              <w:framePr w:w="10550" w:h="1906" w:vSpace="187" w:wrap="none" w:hAnchor="page" w:x="661" w:y="45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Děkuji</w:t>
            </w:r>
          </w:p>
        </w:tc>
        <w:tc>
          <w:tcPr>
            <w:tcW w:w="4771" w:type="dxa"/>
            <w:shd w:val="clear" w:color="auto" w:fill="auto"/>
            <w:vAlign w:val="bottom"/>
          </w:tcPr>
          <w:p w14:paraId="7A92B2EE" w14:textId="77777777" w:rsidR="00436968" w:rsidRDefault="00000000">
            <w:pPr>
              <w:pStyle w:val="Jin0"/>
              <w:framePr w:w="10550" w:h="1906" w:vSpace="187" w:wrap="none" w:hAnchor="page" w:x="661" w:y="4523"/>
              <w:ind w:left="1840"/>
            </w:pPr>
            <w:r>
              <w:t>Řešení stavebněhistorického průzkumu (SHP) úseku městského opevnění při ulici</w:t>
            </w:r>
          </w:p>
        </w:tc>
      </w:tr>
      <w:tr w:rsidR="00436968" w14:paraId="0F5A79AF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779" w:type="dxa"/>
            <w:shd w:val="clear" w:color="auto" w:fill="auto"/>
          </w:tcPr>
          <w:p w14:paraId="0F8AB9C8" w14:textId="77777777" w:rsidR="00436968" w:rsidRDefault="00000000">
            <w:pPr>
              <w:pStyle w:val="Jin0"/>
              <w:framePr w:w="10550" w:h="1906" w:vSpace="187" w:wrap="none" w:hAnchor="page" w:x="661" w:y="45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Mgr. Ondřej Zatloukal ředitel Muzea umění Olomouc</w:t>
            </w:r>
          </w:p>
        </w:tc>
        <w:tc>
          <w:tcPr>
            <w:tcW w:w="4771" w:type="dxa"/>
            <w:shd w:val="clear" w:color="auto" w:fill="auto"/>
            <w:vAlign w:val="bottom"/>
          </w:tcPr>
          <w:p w14:paraId="5805E5DA" w14:textId="77777777" w:rsidR="00436968" w:rsidRDefault="00000000">
            <w:pPr>
              <w:pStyle w:val="Jin0"/>
              <w:framePr w:w="10550" w:h="1906" w:vSpace="187" w:wrap="none" w:hAnchor="page" w:x="661" w:y="4523"/>
              <w:spacing w:after="160"/>
              <w:ind w:left="1840"/>
            </w:pPr>
            <w:r>
              <w:t>Koželužské (parc. č. 39).</w:t>
            </w:r>
          </w:p>
          <w:p w14:paraId="754FBEDF" w14:textId="77777777" w:rsidR="00436968" w:rsidRDefault="00000000">
            <w:pPr>
              <w:pStyle w:val="Jin0"/>
              <w:framePr w:w="10550" w:h="1906" w:vSpace="187" w:wrap="none" w:hAnchor="page" w:x="661" w:y="4523"/>
              <w:ind w:left="1840"/>
            </w:pPr>
            <w:r>
              <w:t>PODPIS SCHVALUJÍCÍHO: (vedoucí oddělení, referátu, odboru)</w:t>
            </w:r>
          </w:p>
        </w:tc>
      </w:tr>
    </w:tbl>
    <w:p w14:paraId="1CFAEE0A" w14:textId="77777777" w:rsidR="00436968" w:rsidRDefault="00436968">
      <w:pPr>
        <w:framePr w:w="10550" w:h="1906" w:vSpace="187" w:wrap="none" w:hAnchor="page" w:x="661" w:y="4523"/>
        <w:spacing w:line="1" w:lineRule="exact"/>
      </w:pPr>
    </w:p>
    <w:p w14:paraId="618AC9B3" w14:textId="77777777" w:rsidR="00436968" w:rsidRDefault="00000000">
      <w:pPr>
        <w:pStyle w:val="Titulektabulky0"/>
        <w:framePr w:w="3730" w:h="235" w:wrap="none" w:hAnchor="page" w:x="666" w:y="6381"/>
      </w:pPr>
      <w:r>
        <w:t>Na fakturu prosím uveďte číslo objednávky</w:t>
      </w:r>
    </w:p>
    <w:p w14:paraId="2468D097" w14:textId="77777777" w:rsidR="00436968" w:rsidRDefault="00000000">
      <w:pPr>
        <w:pStyle w:val="Zkladntext1"/>
        <w:framePr w:w="2294" w:h="1430" w:wrap="none" w:hAnchor="page" w:x="8269" w:y="6889"/>
      </w:pPr>
      <w:r>
        <w:t>PODPIS SPRÁVCE ROZPOČTU: potvrzuji, že jsem prověřil(a) připravovanou operaci ustan.</w:t>
      </w:r>
    </w:p>
    <w:p w14:paraId="6416EE4B" w14:textId="77777777" w:rsidR="00436968" w:rsidRDefault="00000000">
      <w:pPr>
        <w:pStyle w:val="Zkladntext1"/>
        <w:framePr w:w="2294" w:h="1430" w:wrap="none" w:hAnchor="page" w:x="8269" w:y="6889"/>
        <w:spacing w:after="160"/>
      </w:pPr>
      <w:r>
        <w:t>§ 13 vyhlášky 416/2004 Sb.</w:t>
      </w:r>
    </w:p>
    <w:p w14:paraId="5EC0B159" w14:textId="77777777" w:rsidR="00436968" w:rsidRDefault="00000000">
      <w:pPr>
        <w:pStyle w:val="Zkladntext1"/>
        <w:framePr w:w="2294" w:h="1430" w:wrap="none" w:hAnchor="page" w:x="8269" w:y="6889"/>
      </w:pPr>
      <w:r>
        <w:t>INDIVIDUÁLNÍ PŘÍSLIB KČ bez DPH:</w:t>
      </w:r>
    </w:p>
    <w:p w14:paraId="21609813" w14:textId="77777777" w:rsidR="00436968" w:rsidRDefault="00000000">
      <w:pPr>
        <w:pStyle w:val="Zkladntext1"/>
        <w:framePr w:w="2294" w:h="1430" w:wrap="none" w:hAnchor="page" w:x="8269" w:y="6889"/>
      </w:pPr>
      <w:r>
        <w:t>s DPH: 136 778,40 Kč</w:t>
      </w:r>
    </w:p>
    <w:p w14:paraId="11B6C43B" w14:textId="77777777" w:rsidR="00436968" w:rsidRDefault="00000000">
      <w:pPr>
        <w:pStyle w:val="Zkladntext1"/>
        <w:framePr w:w="1080" w:h="878" w:wrap="none" w:hAnchor="page" w:x="8264" w:y="8828"/>
        <w:spacing w:after="160"/>
      </w:pPr>
      <w:r>
        <w:t>datum a podpis</w:t>
      </w:r>
    </w:p>
    <w:p w14:paraId="2B92CF2C" w14:textId="77777777" w:rsidR="00436968" w:rsidRDefault="00000000">
      <w:pPr>
        <w:pStyle w:val="Zkladntext1"/>
        <w:framePr w:w="1080" w:h="878" w:wrap="none" w:hAnchor="page" w:x="8264" w:y="8828"/>
        <w:spacing w:after="160"/>
      </w:pPr>
      <w:r>
        <w:t>Dotace</w:t>
      </w:r>
    </w:p>
    <w:p w14:paraId="3A228641" w14:textId="77777777" w:rsidR="00436968" w:rsidRDefault="00000000">
      <w:pPr>
        <w:pStyle w:val="Zkladntext1"/>
        <w:framePr w:w="1080" w:h="878" w:wrap="none" w:hAnchor="page" w:x="8264" w:y="8828"/>
        <w:spacing w:after="160"/>
      </w:pPr>
      <w:r>
        <w:t>VÝSTAVA</w:t>
      </w:r>
    </w:p>
    <w:p w14:paraId="59853917" w14:textId="77777777" w:rsidR="00436968" w:rsidRDefault="00000000">
      <w:pPr>
        <w:pStyle w:val="Zkladntext40"/>
        <w:framePr w:w="677" w:h="379" w:wrap="none" w:hAnchor="page" w:x="2250" w:y="14742"/>
      </w:pPr>
      <w:r>
        <w:t>Schvalující</w:t>
      </w:r>
    </w:p>
    <w:p w14:paraId="66EBFA26" w14:textId="77777777" w:rsidR="00436968" w:rsidRDefault="00000000">
      <w:pPr>
        <w:pStyle w:val="Zkladntext40"/>
        <w:framePr w:w="677" w:h="379" w:wrap="none" w:hAnchor="page" w:x="2250" w:y="14742"/>
      </w:pPr>
      <w:r>
        <w:t>Datum: 27.2.</w:t>
      </w:r>
    </w:p>
    <w:p w14:paraId="1BAD51D6" w14:textId="77777777" w:rsidR="00436968" w:rsidRDefault="00000000">
      <w:pPr>
        <w:pStyle w:val="Zkladntext40"/>
        <w:framePr w:w="1536" w:h="797" w:wrap="none" w:hAnchor="page" w:x="4271" w:y="14742"/>
      </w:pPr>
      <w:r>
        <w:t>Ekonom</w:t>
      </w:r>
    </w:p>
    <w:p w14:paraId="63293716" w14:textId="77777777" w:rsidR="00436968" w:rsidRDefault="00000000">
      <w:pPr>
        <w:pStyle w:val="Zkladntext40"/>
        <w:framePr w:w="1536" w:h="797" w:wrap="none" w:hAnchor="page" w:x="4271" w:y="14742"/>
        <w:spacing w:after="60"/>
      </w:pPr>
      <w:r>
        <w:t>Datum: 27.2.2024 14:33:48</w:t>
      </w:r>
    </w:p>
    <w:p w14:paraId="7A018566" w14:textId="77777777" w:rsidR="00436968" w:rsidRDefault="00000000">
      <w:pPr>
        <w:pStyle w:val="Zkladntext40"/>
        <w:framePr w:w="1536" w:h="826" w:wrap="none" w:hAnchor="page" w:x="6292" w:y="14713"/>
      </w:pPr>
      <w:r>
        <w:t>Příkazce operace</w:t>
      </w:r>
    </w:p>
    <w:p w14:paraId="27678FC5" w14:textId="77777777" w:rsidR="00436968" w:rsidRDefault="00000000">
      <w:pPr>
        <w:pStyle w:val="Zkladntext40"/>
        <w:framePr w:w="1536" w:h="826" w:wrap="none" w:hAnchor="page" w:x="6292" w:y="14713"/>
      </w:pPr>
      <w:r>
        <w:t>Datum: 28.2.2024 09:27:47</w:t>
      </w:r>
    </w:p>
    <w:p w14:paraId="55CE5BDF" w14:textId="30EAEECB" w:rsidR="00436968" w:rsidRDefault="00000000">
      <w:pPr>
        <w:pStyle w:val="Zkladntext30"/>
        <w:framePr w:w="1536" w:h="826" w:wrap="none" w:hAnchor="page" w:x="6292" w:y="14713"/>
        <w:rPr>
          <w:sz w:val="12"/>
          <w:szCs w:val="12"/>
        </w:rPr>
      </w:pPr>
      <w:r>
        <w:rPr>
          <w:sz w:val="12"/>
          <w:szCs w:val="12"/>
        </w:rPr>
        <w:t>2024</w:t>
      </w:r>
    </w:p>
    <w:p w14:paraId="68A75C64" w14:textId="35EB525C" w:rsidR="00436968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0A94C1D8" wp14:editId="07DD25BB">
            <wp:simplePos x="0" y="0"/>
            <wp:positionH relativeFrom="page">
              <wp:posOffset>5265420</wp:posOffset>
            </wp:positionH>
            <wp:positionV relativeFrom="margin">
              <wp:posOffset>0</wp:posOffset>
            </wp:positionV>
            <wp:extent cx="88392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5BC9">
        <w:t>x</w:t>
      </w:r>
    </w:p>
    <w:p w14:paraId="7790551F" w14:textId="77777777" w:rsidR="00436968" w:rsidRDefault="00436968">
      <w:pPr>
        <w:spacing w:line="360" w:lineRule="exact"/>
      </w:pPr>
    </w:p>
    <w:p w14:paraId="771E7C92" w14:textId="77777777" w:rsidR="00436968" w:rsidRDefault="00436968">
      <w:pPr>
        <w:spacing w:line="360" w:lineRule="exact"/>
      </w:pPr>
    </w:p>
    <w:p w14:paraId="679DE60C" w14:textId="77777777" w:rsidR="00436968" w:rsidRDefault="00436968">
      <w:pPr>
        <w:spacing w:line="360" w:lineRule="exact"/>
      </w:pPr>
    </w:p>
    <w:p w14:paraId="2F8F41B0" w14:textId="77777777" w:rsidR="00436968" w:rsidRDefault="00436968">
      <w:pPr>
        <w:spacing w:line="360" w:lineRule="exact"/>
      </w:pPr>
    </w:p>
    <w:p w14:paraId="25D7C2EC" w14:textId="77777777" w:rsidR="00436968" w:rsidRDefault="00436968">
      <w:pPr>
        <w:spacing w:line="360" w:lineRule="exact"/>
      </w:pPr>
    </w:p>
    <w:p w14:paraId="615DA43C" w14:textId="77777777" w:rsidR="00436968" w:rsidRDefault="00436968">
      <w:pPr>
        <w:spacing w:line="360" w:lineRule="exact"/>
      </w:pPr>
    </w:p>
    <w:p w14:paraId="60727D18" w14:textId="77777777" w:rsidR="00436968" w:rsidRDefault="00436968">
      <w:pPr>
        <w:spacing w:line="360" w:lineRule="exact"/>
      </w:pPr>
    </w:p>
    <w:p w14:paraId="2335DFC1" w14:textId="77777777" w:rsidR="00436968" w:rsidRDefault="00436968">
      <w:pPr>
        <w:spacing w:line="360" w:lineRule="exact"/>
      </w:pPr>
    </w:p>
    <w:p w14:paraId="64D5C760" w14:textId="77777777" w:rsidR="00436968" w:rsidRDefault="00436968">
      <w:pPr>
        <w:spacing w:line="360" w:lineRule="exact"/>
      </w:pPr>
    </w:p>
    <w:p w14:paraId="784EAD06" w14:textId="77777777" w:rsidR="00436968" w:rsidRDefault="00436968">
      <w:pPr>
        <w:spacing w:line="360" w:lineRule="exact"/>
      </w:pPr>
    </w:p>
    <w:p w14:paraId="7D50C8BF" w14:textId="77777777" w:rsidR="00436968" w:rsidRDefault="00436968">
      <w:pPr>
        <w:spacing w:line="360" w:lineRule="exact"/>
      </w:pPr>
    </w:p>
    <w:p w14:paraId="1F32341C" w14:textId="77777777" w:rsidR="00436968" w:rsidRDefault="00436968">
      <w:pPr>
        <w:spacing w:line="360" w:lineRule="exact"/>
      </w:pPr>
    </w:p>
    <w:p w14:paraId="6405DF3A" w14:textId="77777777" w:rsidR="00436968" w:rsidRDefault="00436968">
      <w:pPr>
        <w:spacing w:line="360" w:lineRule="exact"/>
      </w:pPr>
    </w:p>
    <w:p w14:paraId="505191BB" w14:textId="77777777" w:rsidR="00436968" w:rsidRDefault="00436968">
      <w:pPr>
        <w:spacing w:line="360" w:lineRule="exact"/>
      </w:pPr>
    </w:p>
    <w:p w14:paraId="64508EB8" w14:textId="77777777" w:rsidR="00436968" w:rsidRDefault="00436968">
      <w:pPr>
        <w:spacing w:line="360" w:lineRule="exact"/>
      </w:pPr>
    </w:p>
    <w:p w14:paraId="0180163E" w14:textId="77777777" w:rsidR="00436968" w:rsidRDefault="00436968">
      <w:pPr>
        <w:spacing w:line="360" w:lineRule="exact"/>
      </w:pPr>
    </w:p>
    <w:p w14:paraId="29E2037E" w14:textId="77777777" w:rsidR="00436968" w:rsidRDefault="00436968">
      <w:pPr>
        <w:spacing w:line="360" w:lineRule="exact"/>
      </w:pPr>
    </w:p>
    <w:p w14:paraId="5EACD0BD" w14:textId="77777777" w:rsidR="00436968" w:rsidRDefault="00436968">
      <w:pPr>
        <w:spacing w:line="360" w:lineRule="exact"/>
      </w:pPr>
    </w:p>
    <w:p w14:paraId="26D0D172" w14:textId="77777777" w:rsidR="00436968" w:rsidRDefault="00436968">
      <w:pPr>
        <w:spacing w:line="360" w:lineRule="exact"/>
      </w:pPr>
    </w:p>
    <w:p w14:paraId="33FFB810" w14:textId="77777777" w:rsidR="00436968" w:rsidRDefault="00436968">
      <w:pPr>
        <w:spacing w:line="360" w:lineRule="exact"/>
      </w:pPr>
    </w:p>
    <w:p w14:paraId="744519BF" w14:textId="77777777" w:rsidR="00436968" w:rsidRDefault="00436968">
      <w:pPr>
        <w:spacing w:line="360" w:lineRule="exact"/>
      </w:pPr>
    </w:p>
    <w:p w14:paraId="19F9AFB9" w14:textId="77777777" w:rsidR="00436968" w:rsidRDefault="00436968">
      <w:pPr>
        <w:spacing w:line="360" w:lineRule="exact"/>
      </w:pPr>
    </w:p>
    <w:p w14:paraId="1AD6FF16" w14:textId="77777777" w:rsidR="00436968" w:rsidRDefault="00436968">
      <w:pPr>
        <w:spacing w:line="360" w:lineRule="exact"/>
      </w:pPr>
    </w:p>
    <w:p w14:paraId="4504AF48" w14:textId="77777777" w:rsidR="00436968" w:rsidRDefault="00436968">
      <w:pPr>
        <w:spacing w:line="360" w:lineRule="exact"/>
      </w:pPr>
    </w:p>
    <w:p w14:paraId="5FC53126" w14:textId="77777777" w:rsidR="00436968" w:rsidRDefault="00436968">
      <w:pPr>
        <w:spacing w:line="360" w:lineRule="exact"/>
      </w:pPr>
    </w:p>
    <w:p w14:paraId="2AFB7066" w14:textId="77777777" w:rsidR="00436968" w:rsidRDefault="00436968">
      <w:pPr>
        <w:spacing w:line="360" w:lineRule="exact"/>
      </w:pPr>
    </w:p>
    <w:p w14:paraId="0B13BA9F" w14:textId="77777777" w:rsidR="00436968" w:rsidRDefault="00436968">
      <w:pPr>
        <w:spacing w:line="360" w:lineRule="exact"/>
      </w:pPr>
    </w:p>
    <w:p w14:paraId="0EEB16C5" w14:textId="77777777" w:rsidR="00436968" w:rsidRDefault="00436968">
      <w:pPr>
        <w:spacing w:line="360" w:lineRule="exact"/>
      </w:pPr>
    </w:p>
    <w:p w14:paraId="6BD52F19" w14:textId="77777777" w:rsidR="00436968" w:rsidRDefault="00436968">
      <w:pPr>
        <w:spacing w:line="360" w:lineRule="exact"/>
      </w:pPr>
    </w:p>
    <w:p w14:paraId="6C7CC060" w14:textId="77777777" w:rsidR="00436968" w:rsidRDefault="00436968">
      <w:pPr>
        <w:spacing w:line="360" w:lineRule="exact"/>
      </w:pPr>
    </w:p>
    <w:p w14:paraId="08ED0B1B" w14:textId="77777777" w:rsidR="00436968" w:rsidRDefault="00436968">
      <w:pPr>
        <w:spacing w:line="360" w:lineRule="exact"/>
      </w:pPr>
    </w:p>
    <w:p w14:paraId="08CFB166" w14:textId="77777777" w:rsidR="00436968" w:rsidRDefault="00436968">
      <w:pPr>
        <w:spacing w:line="360" w:lineRule="exact"/>
      </w:pPr>
    </w:p>
    <w:p w14:paraId="22D55E70" w14:textId="77777777" w:rsidR="00436968" w:rsidRDefault="00436968">
      <w:pPr>
        <w:spacing w:line="360" w:lineRule="exact"/>
      </w:pPr>
    </w:p>
    <w:p w14:paraId="6E94B3FE" w14:textId="77777777" w:rsidR="00436968" w:rsidRDefault="00436968">
      <w:pPr>
        <w:spacing w:line="360" w:lineRule="exact"/>
      </w:pPr>
    </w:p>
    <w:p w14:paraId="59CA1826" w14:textId="77777777" w:rsidR="00436968" w:rsidRDefault="00436968">
      <w:pPr>
        <w:spacing w:line="360" w:lineRule="exact"/>
      </w:pPr>
    </w:p>
    <w:p w14:paraId="390D53D4" w14:textId="77777777" w:rsidR="00436968" w:rsidRDefault="00436968">
      <w:pPr>
        <w:spacing w:line="360" w:lineRule="exact"/>
      </w:pPr>
    </w:p>
    <w:p w14:paraId="4F55C6AE" w14:textId="77777777" w:rsidR="00436968" w:rsidRDefault="00436968">
      <w:pPr>
        <w:spacing w:line="360" w:lineRule="exact"/>
      </w:pPr>
    </w:p>
    <w:p w14:paraId="28B3D2CF" w14:textId="77777777" w:rsidR="00436968" w:rsidRDefault="00436968">
      <w:pPr>
        <w:spacing w:line="360" w:lineRule="exact"/>
      </w:pPr>
    </w:p>
    <w:p w14:paraId="15AB21A0" w14:textId="77777777" w:rsidR="00436968" w:rsidRDefault="00436968">
      <w:pPr>
        <w:spacing w:line="360" w:lineRule="exact"/>
      </w:pPr>
    </w:p>
    <w:p w14:paraId="6135A31B" w14:textId="64BCB151" w:rsidR="00436968" w:rsidRDefault="00436968">
      <w:pPr>
        <w:spacing w:line="360" w:lineRule="exact"/>
      </w:pPr>
    </w:p>
    <w:p w14:paraId="61BF348C" w14:textId="77777777" w:rsidR="00436968" w:rsidRDefault="00436968">
      <w:pPr>
        <w:spacing w:line="360" w:lineRule="exact"/>
      </w:pPr>
    </w:p>
    <w:p w14:paraId="7F4FD4B8" w14:textId="77777777" w:rsidR="00436968" w:rsidRDefault="00436968">
      <w:pPr>
        <w:spacing w:after="421" w:line="1" w:lineRule="exact"/>
      </w:pPr>
    </w:p>
    <w:p w14:paraId="34A08C55" w14:textId="77777777" w:rsidR="00436968" w:rsidRDefault="00436968">
      <w:pPr>
        <w:spacing w:line="1" w:lineRule="exact"/>
      </w:pPr>
    </w:p>
    <w:sectPr w:rsidR="00436968">
      <w:pgSz w:w="11900" w:h="16840"/>
      <w:pgMar w:top="1098" w:right="690" w:bottom="0" w:left="238" w:header="67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03A6A" w14:textId="77777777" w:rsidR="00154E39" w:rsidRDefault="00154E39">
      <w:r>
        <w:separator/>
      </w:r>
    </w:p>
  </w:endnote>
  <w:endnote w:type="continuationSeparator" w:id="0">
    <w:p w14:paraId="749C1D3A" w14:textId="77777777" w:rsidR="00154E39" w:rsidRDefault="0015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05D25" w14:textId="77777777" w:rsidR="00154E39" w:rsidRDefault="00154E39"/>
  </w:footnote>
  <w:footnote w:type="continuationSeparator" w:id="0">
    <w:p w14:paraId="37014021" w14:textId="77777777" w:rsidR="00154E39" w:rsidRDefault="00154E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68"/>
    <w:rsid w:val="00154E39"/>
    <w:rsid w:val="00436968"/>
    <w:rsid w:val="007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BEF1"/>
  <w15:docId w15:val="{EE3DB7D7-C560-4A15-9D27-83229CF7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7F7F7F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color w:val="7F7F7F"/>
      <w:sz w:val="18"/>
      <w:szCs w:val="18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pacing w:line="264" w:lineRule="auto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2024-02-28T13:10:00Z</dcterms:created>
  <dcterms:modified xsi:type="dcterms:W3CDTF">2024-02-28T13:12:00Z</dcterms:modified>
</cp:coreProperties>
</file>