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CCD9" w14:textId="77777777" w:rsidR="00126F30" w:rsidRPr="00EE34AA" w:rsidRDefault="00126F30" w:rsidP="00933099">
      <w:pPr>
        <w:jc w:val="center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r w:rsidRPr="00EE34AA">
        <w:rPr>
          <w:rFonts w:ascii="Arial Narrow" w:hAnsi="Arial Narrow" w:cs="Times New Roman"/>
          <w:b/>
          <w:sz w:val="28"/>
          <w:szCs w:val="24"/>
        </w:rPr>
        <w:t xml:space="preserve">Smlouva o </w:t>
      </w:r>
      <w:r w:rsidR="00334C47" w:rsidRPr="00EE34AA">
        <w:rPr>
          <w:rFonts w:ascii="Arial Narrow" w:hAnsi="Arial Narrow" w:cs="Times New Roman"/>
          <w:b/>
          <w:sz w:val="28"/>
          <w:szCs w:val="24"/>
        </w:rPr>
        <w:t>ú</w:t>
      </w:r>
      <w:r w:rsidR="001759FC" w:rsidRPr="00EE34AA">
        <w:rPr>
          <w:rFonts w:ascii="Arial Narrow" w:hAnsi="Arial Narrow" w:cs="Times New Roman"/>
          <w:b/>
          <w:sz w:val="28"/>
          <w:szCs w:val="24"/>
        </w:rPr>
        <w:t>časti na řešení</w:t>
      </w:r>
      <w:r w:rsidRPr="00EE34AA">
        <w:rPr>
          <w:rFonts w:ascii="Arial Narrow" w:hAnsi="Arial Narrow" w:cs="Times New Roman"/>
          <w:b/>
          <w:sz w:val="28"/>
          <w:szCs w:val="24"/>
        </w:rPr>
        <w:t xml:space="preserve"> projektu </w:t>
      </w:r>
      <w:proofErr w:type="spellStart"/>
      <w:r w:rsidR="001759FC" w:rsidRPr="00EE34AA">
        <w:rPr>
          <w:rFonts w:ascii="Arial Narrow" w:hAnsi="Arial Narrow" w:cs="Times New Roman"/>
          <w:b/>
          <w:sz w:val="28"/>
          <w:szCs w:val="24"/>
        </w:rPr>
        <w:t>MZe</w:t>
      </w:r>
      <w:proofErr w:type="spellEnd"/>
      <w:r w:rsidR="00EE34AA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4E7E8A" w:rsidRPr="00EE34AA">
        <w:rPr>
          <w:rFonts w:ascii="Arial Narrow" w:hAnsi="Arial Narrow" w:cs="Times New Roman"/>
          <w:b/>
          <w:sz w:val="28"/>
          <w:szCs w:val="24"/>
        </w:rPr>
        <w:t xml:space="preserve">ČR </w:t>
      </w:r>
      <w:r w:rsidRPr="00EE34AA">
        <w:rPr>
          <w:rFonts w:ascii="Arial Narrow" w:hAnsi="Arial Narrow" w:cs="Times New Roman"/>
          <w:b/>
          <w:sz w:val="28"/>
          <w:szCs w:val="24"/>
        </w:rPr>
        <w:t xml:space="preserve">č. </w:t>
      </w:r>
      <w:r w:rsidR="00EE34AA" w:rsidRPr="00EE34AA">
        <w:rPr>
          <w:rFonts w:ascii="Arial Narrow" w:hAnsi="Arial Narrow" w:cs="Times New Roman"/>
          <w:b/>
          <w:sz w:val="28"/>
          <w:szCs w:val="24"/>
        </w:rPr>
        <w:t>QL24010170</w:t>
      </w:r>
    </w:p>
    <w:bookmarkEnd w:id="0"/>
    <w:p w14:paraId="27905DFA" w14:textId="77777777" w:rsidR="00126F30" w:rsidRPr="00EE34AA" w:rsidRDefault="00126F30" w:rsidP="00126F3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871FBB0" w14:textId="77777777" w:rsidR="00126F30" w:rsidRPr="00EE34AA" w:rsidRDefault="00126F30" w:rsidP="00126F3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7D16DCB" w14:textId="77777777" w:rsidR="00614FE2" w:rsidRPr="00EE34AA" w:rsidRDefault="00614FE2" w:rsidP="00614FE2">
      <w:pPr>
        <w:rPr>
          <w:rFonts w:ascii="Arial Narrow" w:hAnsi="Arial Narrow" w:cs="Times New Roman"/>
          <w:b/>
          <w:sz w:val="24"/>
          <w:szCs w:val="24"/>
        </w:rPr>
      </w:pPr>
      <w:r w:rsidRPr="00EE34AA">
        <w:rPr>
          <w:rFonts w:ascii="Arial Narrow" w:hAnsi="Arial Narrow" w:cs="Times New Roman"/>
          <w:b/>
          <w:sz w:val="24"/>
          <w:szCs w:val="24"/>
        </w:rPr>
        <w:t xml:space="preserve">Ústav </w:t>
      </w:r>
      <w:r w:rsidR="001759FC" w:rsidRPr="00EE34AA">
        <w:rPr>
          <w:rFonts w:ascii="Arial Narrow" w:hAnsi="Arial Narrow" w:cs="Times New Roman"/>
          <w:b/>
          <w:sz w:val="24"/>
          <w:szCs w:val="24"/>
        </w:rPr>
        <w:t>biologie obratlovců</w:t>
      </w:r>
      <w:r w:rsidRPr="00EE34AA">
        <w:rPr>
          <w:rFonts w:ascii="Arial Narrow" w:hAnsi="Arial Narrow" w:cs="Times New Roman"/>
          <w:b/>
          <w:sz w:val="24"/>
          <w:szCs w:val="24"/>
        </w:rPr>
        <w:t xml:space="preserve"> AV ČR, v. v. i.</w:t>
      </w:r>
    </w:p>
    <w:p w14:paraId="386E034D" w14:textId="77777777" w:rsidR="00540A0B" w:rsidRPr="00EE34AA" w:rsidRDefault="00540A0B" w:rsidP="00540A0B">
      <w:pPr>
        <w:rPr>
          <w:rFonts w:ascii="Arial Narrow" w:hAnsi="Arial Narrow"/>
          <w:b/>
          <w:sz w:val="24"/>
          <w:szCs w:val="24"/>
        </w:rPr>
      </w:pPr>
      <w:r w:rsidRPr="00EE34AA">
        <w:rPr>
          <w:rFonts w:ascii="Arial Narrow" w:hAnsi="Arial Narrow"/>
          <w:sz w:val="24"/>
          <w:szCs w:val="24"/>
        </w:rPr>
        <w:t xml:space="preserve">Sídlo:  </w:t>
      </w:r>
      <w:r w:rsidR="001759FC" w:rsidRPr="00EE34AA">
        <w:rPr>
          <w:rFonts w:ascii="Arial Narrow" w:hAnsi="Arial Narrow"/>
          <w:b/>
          <w:sz w:val="24"/>
          <w:szCs w:val="24"/>
        </w:rPr>
        <w:t xml:space="preserve">Květná </w:t>
      </w:r>
      <w:r w:rsidR="005B10F3" w:rsidRPr="00EE34AA">
        <w:rPr>
          <w:rFonts w:ascii="Arial Narrow" w:hAnsi="Arial Narrow"/>
          <w:b/>
          <w:sz w:val="24"/>
          <w:szCs w:val="24"/>
        </w:rPr>
        <w:t>170/</w:t>
      </w:r>
      <w:r w:rsidR="00EE34AA" w:rsidRPr="00EE34AA">
        <w:rPr>
          <w:rFonts w:ascii="Arial Narrow" w:hAnsi="Arial Narrow"/>
          <w:b/>
          <w:sz w:val="24"/>
          <w:szCs w:val="24"/>
        </w:rPr>
        <w:t>8, 603 00</w:t>
      </w:r>
      <w:r w:rsidR="001759FC" w:rsidRPr="00EE34AA">
        <w:rPr>
          <w:rFonts w:ascii="Arial Narrow" w:hAnsi="Arial Narrow"/>
          <w:b/>
          <w:sz w:val="24"/>
          <w:szCs w:val="24"/>
        </w:rPr>
        <w:t xml:space="preserve"> Brno</w:t>
      </w:r>
    </w:p>
    <w:p w14:paraId="6F8172DE" w14:textId="77777777" w:rsidR="00540A0B" w:rsidRPr="00EE34AA" w:rsidRDefault="00540A0B" w:rsidP="00540A0B">
      <w:pPr>
        <w:rPr>
          <w:rFonts w:ascii="Arial Narrow" w:hAnsi="Arial Narrow"/>
          <w:b/>
          <w:sz w:val="24"/>
          <w:szCs w:val="24"/>
        </w:rPr>
      </w:pPr>
      <w:r w:rsidRPr="00EE34AA">
        <w:rPr>
          <w:rFonts w:ascii="Arial Narrow" w:hAnsi="Arial Narrow"/>
          <w:sz w:val="24"/>
          <w:szCs w:val="24"/>
        </w:rPr>
        <w:t xml:space="preserve">IČ: </w:t>
      </w:r>
      <w:r w:rsidR="001759FC" w:rsidRPr="00EE34AA">
        <w:rPr>
          <w:rFonts w:ascii="Arial Narrow" w:hAnsi="Arial Narrow" w:cs="Times New Roman"/>
          <w:b/>
          <w:sz w:val="24"/>
          <w:szCs w:val="24"/>
        </w:rPr>
        <w:t>68081766</w:t>
      </w:r>
    </w:p>
    <w:p w14:paraId="54209CF1" w14:textId="749791E0" w:rsidR="00614FE2" w:rsidRPr="00EE34AA" w:rsidRDefault="001759FC" w:rsidP="00540A0B">
      <w:pPr>
        <w:rPr>
          <w:rFonts w:ascii="Arial Narrow" w:hAnsi="Arial Narrow"/>
          <w:sz w:val="24"/>
          <w:szCs w:val="24"/>
        </w:rPr>
      </w:pPr>
      <w:r w:rsidRPr="00EE34AA">
        <w:rPr>
          <w:rFonts w:ascii="Arial Narrow" w:hAnsi="Arial Narrow"/>
          <w:sz w:val="24"/>
          <w:szCs w:val="24"/>
        </w:rPr>
        <w:t>Zastoupený</w:t>
      </w:r>
      <w:r w:rsidR="00540A0B" w:rsidRPr="00EE34AA">
        <w:rPr>
          <w:rFonts w:ascii="Arial Narrow" w:hAnsi="Arial Narrow"/>
          <w:sz w:val="24"/>
          <w:szCs w:val="24"/>
        </w:rPr>
        <w:t xml:space="preserve">: </w:t>
      </w:r>
      <w:r w:rsidR="00E74BD8" w:rsidRPr="007E103A">
        <w:rPr>
          <w:rFonts w:ascii="Arial Narrow" w:hAnsi="Arial Narrow"/>
          <w:b/>
          <w:sz w:val="24"/>
          <w:szCs w:val="24"/>
        </w:rPr>
        <w:t>ředitelem</w:t>
      </w:r>
      <w:r w:rsidR="00933099" w:rsidRPr="00EE34AA">
        <w:rPr>
          <w:rFonts w:ascii="Arial Narrow" w:hAnsi="Arial Narrow"/>
          <w:sz w:val="24"/>
          <w:szCs w:val="24"/>
        </w:rPr>
        <w:t xml:space="preserve"> </w:t>
      </w:r>
    </w:p>
    <w:p w14:paraId="0231B1C8" w14:textId="77777777" w:rsidR="00893EAD" w:rsidRPr="00EE34AA" w:rsidRDefault="00540A0B" w:rsidP="00540A0B">
      <w:pPr>
        <w:rPr>
          <w:rFonts w:ascii="Arial Narrow" w:hAnsi="Arial Narrow"/>
          <w:sz w:val="24"/>
          <w:szCs w:val="24"/>
        </w:rPr>
      </w:pPr>
      <w:r w:rsidRPr="00EE34AA">
        <w:rPr>
          <w:rFonts w:ascii="Arial Narrow" w:hAnsi="Arial Narrow"/>
          <w:sz w:val="24"/>
          <w:szCs w:val="24"/>
        </w:rPr>
        <w:t xml:space="preserve">Bankovní </w:t>
      </w:r>
      <w:proofErr w:type="gramStart"/>
      <w:r w:rsidRPr="00EE34AA">
        <w:rPr>
          <w:rFonts w:ascii="Arial Narrow" w:hAnsi="Arial Narrow"/>
          <w:sz w:val="24"/>
          <w:szCs w:val="24"/>
        </w:rPr>
        <w:t xml:space="preserve">spojení:   </w:t>
      </w:r>
      <w:proofErr w:type="gramEnd"/>
      <w:r w:rsidRPr="00EE34AA">
        <w:rPr>
          <w:rFonts w:ascii="Arial Narrow" w:hAnsi="Arial Narrow"/>
          <w:sz w:val="24"/>
          <w:szCs w:val="24"/>
        </w:rPr>
        <w:t xml:space="preserve"> </w:t>
      </w:r>
      <w:r w:rsidR="00933099" w:rsidRPr="00EE34AA">
        <w:rPr>
          <w:rFonts w:ascii="Arial Narrow" w:hAnsi="Arial Narrow"/>
          <w:b/>
          <w:sz w:val="24"/>
          <w:szCs w:val="24"/>
        </w:rPr>
        <w:t>Komerční banka</w:t>
      </w:r>
      <w:r w:rsidR="009857D8" w:rsidRPr="00EE34AA">
        <w:rPr>
          <w:rFonts w:ascii="Arial Narrow" w:hAnsi="Arial Narrow"/>
          <w:sz w:val="24"/>
          <w:szCs w:val="24"/>
        </w:rPr>
        <w:tab/>
      </w:r>
      <w:r w:rsidR="009857D8" w:rsidRPr="00EE34AA">
        <w:rPr>
          <w:rFonts w:ascii="Arial Narrow" w:hAnsi="Arial Narrow"/>
          <w:sz w:val="24"/>
          <w:szCs w:val="24"/>
        </w:rPr>
        <w:tab/>
      </w:r>
      <w:r w:rsidR="009857D8" w:rsidRPr="00EE34AA">
        <w:rPr>
          <w:rFonts w:ascii="Arial Narrow" w:hAnsi="Arial Narrow"/>
          <w:sz w:val="24"/>
          <w:szCs w:val="24"/>
        </w:rPr>
        <w:tab/>
      </w:r>
      <w:r w:rsidR="009857D8" w:rsidRPr="00EE34AA">
        <w:rPr>
          <w:rFonts w:ascii="Arial Narrow" w:hAnsi="Arial Narrow"/>
          <w:sz w:val="24"/>
          <w:szCs w:val="24"/>
        </w:rPr>
        <w:tab/>
      </w:r>
      <w:r w:rsidRPr="00EE34AA">
        <w:rPr>
          <w:rFonts w:ascii="Arial Narrow" w:hAnsi="Arial Narrow"/>
          <w:sz w:val="24"/>
          <w:szCs w:val="24"/>
        </w:rPr>
        <w:t>č.</w:t>
      </w:r>
      <w:r w:rsidR="004F03E5" w:rsidRPr="00EE34AA">
        <w:rPr>
          <w:rFonts w:ascii="Arial Narrow" w:hAnsi="Arial Narrow"/>
          <w:sz w:val="24"/>
          <w:szCs w:val="24"/>
        </w:rPr>
        <w:t xml:space="preserve"> </w:t>
      </w:r>
      <w:r w:rsidRPr="00EE34AA">
        <w:rPr>
          <w:rFonts w:ascii="Arial Narrow" w:hAnsi="Arial Narrow"/>
          <w:sz w:val="24"/>
          <w:szCs w:val="24"/>
        </w:rPr>
        <w:t xml:space="preserve">účtu: </w:t>
      </w:r>
      <w:r w:rsidR="00933099" w:rsidRPr="00EE34AA">
        <w:rPr>
          <w:rFonts w:ascii="Arial Narrow" w:hAnsi="Arial Narrow"/>
          <w:b/>
          <w:sz w:val="24"/>
          <w:szCs w:val="24"/>
        </w:rPr>
        <w:t>27-0476710227/0100</w:t>
      </w:r>
    </w:p>
    <w:p w14:paraId="477DEC2B" w14:textId="77777777" w:rsidR="00540A0B" w:rsidRPr="00EE34AA" w:rsidRDefault="00540A0B" w:rsidP="00540A0B">
      <w:pPr>
        <w:rPr>
          <w:rFonts w:ascii="Arial Narrow" w:hAnsi="Arial Narrow"/>
          <w:sz w:val="24"/>
          <w:szCs w:val="24"/>
        </w:rPr>
      </w:pPr>
      <w:r w:rsidRPr="00EE34AA">
        <w:rPr>
          <w:rFonts w:ascii="Arial Narrow" w:hAnsi="Arial Narrow"/>
          <w:sz w:val="24"/>
          <w:szCs w:val="24"/>
        </w:rPr>
        <w:t xml:space="preserve">dále jen </w:t>
      </w:r>
      <w:r w:rsidR="00A4299E" w:rsidRPr="00EE34AA">
        <w:rPr>
          <w:rFonts w:ascii="Arial Narrow" w:hAnsi="Arial Narrow"/>
          <w:sz w:val="24"/>
          <w:szCs w:val="24"/>
        </w:rPr>
        <w:t>„</w:t>
      </w:r>
      <w:r w:rsidRPr="00EE34AA">
        <w:rPr>
          <w:rFonts w:ascii="Arial Narrow" w:hAnsi="Arial Narrow"/>
          <w:b/>
          <w:sz w:val="24"/>
          <w:szCs w:val="24"/>
        </w:rPr>
        <w:t>příjemce</w:t>
      </w:r>
      <w:r w:rsidR="00A4299E" w:rsidRPr="00EE34AA">
        <w:rPr>
          <w:rFonts w:ascii="Arial Narrow" w:hAnsi="Arial Narrow"/>
          <w:b/>
          <w:sz w:val="24"/>
          <w:szCs w:val="24"/>
        </w:rPr>
        <w:t>“</w:t>
      </w:r>
    </w:p>
    <w:p w14:paraId="44DA1566" w14:textId="77777777" w:rsidR="00126F30" w:rsidRPr="00EE34AA" w:rsidRDefault="00126F30" w:rsidP="00126F30">
      <w:pPr>
        <w:rPr>
          <w:rFonts w:ascii="Arial Narrow" w:hAnsi="Arial Narrow" w:cs="Times New Roman"/>
          <w:sz w:val="24"/>
          <w:szCs w:val="24"/>
        </w:rPr>
      </w:pPr>
    </w:p>
    <w:p w14:paraId="7D73CA7C" w14:textId="77777777" w:rsidR="00126F30" w:rsidRPr="00EE34AA" w:rsidRDefault="00126F30" w:rsidP="00126F30">
      <w:pPr>
        <w:rPr>
          <w:rFonts w:ascii="Arial Narrow" w:hAnsi="Arial Narrow" w:cs="Times New Roman"/>
          <w:sz w:val="24"/>
          <w:szCs w:val="24"/>
        </w:rPr>
      </w:pPr>
      <w:r w:rsidRPr="00EE34AA">
        <w:rPr>
          <w:rFonts w:ascii="Arial Narrow" w:hAnsi="Arial Narrow" w:cs="Times New Roman"/>
          <w:sz w:val="24"/>
          <w:szCs w:val="24"/>
        </w:rPr>
        <w:t>a</w:t>
      </w:r>
    </w:p>
    <w:p w14:paraId="5E2BEE7B" w14:textId="77777777" w:rsidR="00126F30" w:rsidRPr="00EE34AA" w:rsidRDefault="00126F30" w:rsidP="00126F30">
      <w:pPr>
        <w:rPr>
          <w:rFonts w:ascii="Arial Narrow" w:hAnsi="Arial Narrow" w:cs="Times New Roman"/>
          <w:b/>
          <w:sz w:val="24"/>
          <w:szCs w:val="24"/>
        </w:rPr>
      </w:pPr>
    </w:p>
    <w:p w14:paraId="5668D334" w14:textId="77777777" w:rsidR="00F31D2D" w:rsidRPr="00EE34AA" w:rsidRDefault="00966D30" w:rsidP="00126F3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Výzkumný ústav rostlinné výroby,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v.v.i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</w:p>
    <w:p w14:paraId="0E7B48A9" w14:textId="77777777" w:rsidR="00724F99" w:rsidRPr="00EE34AA" w:rsidRDefault="00126F30" w:rsidP="00126F30">
      <w:pPr>
        <w:rPr>
          <w:rFonts w:ascii="Arial Narrow" w:hAnsi="Arial Narrow" w:cs="Times New Roman"/>
          <w:b/>
          <w:sz w:val="24"/>
          <w:szCs w:val="24"/>
        </w:rPr>
      </w:pPr>
      <w:r w:rsidRPr="00EE34AA">
        <w:rPr>
          <w:rFonts w:ascii="Arial Narrow" w:hAnsi="Arial Narrow" w:cs="Times New Roman"/>
          <w:sz w:val="24"/>
          <w:szCs w:val="24"/>
        </w:rPr>
        <w:t>Sídlo</w:t>
      </w:r>
      <w:r w:rsidR="00597F4C" w:rsidRPr="00EE34AA">
        <w:rPr>
          <w:rFonts w:ascii="Arial Narrow" w:hAnsi="Arial Narrow" w:cs="Times New Roman"/>
          <w:sz w:val="24"/>
          <w:szCs w:val="24"/>
        </w:rPr>
        <w:t xml:space="preserve">: </w:t>
      </w:r>
      <w:r w:rsidR="00966D30">
        <w:rPr>
          <w:rFonts w:ascii="Arial Narrow" w:hAnsi="Arial Narrow" w:cs="Times New Roman"/>
          <w:b/>
          <w:sz w:val="24"/>
          <w:szCs w:val="24"/>
        </w:rPr>
        <w:t>Drnovská 507/73, 161 06 Praha 6</w:t>
      </w:r>
    </w:p>
    <w:p w14:paraId="2A9F3BE9" w14:textId="77777777" w:rsidR="00126F30" w:rsidRPr="00EE34AA" w:rsidRDefault="00126F30" w:rsidP="00126F30">
      <w:pPr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E34AA">
        <w:rPr>
          <w:rFonts w:ascii="Arial Narrow" w:hAnsi="Arial Narrow" w:cs="Times New Roman"/>
          <w:sz w:val="24"/>
          <w:szCs w:val="24"/>
        </w:rPr>
        <w:t>IČ:</w:t>
      </w:r>
      <w:r w:rsidR="00966D30">
        <w:rPr>
          <w:rFonts w:ascii="Arial Narrow" w:hAnsi="Arial Narrow" w:cs="Times New Roman"/>
          <w:sz w:val="24"/>
          <w:szCs w:val="24"/>
        </w:rPr>
        <w:t xml:space="preserve"> 00027006</w:t>
      </w:r>
    </w:p>
    <w:p w14:paraId="39CA1C2E" w14:textId="75C42A0B" w:rsidR="00655B1B" w:rsidRPr="007E103A" w:rsidRDefault="0049051B" w:rsidP="00126F3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Zastoupený: </w:t>
      </w:r>
      <w:r w:rsidR="00966D30">
        <w:rPr>
          <w:rFonts w:ascii="Arial Narrow" w:hAnsi="Arial Narrow"/>
          <w:b/>
          <w:sz w:val="24"/>
          <w:szCs w:val="24"/>
          <w:shd w:val="clear" w:color="auto" w:fill="FFFFFF"/>
        </w:rPr>
        <w:t>ředitelem</w:t>
      </w:r>
    </w:p>
    <w:p w14:paraId="19A7F5F1" w14:textId="77777777" w:rsidR="00966D30" w:rsidRPr="00966D30" w:rsidRDefault="00126F30" w:rsidP="00126F30">
      <w:p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EE34AA">
        <w:rPr>
          <w:rFonts w:ascii="Arial Narrow" w:hAnsi="Arial Narrow" w:cs="Times New Roman"/>
          <w:sz w:val="24"/>
          <w:szCs w:val="24"/>
        </w:rPr>
        <w:t>Bankovní spojení</w:t>
      </w:r>
      <w:r w:rsidRPr="00E74BD8">
        <w:rPr>
          <w:rFonts w:ascii="Arial Narrow" w:hAnsi="Arial Narrow" w:cs="Times New Roman"/>
          <w:sz w:val="24"/>
          <w:szCs w:val="24"/>
        </w:rPr>
        <w:t>:</w:t>
      </w:r>
      <w:r w:rsidR="004F03E5" w:rsidRPr="00E74BD8">
        <w:rPr>
          <w:rFonts w:ascii="Arial Narrow" w:hAnsi="Arial Narrow" w:cs="Times New Roman"/>
          <w:sz w:val="24"/>
          <w:szCs w:val="24"/>
        </w:rPr>
        <w:t xml:space="preserve"> </w:t>
      </w:r>
      <w:r w:rsidR="005157F8" w:rsidRPr="00966D30">
        <w:rPr>
          <w:rFonts w:ascii="Arial Narrow" w:hAnsi="Arial Narrow" w:cs="Times New Roman"/>
          <w:b/>
          <w:sz w:val="24"/>
          <w:szCs w:val="24"/>
        </w:rPr>
        <w:t>Komerční b</w:t>
      </w:r>
      <w:r w:rsidR="005157F8" w:rsidRPr="00E74BD8">
        <w:rPr>
          <w:rFonts w:ascii="Arial Narrow" w:hAnsi="Arial Narrow" w:cs="Times New Roman"/>
          <w:b/>
          <w:sz w:val="24"/>
          <w:szCs w:val="24"/>
        </w:rPr>
        <w:t>anka</w:t>
      </w:r>
      <w:r w:rsidR="00A4299E" w:rsidRPr="00EE34AA">
        <w:rPr>
          <w:rFonts w:ascii="Arial Narrow" w:hAnsi="Arial Narrow" w:cs="Times New Roman"/>
          <w:sz w:val="24"/>
          <w:szCs w:val="24"/>
        </w:rPr>
        <w:tab/>
      </w:r>
      <w:r w:rsidR="00A4299E" w:rsidRPr="00EE34AA">
        <w:rPr>
          <w:rFonts w:ascii="Arial Narrow" w:hAnsi="Arial Narrow" w:cs="Times New Roman"/>
          <w:sz w:val="24"/>
          <w:szCs w:val="24"/>
        </w:rPr>
        <w:tab/>
      </w:r>
      <w:r w:rsidR="00A4299E" w:rsidRPr="00EE34AA">
        <w:rPr>
          <w:rFonts w:ascii="Arial Narrow" w:hAnsi="Arial Narrow" w:cs="Times New Roman"/>
          <w:sz w:val="24"/>
          <w:szCs w:val="24"/>
        </w:rPr>
        <w:tab/>
      </w:r>
      <w:r w:rsidR="00A4299E" w:rsidRPr="00EE34AA">
        <w:rPr>
          <w:rFonts w:ascii="Arial Narrow" w:hAnsi="Arial Narrow" w:cs="Times New Roman"/>
          <w:sz w:val="24"/>
          <w:szCs w:val="24"/>
        </w:rPr>
        <w:tab/>
      </w:r>
      <w:r w:rsidR="00B249B8" w:rsidRPr="00EE34AA">
        <w:rPr>
          <w:rFonts w:ascii="Arial Narrow" w:hAnsi="Arial Narrow" w:cs="Times New Roman"/>
          <w:sz w:val="24"/>
          <w:szCs w:val="24"/>
        </w:rPr>
        <w:t xml:space="preserve">č. </w:t>
      </w:r>
      <w:r w:rsidR="00B249B8" w:rsidRPr="00966D30">
        <w:rPr>
          <w:rFonts w:ascii="Arial Narrow" w:hAnsi="Arial Narrow" w:cs="Times New Roman"/>
          <w:sz w:val="24"/>
          <w:szCs w:val="24"/>
        </w:rPr>
        <w:t>účtu</w:t>
      </w:r>
      <w:r w:rsidR="00C312F4" w:rsidRPr="00966D30">
        <w:rPr>
          <w:rFonts w:ascii="Arial Narrow" w:hAnsi="Arial Narrow" w:cs="Times New Roman"/>
          <w:sz w:val="24"/>
          <w:szCs w:val="24"/>
        </w:rPr>
        <w:t>:</w:t>
      </w:r>
      <w:r w:rsidR="009857D8" w:rsidRPr="00966D30">
        <w:rPr>
          <w:rFonts w:ascii="Arial Narrow" w:hAnsi="Arial Narrow" w:cs="Times New Roman"/>
          <w:sz w:val="24"/>
          <w:szCs w:val="24"/>
        </w:rPr>
        <w:t xml:space="preserve"> </w:t>
      </w:r>
      <w:r w:rsidR="00966D30" w:rsidRPr="00966D30">
        <w:rPr>
          <w:rFonts w:ascii="Arial Narrow" w:hAnsi="Arial Narrow"/>
          <w:color w:val="222222"/>
          <w:sz w:val="24"/>
          <w:szCs w:val="24"/>
          <w:shd w:val="clear" w:color="auto" w:fill="FFFFFF"/>
        </w:rPr>
        <w:t>25635061/0100</w:t>
      </w:r>
    </w:p>
    <w:p w14:paraId="5B92E13C" w14:textId="77777777" w:rsidR="00BF6DF6" w:rsidRPr="00EE34AA" w:rsidRDefault="00BF6DF6" w:rsidP="00126F30">
      <w:pPr>
        <w:rPr>
          <w:rFonts w:ascii="Arial Narrow" w:hAnsi="Arial Narrow" w:cs="Times New Roman"/>
          <w:sz w:val="24"/>
          <w:szCs w:val="24"/>
        </w:rPr>
      </w:pPr>
      <w:r w:rsidRPr="00EE34AA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14:paraId="2CD7ADF7" w14:textId="77777777" w:rsidR="00126F30" w:rsidRPr="00EE34AA" w:rsidRDefault="00126F30" w:rsidP="00126F30">
      <w:pPr>
        <w:rPr>
          <w:rFonts w:ascii="Arial Narrow" w:hAnsi="Arial Narrow" w:cs="Times New Roman"/>
          <w:sz w:val="24"/>
          <w:szCs w:val="24"/>
        </w:rPr>
      </w:pPr>
      <w:r w:rsidRPr="00EE34AA">
        <w:rPr>
          <w:rFonts w:ascii="Arial Narrow" w:hAnsi="Arial Narrow" w:cs="Times New Roman"/>
          <w:sz w:val="24"/>
          <w:szCs w:val="24"/>
        </w:rPr>
        <w:t>dále jen</w:t>
      </w:r>
      <w:r w:rsidR="004F03E5" w:rsidRPr="00EE34AA">
        <w:rPr>
          <w:rFonts w:ascii="Arial Narrow" w:hAnsi="Arial Narrow" w:cs="Times New Roman"/>
          <w:sz w:val="24"/>
          <w:szCs w:val="24"/>
        </w:rPr>
        <w:t xml:space="preserve"> </w:t>
      </w:r>
      <w:r w:rsidR="00A4299E" w:rsidRPr="00EE34AA">
        <w:rPr>
          <w:rFonts w:ascii="Arial Narrow" w:hAnsi="Arial Narrow" w:cs="Times New Roman"/>
          <w:b/>
          <w:sz w:val="24"/>
          <w:szCs w:val="24"/>
        </w:rPr>
        <w:t>„</w:t>
      </w:r>
      <w:r w:rsidR="00865F52" w:rsidRPr="00EE34AA">
        <w:rPr>
          <w:rFonts w:ascii="Arial Narrow" w:hAnsi="Arial Narrow" w:cs="Times New Roman"/>
          <w:b/>
          <w:sz w:val="24"/>
          <w:szCs w:val="24"/>
        </w:rPr>
        <w:t>další účastník</w:t>
      </w:r>
      <w:r w:rsidR="00A4299E" w:rsidRPr="00EE34AA">
        <w:rPr>
          <w:rFonts w:ascii="Arial Narrow" w:hAnsi="Arial Narrow" w:cs="Times New Roman"/>
          <w:b/>
          <w:sz w:val="24"/>
          <w:szCs w:val="24"/>
        </w:rPr>
        <w:t>“</w:t>
      </w:r>
    </w:p>
    <w:p w14:paraId="6939972C" w14:textId="77777777" w:rsidR="00126F30" w:rsidRPr="00EE34AA" w:rsidRDefault="00126F30" w:rsidP="00126F30">
      <w:pPr>
        <w:rPr>
          <w:rFonts w:ascii="Arial Narrow" w:hAnsi="Arial Narrow" w:cs="Times New Roman"/>
          <w:sz w:val="24"/>
          <w:szCs w:val="24"/>
        </w:rPr>
      </w:pPr>
    </w:p>
    <w:p w14:paraId="616966E6" w14:textId="77777777" w:rsidR="00126F30" w:rsidRPr="00EE34AA" w:rsidRDefault="00933099" w:rsidP="006E3426">
      <w:pPr>
        <w:jc w:val="both"/>
        <w:rPr>
          <w:rFonts w:ascii="Arial Narrow" w:hAnsi="Arial Narrow" w:cs="Times New Roman"/>
          <w:sz w:val="24"/>
          <w:szCs w:val="24"/>
        </w:rPr>
      </w:pPr>
      <w:r w:rsidRPr="00EE34AA">
        <w:rPr>
          <w:rFonts w:ascii="Arial Narrow" w:hAnsi="Arial Narrow" w:cs="Times New Roman"/>
          <w:sz w:val="24"/>
          <w:szCs w:val="24"/>
        </w:rPr>
        <w:t xml:space="preserve">uzavírají na základě výsledku </w:t>
      </w:r>
      <w:r w:rsidR="00597F4C" w:rsidRPr="00EE34AA">
        <w:rPr>
          <w:rFonts w:ascii="Arial Narrow" w:hAnsi="Arial Narrow" w:cs="Times New Roman"/>
          <w:sz w:val="24"/>
          <w:szCs w:val="24"/>
        </w:rPr>
        <w:t>„</w:t>
      </w:r>
      <w:r w:rsidRPr="00EE34AA">
        <w:rPr>
          <w:rFonts w:ascii="Arial Narrow" w:hAnsi="Arial Narrow" w:cs="Times New Roman"/>
          <w:sz w:val="24"/>
          <w:szCs w:val="24"/>
        </w:rPr>
        <w:t>V</w:t>
      </w:r>
      <w:r w:rsidR="00126F30" w:rsidRPr="00EE34AA">
        <w:rPr>
          <w:rFonts w:ascii="Arial Narrow" w:hAnsi="Arial Narrow" w:cs="Times New Roman"/>
          <w:sz w:val="24"/>
          <w:szCs w:val="24"/>
        </w:rPr>
        <w:t xml:space="preserve">eřejné soutěže </w:t>
      </w:r>
      <w:r w:rsidR="00EE34AA">
        <w:rPr>
          <w:rFonts w:ascii="Arial Narrow" w:hAnsi="Arial Narrow" w:cs="Times New Roman"/>
          <w:sz w:val="24"/>
          <w:szCs w:val="24"/>
        </w:rPr>
        <w:t>Programu ZEMĚ II</w:t>
      </w:r>
      <w:r w:rsidR="00597F4C" w:rsidRPr="00EE34AA">
        <w:rPr>
          <w:rFonts w:ascii="Arial Narrow" w:hAnsi="Arial Narrow" w:cs="Times New Roman"/>
          <w:sz w:val="24"/>
          <w:szCs w:val="24"/>
        </w:rPr>
        <w:t>“</w:t>
      </w:r>
      <w:r w:rsidR="00EE34AA">
        <w:rPr>
          <w:rFonts w:ascii="Arial Narrow" w:hAnsi="Arial Narrow" w:cs="Times New Roman"/>
          <w:sz w:val="24"/>
          <w:szCs w:val="24"/>
        </w:rPr>
        <w:t xml:space="preserve"> vyhlášené v roce 2023</w:t>
      </w:r>
      <w:r w:rsidRPr="00EE34AA">
        <w:rPr>
          <w:rFonts w:ascii="Arial Narrow" w:hAnsi="Arial Narrow" w:cs="Times New Roman"/>
          <w:sz w:val="24"/>
          <w:szCs w:val="24"/>
        </w:rPr>
        <w:t xml:space="preserve"> Ministerstvem zemědělství</w:t>
      </w:r>
      <w:r w:rsidR="004F03E5" w:rsidRPr="00EE34AA">
        <w:rPr>
          <w:rFonts w:ascii="Arial Narrow" w:hAnsi="Arial Narrow" w:cs="Times New Roman"/>
          <w:sz w:val="24"/>
          <w:szCs w:val="24"/>
        </w:rPr>
        <w:t xml:space="preserve"> </w:t>
      </w:r>
      <w:r w:rsidR="004E7E8A" w:rsidRPr="00EE34AA">
        <w:rPr>
          <w:rFonts w:ascii="Arial Narrow" w:hAnsi="Arial Narrow" w:cs="Times New Roman"/>
          <w:sz w:val="24"/>
          <w:szCs w:val="24"/>
        </w:rPr>
        <w:t xml:space="preserve">ČR </w:t>
      </w:r>
      <w:r w:rsidR="00126F30" w:rsidRPr="00EE34AA">
        <w:rPr>
          <w:rFonts w:ascii="Arial Narrow" w:hAnsi="Arial Narrow" w:cs="Times New Roman"/>
          <w:sz w:val="24"/>
          <w:szCs w:val="24"/>
        </w:rPr>
        <w:t xml:space="preserve">(dále jen „poskytovatel“) </w:t>
      </w:r>
      <w:r w:rsidR="00865F52" w:rsidRPr="00EE34AA">
        <w:rPr>
          <w:rFonts w:ascii="Arial Narrow" w:hAnsi="Arial Narrow" w:cs="Times New Roman"/>
          <w:sz w:val="24"/>
          <w:szCs w:val="24"/>
        </w:rPr>
        <w:t>tuto S</w:t>
      </w:r>
      <w:r w:rsidR="00126F30" w:rsidRPr="00EE34AA">
        <w:rPr>
          <w:rFonts w:ascii="Arial Narrow" w:hAnsi="Arial Narrow" w:cs="Times New Roman"/>
          <w:sz w:val="24"/>
          <w:szCs w:val="24"/>
        </w:rPr>
        <w:t xml:space="preserve">mlouvu o účasti na řešení projektu </w:t>
      </w:r>
      <w:r w:rsidR="001414B8" w:rsidRPr="00EE34AA">
        <w:rPr>
          <w:rFonts w:ascii="Arial Narrow" w:hAnsi="Arial Narrow" w:cs="Times New Roman"/>
          <w:sz w:val="24"/>
          <w:szCs w:val="24"/>
        </w:rPr>
        <w:t>(dále jen „S</w:t>
      </w:r>
      <w:r w:rsidR="00126F30" w:rsidRPr="00EE34AA">
        <w:rPr>
          <w:rFonts w:ascii="Arial Narrow" w:hAnsi="Arial Narrow" w:cs="Times New Roman"/>
          <w:sz w:val="24"/>
          <w:szCs w:val="24"/>
        </w:rPr>
        <w:t>mlouva“):</w:t>
      </w:r>
    </w:p>
    <w:p w14:paraId="239D5F52" w14:textId="77777777" w:rsidR="00F4688B" w:rsidRDefault="00F4688B" w:rsidP="00126F3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75E977E" w14:textId="77777777" w:rsidR="00126F30" w:rsidRPr="00EE34AA" w:rsidRDefault="00126F30" w:rsidP="00126F3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EE34AA">
        <w:rPr>
          <w:rFonts w:ascii="Arial Narrow" w:hAnsi="Arial Narrow" w:cs="Times New Roman"/>
          <w:b/>
          <w:sz w:val="24"/>
          <w:szCs w:val="24"/>
        </w:rPr>
        <w:t>I.</w:t>
      </w:r>
    </w:p>
    <w:p w14:paraId="32E69A49" w14:textId="77777777" w:rsidR="004B6ADF" w:rsidRPr="00EE34AA" w:rsidRDefault="00126F30" w:rsidP="004B6AD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EE34AA">
        <w:rPr>
          <w:rFonts w:ascii="Arial Narrow" w:hAnsi="Arial Narrow" w:cs="Times New Roman"/>
          <w:b/>
          <w:sz w:val="24"/>
          <w:szCs w:val="24"/>
        </w:rPr>
        <w:t>Předmět smlouvy</w:t>
      </w:r>
    </w:p>
    <w:p w14:paraId="53B9B05F" w14:textId="77777777" w:rsidR="00126F30" w:rsidRPr="00F4688B" w:rsidRDefault="00126F30" w:rsidP="00512125">
      <w:pPr>
        <w:numPr>
          <w:ilvl w:val="0"/>
          <w:numId w:val="3"/>
        </w:numPr>
        <w:spacing w:line="277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 xml:space="preserve">Předmětem této </w:t>
      </w:r>
      <w:r w:rsidR="001414B8" w:rsidRPr="00F4688B">
        <w:rPr>
          <w:rFonts w:ascii="Arial Narrow" w:hAnsi="Arial Narrow" w:cs="Times New Roman"/>
          <w:sz w:val="24"/>
          <w:szCs w:val="24"/>
        </w:rPr>
        <w:t>S</w:t>
      </w:r>
      <w:r w:rsidRPr="00F4688B">
        <w:rPr>
          <w:rFonts w:ascii="Arial Narrow" w:hAnsi="Arial Narrow" w:cs="Times New Roman"/>
          <w:sz w:val="24"/>
          <w:szCs w:val="24"/>
        </w:rPr>
        <w:t>mlouvy je stanovení podmínek pro realizaci části níže spec</w:t>
      </w:r>
      <w:r w:rsidR="00597F4C" w:rsidRPr="00F4688B">
        <w:rPr>
          <w:rFonts w:ascii="Arial Narrow" w:hAnsi="Arial Narrow" w:cs="Times New Roman"/>
          <w:sz w:val="24"/>
          <w:szCs w:val="24"/>
        </w:rPr>
        <w:t>ifikovaného</w:t>
      </w:r>
      <w:r w:rsidR="00BF6DF6" w:rsidRPr="00F4688B">
        <w:rPr>
          <w:rFonts w:ascii="Arial Narrow" w:hAnsi="Arial Narrow" w:cs="Times New Roman"/>
          <w:sz w:val="24"/>
          <w:szCs w:val="24"/>
        </w:rPr>
        <w:t xml:space="preserve"> projektu:</w:t>
      </w:r>
    </w:p>
    <w:p w14:paraId="15AFFBCA" w14:textId="77777777" w:rsidR="004B6ADF" w:rsidRPr="00F4688B" w:rsidRDefault="004B6ADF" w:rsidP="00512125">
      <w:pPr>
        <w:spacing w:line="277" w:lineRule="auto"/>
        <w:ind w:left="720"/>
        <w:rPr>
          <w:rFonts w:ascii="Arial Narrow" w:hAnsi="Arial Narrow" w:cs="Times New Roman"/>
          <w:b/>
          <w:sz w:val="24"/>
          <w:szCs w:val="24"/>
        </w:rPr>
      </w:pPr>
    </w:p>
    <w:p w14:paraId="1B5B2E9B" w14:textId="77777777" w:rsidR="00F4688B" w:rsidRPr="00F4688B" w:rsidRDefault="00597F4C" w:rsidP="00512125">
      <w:pPr>
        <w:widowControl/>
        <w:spacing w:line="277" w:lineRule="auto"/>
        <w:ind w:left="142" w:firstLine="142"/>
        <w:rPr>
          <w:rFonts w:ascii="Arial Narrow" w:hAnsi="Arial Narrow" w:cs="Times New Roman"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 xml:space="preserve">Název </w:t>
      </w:r>
      <w:r w:rsidR="00126F30" w:rsidRPr="00F4688B">
        <w:rPr>
          <w:rFonts w:ascii="Arial Narrow" w:hAnsi="Arial Narrow" w:cs="Times New Roman"/>
          <w:sz w:val="24"/>
          <w:szCs w:val="24"/>
        </w:rPr>
        <w:t xml:space="preserve">projektu: </w:t>
      </w:r>
      <w:r w:rsidR="00F4688B" w:rsidRPr="00F4688B">
        <w:rPr>
          <w:rFonts w:ascii="Arial Narrow" w:hAnsi="Arial Narrow" w:cs="Cambria"/>
          <w:b/>
          <w:sz w:val="24"/>
          <w:szCs w:val="24"/>
        </w:rPr>
        <w:t xml:space="preserve">Akvakultura 21. století - moderní, </w:t>
      </w:r>
      <w:proofErr w:type="spellStart"/>
      <w:r w:rsidR="00F4688B" w:rsidRPr="00F4688B">
        <w:rPr>
          <w:rFonts w:ascii="Arial Narrow" w:hAnsi="Arial Narrow" w:cs="Cambria"/>
          <w:b/>
          <w:sz w:val="24"/>
          <w:szCs w:val="24"/>
        </w:rPr>
        <w:t>smart</w:t>
      </w:r>
      <w:proofErr w:type="spellEnd"/>
      <w:r w:rsidR="00F4688B" w:rsidRPr="00F4688B">
        <w:rPr>
          <w:rFonts w:ascii="Arial Narrow" w:hAnsi="Arial Narrow" w:cs="Cambria"/>
          <w:b/>
          <w:sz w:val="24"/>
          <w:szCs w:val="24"/>
        </w:rPr>
        <w:t xml:space="preserve"> a šetrná k životnímu prostředí</w:t>
      </w:r>
      <w:r w:rsidR="005A75E4" w:rsidRPr="00F4688B">
        <w:rPr>
          <w:rFonts w:ascii="Arial Narrow" w:hAnsi="Arial Narrow" w:cs="Times New Roman"/>
          <w:sz w:val="24"/>
          <w:szCs w:val="24"/>
        </w:rPr>
        <w:tab/>
      </w:r>
    </w:p>
    <w:p w14:paraId="1417A8F5" w14:textId="77777777" w:rsidR="00126F30" w:rsidRPr="00F4688B" w:rsidRDefault="00597F4C" w:rsidP="00512125">
      <w:pPr>
        <w:widowControl/>
        <w:spacing w:line="277" w:lineRule="auto"/>
        <w:ind w:left="284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Identifikační číslo</w:t>
      </w:r>
      <w:r w:rsidR="00126F30" w:rsidRPr="00F4688B">
        <w:rPr>
          <w:rFonts w:ascii="Arial Narrow" w:hAnsi="Arial Narrow" w:cs="Times New Roman"/>
          <w:sz w:val="24"/>
          <w:szCs w:val="24"/>
        </w:rPr>
        <w:t xml:space="preserve"> projektu: </w:t>
      </w:r>
      <w:r w:rsidR="00F4688B" w:rsidRPr="00F4688B">
        <w:rPr>
          <w:rFonts w:ascii="Arial Narrow" w:hAnsi="Arial Narrow" w:cs="Times New Roman"/>
          <w:b/>
          <w:sz w:val="24"/>
          <w:szCs w:val="24"/>
        </w:rPr>
        <w:t>QL24010170</w:t>
      </w:r>
    </w:p>
    <w:p w14:paraId="6AB97EC4" w14:textId="77777777" w:rsidR="00724F99" w:rsidRPr="00512125" w:rsidRDefault="00BF6DF6" w:rsidP="00512125">
      <w:pPr>
        <w:shd w:val="clear" w:color="auto" w:fill="FFFFFF"/>
        <w:spacing w:line="277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Datum</w:t>
      </w:r>
      <w:r w:rsidR="00C86E03" w:rsidRPr="00F4688B">
        <w:rPr>
          <w:rFonts w:ascii="Arial Narrow" w:hAnsi="Arial Narrow" w:cs="Times New Roman"/>
          <w:sz w:val="24"/>
          <w:szCs w:val="24"/>
        </w:rPr>
        <w:t xml:space="preserve"> zahájení</w:t>
      </w:r>
      <w:r w:rsidR="007D553C" w:rsidRPr="00F4688B">
        <w:rPr>
          <w:rFonts w:ascii="Arial Narrow" w:hAnsi="Arial Narrow" w:cs="Times New Roman"/>
          <w:sz w:val="24"/>
          <w:szCs w:val="24"/>
        </w:rPr>
        <w:t xml:space="preserve"> P</w:t>
      </w:r>
      <w:r w:rsidR="004A500E" w:rsidRPr="00F4688B">
        <w:rPr>
          <w:rFonts w:ascii="Arial Narrow" w:hAnsi="Arial Narrow" w:cs="Times New Roman"/>
          <w:sz w:val="24"/>
          <w:szCs w:val="24"/>
        </w:rPr>
        <w:t>rojektu:</w:t>
      </w:r>
      <w:r w:rsidR="00045110" w:rsidRPr="00F4688B">
        <w:rPr>
          <w:rFonts w:ascii="Arial Narrow" w:hAnsi="Arial Narrow" w:cs="Times New Roman"/>
          <w:sz w:val="24"/>
          <w:szCs w:val="24"/>
        </w:rPr>
        <w:t xml:space="preserve"> </w:t>
      </w:r>
      <w:r w:rsidR="00F4688B" w:rsidRPr="00F4688B">
        <w:rPr>
          <w:rFonts w:ascii="Arial Narrow" w:hAnsi="Arial Narrow" w:cs="Times New Roman"/>
          <w:b/>
          <w:sz w:val="24"/>
          <w:szCs w:val="24"/>
        </w:rPr>
        <w:t>1. 3. 2024</w:t>
      </w:r>
    </w:p>
    <w:p w14:paraId="69411525" w14:textId="77777777" w:rsidR="00C86E03" w:rsidRPr="00F4688B" w:rsidRDefault="003642DA" w:rsidP="005121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277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Datum ukončení P</w:t>
      </w:r>
      <w:r w:rsidR="00C86E03" w:rsidRPr="00F4688B">
        <w:rPr>
          <w:rFonts w:ascii="Arial Narrow" w:hAnsi="Arial Narrow" w:cs="Times New Roman"/>
          <w:sz w:val="24"/>
          <w:szCs w:val="24"/>
        </w:rPr>
        <w:t xml:space="preserve">rojektu: </w:t>
      </w:r>
      <w:r w:rsidR="00F4688B" w:rsidRPr="00F4688B">
        <w:rPr>
          <w:rFonts w:ascii="Arial Narrow" w:hAnsi="Arial Narrow" w:cs="Times New Roman"/>
          <w:b/>
          <w:sz w:val="24"/>
          <w:szCs w:val="24"/>
        </w:rPr>
        <w:t>31. 12. 2028</w:t>
      </w:r>
    </w:p>
    <w:p w14:paraId="00D51485" w14:textId="77777777" w:rsidR="00512125" w:rsidRPr="00F4688B" w:rsidRDefault="00512125" w:rsidP="00512125">
      <w:pPr>
        <w:shd w:val="clear" w:color="auto" w:fill="FFFFFF"/>
        <w:spacing w:line="277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dále jen „Projekt“</w:t>
      </w:r>
    </w:p>
    <w:p w14:paraId="0980F143" w14:textId="77777777" w:rsidR="007F2944" w:rsidRPr="00F4688B" w:rsidRDefault="007F2944" w:rsidP="005121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277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14:paraId="32B43AA2" w14:textId="018DE8F4" w:rsidR="00126F30" w:rsidRPr="00F4688B" w:rsidRDefault="008C4A1D" w:rsidP="005121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277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Odpovědný ř</w:t>
      </w:r>
      <w:r w:rsidR="00FA4176" w:rsidRPr="00F4688B">
        <w:rPr>
          <w:rFonts w:ascii="Arial Narrow" w:hAnsi="Arial Narrow" w:cs="Times New Roman"/>
          <w:sz w:val="24"/>
          <w:szCs w:val="24"/>
        </w:rPr>
        <w:t xml:space="preserve">ešitel </w:t>
      </w:r>
      <w:r w:rsidR="003642DA" w:rsidRPr="00F4688B">
        <w:rPr>
          <w:rFonts w:ascii="Arial Narrow" w:hAnsi="Arial Narrow" w:cs="Times New Roman"/>
          <w:sz w:val="24"/>
          <w:szCs w:val="24"/>
        </w:rPr>
        <w:t>P</w:t>
      </w:r>
      <w:r w:rsidR="00BF6DF6" w:rsidRPr="00F4688B">
        <w:rPr>
          <w:rFonts w:ascii="Arial Narrow" w:hAnsi="Arial Narrow" w:cs="Times New Roman"/>
          <w:sz w:val="24"/>
          <w:szCs w:val="24"/>
        </w:rPr>
        <w:t>rojektu:</w:t>
      </w:r>
      <w:r w:rsidR="004F03E5" w:rsidRPr="00F4688B">
        <w:rPr>
          <w:rFonts w:ascii="Arial Narrow" w:hAnsi="Arial Narrow" w:cs="Times New Roman"/>
          <w:sz w:val="24"/>
          <w:szCs w:val="24"/>
        </w:rPr>
        <w:t xml:space="preserve"> </w:t>
      </w:r>
    </w:p>
    <w:p w14:paraId="473A2D09" w14:textId="3C2E7CFB" w:rsidR="00655B1B" w:rsidRPr="00F4688B" w:rsidRDefault="003642DA" w:rsidP="005121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277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Spoluřešitel P</w:t>
      </w:r>
      <w:r w:rsidR="00655B1B" w:rsidRPr="00F4688B">
        <w:rPr>
          <w:rFonts w:ascii="Arial Narrow" w:hAnsi="Arial Narrow" w:cs="Times New Roman"/>
          <w:sz w:val="24"/>
          <w:szCs w:val="24"/>
        </w:rPr>
        <w:t xml:space="preserve">rojektu: </w:t>
      </w:r>
    </w:p>
    <w:p w14:paraId="1DDE7BBD" w14:textId="77777777" w:rsidR="00655B1B" w:rsidRPr="00F4688B" w:rsidRDefault="00655B1B" w:rsidP="00512125">
      <w:pPr>
        <w:spacing w:line="277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14:paraId="15BE1447" w14:textId="20E81A05" w:rsidR="00333A21" w:rsidRDefault="00FA4176" w:rsidP="00333A21">
      <w:pPr>
        <w:spacing w:line="276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Část P</w:t>
      </w:r>
      <w:r w:rsidR="00A067FE" w:rsidRPr="00F4688B">
        <w:rPr>
          <w:rFonts w:ascii="Arial Narrow" w:hAnsi="Arial Narrow" w:cs="Times New Roman"/>
          <w:sz w:val="24"/>
          <w:szCs w:val="24"/>
        </w:rPr>
        <w:t xml:space="preserve">rojektu řešená dalším </w:t>
      </w:r>
      <w:r w:rsidR="00B249B8" w:rsidRPr="00F4688B">
        <w:rPr>
          <w:rFonts w:ascii="Arial Narrow" w:hAnsi="Arial Narrow" w:cs="Times New Roman"/>
          <w:sz w:val="24"/>
          <w:szCs w:val="24"/>
        </w:rPr>
        <w:t>účastníkem:</w:t>
      </w:r>
      <w:r w:rsidR="004F03E5" w:rsidRPr="00F4688B">
        <w:rPr>
          <w:rFonts w:ascii="Arial Narrow" w:hAnsi="Arial Narrow" w:cs="Times New Roman"/>
          <w:sz w:val="24"/>
          <w:szCs w:val="24"/>
        </w:rPr>
        <w:t xml:space="preserve"> 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>zajišťuje činnosti spojené s výběrem experimentálních rostlin</w:t>
      </w:r>
      <w:r w:rsidR="00FE3D3A" w:rsidRPr="00FE3D3A">
        <w:rPr>
          <w:rFonts w:ascii="Arial Narrow" w:hAnsi="Arial Narrow" w:cs="Times New Roman"/>
          <w:b/>
          <w:sz w:val="24"/>
          <w:szCs w:val="24"/>
        </w:rPr>
        <w:t xml:space="preserve"> a jejich pěstováním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>, přípravou experimentálních rostlinných směsí, extraktů či esenciálních olejů. Spolupodílí se na metodice zapravení účinných látek do potravy, formulaci přípravků k</w:t>
      </w:r>
      <w:r w:rsidR="00F40522">
        <w:rPr>
          <w:rFonts w:ascii="Arial Narrow" w:hAnsi="Arial Narrow" w:cs="Times New Roman"/>
          <w:b/>
          <w:sz w:val="24"/>
          <w:szCs w:val="24"/>
        </w:rPr>
        <w:t> 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>ošetření ryb formou koupelí. Zakládá</w:t>
      </w:r>
      <w:r w:rsidR="00FE3D3A" w:rsidRPr="00FE3D3A">
        <w:rPr>
          <w:rFonts w:ascii="Arial Narrow" w:hAnsi="Arial Narrow" w:cs="Times New Roman"/>
          <w:b/>
          <w:sz w:val="24"/>
          <w:szCs w:val="24"/>
        </w:rPr>
        <w:t xml:space="preserve"> p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>lánované biologické experimenty</w:t>
      </w:r>
      <w:r w:rsidR="00FE3D3A" w:rsidRPr="00FE3D3A">
        <w:rPr>
          <w:rFonts w:ascii="Arial Narrow" w:hAnsi="Arial Narrow" w:cs="Times New Roman"/>
          <w:b/>
          <w:sz w:val="24"/>
          <w:szCs w:val="24"/>
        </w:rPr>
        <w:t>.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 xml:space="preserve"> Provádí zpracování i</w:t>
      </w:r>
      <w:r w:rsidR="00F40522">
        <w:rPr>
          <w:rFonts w:ascii="Arial Narrow" w:hAnsi="Arial Narrow" w:cs="Times New Roman"/>
          <w:b/>
          <w:sz w:val="24"/>
          <w:szCs w:val="24"/>
        </w:rPr>
        <w:t> 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 xml:space="preserve">interpretaci dat, podílí se na prezentaci výsledků a publicitě projektu (závěrečný workshop). </w:t>
      </w:r>
      <w:r w:rsidR="00333A21" w:rsidRPr="00FE3D3A">
        <w:rPr>
          <w:rFonts w:ascii="Arial Narrow" w:hAnsi="Arial Narrow"/>
          <w:b/>
          <w:sz w:val="24"/>
          <w:szCs w:val="24"/>
        </w:rPr>
        <w:t xml:space="preserve">Spolupodílí se na </w:t>
      </w:r>
      <w:r w:rsidR="00FE3D3A" w:rsidRPr="00FE3D3A">
        <w:rPr>
          <w:rFonts w:ascii="Arial Narrow" w:hAnsi="Arial Narrow"/>
          <w:b/>
          <w:sz w:val="24"/>
          <w:szCs w:val="24"/>
        </w:rPr>
        <w:t xml:space="preserve">dalších </w:t>
      </w:r>
      <w:r w:rsidR="00333A21" w:rsidRPr="00FE3D3A">
        <w:rPr>
          <w:rFonts w:ascii="Arial Narrow" w:hAnsi="Arial Narrow"/>
          <w:b/>
          <w:sz w:val="24"/>
          <w:szCs w:val="24"/>
        </w:rPr>
        <w:t xml:space="preserve">projektových výstupech. </w:t>
      </w:r>
      <w:r w:rsidR="00333A21" w:rsidRPr="00FE3D3A">
        <w:rPr>
          <w:rFonts w:ascii="Arial Narrow" w:hAnsi="Arial Narrow" w:cs="Times New Roman"/>
          <w:b/>
          <w:sz w:val="24"/>
          <w:szCs w:val="24"/>
        </w:rPr>
        <w:t>Podílí se na tvorbě průběžné a závěrečné zprávy.</w:t>
      </w:r>
    </w:p>
    <w:p w14:paraId="08DE21AE" w14:textId="77777777" w:rsidR="00333A21" w:rsidRDefault="00333A21" w:rsidP="00333A21">
      <w:pPr>
        <w:spacing w:line="276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A9098DD" w14:textId="77777777" w:rsidR="00844C21" w:rsidRPr="007E103A" w:rsidRDefault="004B6ADF" w:rsidP="00A4299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F4688B">
        <w:rPr>
          <w:rFonts w:ascii="Arial Narrow" w:hAnsi="Arial Narrow" w:cs="Times New Roman"/>
          <w:spacing w:val="-3"/>
          <w:sz w:val="24"/>
          <w:szCs w:val="24"/>
        </w:rPr>
        <w:t>Příjemce uzavírá s dalším účastníkem tuto Smlouvu za účelem úpravy vzájemných práv</w:t>
      </w:r>
      <w:r w:rsidR="00FA4176" w:rsidRPr="00F4688B">
        <w:rPr>
          <w:rFonts w:ascii="Arial Narrow" w:hAnsi="Arial Narrow" w:cs="Times New Roman"/>
          <w:spacing w:val="-3"/>
          <w:sz w:val="24"/>
          <w:szCs w:val="24"/>
        </w:rPr>
        <w:t xml:space="preserve"> a povinností při řešení části P</w:t>
      </w:r>
      <w:r w:rsidRPr="00F4688B">
        <w:rPr>
          <w:rFonts w:ascii="Arial Narrow" w:hAnsi="Arial Narrow" w:cs="Times New Roman"/>
          <w:spacing w:val="-3"/>
          <w:sz w:val="24"/>
          <w:szCs w:val="24"/>
        </w:rPr>
        <w:t xml:space="preserve">rojektu a poskytování části </w:t>
      </w:r>
      <w:r w:rsidR="007D553C" w:rsidRPr="00F4688B">
        <w:rPr>
          <w:rFonts w:ascii="Arial Narrow" w:hAnsi="Arial Narrow" w:cs="Times New Roman"/>
          <w:spacing w:val="-3"/>
          <w:sz w:val="24"/>
          <w:szCs w:val="24"/>
        </w:rPr>
        <w:t>podpory z veřejných prostředků P</w:t>
      </w:r>
      <w:r w:rsidRPr="00F4688B">
        <w:rPr>
          <w:rFonts w:ascii="Arial Narrow" w:hAnsi="Arial Narrow" w:cs="Times New Roman"/>
          <w:spacing w:val="-3"/>
          <w:sz w:val="24"/>
          <w:szCs w:val="24"/>
        </w:rPr>
        <w:t>rojektu specifikovaného v čl. I. této Smlouvy</w:t>
      </w:r>
      <w:r w:rsidR="00380E20" w:rsidRPr="00F4688B">
        <w:rPr>
          <w:rFonts w:ascii="Arial Narrow" w:hAnsi="Arial Narrow" w:cs="Times New Roman"/>
          <w:spacing w:val="-3"/>
          <w:sz w:val="24"/>
          <w:szCs w:val="24"/>
        </w:rPr>
        <w:t>.</w:t>
      </w:r>
    </w:p>
    <w:p w14:paraId="58452B67" w14:textId="77777777" w:rsidR="007E103A" w:rsidRPr="00F4688B" w:rsidRDefault="007E103A" w:rsidP="007E103A">
      <w:pPr>
        <w:spacing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14:paraId="709EF571" w14:textId="77777777" w:rsidR="00865F52" w:rsidRPr="00F4688B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b/>
          <w:sz w:val="24"/>
          <w:szCs w:val="24"/>
        </w:rPr>
        <w:t>II.</w:t>
      </w:r>
    </w:p>
    <w:p w14:paraId="1D3AE6E4" w14:textId="77777777" w:rsidR="00865F52" w:rsidRPr="00F4688B" w:rsidRDefault="007D553C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b/>
          <w:sz w:val="24"/>
          <w:szCs w:val="24"/>
        </w:rPr>
        <w:t>Celkové náklady na řešení P</w:t>
      </w:r>
      <w:r w:rsidR="00865F52" w:rsidRPr="00F4688B">
        <w:rPr>
          <w:rFonts w:ascii="Arial Narrow" w:hAnsi="Arial Narrow" w:cs="Times New Roman"/>
          <w:b/>
          <w:sz w:val="24"/>
          <w:szCs w:val="24"/>
        </w:rPr>
        <w:t>rojektu</w:t>
      </w:r>
    </w:p>
    <w:p w14:paraId="77B86F99" w14:textId="77777777" w:rsidR="007B768D" w:rsidRPr="00F4688B" w:rsidRDefault="007B768D" w:rsidP="002A4F6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Finanční prostředky (dále jen „</w:t>
      </w:r>
      <w:r w:rsidR="007D52F7" w:rsidRPr="00F4688B">
        <w:rPr>
          <w:rFonts w:ascii="Arial Narrow" w:hAnsi="Arial Narrow" w:cs="Times New Roman"/>
          <w:sz w:val="24"/>
          <w:szCs w:val="24"/>
        </w:rPr>
        <w:t>dotace</w:t>
      </w:r>
      <w:r w:rsidRPr="00F4688B">
        <w:rPr>
          <w:rFonts w:ascii="Arial Narrow" w:hAnsi="Arial Narrow" w:cs="Times New Roman"/>
          <w:sz w:val="24"/>
          <w:szCs w:val="24"/>
        </w:rPr>
        <w:t>“) poskytuje příjemce</w:t>
      </w:r>
      <w:r w:rsidR="00865F52" w:rsidRPr="00F4688B">
        <w:rPr>
          <w:rFonts w:ascii="Arial Narrow" w:hAnsi="Arial Narrow" w:cs="Times New Roman"/>
          <w:sz w:val="24"/>
          <w:szCs w:val="24"/>
        </w:rPr>
        <w:t xml:space="preserve"> dalšímu účastníkovi</w:t>
      </w:r>
      <w:r w:rsidR="001723CE" w:rsidRPr="00F4688B">
        <w:rPr>
          <w:rFonts w:ascii="Arial Narrow" w:hAnsi="Arial Narrow" w:cs="Times New Roman"/>
          <w:sz w:val="24"/>
          <w:szCs w:val="24"/>
        </w:rPr>
        <w:t xml:space="preserve"> na základě této S</w:t>
      </w:r>
      <w:r w:rsidRPr="00F4688B">
        <w:rPr>
          <w:rFonts w:ascii="Arial Narrow" w:hAnsi="Arial Narrow" w:cs="Times New Roman"/>
          <w:sz w:val="24"/>
          <w:szCs w:val="24"/>
        </w:rPr>
        <w:t>mlouvy výhradně za účelem jejich využití k dosaže</w:t>
      </w:r>
      <w:r w:rsidR="002C1CB5" w:rsidRPr="00F4688B">
        <w:rPr>
          <w:rFonts w:ascii="Arial Narrow" w:hAnsi="Arial Narrow" w:cs="Times New Roman"/>
          <w:sz w:val="24"/>
          <w:szCs w:val="24"/>
        </w:rPr>
        <w:t xml:space="preserve">ní cílů řešení části </w:t>
      </w:r>
      <w:r w:rsidR="00FA4176" w:rsidRPr="00F4688B">
        <w:rPr>
          <w:rFonts w:ascii="Arial Narrow" w:hAnsi="Arial Narrow" w:cs="Times New Roman"/>
          <w:sz w:val="24"/>
          <w:szCs w:val="24"/>
        </w:rPr>
        <w:t>P</w:t>
      </w:r>
      <w:r w:rsidRPr="00F4688B">
        <w:rPr>
          <w:rFonts w:ascii="Arial Narrow" w:hAnsi="Arial Narrow" w:cs="Times New Roman"/>
          <w:sz w:val="24"/>
          <w:szCs w:val="24"/>
        </w:rPr>
        <w:t>rojektu v rozsahu, členění a za podmínek</w:t>
      </w:r>
      <w:r w:rsidR="00865F52" w:rsidRPr="00F4688B">
        <w:rPr>
          <w:rFonts w:ascii="Arial Narrow" w:hAnsi="Arial Narrow" w:cs="Times New Roman"/>
          <w:sz w:val="24"/>
          <w:szCs w:val="24"/>
        </w:rPr>
        <w:t>, schválených poskytovatelem. Celková v</w:t>
      </w:r>
      <w:r w:rsidRPr="00F4688B">
        <w:rPr>
          <w:rFonts w:ascii="Arial Narrow" w:hAnsi="Arial Narrow" w:cs="Times New Roman"/>
          <w:sz w:val="24"/>
          <w:szCs w:val="24"/>
        </w:rPr>
        <w:t>ýše poskytovaných pros</w:t>
      </w:r>
      <w:r w:rsidR="00865F52" w:rsidRPr="00F4688B">
        <w:rPr>
          <w:rFonts w:ascii="Arial Narrow" w:hAnsi="Arial Narrow" w:cs="Times New Roman"/>
          <w:sz w:val="24"/>
          <w:szCs w:val="24"/>
        </w:rPr>
        <w:t>tředků je uvedena v Návrhu projektu</w:t>
      </w:r>
      <w:r w:rsidR="005531FC" w:rsidRPr="00F4688B">
        <w:rPr>
          <w:rFonts w:ascii="Arial Narrow" w:hAnsi="Arial Narrow" w:cs="Times New Roman"/>
          <w:sz w:val="24"/>
          <w:szCs w:val="24"/>
        </w:rPr>
        <w:t xml:space="preserve"> (dále jen </w:t>
      </w:r>
      <w:r w:rsidR="005531FC" w:rsidRPr="00F4688B">
        <w:rPr>
          <w:rFonts w:ascii="Arial Narrow" w:hAnsi="Arial Narrow" w:cs="Times New Roman"/>
          <w:bCs/>
          <w:sz w:val="24"/>
          <w:szCs w:val="24"/>
        </w:rPr>
        <w:t>„Návrh projektu")</w:t>
      </w:r>
      <w:r w:rsidR="00865F52" w:rsidRPr="00F4688B">
        <w:rPr>
          <w:rFonts w:ascii="Arial Narrow" w:hAnsi="Arial Narrow" w:cs="Times New Roman"/>
          <w:sz w:val="24"/>
          <w:szCs w:val="24"/>
        </w:rPr>
        <w:t>, který je přílohou</w:t>
      </w:r>
      <w:r w:rsidR="001723CE" w:rsidRPr="00F4688B">
        <w:rPr>
          <w:rFonts w:ascii="Arial Narrow" w:hAnsi="Arial Narrow" w:cs="Times New Roman"/>
          <w:sz w:val="24"/>
          <w:szCs w:val="24"/>
        </w:rPr>
        <w:t xml:space="preserve"> S</w:t>
      </w:r>
      <w:r w:rsidR="00865F52" w:rsidRPr="00F4688B">
        <w:rPr>
          <w:rFonts w:ascii="Arial Narrow" w:hAnsi="Arial Narrow" w:cs="Times New Roman"/>
          <w:sz w:val="24"/>
          <w:szCs w:val="24"/>
        </w:rPr>
        <w:t>mlouvy</w:t>
      </w:r>
      <w:r w:rsidR="00FA4176" w:rsidRPr="00F4688B">
        <w:rPr>
          <w:rFonts w:ascii="Arial Narrow" w:hAnsi="Arial Narrow" w:cs="Times New Roman"/>
          <w:sz w:val="24"/>
          <w:szCs w:val="24"/>
        </w:rPr>
        <w:t xml:space="preserve"> o řešení P</w:t>
      </w:r>
      <w:r w:rsidRPr="00F4688B">
        <w:rPr>
          <w:rFonts w:ascii="Arial Narrow" w:hAnsi="Arial Narrow" w:cs="Times New Roman"/>
          <w:sz w:val="24"/>
          <w:szCs w:val="24"/>
        </w:rPr>
        <w:t xml:space="preserve">rojektu uzavřené </w:t>
      </w:r>
      <w:r w:rsidR="004E7E8A" w:rsidRPr="00F4688B">
        <w:rPr>
          <w:rFonts w:ascii="Arial Narrow" w:hAnsi="Arial Narrow" w:cs="Times New Roman"/>
          <w:sz w:val="24"/>
          <w:szCs w:val="24"/>
        </w:rPr>
        <w:t>mezi poskytovatelem a </w:t>
      </w:r>
      <w:r w:rsidR="00865F52" w:rsidRPr="00F4688B">
        <w:rPr>
          <w:rFonts w:ascii="Arial Narrow" w:hAnsi="Arial Narrow" w:cs="Times New Roman"/>
          <w:sz w:val="24"/>
          <w:szCs w:val="24"/>
        </w:rPr>
        <w:t>příjemcem a</w:t>
      </w:r>
      <w:r w:rsidRPr="00F4688B">
        <w:rPr>
          <w:rFonts w:ascii="Arial Narrow" w:hAnsi="Arial Narrow" w:cs="Times New Roman"/>
          <w:sz w:val="24"/>
          <w:szCs w:val="24"/>
        </w:rPr>
        <w:t xml:space="preserve"> k</w:t>
      </w:r>
      <w:r w:rsidR="001723CE" w:rsidRPr="00F4688B">
        <w:rPr>
          <w:rFonts w:ascii="Arial Narrow" w:hAnsi="Arial Narrow" w:cs="Times New Roman"/>
          <w:sz w:val="24"/>
          <w:szCs w:val="24"/>
        </w:rPr>
        <w:t>terá je nedílnou součástí této S</w:t>
      </w:r>
      <w:r w:rsidRPr="00F4688B">
        <w:rPr>
          <w:rFonts w:ascii="Arial Narrow" w:hAnsi="Arial Narrow" w:cs="Times New Roman"/>
          <w:sz w:val="24"/>
          <w:szCs w:val="24"/>
        </w:rPr>
        <w:t xml:space="preserve">mlouvy jako </w:t>
      </w:r>
      <w:r w:rsidR="004A500E" w:rsidRPr="00F4688B">
        <w:rPr>
          <w:rFonts w:ascii="Arial Narrow" w:hAnsi="Arial Narrow" w:cs="Times New Roman"/>
          <w:b/>
          <w:sz w:val="24"/>
          <w:szCs w:val="24"/>
        </w:rPr>
        <w:t>P</w:t>
      </w:r>
      <w:r w:rsidR="00865F52" w:rsidRPr="00F4688B">
        <w:rPr>
          <w:rFonts w:ascii="Arial Narrow" w:hAnsi="Arial Narrow" w:cs="Times New Roman"/>
          <w:b/>
          <w:sz w:val="24"/>
          <w:szCs w:val="24"/>
        </w:rPr>
        <w:t>říloha</w:t>
      </w:r>
      <w:r w:rsidR="006E3426" w:rsidRPr="00F4688B">
        <w:rPr>
          <w:rFonts w:ascii="Arial Narrow" w:hAnsi="Arial Narrow" w:cs="Times New Roman"/>
          <w:b/>
          <w:sz w:val="24"/>
          <w:szCs w:val="24"/>
        </w:rPr>
        <w:t> </w:t>
      </w:r>
      <w:r w:rsidR="00865F52" w:rsidRPr="00F4688B">
        <w:rPr>
          <w:rFonts w:ascii="Arial Narrow" w:hAnsi="Arial Narrow" w:cs="Times New Roman"/>
          <w:b/>
          <w:sz w:val="24"/>
          <w:szCs w:val="24"/>
        </w:rPr>
        <w:t>č.</w:t>
      </w:r>
      <w:r w:rsidR="006E3426" w:rsidRPr="00F4688B">
        <w:rPr>
          <w:rFonts w:ascii="Arial Narrow" w:hAnsi="Arial Narrow" w:cs="Times New Roman"/>
          <w:b/>
          <w:sz w:val="24"/>
          <w:szCs w:val="24"/>
        </w:rPr>
        <w:t> </w:t>
      </w:r>
      <w:r w:rsidR="004B6ADF" w:rsidRPr="00F4688B">
        <w:rPr>
          <w:rFonts w:ascii="Arial Narrow" w:hAnsi="Arial Narrow" w:cs="Times New Roman"/>
          <w:b/>
          <w:sz w:val="24"/>
          <w:szCs w:val="24"/>
        </w:rPr>
        <w:t>1.</w:t>
      </w:r>
    </w:p>
    <w:p w14:paraId="799E3850" w14:textId="77777777" w:rsidR="0070129C" w:rsidRPr="00F4688B" w:rsidRDefault="0070129C" w:rsidP="002A4F6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 xml:space="preserve">Celková výše </w:t>
      </w:r>
      <w:r w:rsidR="00FA4176" w:rsidRPr="00F4688B">
        <w:rPr>
          <w:rFonts w:ascii="Arial Narrow" w:hAnsi="Arial Narrow" w:cs="Times New Roman"/>
          <w:sz w:val="24"/>
          <w:szCs w:val="24"/>
        </w:rPr>
        <w:t xml:space="preserve">finanční </w:t>
      </w:r>
      <w:r w:rsidRPr="00F4688B">
        <w:rPr>
          <w:rFonts w:ascii="Arial Narrow" w:hAnsi="Arial Narrow" w:cs="Times New Roman"/>
          <w:sz w:val="24"/>
          <w:szCs w:val="24"/>
        </w:rPr>
        <w:t>podpory z veřejných prostředků</w:t>
      </w:r>
      <w:r w:rsidR="004F03E5" w:rsidRPr="00F4688B">
        <w:rPr>
          <w:rFonts w:ascii="Arial Narrow" w:hAnsi="Arial Narrow" w:cs="Times New Roman"/>
          <w:sz w:val="24"/>
          <w:szCs w:val="24"/>
        </w:rPr>
        <w:t xml:space="preserve"> </w:t>
      </w:r>
      <w:r w:rsidR="00FA4176" w:rsidRPr="00F4688B">
        <w:rPr>
          <w:rFonts w:ascii="Arial Narrow" w:hAnsi="Arial Narrow" w:cs="Times New Roman"/>
          <w:sz w:val="24"/>
          <w:szCs w:val="24"/>
          <w:u w:val="single"/>
        </w:rPr>
        <w:t>na celou dobu řešení P</w:t>
      </w:r>
      <w:r w:rsidR="00C86E03" w:rsidRPr="00F4688B">
        <w:rPr>
          <w:rFonts w:ascii="Arial Narrow" w:hAnsi="Arial Narrow" w:cs="Times New Roman"/>
          <w:sz w:val="24"/>
          <w:szCs w:val="24"/>
          <w:u w:val="single"/>
        </w:rPr>
        <w:t>rojektu</w:t>
      </w:r>
      <w:r w:rsidRPr="00F4688B">
        <w:rPr>
          <w:rFonts w:ascii="Arial Narrow" w:hAnsi="Arial Narrow" w:cs="Times New Roman"/>
          <w:sz w:val="24"/>
          <w:szCs w:val="24"/>
        </w:rPr>
        <w:t xml:space="preserve">, poskytovaná poskytovatelem, </w:t>
      </w:r>
      <w:r w:rsidRPr="00F40522">
        <w:rPr>
          <w:rFonts w:ascii="Arial Narrow" w:hAnsi="Arial Narrow" w:cs="Times New Roman"/>
          <w:sz w:val="24"/>
          <w:szCs w:val="24"/>
        </w:rPr>
        <w:t>činí</w:t>
      </w:r>
      <w:r w:rsidR="004F03E5" w:rsidRPr="00F40522">
        <w:rPr>
          <w:rFonts w:ascii="Arial Narrow" w:hAnsi="Arial Narrow" w:cs="Times New Roman"/>
          <w:sz w:val="24"/>
          <w:szCs w:val="24"/>
        </w:rPr>
        <w:t xml:space="preserve"> </w:t>
      </w:r>
      <w:r w:rsidR="003717B8" w:rsidRPr="00F40522">
        <w:rPr>
          <w:rFonts w:ascii="Arial Narrow" w:hAnsi="Arial Narrow" w:cs="Times New Roman"/>
          <w:b/>
          <w:sz w:val="24"/>
          <w:szCs w:val="24"/>
        </w:rPr>
        <w:t xml:space="preserve">16 990 318 Kč </w:t>
      </w:r>
      <w:r w:rsidR="003717B8" w:rsidRPr="00F40522">
        <w:rPr>
          <w:rFonts w:ascii="Arial Narrow" w:hAnsi="Arial Narrow" w:cs="Times New Roman"/>
          <w:sz w:val="24"/>
          <w:szCs w:val="24"/>
        </w:rPr>
        <w:t>(</w:t>
      </w:r>
      <w:r w:rsidR="007D52F7" w:rsidRPr="00F40522">
        <w:rPr>
          <w:rFonts w:ascii="Arial Narrow" w:hAnsi="Arial Narrow" w:cs="Times New Roman"/>
          <w:sz w:val="24"/>
          <w:szCs w:val="24"/>
        </w:rPr>
        <w:t>d</w:t>
      </w:r>
      <w:r w:rsidR="007D52F7" w:rsidRPr="00F4688B">
        <w:rPr>
          <w:rFonts w:ascii="Arial Narrow" w:hAnsi="Arial Narrow" w:cs="Times New Roman"/>
          <w:sz w:val="24"/>
          <w:szCs w:val="24"/>
        </w:rPr>
        <w:t>ále jen „dotace“).</w:t>
      </w:r>
    </w:p>
    <w:p w14:paraId="45E35F74" w14:textId="77777777" w:rsidR="007B768D" w:rsidRPr="00F4688B" w:rsidRDefault="002C1CB5" w:rsidP="002A4F6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sz w:val="24"/>
          <w:szCs w:val="24"/>
        </w:rPr>
        <w:t>Cíle</w:t>
      </w:r>
      <w:r w:rsidR="00FA4176" w:rsidRPr="00F4688B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F4688B">
        <w:rPr>
          <w:rFonts w:ascii="Arial Narrow" w:hAnsi="Arial Narrow" w:cs="Times New Roman"/>
          <w:sz w:val="24"/>
          <w:szCs w:val="24"/>
        </w:rPr>
        <w:t>rojektu, způsob řešení a předpokládané výsledky jsou uvedeny ve schváleném </w:t>
      </w:r>
      <w:r w:rsidRPr="00F4688B">
        <w:rPr>
          <w:rFonts w:ascii="Arial Narrow" w:hAnsi="Arial Narrow" w:cs="Times New Roman"/>
          <w:sz w:val="24"/>
          <w:szCs w:val="24"/>
        </w:rPr>
        <w:t>návrhu výše uvedeného</w:t>
      </w:r>
      <w:r w:rsidR="00FA4176" w:rsidRPr="00F4688B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F4688B">
        <w:rPr>
          <w:rFonts w:ascii="Arial Narrow" w:hAnsi="Arial Narrow" w:cs="Times New Roman"/>
          <w:sz w:val="24"/>
          <w:szCs w:val="24"/>
        </w:rPr>
        <w:t>rojek</w:t>
      </w:r>
      <w:r w:rsidRPr="00F4688B">
        <w:rPr>
          <w:rFonts w:ascii="Arial Narrow" w:hAnsi="Arial Narrow" w:cs="Times New Roman"/>
          <w:sz w:val="24"/>
          <w:szCs w:val="24"/>
        </w:rPr>
        <w:t>tu, jehož originál je uložen v k</w:t>
      </w:r>
      <w:r w:rsidR="007B768D" w:rsidRPr="00F4688B">
        <w:rPr>
          <w:rFonts w:ascii="Arial Narrow" w:hAnsi="Arial Narrow" w:cs="Times New Roman"/>
          <w:sz w:val="24"/>
          <w:szCs w:val="24"/>
        </w:rPr>
        <w:t xml:space="preserve">anceláři poskytovatele a jehož obsah a rozhodnutí poskytovatele o něm jsou pro smluvní </w:t>
      </w:r>
      <w:r w:rsidR="004A500E" w:rsidRPr="00F4688B">
        <w:rPr>
          <w:rFonts w:ascii="Arial Narrow" w:hAnsi="Arial Narrow" w:cs="Times New Roman"/>
          <w:sz w:val="24"/>
          <w:szCs w:val="24"/>
        </w:rPr>
        <w:t>strany závazné.</w:t>
      </w:r>
    </w:p>
    <w:p w14:paraId="3ED1D1DD" w14:textId="77777777" w:rsidR="004B6ADF" w:rsidRPr="00B44910" w:rsidRDefault="004B6ADF" w:rsidP="00B44910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44910">
        <w:rPr>
          <w:rFonts w:ascii="Arial Narrow" w:hAnsi="Arial Narrow" w:cs="Times New Roman"/>
          <w:sz w:val="24"/>
          <w:szCs w:val="24"/>
        </w:rPr>
        <w:t>Na řeše</w:t>
      </w:r>
      <w:r w:rsidR="002C1CB5" w:rsidRPr="00B44910">
        <w:rPr>
          <w:rFonts w:ascii="Arial Narrow" w:hAnsi="Arial Narrow" w:cs="Times New Roman"/>
          <w:sz w:val="24"/>
          <w:szCs w:val="24"/>
        </w:rPr>
        <w:t>ní věcné náplně části</w:t>
      </w:r>
      <w:r w:rsidR="00FA4176" w:rsidRPr="00B44910">
        <w:rPr>
          <w:rFonts w:ascii="Arial Narrow" w:hAnsi="Arial Narrow" w:cs="Times New Roman"/>
          <w:sz w:val="24"/>
          <w:szCs w:val="24"/>
        </w:rPr>
        <w:t xml:space="preserve"> P</w:t>
      </w:r>
      <w:r w:rsidRPr="00B44910">
        <w:rPr>
          <w:rFonts w:ascii="Arial Narrow" w:hAnsi="Arial Narrow" w:cs="Times New Roman"/>
          <w:sz w:val="24"/>
          <w:szCs w:val="24"/>
        </w:rPr>
        <w:t>rojektu v prvním kalendářním roce j</w:t>
      </w:r>
      <w:r w:rsidR="005A75E4" w:rsidRPr="00B44910">
        <w:rPr>
          <w:rFonts w:ascii="Arial Narrow" w:hAnsi="Arial Narrow" w:cs="Times New Roman"/>
          <w:sz w:val="24"/>
          <w:szCs w:val="24"/>
        </w:rPr>
        <w:t>eho trvání</w:t>
      </w:r>
      <w:r w:rsidR="00B44910" w:rsidRPr="00B44910">
        <w:rPr>
          <w:rFonts w:ascii="Arial Narrow" w:hAnsi="Arial Narrow" w:cs="Times New Roman"/>
          <w:sz w:val="24"/>
          <w:szCs w:val="24"/>
        </w:rPr>
        <w:t>, tj. v roce 2024</w:t>
      </w:r>
      <w:r w:rsidR="00512125">
        <w:rPr>
          <w:rFonts w:ascii="Arial Narrow" w:hAnsi="Arial Narrow" w:cs="Times New Roman"/>
          <w:sz w:val="24"/>
          <w:szCs w:val="24"/>
        </w:rPr>
        <w:t>,</w:t>
      </w:r>
      <w:r w:rsidR="005A75E4" w:rsidRPr="00B44910">
        <w:rPr>
          <w:rFonts w:ascii="Arial Narrow" w:hAnsi="Arial Narrow" w:cs="Times New Roman"/>
          <w:sz w:val="24"/>
          <w:szCs w:val="24"/>
        </w:rPr>
        <w:t xml:space="preserve"> budou </w:t>
      </w:r>
      <w:r w:rsidR="00934874" w:rsidRPr="00B44910">
        <w:rPr>
          <w:rFonts w:ascii="Arial Narrow" w:hAnsi="Arial Narrow" w:cs="Times New Roman"/>
          <w:sz w:val="24"/>
          <w:szCs w:val="24"/>
        </w:rPr>
        <w:t xml:space="preserve">příjemcem </w:t>
      </w:r>
      <w:r w:rsidRPr="00B44910">
        <w:rPr>
          <w:rFonts w:ascii="Arial Narrow" w:hAnsi="Arial Narrow" w:cs="Times New Roman"/>
          <w:sz w:val="24"/>
          <w:szCs w:val="24"/>
        </w:rPr>
        <w:t>poskytnuty dalšímu účastníkovi prostředky</w:t>
      </w:r>
      <w:r w:rsidR="004F03E5" w:rsidRPr="00B44910">
        <w:rPr>
          <w:rFonts w:ascii="Arial Narrow" w:hAnsi="Arial Narrow" w:cs="Times New Roman"/>
          <w:sz w:val="24"/>
          <w:szCs w:val="24"/>
        </w:rPr>
        <w:t xml:space="preserve"> </w:t>
      </w:r>
      <w:r w:rsidR="00890F6C" w:rsidRPr="00B44910">
        <w:rPr>
          <w:rFonts w:ascii="Arial Narrow" w:hAnsi="Arial Narrow" w:cs="Times New Roman"/>
          <w:sz w:val="24"/>
          <w:szCs w:val="24"/>
        </w:rPr>
        <w:t xml:space="preserve">v celkové </w:t>
      </w:r>
      <w:r w:rsidR="00890F6C" w:rsidRPr="0049051B">
        <w:rPr>
          <w:rFonts w:ascii="Arial Narrow" w:hAnsi="Arial Narrow" w:cs="Times New Roman"/>
          <w:sz w:val="24"/>
          <w:szCs w:val="24"/>
        </w:rPr>
        <w:t>částce</w:t>
      </w:r>
      <w:r w:rsidR="004F03E5" w:rsidRPr="0049051B">
        <w:rPr>
          <w:rFonts w:ascii="Arial Narrow" w:hAnsi="Arial Narrow" w:cs="Times New Roman"/>
          <w:sz w:val="24"/>
          <w:szCs w:val="24"/>
        </w:rPr>
        <w:t xml:space="preserve"> </w:t>
      </w:r>
      <w:r w:rsidR="003717B8" w:rsidRPr="003717B8">
        <w:rPr>
          <w:rFonts w:ascii="Arial Narrow" w:hAnsi="Arial Narrow" w:cs="Times New Roman"/>
          <w:b/>
          <w:sz w:val="24"/>
          <w:szCs w:val="24"/>
        </w:rPr>
        <w:t>7</w:t>
      </w:r>
      <w:r w:rsidR="00966D30">
        <w:rPr>
          <w:rFonts w:ascii="Arial Narrow" w:hAnsi="Arial Narrow" w:cs="Times New Roman"/>
          <w:b/>
          <w:sz w:val="24"/>
          <w:szCs w:val="24"/>
        </w:rPr>
        <w:t>5</w:t>
      </w:r>
      <w:r w:rsidR="003717B8">
        <w:rPr>
          <w:rFonts w:ascii="Arial Narrow" w:hAnsi="Arial Narrow" w:cs="Times New Roman"/>
          <w:b/>
          <w:sz w:val="24"/>
          <w:szCs w:val="24"/>
        </w:rPr>
        <w:t>0</w:t>
      </w:r>
      <w:r w:rsidR="00966D30">
        <w:rPr>
          <w:rFonts w:ascii="Arial Narrow" w:hAnsi="Arial Narrow" w:cs="Times New Roman"/>
          <w:b/>
          <w:sz w:val="24"/>
          <w:szCs w:val="24"/>
        </w:rPr>
        <w:t xml:space="preserve"> 000</w:t>
      </w:r>
      <w:r w:rsidR="00050615" w:rsidRPr="0049051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D3F81" w:rsidRPr="0049051B">
        <w:rPr>
          <w:rFonts w:ascii="Arial Narrow" w:hAnsi="Arial Narrow" w:cs="Times New Roman"/>
          <w:b/>
          <w:sz w:val="24"/>
          <w:szCs w:val="24"/>
        </w:rPr>
        <w:t>K</w:t>
      </w:r>
      <w:r w:rsidR="005A75E4" w:rsidRPr="0049051B">
        <w:rPr>
          <w:rFonts w:ascii="Arial Narrow" w:hAnsi="Arial Narrow" w:cs="Times New Roman"/>
          <w:b/>
          <w:sz w:val="24"/>
          <w:szCs w:val="24"/>
        </w:rPr>
        <w:t>č</w:t>
      </w:r>
      <w:r w:rsidR="00E1138E" w:rsidRPr="0049051B">
        <w:rPr>
          <w:rFonts w:ascii="Arial Narrow" w:hAnsi="Arial Narrow" w:cs="Times New Roman"/>
          <w:sz w:val="24"/>
          <w:szCs w:val="24"/>
        </w:rPr>
        <w:t>,</w:t>
      </w:r>
      <w:r w:rsidR="00E1138E" w:rsidRPr="00B44910">
        <w:rPr>
          <w:rFonts w:ascii="Arial Narrow" w:hAnsi="Arial Narrow" w:cs="Times New Roman"/>
          <w:sz w:val="24"/>
          <w:szCs w:val="24"/>
        </w:rPr>
        <w:t xml:space="preserve"> a to bankovním převodem </w:t>
      </w:r>
      <w:r w:rsidR="00890F6C" w:rsidRPr="00B44910">
        <w:rPr>
          <w:rFonts w:ascii="Arial Narrow" w:hAnsi="Arial Narrow" w:cs="Times New Roman"/>
          <w:sz w:val="24"/>
          <w:szCs w:val="24"/>
        </w:rPr>
        <w:t xml:space="preserve">do </w:t>
      </w:r>
      <w:r w:rsidRPr="00B44910">
        <w:rPr>
          <w:rFonts w:ascii="Arial Narrow" w:hAnsi="Arial Narrow" w:cs="Times New Roman"/>
          <w:sz w:val="24"/>
          <w:szCs w:val="24"/>
        </w:rPr>
        <w:t xml:space="preserve">30 dnů </w:t>
      </w:r>
      <w:r w:rsidR="00890F6C" w:rsidRPr="00B44910">
        <w:rPr>
          <w:rFonts w:ascii="Arial Narrow" w:hAnsi="Arial Narrow" w:cs="Times New Roman"/>
          <w:sz w:val="24"/>
          <w:szCs w:val="24"/>
        </w:rPr>
        <w:t>po jejich</w:t>
      </w:r>
      <w:r w:rsidR="002C1CB5" w:rsidRPr="00B44910">
        <w:rPr>
          <w:rFonts w:ascii="Arial Narrow" w:hAnsi="Arial Narrow" w:cs="Times New Roman"/>
          <w:sz w:val="24"/>
          <w:szCs w:val="24"/>
        </w:rPr>
        <w:t xml:space="preserve"> obdržení od </w:t>
      </w:r>
      <w:proofErr w:type="spellStart"/>
      <w:r w:rsidR="002C1CB5" w:rsidRPr="00B44910">
        <w:rPr>
          <w:rFonts w:ascii="Arial Narrow" w:hAnsi="Arial Narrow" w:cs="Times New Roman"/>
          <w:sz w:val="24"/>
          <w:szCs w:val="24"/>
        </w:rPr>
        <w:t>MZe</w:t>
      </w:r>
      <w:proofErr w:type="spellEnd"/>
      <w:r w:rsidR="004E7E8A" w:rsidRPr="00B44910">
        <w:rPr>
          <w:rFonts w:ascii="Arial Narrow" w:hAnsi="Arial Narrow" w:cs="Times New Roman"/>
          <w:sz w:val="24"/>
          <w:szCs w:val="24"/>
        </w:rPr>
        <w:t xml:space="preserve"> ČR</w:t>
      </w:r>
      <w:r w:rsidR="00C86E03" w:rsidRPr="00B44910">
        <w:rPr>
          <w:rFonts w:ascii="Arial Narrow" w:hAnsi="Arial Narrow" w:cs="Times New Roman"/>
          <w:sz w:val="24"/>
          <w:szCs w:val="24"/>
        </w:rPr>
        <w:t xml:space="preserve"> na bankovní účet dalšího účastníka, uvedený v záhlaví této smlouvy</w:t>
      </w:r>
      <w:r w:rsidR="00A4299E" w:rsidRPr="00B44910">
        <w:rPr>
          <w:rFonts w:ascii="Arial Narrow" w:hAnsi="Arial Narrow" w:cs="Times New Roman"/>
          <w:sz w:val="24"/>
          <w:szCs w:val="24"/>
        </w:rPr>
        <w:t>.</w:t>
      </w:r>
    </w:p>
    <w:p w14:paraId="0199754A" w14:textId="77777777" w:rsidR="00EC14F0" w:rsidRPr="00E3272B" w:rsidRDefault="00EC14F0" w:rsidP="00EC14F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B44910">
        <w:rPr>
          <w:rFonts w:ascii="Arial Narrow" w:hAnsi="Arial Narrow" w:cs="Times New Roman"/>
          <w:sz w:val="24"/>
          <w:szCs w:val="24"/>
        </w:rPr>
        <w:t xml:space="preserve">V každém dalším </w:t>
      </w:r>
      <w:r w:rsidRPr="00B44910">
        <w:rPr>
          <w:rFonts w:ascii="Arial Narrow" w:hAnsi="Arial Narrow"/>
          <w:sz w:val="24"/>
          <w:szCs w:val="22"/>
        </w:rPr>
        <w:t xml:space="preserve">kalendářním roce řešení Projektu převede příjemce dalšímu účastníkovi odpovídající část finančních prostředků, a to do </w:t>
      </w:r>
      <w:proofErr w:type="gramStart"/>
      <w:r w:rsidRPr="00B44910">
        <w:rPr>
          <w:rFonts w:ascii="Arial Narrow" w:hAnsi="Arial Narrow"/>
          <w:sz w:val="24"/>
          <w:szCs w:val="22"/>
        </w:rPr>
        <w:t>30-ti</w:t>
      </w:r>
      <w:proofErr w:type="gramEnd"/>
      <w:r w:rsidRPr="00B44910">
        <w:rPr>
          <w:rFonts w:ascii="Arial Narrow" w:hAnsi="Arial Narrow"/>
          <w:sz w:val="24"/>
          <w:szCs w:val="22"/>
        </w:rPr>
        <w:t xml:space="preserve"> dnů po jejich obdržení od poskytovatele – </w:t>
      </w:r>
      <w:proofErr w:type="spellStart"/>
      <w:r w:rsidRPr="00B44910">
        <w:rPr>
          <w:rFonts w:ascii="Arial Narrow" w:hAnsi="Arial Narrow"/>
          <w:sz w:val="24"/>
          <w:szCs w:val="22"/>
        </w:rPr>
        <w:t>MZe</w:t>
      </w:r>
      <w:proofErr w:type="spellEnd"/>
      <w:r w:rsidRPr="00B44910">
        <w:rPr>
          <w:rFonts w:ascii="Arial Narrow" w:hAnsi="Arial Narrow"/>
          <w:sz w:val="24"/>
          <w:szCs w:val="22"/>
        </w:rPr>
        <w:t xml:space="preserve"> ČR. </w:t>
      </w:r>
      <w:r>
        <w:rPr>
          <w:rFonts w:ascii="Arial Narrow" w:hAnsi="Arial Narrow"/>
          <w:sz w:val="24"/>
          <w:szCs w:val="22"/>
        </w:rPr>
        <w:t xml:space="preserve">Výše poskytnutých finančních prostředků pro jednotlivé roky řešení Projektu je stanovena v Návrhu projektu, který je </w:t>
      </w:r>
      <w:r w:rsidRPr="00F4688B">
        <w:rPr>
          <w:rFonts w:ascii="Arial Narrow" w:hAnsi="Arial Narrow" w:cs="Times New Roman"/>
          <w:sz w:val="24"/>
          <w:szCs w:val="24"/>
        </w:rPr>
        <w:t xml:space="preserve">přílohou Smlouvy o řešení Projektu uzavřené mezi poskytovatelem a příjemcem a která je nedílnou součástí této Smlouvy jako </w:t>
      </w:r>
      <w:r w:rsidRPr="00F4688B">
        <w:rPr>
          <w:rFonts w:ascii="Arial Narrow" w:hAnsi="Arial Narrow" w:cs="Times New Roman"/>
          <w:b/>
          <w:sz w:val="24"/>
          <w:szCs w:val="24"/>
        </w:rPr>
        <w:t>Příloha č. 1.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3272B">
        <w:rPr>
          <w:rFonts w:ascii="Arial Narrow" w:hAnsi="Arial Narrow"/>
          <w:sz w:val="24"/>
          <w:szCs w:val="22"/>
        </w:rPr>
        <w:t>Na poskytnutí finančních prostředků příjemcem dalšímu účastníkovi nebude</w:t>
      </w:r>
      <w:r>
        <w:rPr>
          <w:rFonts w:ascii="Arial Narrow" w:hAnsi="Arial Narrow"/>
          <w:sz w:val="24"/>
          <w:szCs w:val="22"/>
        </w:rPr>
        <w:t xml:space="preserve"> pro jednotlivé roky řešení Projektu</w:t>
      </w:r>
      <w:r w:rsidRPr="00E3272B">
        <w:rPr>
          <w:rFonts w:ascii="Arial Narrow" w:hAnsi="Arial Narrow"/>
          <w:sz w:val="24"/>
          <w:szCs w:val="22"/>
        </w:rPr>
        <w:t xml:space="preserve"> uzavírán dodatek. Prostředky budou poskytnuty v závislosti na průběhu a výsledcích řešení Projektu a za předpokladu, že další účastník splní řádně a včas své závazky v rozsahu příslušných obecně závazných právních předpisů a podmínek stanovených touto Smlouvou.</w:t>
      </w:r>
    </w:p>
    <w:p w14:paraId="74180B64" w14:textId="77777777" w:rsidR="00512125" w:rsidRPr="00512125" w:rsidRDefault="00512125" w:rsidP="005121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/>
        <w:jc w:val="center"/>
        <w:rPr>
          <w:rFonts w:ascii="Arial Narrow" w:hAnsi="Arial Narrow" w:cs="Times New Roman"/>
          <w:sz w:val="24"/>
          <w:szCs w:val="24"/>
        </w:rPr>
      </w:pPr>
    </w:p>
    <w:p w14:paraId="597A0199" w14:textId="77777777" w:rsidR="007B768D" w:rsidRPr="00F4688B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b/>
          <w:sz w:val="24"/>
          <w:szCs w:val="24"/>
        </w:rPr>
        <w:t>III.</w:t>
      </w:r>
    </w:p>
    <w:p w14:paraId="389C379A" w14:textId="77777777" w:rsidR="00865F52" w:rsidRPr="00F4688B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4688B">
        <w:rPr>
          <w:rFonts w:ascii="Arial Narrow" w:hAnsi="Arial Narrow" w:cs="Times New Roman"/>
          <w:b/>
          <w:sz w:val="24"/>
          <w:szCs w:val="24"/>
        </w:rPr>
        <w:t>Základní ustanovení</w:t>
      </w:r>
    </w:p>
    <w:p w14:paraId="5C0DF3CC" w14:textId="77777777" w:rsidR="004E7E8A" w:rsidRPr="00A55E77" w:rsidRDefault="004E7E8A" w:rsidP="00A55E77">
      <w:pPr>
        <w:pStyle w:val="Odstavecseseznamem"/>
        <w:numPr>
          <w:ilvl w:val="0"/>
          <w:numId w:val="20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426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A55E77">
        <w:rPr>
          <w:rFonts w:ascii="Arial Narrow" w:hAnsi="Arial Narrow" w:cs="Times New Roman"/>
          <w:spacing w:val="-7"/>
          <w:sz w:val="24"/>
          <w:szCs w:val="24"/>
        </w:rPr>
        <w:t>Poskytovatel podpory, Ministerstvo zemědělství ČR, vyhlásilo</w:t>
      </w:r>
      <w:r w:rsidR="004B6ADF" w:rsidRPr="00A55E77">
        <w:rPr>
          <w:rFonts w:ascii="Arial Narrow" w:hAnsi="Arial Narrow" w:cs="Times New Roman"/>
          <w:spacing w:val="-7"/>
          <w:sz w:val="24"/>
          <w:szCs w:val="24"/>
        </w:rPr>
        <w:t xml:space="preserve"> veřejnou soutěž</w:t>
      </w:r>
      <w:r w:rsidR="004F03E5" w:rsidRPr="00A55E77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A55E77">
        <w:rPr>
          <w:rFonts w:ascii="Arial Narrow" w:hAnsi="Arial Narrow" w:cs="Times New Roman"/>
          <w:spacing w:val="-7"/>
          <w:sz w:val="24"/>
          <w:szCs w:val="24"/>
        </w:rPr>
        <w:t>na</w:t>
      </w:r>
      <w:r w:rsidR="00512125" w:rsidRPr="00A55E77">
        <w:rPr>
          <w:rFonts w:ascii="Arial Narrow" w:hAnsi="Arial Narrow" w:cs="Times New Roman"/>
          <w:spacing w:val="-7"/>
          <w:sz w:val="24"/>
          <w:szCs w:val="24"/>
        </w:rPr>
        <w:t xml:space="preserve"> podporu projektů v</w:t>
      </w:r>
      <w:r w:rsidR="00A55E77" w:rsidRPr="00A55E77">
        <w:rPr>
          <w:rFonts w:ascii="Arial Narrow" w:hAnsi="Arial Narrow" w:cs="Times New Roman"/>
          <w:spacing w:val="-7"/>
          <w:sz w:val="24"/>
          <w:szCs w:val="24"/>
        </w:rPr>
        <w:t> </w:t>
      </w:r>
      <w:r w:rsidR="00512125" w:rsidRPr="00A55E77">
        <w:rPr>
          <w:rFonts w:ascii="Arial Narrow" w:hAnsi="Arial Narrow" w:cs="Times New Roman"/>
          <w:spacing w:val="-7"/>
          <w:sz w:val="24"/>
          <w:szCs w:val="24"/>
        </w:rPr>
        <w:t>programu</w:t>
      </w:r>
      <w:r w:rsidR="00A55E77" w:rsidRPr="00A55E77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512125" w:rsidRPr="00A55E77">
        <w:rPr>
          <w:rFonts w:ascii="Arial Narrow" w:hAnsi="Arial Narrow" w:cs="Times New Roman"/>
          <w:spacing w:val="-7"/>
          <w:sz w:val="24"/>
          <w:szCs w:val="24"/>
        </w:rPr>
        <w:t>QL</w:t>
      </w:r>
      <w:r w:rsidR="00A55E77">
        <w:rPr>
          <w:rFonts w:ascii="Arial Narrow" w:hAnsi="Arial Narrow" w:cs="Times New Roman"/>
          <w:spacing w:val="-7"/>
          <w:sz w:val="24"/>
          <w:szCs w:val="24"/>
        </w:rPr>
        <w:t> </w:t>
      </w:r>
      <w:r w:rsidRPr="00A55E77">
        <w:rPr>
          <w:rFonts w:ascii="Arial Narrow" w:hAnsi="Arial Narrow" w:cs="Times New Roman"/>
          <w:spacing w:val="-7"/>
          <w:sz w:val="24"/>
          <w:szCs w:val="24"/>
        </w:rPr>
        <w:t>–</w:t>
      </w:r>
      <w:r w:rsidR="00A55E77" w:rsidRPr="00A55E77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A55E77">
        <w:rPr>
          <w:rFonts w:ascii="Arial Narrow" w:hAnsi="Arial Narrow" w:cs="Times New Roman"/>
          <w:spacing w:val="-7"/>
          <w:sz w:val="24"/>
          <w:szCs w:val="24"/>
        </w:rPr>
        <w:t>ZEMĚ</w:t>
      </w:r>
      <w:r w:rsidR="00512125" w:rsidRPr="00A55E77">
        <w:rPr>
          <w:rFonts w:ascii="Arial Narrow" w:hAnsi="Arial Narrow" w:cs="Times New Roman"/>
          <w:spacing w:val="-7"/>
          <w:sz w:val="24"/>
          <w:szCs w:val="24"/>
        </w:rPr>
        <w:t xml:space="preserve"> II</w:t>
      </w:r>
      <w:r w:rsidR="00A55E77">
        <w:rPr>
          <w:rFonts w:ascii="Arial Narrow" w:hAnsi="Arial Narrow" w:cs="Times New Roman"/>
          <w:spacing w:val="-7"/>
          <w:sz w:val="24"/>
          <w:szCs w:val="24"/>
        </w:rPr>
        <w:t>, v</w:t>
      </w:r>
      <w:r w:rsidRPr="00A55E77">
        <w:rPr>
          <w:rFonts w:ascii="Arial Narrow" w:hAnsi="Arial Narrow" w:cs="Times New Roman"/>
          <w:spacing w:val="-7"/>
          <w:sz w:val="24"/>
          <w:szCs w:val="24"/>
        </w:rPr>
        <w:t xml:space="preserve"> „</w:t>
      </w:r>
      <w:r w:rsidR="00512125" w:rsidRPr="00A55E77">
        <w:rPr>
          <w:rFonts w:ascii="Arial Narrow" w:hAnsi="Arial Narrow" w:cs="Cambria"/>
          <w:sz w:val="24"/>
          <w:szCs w:val="24"/>
        </w:rPr>
        <w:t>Podprogram</w:t>
      </w:r>
      <w:r w:rsidR="00A55E77">
        <w:rPr>
          <w:rFonts w:ascii="Arial Narrow" w:hAnsi="Arial Narrow" w:cs="Cambria"/>
          <w:sz w:val="24"/>
          <w:szCs w:val="24"/>
        </w:rPr>
        <w:t>u</w:t>
      </w:r>
      <w:r w:rsidR="00512125" w:rsidRPr="00A55E77">
        <w:rPr>
          <w:rFonts w:ascii="Arial Narrow" w:hAnsi="Arial Narrow" w:cs="Cambria"/>
          <w:sz w:val="24"/>
          <w:szCs w:val="24"/>
        </w:rPr>
        <w:t xml:space="preserve"> 1 - Podpora inovativního zemědělství a lesnictví prostřednictvím pokročilých</w:t>
      </w:r>
      <w:r w:rsidR="00A55E77">
        <w:rPr>
          <w:rFonts w:ascii="Arial Narrow" w:hAnsi="Arial Narrow" w:cs="Cambria"/>
          <w:sz w:val="24"/>
          <w:szCs w:val="24"/>
        </w:rPr>
        <w:t xml:space="preserve"> </w:t>
      </w:r>
      <w:r w:rsidR="00512125" w:rsidRPr="00A55E77">
        <w:rPr>
          <w:rFonts w:ascii="Arial Narrow" w:hAnsi="Arial Narrow" w:cs="Cambria"/>
          <w:sz w:val="24"/>
          <w:szCs w:val="24"/>
        </w:rPr>
        <w:t>postupů a technologií</w:t>
      </w:r>
      <w:r w:rsidRPr="00A55E77">
        <w:rPr>
          <w:rFonts w:ascii="Arial Narrow" w:hAnsi="Arial Narrow" w:cs="Times New Roman"/>
          <w:spacing w:val="-7"/>
          <w:sz w:val="24"/>
          <w:szCs w:val="24"/>
        </w:rPr>
        <w:t>“ a následně poskytuje podporu na řešení těchto projektů.</w:t>
      </w:r>
    </w:p>
    <w:p w14:paraId="1E4EC5AF" w14:textId="77777777" w:rsidR="00BC1B9D" w:rsidRPr="00512125" w:rsidRDefault="00BC1B9D" w:rsidP="00512125">
      <w:pPr>
        <w:pStyle w:val="Odstavecseseznamem"/>
        <w:numPr>
          <w:ilvl w:val="0"/>
          <w:numId w:val="20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426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512125">
        <w:rPr>
          <w:rFonts w:ascii="Arial Narrow" w:hAnsi="Arial Narrow" w:cs="Times New Roman"/>
          <w:spacing w:val="-7"/>
          <w:sz w:val="24"/>
          <w:szCs w:val="24"/>
        </w:rPr>
        <w:t>Práva a povinnosti poskytovatele, příjemce a dalšího účastníka v průběhu této veřejné soutěže byla, kromě obecně závazný</w:t>
      </w:r>
      <w:r w:rsidR="007D553C" w:rsidRPr="00512125">
        <w:rPr>
          <w:rFonts w:ascii="Arial Narrow" w:hAnsi="Arial Narrow" w:cs="Times New Roman"/>
          <w:spacing w:val="-7"/>
          <w:sz w:val="24"/>
          <w:szCs w:val="24"/>
        </w:rPr>
        <w:t>ch právních předpisů, upravena Z</w:t>
      </w:r>
      <w:r w:rsidRPr="00512125">
        <w:rPr>
          <w:rFonts w:ascii="Arial Narrow" w:hAnsi="Arial Narrow" w:cs="Times New Roman"/>
          <w:spacing w:val="-7"/>
          <w:sz w:val="24"/>
          <w:szCs w:val="24"/>
        </w:rPr>
        <w:t>adávací dokumentací této veřejné soutěže. Další účastník je povinen se</w:t>
      </w:r>
      <w:r w:rsidR="00FA4176" w:rsidRPr="00512125">
        <w:rPr>
          <w:rFonts w:ascii="Arial Narrow" w:hAnsi="Arial Narrow" w:cs="Times New Roman"/>
          <w:spacing w:val="-7"/>
          <w:sz w:val="24"/>
          <w:szCs w:val="24"/>
        </w:rPr>
        <w:t xml:space="preserve"> při plnění této Smlouvy touto Z</w:t>
      </w:r>
      <w:r w:rsidRPr="00512125">
        <w:rPr>
          <w:rFonts w:ascii="Arial Narrow" w:hAnsi="Arial Narrow" w:cs="Times New Roman"/>
          <w:spacing w:val="-7"/>
          <w:sz w:val="24"/>
          <w:szCs w:val="24"/>
        </w:rPr>
        <w:t>adávací dokumentací řídit a je povinen k tomu zavázat i spoluřešitele. V případě jakéhokoliv rozporu mezi ustanoveními tét</w:t>
      </w:r>
      <w:r w:rsidR="00FA4176" w:rsidRPr="00512125">
        <w:rPr>
          <w:rFonts w:ascii="Arial Narrow" w:hAnsi="Arial Narrow" w:cs="Times New Roman"/>
          <w:spacing w:val="-7"/>
          <w:sz w:val="24"/>
          <w:szCs w:val="24"/>
        </w:rPr>
        <w:t>o Smlouvy a Z</w:t>
      </w:r>
      <w:r w:rsidR="00FD5D61" w:rsidRPr="00512125">
        <w:rPr>
          <w:rFonts w:ascii="Arial Narrow" w:hAnsi="Arial Narrow" w:cs="Times New Roman"/>
          <w:spacing w:val="-7"/>
          <w:sz w:val="24"/>
          <w:szCs w:val="24"/>
        </w:rPr>
        <w:t>adávací dokumentací</w:t>
      </w:r>
      <w:r w:rsidRPr="00512125">
        <w:rPr>
          <w:rFonts w:ascii="Arial Narrow" w:hAnsi="Arial Narrow" w:cs="Times New Roman"/>
          <w:spacing w:val="-7"/>
          <w:sz w:val="24"/>
          <w:szCs w:val="24"/>
        </w:rPr>
        <w:t>, mají přednost ustanovení této Smlouvy. Zadávací dokumentace je dostupn</w:t>
      </w:r>
      <w:r w:rsidRPr="00512125">
        <w:rPr>
          <w:rFonts w:ascii="Arial Narrow" w:hAnsi="Arial Narrow" w:cs="Times New Roman"/>
          <w:sz w:val="24"/>
          <w:szCs w:val="24"/>
        </w:rPr>
        <w:t xml:space="preserve">á na </w:t>
      </w:r>
      <w:hyperlink r:id="rId8" w:history="1">
        <w:r w:rsidR="00FD5D61" w:rsidRPr="00512125">
          <w:rPr>
            <w:rStyle w:val="Hypertextovodkaz"/>
            <w:rFonts w:ascii="Arial Narrow" w:hAnsi="Arial Narrow" w:cs="Times New Roman"/>
            <w:color w:val="auto"/>
            <w:sz w:val="24"/>
            <w:szCs w:val="24"/>
            <w:u w:val="none"/>
          </w:rPr>
          <w:t>http://www.mze.cz</w:t>
        </w:r>
      </w:hyperlink>
      <w:r w:rsidRPr="00512125">
        <w:rPr>
          <w:rFonts w:ascii="Arial Narrow" w:hAnsi="Arial Narrow" w:cs="Times New Roman"/>
          <w:sz w:val="24"/>
          <w:szCs w:val="24"/>
        </w:rPr>
        <w:t>.</w:t>
      </w:r>
    </w:p>
    <w:p w14:paraId="4F02859E" w14:textId="77777777" w:rsidR="005A75E4" w:rsidRPr="00512125" w:rsidRDefault="005A75E4" w:rsidP="00A55E77">
      <w:pPr>
        <w:shd w:val="clear" w:color="auto" w:fill="FFFFFF"/>
        <w:tabs>
          <w:tab w:val="left" w:pos="284"/>
        </w:tabs>
        <w:spacing w:line="276" w:lineRule="auto"/>
        <w:ind w:right="14"/>
        <w:jc w:val="center"/>
        <w:rPr>
          <w:rFonts w:ascii="Arial Narrow" w:hAnsi="Arial Narrow" w:cs="Times New Roman"/>
          <w:spacing w:val="-17"/>
          <w:sz w:val="24"/>
          <w:szCs w:val="24"/>
        </w:rPr>
      </w:pPr>
    </w:p>
    <w:p w14:paraId="2ECCDD55" w14:textId="77777777" w:rsidR="00CF5A32" w:rsidRPr="00512125" w:rsidRDefault="00CF5A32" w:rsidP="00FA4176">
      <w:pPr>
        <w:shd w:val="clear" w:color="auto" w:fill="FFFFFF"/>
        <w:tabs>
          <w:tab w:val="left" w:pos="720"/>
        </w:tabs>
        <w:spacing w:line="276" w:lineRule="auto"/>
        <w:ind w:left="4536" w:right="14"/>
        <w:rPr>
          <w:rFonts w:ascii="Arial Narrow" w:hAnsi="Arial Narrow" w:cs="Times New Roman"/>
          <w:b/>
          <w:bCs/>
          <w:sz w:val="24"/>
          <w:szCs w:val="24"/>
        </w:rPr>
      </w:pPr>
      <w:r w:rsidRPr="00512125">
        <w:rPr>
          <w:rFonts w:ascii="Arial Narrow" w:hAnsi="Arial Narrow" w:cs="Times New Roman"/>
          <w:b/>
          <w:bCs/>
          <w:sz w:val="24"/>
          <w:szCs w:val="24"/>
        </w:rPr>
        <w:t>IV.</w:t>
      </w:r>
    </w:p>
    <w:p w14:paraId="0453E50B" w14:textId="77777777" w:rsidR="00CF5A32" w:rsidRPr="00A55E77" w:rsidRDefault="00CF5A32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55E77">
        <w:rPr>
          <w:rFonts w:ascii="Arial Narrow" w:hAnsi="Arial Narrow" w:cs="Times New Roman"/>
          <w:b/>
          <w:sz w:val="24"/>
          <w:szCs w:val="24"/>
        </w:rPr>
        <w:t>Spoluřešitel</w:t>
      </w:r>
    </w:p>
    <w:p w14:paraId="21867E56" w14:textId="77777777" w:rsidR="00CF5A32" w:rsidRPr="00A55E77" w:rsidRDefault="00CF5A32" w:rsidP="002A4F6D">
      <w:pPr>
        <w:numPr>
          <w:ilvl w:val="0"/>
          <w:numId w:val="4"/>
        </w:num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55E77">
        <w:rPr>
          <w:rFonts w:ascii="Arial Narrow" w:hAnsi="Arial Narrow" w:cs="Times New Roman"/>
          <w:spacing w:val="-6"/>
          <w:sz w:val="24"/>
          <w:szCs w:val="24"/>
        </w:rPr>
        <w:t xml:space="preserve">Spoluřešitel </w:t>
      </w:r>
      <w:r w:rsidR="00A55E77" w:rsidRPr="00A55E77">
        <w:rPr>
          <w:rFonts w:ascii="Arial Narrow" w:hAnsi="Arial Narrow" w:cs="Times New Roman"/>
          <w:spacing w:val="-6"/>
          <w:sz w:val="24"/>
          <w:szCs w:val="24"/>
        </w:rPr>
        <w:t xml:space="preserve">Projektu </w:t>
      </w:r>
      <w:r w:rsidRPr="00A55E77">
        <w:rPr>
          <w:rFonts w:ascii="Arial Narrow" w:hAnsi="Arial Narrow" w:cs="Times New Roman"/>
          <w:spacing w:val="-6"/>
          <w:sz w:val="24"/>
          <w:szCs w:val="24"/>
        </w:rPr>
        <w:t>uvedený v článku I. této Smlouvy je dalšímu účastníkovi odpovědný za odbornou</w:t>
      </w:r>
      <w:r w:rsidR="004F03E5" w:rsidRPr="00A55E77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FA4176" w:rsidRPr="00A55E77">
        <w:rPr>
          <w:rFonts w:ascii="Arial Narrow" w:hAnsi="Arial Narrow" w:cs="Times New Roman"/>
          <w:spacing w:val="-6"/>
          <w:sz w:val="24"/>
          <w:szCs w:val="24"/>
        </w:rPr>
        <w:t>úroveň části P</w:t>
      </w:r>
      <w:r w:rsidRPr="00A55E77">
        <w:rPr>
          <w:rFonts w:ascii="Arial Narrow" w:hAnsi="Arial Narrow" w:cs="Times New Roman"/>
          <w:spacing w:val="-6"/>
          <w:sz w:val="24"/>
          <w:szCs w:val="24"/>
        </w:rPr>
        <w:t xml:space="preserve">rojektu. </w:t>
      </w:r>
    </w:p>
    <w:p w14:paraId="616A9897" w14:textId="77777777" w:rsidR="00CF5A32" w:rsidRPr="00A55E77" w:rsidRDefault="00CF5A32" w:rsidP="002A4F6D">
      <w:pPr>
        <w:numPr>
          <w:ilvl w:val="0"/>
          <w:numId w:val="4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55E77">
        <w:rPr>
          <w:rFonts w:ascii="Arial Narrow" w:hAnsi="Arial Narrow" w:cs="Times New Roman"/>
          <w:spacing w:val="-5"/>
          <w:sz w:val="24"/>
          <w:szCs w:val="24"/>
        </w:rPr>
        <w:t xml:space="preserve">Další účastník tímto prohlašuje, že shora uvedený spoluřešitel je </w:t>
      </w:r>
      <w:r w:rsidR="000A2E08">
        <w:rPr>
          <w:rFonts w:ascii="Arial Narrow" w:hAnsi="Arial Narrow" w:cs="Times New Roman"/>
          <w:spacing w:val="-5"/>
          <w:sz w:val="24"/>
          <w:szCs w:val="24"/>
        </w:rPr>
        <w:t xml:space="preserve">s dalším účastníkem v </w:t>
      </w:r>
      <w:proofErr w:type="spellStart"/>
      <w:r w:rsidR="000A2E08">
        <w:rPr>
          <w:rFonts w:ascii="Arial Narrow" w:hAnsi="Arial Narrow" w:cs="Times New Roman"/>
          <w:spacing w:val="-5"/>
          <w:sz w:val="24"/>
          <w:szCs w:val="24"/>
        </w:rPr>
        <w:t>pracovněp</w:t>
      </w:r>
      <w:r w:rsidRPr="00A55E77">
        <w:rPr>
          <w:rFonts w:ascii="Arial Narrow" w:hAnsi="Arial Narrow" w:cs="Times New Roman"/>
          <w:spacing w:val="-5"/>
          <w:sz w:val="24"/>
          <w:szCs w:val="24"/>
        </w:rPr>
        <w:t>ávním</w:t>
      </w:r>
      <w:proofErr w:type="spellEnd"/>
      <w:r w:rsidRPr="00A55E77">
        <w:rPr>
          <w:rFonts w:ascii="Arial Narrow" w:hAnsi="Arial Narrow" w:cs="Times New Roman"/>
          <w:spacing w:val="-5"/>
          <w:sz w:val="24"/>
          <w:szCs w:val="24"/>
        </w:rPr>
        <w:t xml:space="preserve"> vztahu.</w:t>
      </w:r>
    </w:p>
    <w:p w14:paraId="516CB71D" w14:textId="77777777" w:rsidR="00FD3DF6" w:rsidRPr="00A55E77" w:rsidRDefault="00FD3DF6" w:rsidP="008A181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382"/>
        <w:jc w:val="center"/>
        <w:rPr>
          <w:rFonts w:ascii="Arial Narrow" w:hAnsi="Arial Narrow" w:cs="Times New Roman"/>
          <w:sz w:val="24"/>
          <w:szCs w:val="24"/>
        </w:rPr>
      </w:pPr>
    </w:p>
    <w:p w14:paraId="52B9C0B4" w14:textId="77777777" w:rsidR="007B768D" w:rsidRPr="00A55E77" w:rsidRDefault="004B6ADF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55E77">
        <w:rPr>
          <w:rFonts w:ascii="Arial Narrow" w:hAnsi="Arial Narrow" w:cs="Times New Roman"/>
          <w:b/>
          <w:sz w:val="24"/>
          <w:szCs w:val="24"/>
        </w:rPr>
        <w:t>V</w:t>
      </w:r>
      <w:r w:rsidR="007B768D" w:rsidRPr="00A55E77">
        <w:rPr>
          <w:rFonts w:ascii="Arial Narrow" w:hAnsi="Arial Narrow" w:cs="Times New Roman"/>
          <w:b/>
          <w:sz w:val="24"/>
          <w:szCs w:val="24"/>
        </w:rPr>
        <w:t>.</w:t>
      </w:r>
    </w:p>
    <w:p w14:paraId="3B22AC2E" w14:textId="77777777" w:rsidR="007B768D" w:rsidRPr="00A55E77" w:rsidRDefault="007B768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55E77">
        <w:rPr>
          <w:rFonts w:ascii="Arial Narrow" w:hAnsi="Arial Narrow" w:cs="Times New Roman"/>
          <w:b/>
          <w:sz w:val="24"/>
          <w:szCs w:val="24"/>
        </w:rPr>
        <w:t>Podmínky použití p</w:t>
      </w:r>
      <w:r w:rsidR="00C86E03" w:rsidRPr="00A55E77">
        <w:rPr>
          <w:rFonts w:ascii="Arial Narrow" w:hAnsi="Arial Narrow" w:cs="Times New Roman"/>
          <w:b/>
          <w:sz w:val="24"/>
          <w:szCs w:val="24"/>
        </w:rPr>
        <w:t xml:space="preserve">oskytnutých </w:t>
      </w:r>
      <w:r w:rsidR="003642DA" w:rsidRPr="00A55E77">
        <w:rPr>
          <w:rFonts w:ascii="Arial Narrow" w:hAnsi="Arial Narrow" w:cs="Times New Roman"/>
          <w:b/>
          <w:sz w:val="24"/>
          <w:szCs w:val="24"/>
        </w:rPr>
        <w:t>finančních</w:t>
      </w:r>
      <w:r w:rsidRPr="00A55E77">
        <w:rPr>
          <w:rFonts w:ascii="Arial Narrow" w:hAnsi="Arial Narrow" w:cs="Times New Roman"/>
          <w:b/>
          <w:sz w:val="24"/>
          <w:szCs w:val="24"/>
        </w:rPr>
        <w:t xml:space="preserve"> prostředků</w:t>
      </w:r>
    </w:p>
    <w:p w14:paraId="3C34450A" w14:textId="77777777" w:rsidR="008F48E7" w:rsidRPr="008A181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EE34AA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1. </w:t>
      </w:r>
      <w:r w:rsidR="00934874" w:rsidRPr="00EE34AA">
        <w:rPr>
          <w:rFonts w:ascii="Arial Narrow" w:hAnsi="Arial Narrow" w:cs="Times New Roman"/>
          <w:color w:val="365F91" w:themeColor="accent1" w:themeShade="BF"/>
          <w:sz w:val="24"/>
          <w:szCs w:val="24"/>
        </w:rPr>
        <w:tab/>
      </w:r>
      <w:r w:rsidRPr="008A1811">
        <w:rPr>
          <w:rFonts w:ascii="Arial Narrow" w:hAnsi="Arial Narrow" w:cs="Times New Roman"/>
          <w:sz w:val="24"/>
          <w:szCs w:val="24"/>
        </w:rPr>
        <w:t>Další účastník bere na vědomí skut</w:t>
      </w:r>
      <w:r w:rsidR="003642DA" w:rsidRPr="008A1811">
        <w:rPr>
          <w:rFonts w:ascii="Arial Narrow" w:hAnsi="Arial Narrow" w:cs="Times New Roman"/>
          <w:sz w:val="24"/>
          <w:szCs w:val="24"/>
        </w:rPr>
        <w:t>ečnost, že jakékoliv prostředky</w:t>
      </w:r>
      <w:r w:rsidRPr="008A1811">
        <w:rPr>
          <w:rFonts w:ascii="Arial Narrow" w:hAnsi="Arial Narrow" w:cs="Times New Roman"/>
          <w:sz w:val="24"/>
          <w:szCs w:val="24"/>
        </w:rPr>
        <w:t xml:space="preserve"> poskytnuté mu příjemcem na základě této Smlouvy, jsou dotací dle obecně závazných právních předpisů a jsou účelově vázány. Další účastník je povinen takové prostředky použít výlučně k úhradě uznaných nákladů Projektu dle této Smlouvy, vynaložených při řešení Projektu za podmínek a v rozsahu, které vyplývají z této Smlouvy, Zadávací dokumentace a obecně závazných právních předpisů.</w:t>
      </w:r>
    </w:p>
    <w:p w14:paraId="3C4972CA" w14:textId="77777777" w:rsidR="008F48E7" w:rsidRPr="008A1811" w:rsidRDefault="008F48E7" w:rsidP="00F44ABC">
      <w:pPr>
        <w:shd w:val="clear" w:color="auto" w:fill="FFFFFF"/>
        <w:tabs>
          <w:tab w:val="left" w:pos="720"/>
        </w:tabs>
        <w:spacing w:line="276" w:lineRule="auto"/>
        <w:ind w:left="284" w:right="29" w:hanging="284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>2.</w:t>
      </w:r>
      <w:r w:rsidR="004F03E5" w:rsidRPr="008A1811">
        <w:rPr>
          <w:rFonts w:ascii="Arial Narrow" w:hAnsi="Arial Narrow" w:cs="Times New Roman"/>
          <w:sz w:val="24"/>
          <w:szCs w:val="24"/>
        </w:rPr>
        <w:t xml:space="preserve"> 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 xml:space="preserve">Další účastník je povinen hospodařit s poskytnutými </w:t>
      </w:r>
      <w:r w:rsidR="00A84191" w:rsidRPr="008A1811">
        <w:rPr>
          <w:rFonts w:ascii="Arial Narrow" w:hAnsi="Arial Narrow" w:cs="Times New Roman"/>
          <w:spacing w:val="-7"/>
          <w:sz w:val="24"/>
          <w:szCs w:val="24"/>
        </w:rPr>
        <w:t>finančními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 xml:space="preserve"> prostředky s péčí řádného hospodáře, plnit povinnosti stanovené touto Smlouvou, Zadávací dokumentací a obecně závaznými právními předpisy (zejména zákonem č. 218/2000 Sb. rozpočtová pravidla ve znění pozdějších předpisů) a dále je povinen se při hospo</w:t>
      </w:r>
      <w:r w:rsidR="003642DA" w:rsidRPr="008A1811">
        <w:rPr>
          <w:rFonts w:ascii="Arial Narrow" w:hAnsi="Arial Narrow" w:cs="Times New Roman"/>
          <w:spacing w:val="-7"/>
          <w:sz w:val="24"/>
          <w:szCs w:val="24"/>
        </w:rPr>
        <w:t>daření s 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 xml:space="preserve">poskytnutými </w:t>
      </w:r>
      <w:r w:rsidR="00A84191" w:rsidRPr="008A1811">
        <w:rPr>
          <w:rFonts w:ascii="Arial Narrow" w:hAnsi="Arial Narrow" w:cs="Times New Roman"/>
          <w:spacing w:val="-7"/>
          <w:sz w:val="24"/>
          <w:szCs w:val="24"/>
        </w:rPr>
        <w:t>finančními</w:t>
      </w:r>
      <w:r w:rsidR="004F03E5" w:rsidRPr="008A1811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8A1811">
        <w:rPr>
          <w:rFonts w:ascii="Arial Narrow" w:hAnsi="Arial Narrow" w:cs="Times New Roman"/>
          <w:spacing w:val="-8"/>
          <w:sz w:val="24"/>
          <w:szCs w:val="24"/>
        </w:rPr>
        <w:t xml:space="preserve">prostředky řídit písemnými 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 xml:space="preserve">pokyny příjemce a poskytovatele, a to bez zbytečného odkladu po jejich obdržení. Pokud v průběhu řešení Projektu nastanou skutečnosti vyžadující jakoukoliv změnu skladby či výše </w:t>
      </w:r>
      <w:r w:rsidR="00A84191" w:rsidRPr="008A1811">
        <w:rPr>
          <w:rFonts w:ascii="Arial Narrow" w:hAnsi="Arial Narrow" w:cs="Times New Roman"/>
          <w:spacing w:val="-7"/>
          <w:sz w:val="24"/>
          <w:szCs w:val="24"/>
        </w:rPr>
        <w:t>finančních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 xml:space="preserve"> prostředků, postupuje se způsobem uvedeným v Zadávací dokumentaci pro</w:t>
      </w:r>
      <w:r w:rsidR="008A1811" w:rsidRPr="008A1811">
        <w:rPr>
          <w:rFonts w:ascii="Arial Narrow" w:hAnsi="Arial Narrow" w:cs="Times New Roman"/>
          <w:spacing w:val="-7"/>
          <w:sz w:val="24"/>
          <w:szCs w:val="24"/>
        </w:rPr>
        <w:t xml:space="preserve"> změny v </w:t>
      </w:r>
      <w:r w:rsidR="00A84191" w:rsidRPr="008A1811">
        <w:rPr>
          <w:rFonts w:ascii="Arial Narrow" w:hAnsi="Arial Narrow" w:cs="Times New Roman"/>
          <w:spacing w:val="-7"/>
          <w:sz w:val="24"/>
          <w:szCs w:val="24"/>
        </w:rPr>
        <w:t>rámci řešení</w:t>
      </w:r>
      <w:r w:rsidR="007D553C" w:rsidRPr="008A1811">
        <w:rPr>
          <w:rFonts w:ascii="Arial Narrow" w:hAnsi="Arial Narrow" w:cs="Times New Roman"/>
          <w:spacing w:val="-7"/>
          <w:sz w:val="24"/>
          <w:szCs w:val="24"/>
        </w:rPr>
        <w:t xml:space="preserve"> P</w:t>
      </w:r>
      <w:r w:rsidRPr="008A1811">
        <w:rPr>
          <w:rFonts w:ascii="Arial Narrow" w:hAnsi="Arial Narrow" w:cs="Times New Roman"/>
          <w:spacing w:val="-7"/>
          <w:sz w:val="24"/>
          <w:szCs w:val="24"/>
        </w:rPr>
        <w:t>rojektu.</w:t>
      </w:r>
    </w:p>
    <w:p w14:paraId="68C58746" w14:textId="77777777" w:rsidR="007B768D" w:rsidRPr="008A181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>3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. Pro použití poskytnutých </w:t>
      </w:r>
      <w:r w:rsidR="00A84191" w:rsidRPr="008A1811">
        <w:rPr>
          <w:rFonts w:ascii="Arial Narrow" w:hAnsi="Arial Narrow" w:cs="Times New Roman"/>
          <w:sz w:val="24"/>
          <w:szCs w:val="24"/>
        </w:rPr>
        <w:t>finančních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 prostředků ze s</w:t>
      </w:r>
      <w:r w:rsidR="004B6ADF" w:rsidRPr="008A1811">
        <w:rPr>
          <w:rFonts w:ascii="Arial Narrow" w:hAnsi="Arial Narrow" w:cs="Times New Roman"/>
          <w:sz w:val="24"/>
          <w:szCs w:val="24"/>
        </w:rPr>
        <w:t>tátního rozpočtu se stanoví následující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 podmínky</w:t>
      </w:r>
      <w:r w:rsidR="008B61AC" w:rsidRPr="008A1811">
        <w:rPr>
          <w:rFonts w:ascii="Arial Narrow" w:hAnsi="Arial Narrow" w:cs="Times New Roman"/>
          <w:sz w:val="24"/>
          <w:szCs w:val="24"/>
        </w:rPr>
        <w:t xml:space="preserve"> a</w:t>
      </w:r>
      <w:r w:rsidR="008A1811">
        <w:rPr>
          <w:rFonts w:ascii="Arial Narrow" w:hAnsi="Arial Narrow" w:cs="Times New Roman"/>
          <w:sz w:val="24"/>
          <w:szCs w:val="24"/>
        </w:rPr>
        <w:t> </w:t>
      </w:r>
      <w:r w:rsidR="004B6ADF" w:rsidRPr="008A181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8B61AC" w:rsidRPr="008A1811">
        <w:rPr>
          <w:rFonts w:ascii="Arial Narrow" w:hAnsi="Arial Narrow" w:cs="Times New Roman"/>
          <w:sz w:val="24"/>
          <w:szCs w:val="24"/>
        </w:rPr>
        <w:t>podpisem této S</w:t>
      </w:r>
      <w:r w:rsidR="007B768D" w:rsidRPr="008A1811">
        <w:rPr>
          <w:rFonts w:ascii="Arial Narrow" w:hAnsi="Arial Narrow" w:cs="Times New Roman"/>
          <w:sz w:val="24"/>
          <w:szCs w:val="24"/>
        </w:rPr>
        <w:t>mlouvy přejímá tyto povinnosti:</w:t>
      </w:r>
    </w:p>
    <w:p w14:paraId="7CE364BD" w14:textId="77777777" w:rsidR="007B768D" w:rsidRPr="008A181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>4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. </w:t>
      </w:r>
      <w:r w:rsidR="004B6ADF" w:rsidRPr="008A181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je povinen: </w:t>
      </w:r>
    </w:p>
    <w:p w14:paraId="3A9C9E79" w14:textId="77777777" w:rsidR="007B768D" w:rsidRPr="00E7275B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ab/>
      </w:r>
      <w:r w:rsidR="00CF5A32" w:rsidRPr="008A1811">
        <w:rPr>
          <w:rFonts w:ascii="Arial Narrow" w:hAnsi="Arial Narrow" w:cs="Times New Roman"/>
          <w:sz w:val="24"/>
          <w:szCs w:val="24"/>
        </w:rPr>
        <w:t xml:space="preserve">a) </w:t>
      </w:r>
      <w:r w:rsidR="006679A6" w:rsidRPr="008A1811">
        <w:rPr>
          <w:rFonts w:ascii="Arial Narrow" w:hAnsi="Arial Narrow" w:cs="Times New Roman"/>
          <w:sz w:val="24"/>
          <w:szCs w:val="24"/>
        </w:rPr>
        <w:t>p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oužít </w:t>
      </w:r>
      <w:r w:rsidR="0017026B" w:rsidRPr="008A1811">
        <w:rPr>
          <w:rFonts w:ascii="Arial Narrow" w:hAnsi="Arial Narrow" w:cs="Times New Roman"/>
          <w:sz w:val="24"/>
          <w:szCs w:val="24"/>
        </w:rPr>
        <w:t>finanční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 prostředky výhradně k úhradě prokazatelných, nezbytně nutných nákladů přímo souvisejících s plněním cílů a parametrů řešené části </w:t>
      </w:r>
      <w:r w:rsidR="007D553C" w:rsidRPr="008A1811">
        <w:rPr>
          <w:rFonts w:ascii="Arial Narrow" w:hAnsi="Arial Narrow" w:cs="Times New Roman"/>
          <w:sz w:val="24"/>
          <w:szCs w:val="24"/>
        </w:rPr>
        <w:t>P</w:t>
      </w:r>
      <w:r w:rsidR="007B768D" w:rsidRPr="008A1811">
        <w:rPr>
          <w:rFonts w:ascii="Arial Narrow" w:hAnsi="Arial Narrow" w:cs="Times New Roman"/>
          <w:sz w:val="24"/>
          <w:szCs w:val="24"/>
        </w:rPr>
        <w:t>rojektu</w:t>
      </w:r>
      <w:r w:rsidR="0017026B" w:rsidRPr="008A1811">
        <w:rPr>
          <w:rFonts w:ascii="Arial Narrow" w:hAnsi="Arial Narrow" w:cs="Times New Roman"/>
          <w:sz w:val="24"/>
          <w:szCs w:val="24"/>
        </w:rPr>
        <w:t>,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 a to v souladu s</w:t>
      </w:r>
      <w:r w:rsidR="004F03E5" w:rsidRPr="008A1811">
        <w:rPr>
          <w:rFonts w:ascii="Arial Narrow" w:hAnsi="Arial Narrow" w:cs="Times New Roman"/>
          <w:sz w:val="24"/>
          <w:szCs w:val="24"/>
        </w:rPr>
        <w:t> </w:t>
      </w:r>
      <w:r w:rsidR="007B768D" w:rsidRPr="008A1811">
        <w:rPr>
          <w:rFonts w:ascii="Arial Narrow" w:hAnsi="Arial Narrow" w:cs="Times New Roman"/>
          <w:sz w:val="24"/>
          <w:szCs w:val="24"/>
        </w:rPr>
        <w:t>podmínkami</w:t>
      </w:r>
      <w:r w:rsidR="004F03E5" w:rsidRPr="008A1811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8A1811">
        <w:rPr>
          <w:rFonts w:ascii="Arial Narrow" w:hAnsi="Arial Narrow" w:cs="Times New Roman"/>
          <w:sz w:val="24"/>
          <w:szCs w:val="24"/>
        </w:rPr>
        <w:t xml:space="preserve">stanovenými obecně závaznými právními předpisy, zásadami, pokyny a </w:t>
      </w:r>
      <w:r w:rsidR="008F48E7" w:rsidRPr="008A1811">
        <w:rPr>
          <w:rFonts w:ascii="Arial Narrow" w:hAnsi="Arial Narrow" w:cs="Times New Roman"/>
          <w:sz w:val="24"/>
          <w:szCs w:val="24"/>
        </w:rPr>
        <w:t xml:space="preserve">směrnicemi nebo jinými </w:t>
      </w:r>
      <w:r w:rsidR="008F48E7" w:rsidRPr="00E7275B">
        <w:rPr>
          <w:rFonts w:ascii="Arial Narrow" w:hAnsi="Arial Narrow" w:cs="Times New Roman"/>
          <w:sz w:val="24"/>
          <w:szCs w:val="24"/>
        </w:rPr>
        <w:t>předpisy</w:t>
      </w:r>
      <w:r w:rsidR="0017026B" w:rsidRPr="00E7275B">
        <w:rPr>
          <w:rFonts w:ascii="Arial Narrow" w:hAnsi="Arial Narrow" w:cs="Times New Roman"/>
          <w:sz w:val="24"/>
          <w:szCs w:val="24"/>
        </w:rPr>
        <w:t xml:space="preserve"> Ministerstva zemědělství ČR</w:t>
      </w:r>
      <w:r w:rsidR="007B768D" w:rsidRPr="00E7275B">
        <w:rPr>
          <w:rFonts w:ascii="Arial Narrow" w:hAnsi="Arial Narrow" w:cs="Times New Roman"/>
          <w:sz w:val="24"/>
          <w:szCs w:val="24"/>
        </w:rPr>
        <w:t>.</w:t>
      </w:r>
    </w:p>
    <w:p w14:paraId="25784C85" w14:textId="77777777" w:rsidR="007B768D" w:rsidRPr="00E7275B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7275B">
        <w:rPr>
          <w:rFonts w:ascii="Arial Narrow" w:hAnsi="Arial Narrow" w:cs="Times New Roman"/>
          <w:sz w:val="24"/>
          <w:szCs w:val="24"/>
        </w:rPr>
        <w:tab/>
      </w:r>
      <w:r w:rsidR="00CF5A32" w:rsidRPr="00E7275B">
        <w:rPr>
          <w:rFonts w:ascii="Arial Narrow" w:hAnsi="Arial Narrow" w:cs="Times New Roman"/>
          <w:sz w:val="24"/>
          <w:szCs w:val="24"/>
        </w:rPr>
        <w:t xml:space="preserve">b) </w:t>
      </w:r>
      <w:r w:rsidR="006679A6" w:rsidRPr="00E7275B">
        <w:rPr>
          <w:rFonts w:ascii="Arial Narrow" w:hAnsi="Arial Narrow" w:cs="Times New Roman"/>
          <w:sz w:val="24"/>
          <w:szCs w:val="24"/>
        </w:rPr>
        <w:t>v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ést o čerpání a užití </w:t>
      </w:r>
      <w:r w:rsidR="0017026B" w:rsidRPr="00E7275B">
        <w:rPr>
          <w:rFonts w:ascii="Arial Narrow" w:hAnsi="Arial Narrow" w:cs="Times New Roman"/>
          <w:sz w:val="24"/>
          <w:szCs w:val="24"/>
        </w:rPr>
        <w:t>finančních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prostředků</w:t>
      </w:r>
      <w:r w:rsidR="004F03E5" w:rsidRPr="00E7275B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E7275B">
        <w:rPr>
          <w:rFonts w:ascii="Arial Narrow" w:hAnsi="Arial Narrow" w:cs="Times New Roman"/>
          <w:sz w:val="24"/>
          <w:szCs w:val="24"/>
        </w:rPr>
        <w:t>poskytnutých na řeše</w:t>
      </w:r>
      <w:r w:rsidR="007D553C" w:rsidRPr="00E7275B">
        <w:rPr>
          <w:rFonts w:ascii="Arial Narrow" w:hAnsi="Arial Narrow" w:cs="Times New Roman"/>
          <w:sz w:val="24"/>
          <w:szCs w:val="24"/>
        </w:rPr>
        <w:t>ní P</w:t>
      </w:r>
      <w:r w:rsidR="007B768D" w:rsidRPr="00E7275B">
        <w:rPr>
          <w:rFonts w:ascii="Arial Narrow" w:hAnsi="Arial Narrow" w:cs="Times New Roman"/>
          <w:sz w:val="24"/>
          <w:szCs w:val="24"/>
        </w:rPr>
        <w:t>rojektu samostatnou účetní evidenci tak, aby tyto prostředky a na</w:t>
      </w:r>
      <w:r w:rsidR="00CF5A32" w:rsidRPr="00E7275B">
        <w:rPr>
          <w:rFonts w:ascii="Arial Narrow" w:hAnsi="Arial Narrow" w:cs="Times New Roman"/>
          <w:sz w:val="24"/>
          <w:szCs w:val="24"/>
        </w:rPr>
        <w:t xml:space="preserve">kládání s nimi bylo odděleno od 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ostatního majetku </w:t>
      </w:r>
      <w:r w:rsidR="00CF5A32" w:rsidRPr="00E7275B">
        <w:rPr>
          <w:rFonts w:ascii="Arial Narrow" w:hAnsi="Arial Narrow" w:cs="Times New Roman"/>
          <w:sz w:val="24"/>
          <w:szCs w:val="24"/>
        </w:rPr>
        <w:t>dalšího účastníka</w:t>
      </w:r>
      <w:r w:rsidR="007B768D" w:rsidRPr="00E7275B">
        <w:rPr>
          <w:rFonts w:ascii="Arial Narrow" w:hAnsi="Arial Narrow" w:cs="Times New Roman"/>
          <w:sz w:val="24"/>
          <w:szCs w:val="24"/>
        </w:rPr>
        <w:t>, i od institucionálních nebo vlastních prostředků</w:t>
      </w:r>
      <w:r w:rsidR="004A500E" w:rsidRPr="00E7275B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použitých na tentýž </w:t>
      </w:r>
      <w:r w:rsidR="007D553C" w:rsidRPr="00E7275B">
        <w:rPr>
          <w:rFonts w:ascii="Arial Narrow" w:hAnsi="Arial Narrow" w:cs="Times New Roman"/>
          <w:sz w:val="24"/>
          <w:szCs w:val="24"/>
        </w:rPr>
        <w:t>P</w:t>
      </w:r>
      <w:r w:rsidR="007B768D" w:rsidRPr="00E7275B">
        <w:rPr>
          <w:rFonts w:ascii="Arial Narrow" w:hAnsi="Arial Narrow" w:cs="Times New Roman"/>
          <w:sz w:val="24"/>
          <w:szCs w:val="24"/>
        </w:rPr>
        <w:t>rojekt</w:t>
      </w:r>
      <w:r w:rsidR="004A500E" w:rsidRPr="00E7275B">
        <w:rPr>
          <w:rFonts w:ascii="Arial Narrow" w:hAnsi="Arial Narrow" w:cs="Times New Roman"/>
          <w:sz w:val="24"/>
          <w:szCs w:val="24"/>
        </w:rPr>
        <w:t>.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Tuto</w:t>
      </w:r>
      <w:r w:rsidR="008B61AC" w:rsidRPr="00E7275B">
        <w:rPr>
          <w:rFonts w:ascii="Arial Narrow" w:hAnsi="Arial Narrow" w:cs="Times New Roman"/>
          <w:sz w:val="24"/>
          <w:szCs w:val="24"/>
        </w:rPr>
        <w:t xml:space="preserve"> evidenci uchovávat po dobu deseti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let od poskytnutí </w:t>
      </w:r>
      <w:r w:rsidR="0017026B" w:rsidRPr="00E7275B">
        <w:rPr>
          <w:rFonts w:ascii="Arial Narrow" w:hAnsi="Arial Narrow" w:cs="Times New Roman"/>
          <w:sz w:val="24"/>
          <w:szCs w:val="24"/>
        </w:rPr>
        <w:t>finančn</w:t>
      </w:r>
      <w:r w:rsidR="007D553C" w:rsidRPr="00E7275B">
        <w:rPr>
          <w:rFonts w:ascii="Arial Narrow" w:hAnsi="Arial Narrow" w:cs="Times New Roman"/>
          <w:sz w:val="24"/>
          <w:szCs w:val="24"/>
        </w:rPr>
        <w:t>ích prostředků na řešení části P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rojektu. Při vedení této účetní evidence je </w:t>
      </w:r>
      <w:r w:rsidR="00CF5A32" w:rsidRPr="00E7275B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E7275B">
        <w:rPr>
          <w:rFonts w:ascii="Arial Narrow" w:hAnsi="Arial Narrow" w:cs="Times New Roman"/>
          <w:sz w:val="24"/>
          <w:szCs w:val="24"/>
        </w:rPr>
        <w:t>povinen dodržovat obecně závazné právní předpisy, běžné účetní zvyklosti a příslušné závazné podmínky</w:t>
      </w:r>
      <w:r w:rsidR="004A500E" w:rsidRPr="00E7275B">
        <w:rPr>
          <w:rFonts w:ascii="Arial Narrow" w:hAnsi="Arial Narrow" w:cs="Times New Roman"/>
          <w:sz w:val="24"/>
          <w:szCs w:val="24"/>
        </w:rPr>
        <w:t>,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uvedené v zásadá</w:t>
      </w:r>
      <w:r w:rsidR="00E7275B">
        <w:rPr>
          <w:rFonts w:ascii="Arial Narrow" w:hAnsi="Arial Narrow" w:cs="Times New Roman"/>
          <w:sz w:val="24"/>
          <w:szCs w:val="24"/>
        </w:rPr>
        <w:t>ch, pokynech, směrnicích nebo v </w:t>
      </w:r>
      <w:r w:rsidR="007B768D" w:rsidRPr="00E7275B">
        <w:rPr>
          <w:rFonts w:ascii="Arial Narrow" w:hAnsi="Arial Narrow" w:cs="Times New Roman"/>
          <w:sz w:val="24"/>
          <w:szCs w:val="24"/>
        </w:rPr>
        <w:t>jiných předpisech</w:t>
      </w:r>
      <w:r w:rsidR="004A500E" w:rsidRPr="00E7275B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E7275B">
        <w:rPr>
          <w:rFonts w:ascii="Arial Narrow" w:hAnsi="Arial Narrow" w:cs="Times New Roman"/>
          <w:sz w:val="24"/>
          <w:szCs w:val="24"/>
        </w:rPr>
        <w:t>uveřejněných ve Finančním zpravodaji Ministerstva financí, nebo jiným obdobným závazným způsobem.</w:t>
      </w:r>
    </w:p>
    <w:p w14:paraId="131C4583" w14:textId="77777777" w:rsidR="008F48E7" w:rsidRPr="00E7275B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7275B">
        <w:rPr>
          <w:rFonts w:ascii="Arial Narrow" w:hAnsi="Arial Narrow" w:cs="Times New Roman"/>
          <w:sz w:val="24"/>
          <w:szCs w:val="24"/>
        </w:rPr>
        <w:tab/>
      </w:r>
      <w:r w:rsidR="00CF5A32" w:rsidRPr="00E7275B">
        <w:rPr>
          <w:rFonts w:ascii="Arial Narrow" w:hAnsi="Arial Narrow" w:cs="Times New Roman"/>
          <w:sz w:val="24"/>
          <w:szCs w:val="24"/>
        </w:rPr>
        <w:t xml:space="preserve">c) </w:t>
      </w:r>
      <w:r w:rsidR="006679A6" w:rsidRPr="00E7275B">
        <w:rPr>
          <w:rFonts w:ascii="Arial Narrow" w:hAnsi="Arial Narrow" w:cs="Times New Roman"/>
          <w:sz w:val="24"/>
          <w:szCs w:val="24"/>
        </w:rPr>
        <w:t>p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rovádět pravidelnou kontrolu spoluřešitele ve věci čerpání, užití a evidence </w:t>
      </w:r>
      <w:r w:rsidR="0017026B" w:rsidRPr="00E7275B">
        <w:rPr>
          <w:rFonts w:ascii="Arial Narrow" w:hAnsi="Arial Narrow" w:cs="Times New Roman"/>
          <w:sz w:val="24"/>
          <w:szCs w:val="24"/>
        </w:rPr>
        <w:t>finančních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prostředků</w:t>
      </w:r>
      <w:r w:rsidR="008B61AC" w:rsidRPr="00E7275B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E7275B">
        <w:rPr>
          <w:rFonts w:ascii="Arial Narrow" w:hAnsi="Arial Narrow" w:cs="Times New Roman"/>
          <w:sz w:val="24"/>
          <w:szCs w:val="24"/>
        </w:rPr>
        <w:t>poskytnutých mu příjemcem</w:t>
      </w:r>
      <w:r w:rsidR="007D553C" w:rsidRPr="00E7275B">
        <w:rPr>
          <w:rFonts w:ascii="Arial Narrow" w:hAnsi="Arial Narrow" w:cs="Times New Roman"/>
          <w:sz w:val="24"/>
          <w:szCs w:val="24"/>
        </w:rPr>
        <w:t xml:space="preserve"> v souvislosti s řešením části P</w:t>
      </w:r>
      <w:r w:rsidR="007B768D" w:rsidRPr="00E7275B">
        <w:rPr>
          <w:rFonts w:ascii="Arial Narrow" w:hAnsi="Arial Narrow" w:cs="Times New Roman"/>
          <w:sz w:val="24"/>
          <w:szCs w:val="24"/>
        </w:rPr>
        <w:t>rojektu.</w:t>
      </w:r>
    </w:p>
    <w:p w14:paraId="3EA37919" w14:textId="77777777" w:rsidR="007B768D" w:rsidRPr="00E7275B" w:rsidRDefault="005531FC" w:rsidP="005531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E7275B">
        <w:rPr>
          <w:rFonts w:ascii="Arial Narrow" w:hAnsi="Arial Narrow" w:cs="Times New Roman"/>
          <w:sz w:val="24"/>
          <w:szCs w:val="24"/>
        </w:rPr>
        <w:tab/>
      </w:r>
      <w:r w:rsidR="008F48E7" w:rsidRPr="00E7275B">
        <w:rPr>
          <w:rFonts w:ascii="Arial Narrow" w:hAnsi="Arial Narrow" w:cs="Times New Roman"/>
          <w:sz w:val="24"/>
          <w:szCs w:val="24"/>
        </w:rPr>
        <w:t>d)</w:t>
      </w:r>
      <w:r w:rsidR="009151BF" w:rsidRPr="00E7275B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E7275B">
        <w:rPr>
          <w:rFonts w:ascii="Arial Narrow" w:hAnsi="Arial Narrow" w:cs="Times New Roman"/>
          <w:sz w:val="24"/>
          <w:szCs w:val="24"/>
        </w:rPr>
        <w:t>d</w:t>
      </w:r>
      <w:r w:rsidR="007B768D" w:rsidRPr="00E7275B">
        <w:rPr>
          <w:rFonts w:ascii="Arial Narrow" w:hAnsi="Arial Narrow" w:cs="Times New Roman"/>
          <w:sz w:val="24"/>
          <w:szCs w:val="24"/>
        </w:rPr>
        <w:t>osáhnout stan</w:t>
      </w:r>
      <w:r w:rsidR="007D553C" w:rsidRPr="00E7275B">
        <w:rPr>
          <w:rFonts w:ascii="Arial Narrow" w:hAnsi="Arial Narrow" w:cs="Times New Roman"/>
          <w:sz w:val="24"/>
          <w:szCs w:val="24"/>
        </w:rPr>
        <w:t>ovených cílů a parametrů části P</w:t>
      </w:r>
      <w:r w:rsidR="007B768D" w:rsidRPr="00E7275B">
        <w:rPr>
          <w:rFonts w:ascii="Arial Narrow" w:hAnsi="Arial Narrow" w:cs="Times New Roman"/>
          <w:sz w:val="24"/>
          <w:szCs w:val="24"/>
        </w:rPr>
        <w:t>rojektu.</w:t>
      </w:r>
    </w:p>
    <w:p w14:paraId="20698B00" w14:textId="77777777" w:rsidR="007B768D" w:rsidRPr="00E7275B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7275B">
        <w:rPr>
          <w:rFonts w:ascii="Arial Narrow" w:hAnsi="Arial Narrow" w:cs="Times New Roman"/>
          <w:sz w:val="24"/>
          <w:szCs w:val="24"/>
        </w:rPr>
        <w:tab/>
      </w:r>
      <w:r w:rsidR="008F48E7" w:rsidRPr="00E7275B">
        <w:rPr>
          <w:rFonts w:ascii="Arial Narrow" w:hAnsi="Arial Narrow" w:cs="Times New Roman"/>
          <w:sz w:val="24"/>
          <w:szCs w:val="24"/>
        </w:rPr>
        <w:t>e)</w:t>
      </w:r>
      <w:r w:rsidR="009151BF" w:rsidRPr="00E7275B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E7275B">
        <w:rPr>
          <w:rFonts w:ascii="Arial Narrow" w:hAnsi="Arial Narrow" w:cs="Times New Roman"/>
          <w:sz w:val="24"/>
          <w:szCs w:val="24"/>
        </w:rPr>
        <w:t>d</w:t>
      </w:r>
      <w:r w:rsidR="007B768D" w:rsidRPr="00E7275B">
        <w:rPr>
          <w:rFonts w:ascii="Arial Narrow" w:hAnsi="Arial Narrow" w:cs="Times New Roman"/>
          <w:sz w:val="24"/>
          <w:szCs w:val="24"/>
        </w:rPr>
        <w:t>održet v rámci celkových nákladů skutečn</w:t>
      </w:r>
      <w:r w:rsidR="007D553C" w:rsidRPr="00E7275B">
        <w:rPr>
          <w:rFonts w:ascii="Arial Narrow" w:hAnsi="Arial Narrow" w:cs="Times New Roman"/>
          <w:sz w:val="24"/>
          <w:szCs w:val="24"/>
        </w:rPr>
        <w:t>ě vynaložených na řešení části P</w:t>
      </w:r>
      <w:r w:rsidR="007B768D" w:rsidRPr="00E7275B">
        <w:rPr>
          <w:rFonts w:ascii="Arial Narrow" w:hAnsi="Arial Narrow" w:cs="Times New Roman"/>
          <w:sz w:val="24"/>
          <w:szCs w:val="24"/>
        </w:rPr>
        <w:t>rojektu stanovený poměr mezi náklady</w:t>
      </w:r>
      <w:r w:rsidR="004F03E5" w:rsidRPr="00E7275B">
        <w:rPr>
          <w:rFonts w:ascii="Arial Narrow" w:hAnsi="Arial Narrow" w:cs="Times New Roman"/>
          <w:sz w:val="24"/>
          <w:szCs w:val="24"/>
        </w:rPr>
        <w:t xml:space="preserve"> </w:t>
      </w:r>
      <w:r w:rsidR="0017026B" w:rsidRPr="00E7275B">
        <w:rPr>
          <w:rFonts w:ascii="Arial Narrow" w:hAnsi="Arial Narrow" w:cs="Times New Roman"/>
          <w:sz w:val="24"/>
          <w:szCs w:val="24"/>
        </w:rPr>
        <w:t>poskytnutými</w:t>
      </w:r>
      <w:r w:rsidR="007B768D" w:rsidRPr="00E7275B">
        <w:rPr>
          <w:rFonts w:ascii="Arial Narrow" w:hAnsi="Arial Narrow" w:cs="Times New Roman"/>
          <w:sz w:val="24"/>
          <w:szCs w:val="24"/>
        </w:rPr>
        <w:t xml:space="preserve"> ze státního rozpočtu a ostatními stanove</w:t>
      </w:r>
      <w:r w:rsidR="0017026B" w:rsidRPr="00E7275B">
        <w:rPr>
          <w:rFonts w:ascii="Arial Narrow" w:hAnsi="Arial Narrow" w:cs="Times New Roman"/>
          <w:sz w:val="24"/>
          <w:szCs w:val="24"/>
        </w:rPr>
        <w:t xml:space="preserve">nými formami financování </w:t>
      </w:r>
      <w:r w:rsidR="007D553C" w:rsidRPr="00E7275B">
        <w:rPr>
          <w:rFonts w:ascii="Arial Narrow" w:hAnsi="Arial Narrow" w:cs="Times New Roman"/>
          <w:sz w:val="24"/>
          <w:szCs w:val="24"/>
        </w:rPr>
        <w:t>části P</w:t>
      </w:r>
      <w:r w:rsidR="007B768D" w:rsidRPr="00E7275B">
        <w:rPr>
          <w:rFonts w:ascii="Arial Narrow" w:hAnsi="Arial Narrow" w:cs="Times New Roman"/>
          <w:sz w:val="24"/>
          <w:szCs w:val="24"/>
        </w:rPr>
        <w:t>rojektu.</w:t>
      </w:r>
    </w:p>
    <w:p w14:paraId="0C064D74" w14:textId="77777777" w:rsidR="00080E1C" w:rsidRPr="00860250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7275B">
        <w:rPr>
          <w:rFonts w:ascii="Arial Narrow" w:hAnsi="Arial Narrow" w:cs="Times New Roman"/>
          <w:sz w:val="24"/>
          <w:szCs w:val="24"/>
        </w:rPr>
        <w:tab/>
      </w:r>
      <w:r w:rsidR="008F48E7" w:rsidRPr="00E7275B">
        <w:rPr>
          <w:rFonts w:ascii="Arial Narrow" w:hAnsi="Arial Narrow" w:cs="Times New Roman"/>
          <w:sz w:val="24"/>
          <w:szCs w:val="24"/>
        </w:rPr>
        <w:t>f)</w:t>
      </w:r>
      <w:r w:rsidR="009151BF" w:rsidRPr="00E7275B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E7275B">
        <w:rPr>
          <w:rFonts w:ascii="Arial Narrow" w:hAnsi="Arial Narrow" w:cs="Times New Roman"/>
          <w:sz w:val="24"/>
          <w:szCs w:val="24"/>
        </w:rPr>
        <w:t>p</w:t>
      </w:r>
      <w:r w:rsidR="009A51BB" w:rsidRPr="00E7275B">
        <w:rPr>
          <w:rFonts w:ascii="Arial Narrow" w:hAnsi="Arial Narrow" w:cs="Times New Roman"/>
          <w:sz w:val="24"/>
          <w:szCs w:val="24"/>
        </w:rPr>
        <w:t>oskytnout příjemci součinnost s vyplňováním dílčích a z</w:t>
      </w:r>
      <w:r w:rsidR="0017026B" w:rsidRPr="00E7275B">
        <w:rPr>
          <w:rFonts w:ascii="Arial Narrow" w:hAnsi="Arial Narrow" w:cs="Times New Roman"/>
          <w:sz w:val="24"/>
          <w:szCs w:val="24"/>
        </w:rPr>
        <w:t>ávěrečných zpráv</w:t>
      </w:r>
      <w:r w:rsidR="009A51BB" w:rsidRPr="00E7275B">
        <w:rPr>
          <w:rFonts w:ascii="Arial Narrow" w:hAnsi="Arial Narrow" w:cs="Times New Roman"/>
          <w:sz w:val="24"/>
          <w:szCs w:val="24"/>
        </w:rPr>
        <w:t xml:space="preserve">, tedy </w:t>
      </w:r>
      <w:r w:rsidR="00E7275B">
        <w:rPr>
          <w:rFonts w:ascii="Arial Narrow" w:hAnsi="Arial Narrow" w:cs="Times New Roman"/>
          <w:sz w:val="24"/>
          <w:szCs w:val="24"/>
        </w:rPr>
        <w:t>v</w:t>
      </w:r>
      <w:r w:rsidR="007D553C" w:rsidRPr="00E7275B">
        <w:rPr>
          <w:rFonts w:ascii="Arial Narrow" w:hAnsi="Arial Narrow" w:cs="Times New Roman"/>
          <w:sz w:val="24"/>
          <w:szCs w:val="24"/>
        </w:rPr>
        <w:t>yplnit svou část realizace P</w:t>
      </w:r>
      <w:r w:rsidR="009A51BB" w:rsidRPr="00E7275B">
        <w:rPr>
          <w:rFonts w:ascii="Arial Narrow" w:hAnsi="Arial Narrow" w:cs="Times New Roman"/>
          <w:sz w:val="24"/>
          <w:szCs w:val="24"/>
        </w:rPr>
        <w:t xml:space="preserve">rojektu, včetně podrobného vyúčtování hospodaření s </w:t>
      </w:r>
      <w:r w:rsidR="0017026B" w:rsidRPr="00E7275B">
        <w:rPr>
          <w:rFonts w:ascii="Arial Narrow" w:hAnsi="Arial Narrow" w:cs="Times New Roman"/>
          <w:sz w:val="24"/>
          <w:szCs w:val="24"/>
        </w:rPr>
        <w:t>poskytnutými</w:t>
      </w:r>
      <w:r w:rsidR="009A51BB" w:rsidRPr="00E7275B">
        <w:rPr>
          <w:rFonts w:ascii="Arial Narrow" w:hAnsi="Arial Narrow" w:cs="Times New Roman"/>
          <w:sz w:val="24"/>
          <w:szCs w:val="24"/>
        </w:rPr>
        <w:t xml:space="preserve"> prostředky. Současně je další účastník povinen vrátit příjemci </w:t>
      </w:r>
      <w:r w:rsidR="00E929A1" w:rsidRPr="00E7275B">
        <w:rPr>
          <w:rFonts w:ascii="Arial Narrow" w:hAnsi="Arial Narrow" w:cs="Times New Roman"/>
          <w:sz w:val="24"/>
          <w:szCs w:val="24"/>
        </w:rPr>
        <w:t xml:space="preserve">ty </w:t>
      </w:r>
      <w:r w:rsidR="0017026B" w:rsidRPr="00E7275B">
        <w:rPr>
          <w:rFonts w:ascii="Arial Narrow" w:hAnsi="Arial Narrow" w:cs="Times New Roman"/>
          <w:sz w:val="24"/>
          <w:szCs w:val="24"/>
        </w:rPr>
        <w:t>finanční</w:t>
      </w:r>
      <w:r w:rsidR="009A51BB" w:rsidRPr="00E7275B">
        <w:rPr>
          <w:rFonts w:ascii="Arial Narrow" w:hAnsi="Arial Narrow" w:cs="Times New Roman"/>
          <w:sz w:val="24"/>
          <w:szCs w:val="24"/>
        </w:rPr>
        <w:t xml:space="preserve"> prostř</w:t>
      </w:r>
      <w:r w:rsidR="00860250">
        <w:rPr>
          <w:rFonts w:ascii="Arial Narrow" w:hAnsi="Arial Narrow" w:cs="Times New Roman"/>
          <w:sz w:val="24"/>
          <w:szCs w:val="24"/>
        </w:rPr>
        <w:t>edky, které nebyly dočerpány do </w:t>
      </w:r>
      <w:r w:rsidR="009A51BB" w:rsidRPr="00E7275B">
        <w:rPr>
          <w:rFonts w:ascii="Arial Narrow" w:hAnsi="Arial Narrow" w:cs="Times New Roman"/>
          <w:sz w:val="24"/>
          <w:szCs w:val="24"/>
        </w:rPr>
        <w:t xml:space="preserve">konce kalendářního roku s tím, že vrácené finanční prostředky budou příjemci avizovány předem </w:t>
      </w:r>
      <w:r w:rsidR="009A51BB" w:rsidRPr="00860250">
        <w:rPr>
          <w:rFonts w:ascii="Arial Narrow" w:hAnsi="Arial Narrow" w:cs="Times New Roman"/>
          <w:sz w:val="24"/>
          <w:szCs w:val="24"/>
        </w:rPr>
        <w:t xml:space="preserve">a ten je povinen je vrátit poskytovateli. </w:t>
      </w:r>
    </w:p>
    <w:p w14:paraId="68D6156F" w14:textId="77777777" w:rsidR="007B768D" w:rsidRPr="00860250" w:rsidRDefault="008F48E7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lastRenderedPageBreak/>
        <w:t>g)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V případě, že vznikne povinnost vrácení </w:t>
      </w:r>
      <w:r w:rsidR="00DC0E0E" w:rsidRPr="00860250">
        <w:rPr>
          <w:rFonts w:ascii="Arial Narrow" w:hAnsi="Arial Narrow" w:cs="Times New Roman"/>
          <w:sz w:val="24"/>
          <w:szCs w:val="24"/>
        </w:rPr>
        <w:t>poskytnutých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prostředků z jiných důvodů, než na podkladě finančního vypořádání, je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60250">
        <w:rPr>
          <w:rFonts w:ascii="Arial Narrow" w:hAnsi="Arial Narrow" w:cs="Times New Roman"/>
          <w:sz w:val="24"/>
          <w:szCs w:val="24"/>
        </w:rPr>
        <w:t>povinen neprodleně písemně požádat příjemce o sdělení podmínek a způsobu vypořádání těchto prostředků.</w:t>
      </w:r>
    </w:p>
    <w:p w14:paraId="7801294C" w14:textId="77777777" w:rsidR="007B768D" w:rsidRPr="00860250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ab/>
      </w:r>
      <w:r w:rsidR="008F48E7" w:rsidRPr="00860250">
        <w:rPr>
          <w:rFonts w:ascii="Arial Narrow" w:hAnsi="Arial Narrow" w:cs="Times New Roman"/>
          <w:sz w:val="24"/>
          <w:szCs w:val="24"/>
        </w:rPr>
        <w:t>h)</w:t>
      </w:r>
      <w:r w:rsidR="006679A6" w:rsidRPr="00860250">
        <w:rPr>
          <w:rFonts w:ascii="Arial Narrow" w:hAnsi="Arial Narrow" w:cs="Times New Roman"/>
          <w:sz w:val="24"/>
          <w:szCs w:val="24"/>
        </w:rPr>
        <w:t xml:space="preserve"> u</w:t>
      </w:r>
      <w:r w:rsidR="007B768D" w:rsidRPr="00860250">
        <w:rPr>
          <w:rFonts w:ascii="Arial Narrow" w:hAnsi="Arial Narrow" w:cs="Times New Roman"/>
          <w:sz w:val="24"/>
          <w:szCs w:val="24"/>
        </w:rPr>
        <w:t>možnit poskytovateli a příjemci či jimi pověřeným osobám provádět komplexn</w:t>
      </w:r>
      <w:r w:rsidR="007D553C" w:rsidRPr="00860250">
        <w:rPr>
          <w:rFonts w:ascii="Arial Narrow" w:hAnsi="Arial Narrow" w:cs="Times New Roman"/>
          <w:sz w:val="24"/>
          <w:szCs w:val="24"/>
        </w:rPr>
        <w:t>í kontrolu jak výsledků řešení P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rojektu, tak i účetní evidence a použití </w:t>
      </w:r>
      <w:r w:rsidR="00DC0E0E" w:rsidRPr="00860250">
        <w:rPr>
          <w:rFonts w:ascii="Arial Narrow" w:hAnsi="Arial Narrow" w:cs="Times New Roman"/>
          <w:sz w:val="24"/>
          <w:szCs w:val="24"/>
        </w:rPr>
        <w:t>finančních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prostřed</w:t>
      </w:r>
      <w:r w:rsidR="007D553C" w:rsidRPr="00860250">
        <w:rPr>
          <w:rFonts w:ascii="Arial Narrow" w:hAnsi="Arial Narrow" w:cs="Times New Roman"/>
          <w:sz w:val="24"/>
          <w:szCs w:val="24"/>
        </w:rPr>
        <w:t>ků, které byly na řešení části P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rojektu poskytnuty ze státního rozpočtu, a to kdykoli </w:t>
      </w:r>
      <w:r w:rsidR="007D553C" w:rsidRPr="00860250">
        <w:rPr>
          <w:rFonts w:ascii="Arial Narrow" w:hAnsi="Arial Narrow" w:cs="Times New Roman"/>
          <w:sz w:val="24"/>
          <w:szCs w:val="24"/>
        </w:rPr>
        <w:t>v průběhu řešení P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rojektu nebo </w:t>
      </w:r>
      <w:r w:rsidR="00474286" w:rsidRPr="00860250">
        <w:rPr>
          <w:rFonts w:ascii="Arial Narrow" w:hAnsi="Arial Narrow" w:cs="Times New Roman"/>
          <w:sz w:val="24"/>
          <w:szCs w:val="24"/>
        </w:rPr>
        <w:t>dvou let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od ukončení poskytování finančních prostředk</w:t>
      </w:r>
      <w:r w:rsidR="007D553C" w:rsidRPr="00860250">
        <w:rPr>
          <w:rFonts w:ascii="Arial Narrow" w:hAnsi="Arial Narrow" w:cs="Times New Roman"/>
          <w:sz w:val="24"/>
          <w:szCs w:val="24"/>
        </w:rPr>
        <w:t>ů ze státního rozpočtu na část P</w:t>
      </w:r>
      <w:r w:rsidR="007B768D" w:rsidRPr="00860250">
        <w:rPr>
          <w:rFonts w:ascii="Arial Narrow" w:hAnsi="Arial Narrow" w:cs="Times New Roman"/>
          <w:sz w:val="24"/>
          <w:szCs w:val="24"/>
        </w:rPr>
        <w:t>rojektu. Tímto ujednáním nejsou dotčena ani omezena práva kontrolních a finančních orgánů státní správy České republiky.</w:t>
      </w:r>
    </w:p>
    <w:p w14:paraId="5F9A50FA" w14:textId="77777777" w:rsidR="007B768D" w:rsidRPr="00860250" w:rsidRDefault="00E6344C" w:rsidP="00C955F1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 w:hanging="42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ab/>
      </w:r>
      <w:r w:rsidR="008F48E7" w:rsidRPr="00860250">
        <w:rPr>
          <w:rFonts w:ascii="Arial Narrow" w:hAnsi="Arial Narrow" w:cs="Times New Roman"/>
          <w:sz w:val="24"/>
          <w:szCs w:val="24"/>
        </w:rPr>
        <w:t>i)</w:t>
      </w:r>
      <w:r w:rsidR="006679A6" w:rsidRPr="00860250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ostupovat při nakládání s </w:t>
      </w:r>
      <w:r w:rsidR="00DC0E0E" w:rsidRPr="00860250">
        <w:rPr>
          <w:rFonts w:ascii="Arial Narrow" w:hAnsi="Arial Narrow" w:cs="Times New Roman"/>
          <w:sz w:val="24"/>
          <w:szCs w:val="24"/>
        </w:rPr>
        <w:t>finančními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prostředky získanými na zák</w:t>
      </w:r>
      <w:r w:rsidR="00E929A1" w:rsidRPr="00860250">
        <w:rPr>
          <w:rFonts w:ascii="Arial Narrow" w:hAnsi="Arial Narrow" w:cs="Times New Roman"/>
          <w:sz w:val="24"/>
          <w:szCs w:val="24"/>
        </w:rPr>
        <w:t>ladě rozhodnutí poskytovatele a </w:t>
      </w:r>
      <w:r w:rsidR="007B768D" w:rsidRPr="00860250">
        <w:rPr>
          <w:rFonts w:ascii="Arial Narrow" w:hAnsi="Arial Narrow" w:cs="Times New Roman"/>
          <w:sz w:val="24"/>
          <w:szCs w:val="24"/>
        </w:rPr>
        <w:t>této smlouvy a s majetkem a právy za ně pořízenými v souladu s obecně závaznými právními předpisy týkajícími se hospodaření se stá</w:t>
      </w:r>
      <w:r w:rsidR="002F12D5" w:rsidRPr="00860250">
        <w:rPr>
          <w:rFonts w:ascii="Arial Narrow" w:hAnsi="Arial Narrow" w:cs="Times New Roman"/>
          <w:sz w:val="24"/>
          <w:szCs w:val="24"/>
        </w:rPr>
        <w:t>tním majetkem (např. zák. č. 134</w:t>
      </w:r>
      <w:r w:rsidR="007B768D" w:rsidRPr="00860250">
        <w:rPr>
          <w:rFonts w:ascii="Arial Narrow" w:hAnsi="Arial Narrow" w:cs="Times New Roman"/>
          <w:sz w:val="24"/>
          <w:szCs w:val="24"/>
        </w:rPr>
        <w:t>/</w:t>
      </w:r>
      <w:r w:rsidR="002F12D5" w:rsidRPr="00860250">
        <w:rPr>
          <w:rFonts w:ascii="Arial Narrow" w:hAnsi="Arial Narrow" w:cs="Times New Roman"/>
          <w:sz w:val="24"/>
          <w:szCs w:val="24"/>
        </w:rPr>
        <w:t>2016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Sb., o veřejných zakázkách, v platném znění; zák. č. 218/2000 Sb., o rozpočtových pravidlech ve znění pozdějších předpisů)</w:t>
      </w:r>
      <w:r w:rsidR="00C86E03" w:rsidRPr="00860250">
        <w:rPr>
          <w:rFonts w:ascii="Arial Narrow" w:hAnsi="Arial Narrow" w:cs="Times New Roman"/>
          <w:sz w:val="24"/>
          <w:szCs w:val="24"/>
        </w:rPr>
        <w:t xml:space="preserve"> a s péčí řádného hospodáře</w:t>
      </w:r>
      <w:r w:rsidR="007B768D" w:rsidRPr="00860250">
        <w:rPr>
          <w:rFonts w:ascii="Arial Narrow" w:hAnsi="Arial Narrow" w:cs="Times New Roman"/>
          <w:sz w:val="24"/>
          <w:szCs w:val="24"/>
        </w:rPr>
        <w:t>.</w:t>
      </w:r>
    </w:p>
    <w:p w14:paraId="3E217723" w14:textId="77777777" w:rsidR="007B768D" w:rsidRPr="00860250" w:rsidRDefault="00E6344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ab/>
      </w:r>
      <w:r w:rsidR="008F48E7" w:rsidRPr="00860250">
        <w:rPr>
          <w:rFonts w:ascii="Arial Narrow" w:hAnsi="Arial Narrow" w:cs="Times New Roman"/>
          <w:sz w:val="24"/>
          <w:szCs w:val="24"/>
        </w:rPr>
        <w:t>j)</w:t>
      </w:r>
      <w:r w:rsidR="00860250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860250">
        <w:rPr>
          <w:rFonts w:ascii="Arial Narrow" w:hAnsi="Arial Narrow" w:cs="Times New Roman"/>
          <w:sz w:val="24"/>
          <w:szCs w:val="24"/>
        </w:rPr>
        <w:t>z</w:t>
      </w:r>
      <w:r w:rsidR="007B768D" w:rsidRPr="00860250">
        <w:rPr>
          <w:rFonts w:ascii="Arial Narrow" w:hAnsi="Arial Narrow" w:cs="Times New Roman"/>
          <w:sz w:val="24"/>
          <w:szCs w:val="24"/>
        </w:rPr>
        <w:t>ajistit si smluvně s nositeli chráněných práv duševního vlastnictví</w:t>
      </w:r>
      <w:r w:rsidR="008F48E7" w:rsidRPr="00860250">
        <w:rPr>
          <w:rFonts w:ascii="Arial Narrow" w:hAnsi="Arial Narrow" w:cs="Times New Roman"/>
          <w:sz w:val="24"/>
          <w:szCs w:val="24"/>
        </w:rPr>
        <w:t xml:space="preserve">, </w:t>
      </w:r>
      <w:r w:rsidR="00860250">
        <w:rPr>
          <w:rFonts w:ascii="Arial Narrow" w:hAnsi="Arial Narrow" w:cs="Times New Roman"/>
          <w:sz w:val="24"/>
          <w:szCs w:val="24"/>
        </w:rPr>
        <w:t xml:space="preserve">vzniklých v souvislosti </w:t>
      </w:r>
      <w:r w:rsidR="00860250" w:rsidRPr="00860250">
        <w:rPr>
          <w:rFonts w:ascii="Arial Narrow" w:hAnsi="Arial Narrow" w:cs="Times New Roman"/>
          <w:sz w:val="24"/>
          <w:szCs w:val="24"/>
        </w:rPr>
        <w:t>s 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realizací </w:t>
      </w:r>
      <w:r w:rsidR="00E929A1" w:rsidRPr="00860250">
        <w:rPr>
          <w:rFonts w:ascii="Arial Narrow" w:hAnsi="Arial Narrow" w:cs="Times New Roman"/>
          <w:sz w:val="24"/>
          <w:szCs w:val="24"/>
        </w:rPr>
        <w:t>části</w:t>
      </w:r>
      <w:r w:rsidR="007D553C" w:rsidRPr="00860250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860250">
        <w:rPr>
          <w:rFonts w:ascii="Arial Narrow" w:hAnsi="Arial Narrow" w:cs="Times New Roman"/>
          <w:sz w:val="24"/>
          <w:szCs w:val="24"/>
        </w:rPr>
        <w:t>rojektu</w:t>
      </w:r>
      <w:r w:rsidR="008F48E7" w:rsidRPr="00860250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860250">
        <w:rPr>
          <w:rFonts w:ascii="Arial Narrow" w:hAnsi="Arial Narrow" w:cs="Times New Roman"/>
          <w:sz w:val="24"/>
          <w:szCs w:val="24"/>
        </w:rPr>
        <w:t>možnost vo</w:t>
      </w:r>
      <w:r w:rsidR="00FD3DF6" w:rsidRPr="00860250">
        <w:rPr>
          <w:rFonts w:ascii="Arial Narrow" w:hAnsi="Arial Narrow" w:cs="Times New Roman"/>
          <w:sz w:val="24"/>
          <w:szCs w:val="24"/>
        </w:rPr>
        <w:t>lného nakládání s těmito právy.</w:t>
      </w:r>
    </w:p>
    <w:p w14:paraId="24E45E45" w14:textId="77777777" w:rsidR="00C86E03" w:rsidRPr="00860250" w:rsidRDefault="00C86E03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>k) dodržovat veškeré povinnosti příjemce, jakož i povinnosti dalšího účastníka, kte</w:t>
      </w:r>
      <w:r w:rsidR="00E929A1" w:rsidRPr="00860250">
        <w:rPr>
          <w:rFonts w:ascii="Arial Narrow" w:hAnsi="Arial Narrow" w:cs="Times New Roman"/>
          <w:sz w:val="24"/>
          <w:szCs w:val="24"/>
        </w:rPr>
        <w:t>ré vyplývají z ustanovení této S</w:t>
      </w:r>
      <w:r w:rsidRPr="00860250">
        <w:rPr>
          <w:rFonts w:ascii="Arial Narrow" w:hAnsi="Arial Narrow" w:cs="Times New Roman"/>
          <w:sz w:val="24"/>
          <w:szCs w:val="24"/>
        </w:rPr>
        <w:t xml:space="preserve">mlouvy, ze Smlouvy mezi poskytovatelem a příjemcem a z ustanovení </w:t>
      </w:r>
      <w:r w:rsidR="002445F3" w:rsidRPr="00860250">
        <w:rPr>
          <w:rFonts w:ascii="Arial Narrow" w:hAnsi="Arial Narrow" w:cs="Times New Roman"/>
          <w:sz w:val="24"/>
          <w:szCs w:val="24"/>
        </w:rPr>
        <w:t>Z</w:t>
      </w:r>
      <w:r w:rsidRPr="00860250">
        <w:rPr>
          <w:rFonts w:ascii="Arial Narrow" w:hAnsi="Arial Narrow" w:cs="Times New Roman"/>
          <w:sz w:val="24"/>
          <w:szCs w:val="24"/>
        </w:rPr>
        <w:t>adávací dokumentace, s výjimkou ustanovení, z jejichž podstaty vyplývá, že se nemohou vztahovat na dalšího účastníka a plnit povinnosti podle Přílohy 4, čl. 3 Zadávací dokumentace jak vůči poskytovateli, tak vůči příjemci.</w:t>
      </w:r>
    </w:p>
    <w:p w14:paraId="68014DC3" w14:textId="77777777" w:rsidR="007B768D" w:rsidRPr="00860250" w:rsidRDefault="00E6344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ab/>
      </w:r>
      <w:r w:rsidR="00C86E03" w:rsidRPr="00860250">
        <w:rPr>
          <w:rFonts w:ascii="Arial Narrow" w:hAnsi="Arial Narrow" w:cs="Times New Roman"/>
          <w:sz w:val="24"/>
          <w:szCs w:val="24"/>
        </w:rPr>
        <w:t>l</w:t>
      </w:r>
      <w:r w:rsidR="008F48E7" w:rsidRPr="00860250">
        <w:rPr>
          <w:rFonts w:ascii="Arial Narrow" w:hAnsi="Arial Narrow" w:cs="Times New Roman"/>
          <w:sz w:val="24"/>
          <w:szCs w:val="24"/>
        </w:rPr>
        <w:t>)</w:t>
      </w:r>
      <w:r w:rsidR="006679A6" w:rsidRPr="00860250">
        <w:rPr>
          <w:rFonts w:ascii="Arial Narrow" w:hAnsi="Arial Narrow" w:cs="Times New Roman"/>
          <w:sz w:val="24"/>
          <w:szCs w:val="24"/>
        </w:rPr>
        <w:t xml:space="preserve"> i</w:t>
      </w:r>
      <w:r w:rsidR="007B768D" w:rsidRPr="00860250">
        <w:rPr>
          <w:rFonts w:ascii="Arial Narrow" w:hAnsi="Arial Narrow" w:cs="Times New Roman"/>
          <w:sz w:val="24"/>
          <w:szCs w:val="24"/>
        </w:rPr>
        <w:t>nformovat příjemce o případné své neschopnosti plnit řádně a včas pov</w:t>
      </w:r>
      <w:r w:rsidR="00E929A1" w:rsidRPr="00860250">
        <w:rPr>
          <w:rFonts w:ascii="Arial Narrow" w:hAnsi="Arial Narrow" w:cs="Times New Roman"/>
          <w:sz w:val="24"/>
          <w:szCs w:val="24"/>
        </w:rPr>
        <w:t>innosti vyplývající pro něj ze S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mlouvy s příjemcem a o všech významných změnách svého majetkoprávního postavení, jakými jsou zejména vznik, spojení či rozdělení společnosti, změna právní formy, snížení základního jmění, vstup do likvidace, prohlášení konkursu na majetek </w:t>
      </w:r>
      <w:r w:rsidR="008F48E7" w:rsidRPr="00860250">
        <w:rPr>
          <w:rFonts w:ascii="Arial Narrow" w:hAnsi="Arial Narrow" w:cs="Times New Roman"/>
          <w:sz w:val="24"/>
          <w:szCs w:val="24"/>
        </w:rPr>
        <w:t>dalšího účastníka</w:t>
      </w:r>
      <w:r w:rsidR="00E929A1" w:rsidRPr="00860250">
        <w:rPr>
          <w:rFonts w:ascii="Arial Narrow" w:hAnsi="Arial Narrow" w:cs="Times New Roman"/>
          <w:sz w:val="24"/>
          <w:szCs w:val="24"/>
        </w:rPr>
        <w:t>, zánik příslušného oprávnění k </w:t>
      </w:r>
      <w:r w:rsidR="007B768D" w:rsidRPr="00860250">
        <w:rPr>
          <w:rFonts w:ascii="Arial Narrow" w:hAnsi="Arial Narrow" w:cs="Times New Roman"/>
          <w:sz w:val="24"/>
          <w:szCs w:val="24"/>
        </w:rPr>
        <w:t>činnosti apod., a to bezprostředně poté, co tyto změny nab</w:t>
      </w:r>
      <w:r w:rsidR="008F48E7" w:rsidRPr="00860250">
        <w:rPr>
          <w:rFonts w:ascii="Arial Narrow" w:hAnsi="Arial Narrow" w:cs="Times New Roman"/>
          <w:sz w:val="24"/>
          <w:szCs w:val="24"/>
        </w:rPr>
        <w:t>yly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právní </w:t>
      </w:r>
      <w:r w:rsidR="008F48E7" w:rsidRPr="00860250">
        <w:rPr>
          <w:rFonts w:ascii="Arial Narrow" w:hAnsi="Arial Narrow" w:cs="Times New Roman"/>
          <w:sz w:val="24"/>
          <w:szCs w:val="24"/>
        </w:rPr>
        <w:t>moci</w:t>
      </w:r>
      <w:r w:rsidR="007B768D" w:rsidRPr="00860250">
        <w:rPr>
          <w:rFonts w:ascii="Arial Narrow" w:hAnsi="Arial Narrow" w:cs="Times New Roman"/>
          <w:sz w:val="24"/>
          <w:szCs w:val="24"/>
        </w:rPr>
        <w:t>.</w:t>
      </w:r>
    </w:p>
    <w:p w14:paraId="151123BC" w14:textId="77777777" w:rsidR="007B768D" w:rsidRPr="00860250" w:rsidRDefault="00E6344C" w:rsidP="00C955F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ab/>
      </w:r>
      <w:r w:rsidR="00C86E03" w:rsidRPr="00860250">
        <w:rPr>
          <w:rFonts w:ascii="Arial Narrow" w:hAnsi="Arial Narrow" w:cs="Times New Roman"/>
          <w:sz w:val="24"/>
          <w:szCs w:val="24"/>
        </w:rPr>
        <w:t>m</w:t>
      </w:r>
      <w:r w:rsidR="008F48E7" w:rsidRPr="00860250">
        <w:rPr>
          <w:rFonts w:ascii="Arial Narrow" w:hAnsi="Arial Narrow" w:cs="Times New Roman"/>
          <w:sz w:val="24"/>
          <w:szCs w:val="24"/>
        </w:rPr>
        <w:t>)</w:t>
      </w:r>
      <w:r w:rsidR="004F03E5" w:rsidRPr="00860250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860250">
        <w:rPr>
          <w:rFonts w:ascii="Arial Narrow" w:hAnsi="Arial Narrow" w:cs="Times New Roman"/>
          <w:sz w:val="24"/>
          <w:szCs w:val="24"/>
        </w:rPr>
        <w:t>v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rátit příjemci veškeré poskytnuté </w:t>
      </w:r>
      <w:r w:rsidR="00DC0E0E" w:rsidRPr="00860250">
        <w:rPr>
          <w:rFonts w:ascii="Arial Narrow" w:hAnsi="Arial Narrow" w:cs="Times New Roman"/>
          <w:sz w:val="24"/>
          <w:szCs w:val="24"/>
        </w:rPr>
        <w:t>finanční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prostředky včetně ma</w:t>
      </w:r>
      <w:r w:rsidR="00E929A1" w:rsidRPr="00860250">
        <w:rPr>
          <w:rFonts w:ascii="Arial Narrow" w:hAnsi="Arial Narrow" w:cs="Times New Roman"/>
          <w:sz w:val="24"/>
          <w:szCs w:val="24"/>
        </w:rPr>
        <w:t>jetkového prospěchu získaného v </w:t>
      </w:r>
      <w:r w:rsidR="007B768D" w:rsidRPr="00860250">
        <w:rPr>
          <w:rFonts w:ascii="Arial Narrow" w:hAnsi="Arial Narrow" w:cs="Times New Roman"/>
          <w:sz w:val="24"/>
          <w:szCs w:val="24"/>
        </w:rPr>
        <w:t>souvislosti s jejich použitím</w:t>
      </w:r>
      <w:r w:rsidR="00DC0E0E" w:rsidRPr="00860250">
        <w:rPr>
          <w:rFonts w:ascii="Arial Narrow" w:hAnsi="Arial Narrow" w:cs="Times New Roman"/>
          <w:sz w:val="24"/>
          <w:szCs w:val="24"/>
        </w:rPr>
        <w:t>,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a to do 30 dnů ode dne, kdy oznámí, nebo kdy měl oznámit příjemci ve smyslu předchozího odstavce, že nastaly skutečnosti, na jejichž základě </w:t>
      </w:r>
      <w:r w:rsidR="008F48E7"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60250">
        <w:rPr>
          <w:rFonts w:ascii="Arial Narrow" w:hAnsi="Arial Narrow" w:cs="Times New Roman"/>
          <w:sz w:val="24"/>
          <w:szCs w:val="24"/>
        </w:rPr>
        <w:t>nebude moci nadále plnit své povinnosti</w:t>
      </w:r>
      <w:r w:rsidR="008F48E7" w:rsidRPr="00860250">
        <w:rPr>
          <w:rFonts w:ascii="Arial Narrow" w:hAnsi="Arial Narrow" w:cs="Times New Roman"/>
          <w:sz w:val="24"/>
          <w:szCs w:val="24"/>
        </w:rPr>
        <w:t>, vyplývající pro něj z této S</w:t>
      </w:r>
      <w:r w:rsidR="007B768D" w:rsidRPr="00860250">
        <w:rPr>
          <w:rFonts w:ascii="Arial Narrow" w:hAnsi="Arial Narrow" w:cs="Times New Roman"/>
          <w:sz w:val="24"/>
          <w:szCs w:val="24"/>
        </w:rPr>
        <w:t>mlouvy.</w:t>
      </w:r>
    </w:p>
    <w:p w14:paraId="4D949A5E" w14:textId="77777777" w:rsidR="007B768D" w:rsidRPr="00860250" w:rsidRDefault="008F48E7" w:rsidP="00860250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>5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. S majetkem, který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60250">
        <w:rPr>
          <w:rFonts w:ascii="Arial Narrow" w:hAnsi="Arial Narrow" w:cs="Times New Roman"/>
          <w:sz w:val="24"/>
          <w:szCs w:val="24"/>
        </w:rPr>
        <w:t>získá v přímé souvi</w:t>
      </w:r>
      <w:r w:rsidR="00A84191" w:rsidRPr="00860250">
        <w:rPr>
          <w:rFonts w:ascii="Arial Narrow" w:hAnsi="Arial Narrow" w:cs="Times New Roman"/>
          <w:sz w:val="24"/>
          <w:szCs w:val="24"/>
        </w:rPr>
        <w:t>slosti s plněním cílů</w:t>
      </w:r>
      <w:r w:rsidR="007D553C" w:rsidRPr="00860250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860250">
        <w:rPr>
          <w:rFonts w:ascii="Arial Narrow" w:hAnsi="Arial Narrow" w:cs="Times New Roman"/>
          <w:sz w:val="24"/>
          <w:szCs w:val="24"/>
        </w:rPr>
        <w:t>rojektu a kter</w:t>
      </w:r>
      <w:r w:rsidR="00E929A1" w:rsidRPr="00860250">
        <w:rPr>
          <w:rFonts w:ascii="Arial Narrow" w:hAnsi="Arial Narrow" w:cs="Times New Roman"/>
          <w:sz w:val="24"/>
          <w:szCs w:val="24"/>
        </w:rPr>
        <w:t>ý pořídí z </w:t>
      </w:r>
      <w:r w:rsidR="00A84191" w:rsidRPr="00860250">
        <w:rPr>
          <w:rFonts w:ascii="Arial Narrow" w:hAnsi="Arial Narrow" w:cs="Times New Roman"/>
          <w:sz w:val="24"/>
          <w:szCs w:val="24"/>
        </w:rPr>
        <w:t>poskytnutých finanční</w:t>
      </w:r>
      <w:r w:rsidR="007B768D" w:rsidRPr="00860250">
        <w:rPr>
          <w:rFonts w:ascii="Arial Narrow" w:hAnsi="Arial Narrow" w:cs="Times New Roman"/>
          <w:sz w:val="24"/>
          <w:szCs w:val="24"/>
        </w:rPr>
        <w:t>ch prostředků</w:t>
      </w:r>
      <w:r w:rsidRPr="00860250">
        <w:rPr>
          <w:rFonts w:ascii="Arial Narrow" w:hAnsi="Arial Narrow" w:cs="Times New Roman"/>
          <w:sz w:val="24"/>
          <w:szCs w:val="24"/>
        </w:rPr>
        <w:t>,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není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60250">
        <w:rPr>
          <w:rFonts w:ascii="Arial Narrow" w:hAnsi="Arial Narrow" w:cs="Times New Roman"/>
          <w:sz w:val="24"/>
          <w:szCs w:val="24"/>
        </w:rPr>
        <w:t>oprávněn nakládat ve vztahu k třetím osobám bez předchozího písemného souhlasu příjemce</w:t>
      </w:r>
      <w:r w:rsidR="00A84191" w:rsidRPr="00860250">
        <w:rPr>
          <w:rFonts w:ascii="Arial Narrow" w:hAnsi="Arial Narrow" w:cs="Times New Roman"/>
          <w:sz w:val="24"/>
          <w:szCs w:val="24"/>
        </w:rPr>
        <w:t>,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a to až do doby úplného vyrovnání všech závazků, které pro </w:t>
      </w:r>
      <w:r w:rsidRPr="00860250">
        <w:rPr>
          <w:rFonts w:ascii="Arial Narrow" w:hAnsi="Arial Narrow" w:cs="Times New Roman"/>
          <w:sz w:val="24"/>
          <w:szCs w:val="24"/>
        </w:rPr>
        <w:t>dalšího účastníka vyplývají z této S</w:t>
      </w:r>
      <w:r w:rsidR="007B768D" w:rsidRPr="00860250">
        <w:rPr>
          <w:rFonts w:ascii="Arial Narrow" w:hAnsi="Arial Narrow" w:cs="Times New Roman"/>
          <w:sz w:val="24"/>
          <w:szCs w:val="24"/>
        </w:rPr>
        <w:t>mlouvy.</w:t>
      </w:r>
    </w:p>
    <w:p w14:paraId="58F2F565" w14:textId="77777777" w:rsidR="008F48E7" w:rsidRPr="00860250" w:rsidRDefault="008F48E7" w:rsidP="007E103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>6</w:t>
      </w:r>
      <w:r w:rsidR="007B768D" w:rsidRPr="00860250">
        <w:rPr>
          <w:rFonts w:ascii="Arial Narrow" w:hAnsi="Arial Narrow" w:cs="Times New Roman"/>
          <w:sz w:val="24"/>
          <w:szCs w:val="24"/>
        </w:rPr>
        <w:t>. Práva duševního vlastnictví chráněná jako patenty, registrované vzory, autorská práva, včetně autorských práv k vytvořenému softwaru atp. vzniklá v souv</w:t>
      </w:r>
      <w:r w:rsidR="00A84191" w:rsidRPr="00860250">
        <w:rPr>
          <w:rFonts w:ascii="Arial Narrow" w:hAnsi="Arial Narrow" w:cs="Times New Roman"/>
          <w:sz w:val="24"/>
          <w:szCs w:val="24"/>
        </w:rPr>
        <w:t>islosti s realizací části</w:t>
      </w:r>
      <w:r w:rsidR="007D553C" w:rsidRPr="00860250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860250">
        <w:rPr>
          <w:rFonts w:ascii="Arial Narrow" w:hAnsi="Arial Narrow" w:cs="Times New Roman"/>
          <w:sz w:val="24"/>
          <w:szCs w:val="24"/>
        </w:rPr>
        <w:t>rojektu</w:t>
      </w:r>
      <w:r w:rsidR="00A84191" w:rsidRPr="00860250">
        <w:rPr>
          <w:rFonts w:ascii="Arial Narrow" w:hAnsi="Arial Narrow" w:cs="Times New Roman"/>
          <w:sz w:val="24"/>
          <w:szCs w:val="24"/>
        </w:rPr>
        <w:t>,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 je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860250">
        <w:rPr>
          <w:rFonts w:ascii="Arial Narrow" w:hAnsi="Arial Narrow" w:cs="Times New Roman"/>
          <w:sz w:val="24"/>
          <w:szCs w:val="24"/>
        </w:rPr>
        <w:t xml:space="preserve">povinen využívat pouze v souladu se zájmy poskytovatele a příjemce.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929A1" w:rsidRPr="00860250">
        <w:rPr>
          <w:rFonts w:ascii="Arial Narrow" w:hAnsi="Arial Narrow" w:cs="Times New Roman"/>
          <w:sz w:val="24"/>
          <w:szCs w:val="24"/>
        </w:rPr>
        <w:t>má povinnost, ve spolupráci s </w:t>
      </w:r>
      <w:r w:rsidR="007B768D" w:rsidRPr="00860250">
        <w:rPr>
          <w:rFonts w:ascii="Arial Narrow" w:hAnsi="Arial Narrow" w:cs="Times New Roman"/>
          <w:sz w:val="24"/>
          <w:szCs w:val="24"/>
        </w:rPr>
        <w:t>příjemcem, zabezpečit podání přihlášek vynálezů, které vznikly v</w:t>
      </w:r>
      <w:r w:rsidR="007D553C" w:rsidRPr="00860250">
        <w:rPr>
          <w:rFonts w:ascii="Arial Narrow" w:hAnsi="Arial Narrow" w:cs="Times New Roman"/>
          <w:sz w:val="24"/>
          <w:szCs w:val="24"/>
        </w:rPr>
        <w:t xml:space="preserve"> souvislosti s realizací části P</w:t>
      </w:r>
      <w:r w:rsidR="00860250">
        <w:rPr>
          <w:rFonts w:ascii="Arial Narrow" w:hAnsi="Arial Narrow" w:cs="Times New Roman"/>
          <w:sz w:val="24"/>
          <w:szCs w:val="24"/>
        </w:rPr>
        <w:t>rojektu a </w:t>
      </w:r>
      <w:r w:rsidR="007B768D" w:rsidRPr="00860250">
        <w:rPr>
          <w:rFonts w:ascii="Arial Narrow" w:hAnsi="Arial Narrow" w:cs="Times New Roman"/>
          <w:sz w:val="24"/>
          <w:szCs w:val="24"/>
        </w:rPr>
        <w:t>které vykazují znak</w:t>
      </w:r>
      <w:r w:rsidRPr="00860250">
        <w:rPr>
          <w:rFonts w:ascii="Arial Narrow" w:hAnsi="Arial Narrow" w:cs="Times New Roman"/>
          <w:sz w:val="24"/>
          <w:szCs w:val="24"/>
        </w:rPr>
        <w:t>y potřebné pro získání ochrany.</w:t>
      </w:r>
    </w:p>
    <w:p w14:paraId="7BBCF715" w14:textId="77777777" w:rsidR="00716CC2" w:rsidRPr="00860250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V</w:t>
      </w:r>
      <w:r w:rsidR="008F48E7" w:rsidRPr="00860250">
        <w:rPr>
          <w:rFonts w:ascii="Arial Narrow" w:hAnsi="Arial Narrow" w:cs="Times New Roman"/>
          <w:b/>
          <w:sz w:val="24"/>
          <w:szCs w:val="24"/>
        </w:rPr>
        <w:t>I</w:t>
      </w:r>
      <w:r w:rsidR="00FD3DF6" w:rsidRPr="00860250">
        <w:rPr>
          <w:rFonts w:ascii="Arial Narrow" w:hAnsi="Arial Narrow" w:cs="Times New Roman"/>
          <w:b/>
          <w:sz w:val="24"/>
          <w:szCs w:val="24"/>
        </w:rPr>
        <w:t>.</w:t>
      </w:r>
    </w:p>
    <w:p w14:paraId="1B5FE734" w14:textId="77777777" w:rsidR="00EB799B" w:rsidRPr="00860250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Uznané náklady a podpora z veřejných prostředků</w:t>
      </w:r>
    </w:p>
    <w:p w14:paraId="4935720F" w14:textId="77777777" w:rsidR="007500DE" w:rsidRPr="00860250" w:rsidRDefault="00AE0FE6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pacing w:val="-6"/>
          <w:sz w:val="24"/>
          <w:szCs w:val="24"/>
        </w:rPr>
        <w:t xml:space="preserve">1. 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Poskytovatel schválil jako uznané náklady ty náklady, které jsou uvedeny v obsahu Návrhu projektu. </w:t>
      </w:r>
    </w:p>
    <w:p w14:paraId="22657DD2" w14:textId="77777777" w:rsidR="00EB799B" w:rsidRPr="00860250" w:rsidRDefault="00AE0FE6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lastRenderedPageBreak/>
        <w:t xml:space="preserve">2. </w:t>
      </w:r>
      <w:r w:rsidR="00EB799B" w:rsidRPr="00860250">
        <w:rPr>
          <w:rFonts w:ascii="Arial Narrow" w:hAnsi="Arial Narrow" w:cs="Times New Roman"/>
          <w:sz w:val="24"/>
          <w:szCs w:val="24"/>
        </w:rPr>
        <w:t>Podrobná specifikace položek uznaných nákladů a jejich členění je stanovena v Návrh</w:t>
      </w:r>
      <w:r w:rsidR="00A84191" w:rsidRPr="00860250">
        <w:rPr>
          <w:rFonts w:ascii="Arial Narrow" w:hAnsi="Arial Narrow" w:cs="Times New Roman"/>
          <w:sz w:val="24"/>
          <w:szCs w:val="24"/>
        </w:rPr>
        <w:t>u projektu,</w:t>
      </w:r>
      <w:r w:rsidR="00860250">
        <w:rPr>
          <w:rFonts w:ascii="Arial Narrow" w:hAnsi="Arial Narrow" w:cs="Times New Roman"/>
          <w:sz w:val="24"/>
          <w:szCs w:val="24"/>
        </w:rPr>
        <w:t xml:space="preserve"> v </w:t>
      </w:r>
      <w:r w:rsidR="00A84191" w:rsidRPr="00860250">
        <w:rPr>
          <w:rFonts w:ascii="Arial Narrow" w:hAnsi="Arial Narrow" w:cs="Times New Roman"/>
          <w:sz w:val="24"/>
          <w:szCs w:val="24"/>
        </w:rPr>
        <w:t>Rozpisu finančních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 prostředků pro první rok řešení Projektu, případně ve Specifikaci změn </w:t>
      </w:r>
      <w:r w:rsidR="00A84191" w:rsidRPr="00860250">
        <w:rPr>
          <w:rFonts w:ascii="Arial Narrow" w:hAnsi="Arial Narrow" w:cs="Times New Roman"/>
          <w:sz w:val="24"/>
          <w:szCs w:val="24"/>
        </w:rPr>
        <w:t>finančních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 prostředků oproti obsahu Návrhu projektu.</w:t>
      </w:r>
    </w:p>
    <w:p w14:paraId="2A98A8FF" w14:textId="77777777" w:rsidR="000330D2" w:rsidRPr="00860250" w:rsidRDefault="000330D2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sz w:val="24"/>
          <w:szCs w:val="24"/>
        </w:rPr>
      </w:pPr>
    </w:p>
    <w:p w14:paraId="3D9811F5" w14:textId="77777777" w:rsidR="000330D2" w:rsidRPr="00860250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VI</w:t>
      </w:r>
      <w:r w:rsidR="00FD3DF6" w:rsidRPr="00860250">
        <w:rPr>
          <w:rFonts w:ascii="Arial Narrow" w:hAnsi="Arial Narrow" w:cs="Times New Roman"/>
          <w:b/>
          <w:sz w:val="24"/>
          <w:szCs w:val="24"/>
        </w:rPr>
        <w:t>I.</w:t>
      </w:r>
    </w:p>
    <w:p w14:paraId="0DF5BD3F" w14:textId="77777777" w:rsidR="00EB799B" w:rsidRPr="00860250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Evidence</w:t>
      </w:r>
    </w:p>
    <w:p w14:paraId="2769DA2D" w14:textId="77777777" w:rsidR="00EB799B" w:rsidRPr="00860250" w:rsidRDefault="00CD02DD" w:rsidP="002A4F6D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D553C" w:rsidRPr="00860250">
        <w:rPr>
          <w:rFonts w:ascii="Arial Narrow" w:hAnsi="Arial Narrow" w:cs="Times New Roman"/>
          <w:sz w:val="24"/>
          <w:szCs w:val="24"/>
        </w:rPr>
        <w:t>je povinen vést pro P</w:t>
      </w:r>
      <w:r w:rsidR="00EB799B" w:rsidRPr="00860250">
        <w:rPr>
          <w:rFonts w:ascii="Arial Narrow" w:hAnsi="Arial Narrow" w:cs="Times New Roman"/>
          <w:sz w:val="24"/>
          <w:szCs w:val="24"/>
        </w:rPr>
        <w:t>rojekt samostatnou oddělenou účetní evidenci (podle obecně závazných právních</w:t>
      </w:r>
      <w:r w:rsidR="004F03E5" w:rsidRPr="00860250">
        <w:rPr>
          <w:rFonts w:ascii="Arial Narrow" w:hAnsi="Arial Narrow" w:cs="Times New Roman"/>
          <w:sz w:val="24"/>
          <w:szCs w:val="24"/>
        </w:rPr>
        <w:t xml:space="preserve"> 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Pr="00860250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mohl kdykoliv na výzvu </w:t>
      </w:r>
      <w:r w:rsidR="00CF35A0" w:rsidRPr="00860250">
        <w:rPr>
          <w:rFonts w:ascii="Arial Narrow" w:hAnsi="Arial Narrow" w:cs="Times New Roman"/>
          <w:sz w:val="24"/>
          <w:szCs w:val="24"/>
        </w:rPr>
        <w:t xml:space="preserve">příjemce nebo 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poskytovatele poskytnout věrohodné, aktuální a prokazatelné údaje o stavu hospodaření s </w:t>
      </w:r>
      <w:r w:rsidR="00E929A1" w:rsidRPr="00860250">
        <w:rPr>
          <w:rFonts w:ascii="Arial Narrow" w:hAnsi="Arial Narrow" w:cs="Times New Roman"/>
          <w:sz w:val="24"/>
          <w:szCs w:val="24"/>
        </w:rPr>
        <w:t>finančními</w:t>
      </w:r>
      <w:r w:rsidR="00EB799B" w:rsidRPr="00860250">
        <w:rPr>
          <w:rFonts w:ascii="Arial Narrow" w:hAnsi="Arial Narrow" w:cs="Times New Roman"/>
          <w:sz w:val="24"/>
          <w:szCs w:val="24"/>
        </w:rPr>
        <w:t xml:space="preserve"> prostředky a tyto údaje rovněž prokázat.</w:t>
      </w:r>
    </w:p>
    <w:p w14:paraId="22E3C458" w14:textId="77777777" w:rsidR="00EB799B" w:rsidRPr="00860250" w:rsidRDefault="00EB799B" w:rsidP="00DE56D7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>O všech uznaných ná</w:t>
      </w:r>
      <w:r w:rsidR="008B61AC" w:rsidRPr="00860250">
        <w:rPr>
          <w:rFonts w:ascii="Arial Narrow" w:hAnsi="Arial Narrow" w:cs="Times New Roman"/>
          <w:sz w:val="24"/>
          <w:szCs w:val="24"/>
        </w:rPr>
        <w:t>kladech musí</w:t>
      </w:r>
      <w:r w:rsidRPr="00860250">
        <w:rPr>
          <w:rFonts w:ascii="Arial Narrow" w:hAnsi="Arial Narrow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DC0E0E" w:rsidRPr="00860250">
        <w:rPr>
          <w:rFonts w:ascii="Arial Narrow" w:hAnsi="Arial Narrow" w:cs="Times New Roman"/>
          <w:sz w:val="24"/>
          <w:szCs w:val="24"/>
        </w:rPr>
        <w:t>poskytnutých</w:t>
      </w:r>
      <w:r w:rsidRPr="00860250">
        <w:rPr>
          <w:rFonts w:ascii="Arial Narrow" w:hAnsi="Arial Narrow" w:cs="Times New Roman"/>
          <w:sz w:val="24"/>
          <w:szCs w:val="24"/>
        </w:rPr>
        <w:t xml:space="preserve"> prostředků. Evidence hospodaření s</w:t>
      </w:r>
      <w:r w:rsidR="00DC0E0E" w:rsidRPr="00860250">
        <w:rPr>
          <w:rFonts w:ascii="Arial Narrow" w:hAnsi="Arial Narrow" w:cs="Times New Roman"/>
          <w:sz w:val="24"/>
          <w:szCs w:val="24"/>
        </w:rPr>
        <w:t> poskytnutými finančními</w:t>
      </w:r>
      <w:r w:rsidRPr="00860250">
        <w:rPr>
          <w:rFonts w:ascii="Arial Narrow" w:hAnsi="Arial Narrow" w:cs="Times New Roman"/>
          <w:sz w:val="24"/>
          <w:szCs w:val="24"/>
        </w:rPr>
        <w:t xml:space="preserve"> prostředky tedy musí být zcela oddělena od evidence případných jakýchkoliv dalších finančních</w:t>
      </w:r>
      <w:r w:rsidR="007D553C" w:rsidRPr="00860250">
        <w:rPr>
          <w:rFonts w:ascii="Arial Narrow" w:hAnsi="Arial Narrow" w:cs="Times New Roman"/>
          <w:sz w:val="24"/>
          <w:szCs w:val="24"/>
        </w:rPr>
        <w:t xml:space="preserve"> prostředků na řešení P</w:t>
      </w:r>
      <w:r w:rsidRPr="00860250">
        <w:rPr>
          <w:rFonts w:ascii="Arial Narrow" w:hAnsi="Arial Narrow" w:cs="Times New Roman"/>
          <w:sz w:val="24"/>
          <w:szCs w:val="24"/>
        </w:rPr>
        <w:t xml:space="preserve">rojektu vynaložených (např. finančních prostředků </w:t>
      </w:r>
      <w:r w:rsidR="00CD02DD" w:rsidRPr="00860250">
        <w:rPr>
          <w:rFonts w:ascii="Arial Narrow" w:hAnsi="Arial Narrow" w:cs="Times New Roman"/>
          <w:sz w:val="24"/>
          <w:szCs w:val="24"/>
        </w:rPr>
        <w:t>dalšího účastníka).</w:t>
      </w:r>
    </w:p>
    <w:p w14:paraId="16F02F33" w14:textId="77777777" w:rsidR="00EB799B" w:rsidRPr="00860250" w:rsidRDefault="00EB799B" w:rsidP="00DE56D7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860250">
        <w:rPr>
          <w:rFonts w:ascii="Arial Narrow" w:hAnsi="Arial Narrow" w:cs="Times New Roman"/>
          <w:sz w:val="24"/>
          <w:szCs w:val="24"/>
        </w:rPr>
        <w:t xml:space="preserve">Další povinnosti </w:t>
      </w:r>
      <w:r w:rsidR="00CD02DD" w:rsidRPr="00860250">
        <w:rPr>
          <w:rFonts w:ascii="Arial Narrow" w:hAnsi="Arial Narrow" w:cs="Times New Roman"/>
          <w:sz w:val="24"/>
          <w:szCs w:val="24"/>
        </w:rPr>
        <w:t>dalšího účastníka, týkající se vedení</w:t>
      </w:r>
      <w:r w:rsidRPr="00860250">
        <w:rPr>
          <w:rFonts w:ascii="Arial Narrow" w:hAnsi="Arial Narrow" w:cs="Times New Roman"/>
          <w:sz w:val="24"/>
          <w:szCs w:val="24"/>
        </w:rPr>
        <w:t xml:space="preserve"> účetní evidence</w:t>
      </w:r>
      <w:r w:rsidR="00DC0E0E" w:rsidRPr="00860250">
        <w:rPr>
          <w:rFonts w:ascii="Arial Narrow" w:hAnsi="Arial Narrow" w:cs="Times New Roman"/>
          <w:sz w:val="24"/>
          <w:szCs w:val="24"/>
        </w:rPr>
        <w:t>,</w:t>
      </w:r>
      <w:r w:rsidRPr="00860250">
        <w:rPr>
          <w:rFonts w:ascii="Arial Narrow" w:hAnsi="Arial Narrow" w:cs="Times New Roman"/>
          <w:sz w:val="24"/>
          <w:szCs w:val="24"/>
        </w:rPr>
        <w:t xml:space="preserve"> vyplývají ze Zadávací dokumentace a obecně závazných právních předpisů</w:t>
      </w:r>
      <w:r w:rsidR="00E6344C" w:rsidRPr="00860250">
        <w:rPr>
          <w:rFonts w:ascii="Arial Narrow" w:hAnsi="Arial Narrow" w:cs="Times New Roman"/>
          <w:sz w:val="24"/>
          <w:szCs w:val="24"/>
        </w:rPr>
        <w:t>.</w:t>
      </w:r>
    </w:p>
    <w:p w14:paraId="174F7918" w14:textId="77777777" w:rsidR="000330D2" w:rsidRPr="00860250" w:rsidRDefault="000330D2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sz w:val="24"/>
          <w:szCs w:val="24"/>
        </w:rPr>
      </w:pPr>
    </w:p>
    <w:p w14:paraId="5EE53EB8" w14:textId="77777777" w:rsidR="000330D2" w:rsidRPr="00860250" w:rsidRDefault="0040057B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VIII</w:t>
      </w:r>
      <w:r w:rsidR="00EB799B" w:rsidRPr="00860250">
        <w:rPr>
          <w:rFonts w:ascii="Arial Narrow" w:hAnsi="Arial Narrow" w:cs="Times New Roman"/>
          <w:b/>
          <w:sz w:val="24"/>
          <w:szCs w:val="24"/>
        </w:rPr>
        <w:t>.</w:t>
      </w:r>
    </w:p>
    <w:p w14:paraId="1BA4111B" w14:textId="77777777" w:rsidR="00EB799B" w:rsidRPr="00860250" w:rsidRDefault="00EB799B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0250">
        <w:rPr>
          <w:rFonts w:ascii="Arial Narrow" w:hAnsi="Arial Narrow" w:cs="Times New Roman"/>
          <w:b/>
          <w:sz w:val="24"/>
          <w:szCs w:val="24"/>
        </w:rPr>
        <w:t>Kontrola</w:t>
      </w:r>
    </w:p>
    <w:p w14:paraId="003100BE" w14:textId="77777777" w:rsidR="00EB799B" w:rsidRPr="00E563EE" w:rsidRDefault="00CF35A0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E563EE">
        <w:rPr>
          <w:rFonts w:ascii="Arial Narrow" w:hAnsi="Arial Narrow" w:cs="Times New Roman"/>
          <w:spacing w:val="-3"/>
          <w:sz w:val="24"/>
          <w:szCs w:val="24"/>
        </w:rPr>
        <w:t>Příjemce i p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oskytovatel je oprávněn provádě</w:t>
      </w:r>
      <w:r w:rsidR="0040057B" w:rsidRPr="00E563EE">
        <w:rPr>
          <w:rFonts w:ascii="Arial Narrow" w:hAnsi="Arial Narrow" w:cs="Times New Roman"/>
          <w:spacing w:val="-3"/>
          <w:sz w:val="24"/>
          <w:szCs w:val="24"/>
        </w:rPr>
        <w:t>t kdykoliv kontrolu a hodnocení</w:t>
      </w:r>
      <w:r w:rsidR="007D553C" w:rsidRPr="00E563EE">
        <w:rPr>
          <w:rFonts w:ascii="Arial Narrow" w:hAnsi="Arial Narrow" w:cs="Times New Roman"/>
          <w:spacing w:val="-3"/>
          <w:sz w:val="24"/>
          <w:szCs w:val="24"/>
        </w:rPr>
        <w:t xml:space="preserve"> plnění cílů P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rojektu</w:t>
      </w:r>
      <w:r w:rsidR="0040057B" w:rsidRPr="00E563EE">
        <w:rPr>
          <w:rFonts w:ascii="Arial Narrow" w:hAnsi="Arial Narrow" w:cs="Times New Roman"/>
          <w:spacing w:val="-3"/>
          <w:sz w:val="24"/>
          <w:szCs w:val="24"/>
        </w:rPr>
        <w:t xml:space="preserve">,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včetně kontroly čerpání a užívání podpory a hospodaření s</w:t>
      </w:r>
      <w:r w:rsidR="00DC0E0E" w:rsidRPr="00E563EE">
        <w:rPr>
          <w:rFonts w:ascii="Arial Narrow" w:hAnsi="Arial Narrow" w:cs="Times New Roman"/>
          <w:spacing w:val="-3"/>
          <w:sz w:val="24"/>
          <w:szCs w:val="24"/>
        </w:rPr>
        <w:t> poskytnutými finančními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 prostředky, účelnosti uznaných nákladů podle této Smlouvy a plnění povinností </w:t>
      </w:r>
      <w:r w:rsidR="00CD02DD" w:rsidRPr="00E563EE">
        <w:rPr>
          <w:rFonts w:ascii="Arial Narrow" w:hAnsi="Arial Narrow" w:cs="Times New Roman"/>
          <w:spacing w:val="-3"/>
          <w:sz w:val="24"/>
          <w:szCs w:val="24"/>
        </w:rPr>
        <w:t>dalšího účastníka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 a</w:t>
      </w:r>
      <w:r w:rsidR="004F03E5" w:rsidRPr="00E563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>spolu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řešitele.</w:t>
      </w:r>
    </w:p>
    <w:p w14:paraId="72F63AE2" w14:textId="77777777" w:rsidR="00EB799B" w:rsidRPr="00E563EE" w:rsidRDefault="00CD02DD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(jakož i spoluřešitel) je povinen umožnit poskytovateli výkon </w:t>
      </w:r>
      <w:r w:rsidR="007F7170" w:rsidRPr="00E563EE">
        <w:rPr>
          <w:rFonts w:ascii="Arial Narrow" w:hAnsi="Arial Narrow" w:cs="Times New Roman"/>
          <w:spacing w:val="-3"/>
          <w:sz w:val="24"/>
          <w:szCs w:val="24"/>
        </w:rPr>
        <w:t>jeho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 kontrolních oprávnění dle této Smlouvy a Zadávací dokumentace a poskytnout poskytovateli veškerou nutnou nebo </w:t>
      </w:r>
      <w:r w:rsidR="007F7170" w:rsidRPr="00E563EE">
        <w:rPr>
          <w:rFonts w:ascii="Arial Narrow" w:hAnsi="Arial Narrow" w:cs="Times New Roman"/>
          <w:spacing w:val="-3"/>
          <w:sz w:val="24"/>
          <w:szCs w:val="24"/>
        </w:rPr>
        <w:t xml:space="preserve">jím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požadovanou součinnost.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7F7170" w:rsidRPr="00E563EE">
        <w:rPr>
          <w:rFonts w:ascii="Arial Narrow" w:hAnsi="Arial Narrow" w:cs="Times New Roman"/>
          <w:spacing w:val="-3"/>
          <w:sz w:val="24"/>
          <w:szCs w:val="24"/>
        </w:rPr>
        <w:t xml:space="preserve">je povinen umožnit kontrolu ve stejném rozsahu jako poskytovateli také příjemci.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CF35A0" w:rsidRPr="00E563EE">
        <w:rPr>
          <w:rFonts w:ascii="Arial Narrow" w:hAnsi="Arial Narrow" w:cs="Times New Roman"/>
          <w:spacing w:val="-3"/>
          <w:sz w:val="24"/>
          <w:szCs w:val="24"/>
        </w:rPr>
        <w:t xml:space="preserve">je povinen takto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zaváza</w:t>
      </w:r>
      <w:r w:rsidR="00CF35A0" w:rsidRPr="00E563EE">
        <w:rPr>
          <w:rFonts w:ascii="Arial Narrow" w:hAnsi="Arial Narrow" w:cs="Times New Roman"/>
          <w:spacing w:val="-3"/>
          <w:sz w:val="24"/>
          <w:szCs w:val="24"/>
        </w:rPr>
        <w:t>t</w:t>
      </w:r>
      <w:r w:rsidR="004F03E5" w:rsidRPr="00E563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="00CF35A0" w:rsidRPr="00E563EE">
        <w:rPr>
          <w:rFonts w:ascii="Arial Narrow" w:hAnsi="Arial Narrow" w:cs="Times New Roman"/>
          <w:spacing w:val="-3"/>
          <w:sz w:val="24"/>
          <w:szCs w:val="24"/>
        </w:rPr>
        <w:t xml:space="preserve">také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jím ustanoveného spoluřešitele.</w:t>
      </w:r>
    </w:p>
    <w:p w14:paraId="6B3DE357" w14:textId="77777777" w:rsidR="00EB799B" w:rsidRPr="00E563EE" w:rsidRDefault="00CF35A0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Příjemce i </w:t>
      </w:r>
      <w:r w:rsidR="00E563EE">
        <w:rPr>
          <w:rFonts w:ascii="Arial Narrow" w:hAnsi="Arial Narrow" w:cs="Times New Roman"/>
          <w:spacing w:val="-3"/>
          <w:sz w:val="24"/>
          <w:szCs w:val="24"/>
        </w:rPr>
        <w:t>p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oskytovatel má právo provést kontrolu dle této Smlouvy nebo Zadávací dokumen</w:t>
      </w:r>
      <w:r w:rsidR="007D553C" w:rsidRPr="00E563EE">
        <w:rPr>
          <w:rFonts w:ascii="Arial Narrow" w:hAnsi="Arial Narrow" w:cs="Times New Roman"/>
          <w:spacing w:val="-3"/>
          <w:sz w:val="24"/>
          <w:szCs w:val="24"/>
        </w:rPr>
        <w:t>tace kdyk</w:t>
      </w:r>
      <w:r w:rsidR="00CC7BBA" w:rsidRPr="00E563EE">
        <w:rPr>
          <w:rFonts w:ascii="Arial Narrow" w:hAnsi="Arial Narrow" w:cs="Times New Roman"/>
          <w:spacing w:val="-3"/>
          <w:sz w:val="24"/>
          <w:szCs w:val="24"/>
        </w:rPr>
        <w:t>oliv v </w:t>
      </w:r>
      <w:r w:rsidR="007D553C" w:rsidRPr="00E563EE">
        <w:rPr>
          <w:rFonts w:ascii="Arial Narrow" w:hAnsi="Arial Narrow" w:cs="Times New Roman"/>
          <w:spacing w:val="-3"/>
          <w:sz w:val="24"/>
          <w:szCs w:val="24"/>
        </w:rPr>
        <w:t>průběhu řešení P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rojektu, jakož i v průběhu dvou let po jeho ukončení. Kontrola ze strany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příjemce nebo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poskytovatele u </w:t>
      </w:r>
      <w:r w:rsidR="00CD02DD"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dalšího účastníka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14:paraId="404776C5" w14:textId="77777777" w:rsidR="00EB799B" w:rsidRPr="00E563EE" w:rsidRDefault="00CD02DD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(oznámení, žádostí, informací atd.) doručovaných </w:t>
      </w:r>
      <w:r w:rsidR="00CF35A0" w:rsidRPr="00E563EE">
        <w:rPr>
          <w:rFonts w:ascii="Arial Narrow" w:hAnsi="Arial Narrow" w:cs="Times New Roman"/>
          <w:spacing w:val="-3"/>
          <w:sz w:val="24"/>
          <w:szCs w:val="24"/>
        </w:rPr>
        <w:t xml:space="preserve">příjemci či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poskytov</w:t>
      </w:r>
      <w:r w:rsidR="00CC7BBA" w:rsidRPr="00E563EE">
        <w:rPr>
          <w:rFonts w:ascii="Arial Narrow" w:hAnsi="Arial Narrow" w:cs="Times New Roman"/>
          <w:spacing w:val="-3"/>
          <w:sz w:val="24"/>
          <w:szCs w:val="24"/>
        </w:rPr>
        <w:t>ateli výlučně pravdivé, úplné a 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nezkreslené údaje. Pokud tuto svou povinnost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poruší, je p</w:t>
      </w:r>
      <w:r w:rsidR="007F7170" w:rsidRPr="00E563EE">
        <w:rPr>
          <w:rFonts w:ascii="Arial Narrow" w:hAnsi="Arial Narrow" w:cs="Times New Roman"/>
          <w:spacing w:val="-3"/>
          <w:sz w:val="24"/>
          <w:szCs w:val="24"/>
        </w:rPr>
        <w:t xml:space="preserve">říjemce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vždy oprávněn od této Smlouvy odstoupit, přičemž další povinnosti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dalšího účastníka,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="004F03E5" w:rsidRPr="00E563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 xml:space="preserve">nejsou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 xml:space="preserve">tímto </w:t>
      </w:r>
      <w:r w:rsidR="00EB799B" w:rsidRPr="00E563EE">
        <w:rPr>
          <w:rFonts w:ascii="Arial Narrow" w:hAnsi="Arial Narrow" w:cs="Times New Roman"/>
          <w:spacing w:val="-3"/>
          <w:sz w:val="24"/>
          <w:szCs w:val="24"/>
        </w:rPr>
        <w:t>dotčeny.</w:t>
      </w:r>
    </w:p>
    <w:p w14:paraId="10A42847" w14:textId="77777777" w:rsidR="000330D2" w:rsidRPr="00E563EE" w:rsidRDefault="00EB799B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7" w:line="276" w:lineRule="auto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E563EE">
        <w:rPr>
          <w:rFonts w:ascii="Arial Narrow" w:hAnsi="Arial Narrow" w:cs="Times New Roman"/>
          <w:spacing w:val="-3"/>
          <w:sz w:val="24"/>
          <w:szCs w:val="24"/>
        </w:rPr>
        <w:t>Další práva a povinnosti stran</w:t>
      </w:r>
      <w:r w:rsidR="004F03E5" w:rsidRPr="00E563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>týkající se kontroly</w:t>
      </w:r>
      <w:r w:rsidR="004F03E5" w:rsidRPr="00E563EE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563EE">
        <w:rPr>
          <w:rFonts w:ascii="Arial Narrow" w:hAnsi="Arial Narrow" w:cs="Times New Roman"/>
          <w:spacing w:val="-3"/>
          <w:sz w:val="24"/>
          <w:szCs w:val="24"/>
        </w:rPr>
        <w:t>vyplývají z ustanovení Zadávací</w:t>
      </w:r>
      <w:r w:rsidR="007F7170" w:rsidRPr="00E563EE">
        <w:rPr>
          <w:rFonts w:ascii="Arial Narrow" w:hAnsi="Arial Narrow" w:cs="Times New Roman"/>
          <w:spacing w:val="-3"/>
          <w:sz w:val="24"/>
          <w:szCs w:val="24"/>
        </w:rPr>
        <w:t xml:space="preserve"> dokumentace. </w:t>
      </w:r>
    </w:p>
    <w:p w14:paraId="04A9F4ED" w14:textId="77777777" w:rsidR="007F7170" w:rsidRPr="007E103A" w:rsidRDefault="007F7170" w:rsidP="001723CE">
      <w:pPr>
        <w:shd w:val="clear" w:color="auto" w:fill="FFFFFF"/>
        <w:tabs>
          <w:tab w:val="left" w:pos="720"/>
        </w:tabs>
        <w:spacing w:before="7" w:line="276" w:lineRule="auto"/>
        <w:ind w:left="29"/>
        <w:rPr>
          <w:rFonts w:ascii="Arial Narrow" w:hAnsi="Arial Narrow" w:cs="Times New Roman"/>
          <w:sz w:val="24"/>
          <w:szCs w:val="24"/>
        </w:rPr>
      </w:pPr>
    </w:p>
    <w:p w14:paraId="0725E65E" w14:textId="77777777" w:rsidR="000330D2" w:rsidRPr="00E563EE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563EE">
        <w:rPr>
          <w:rFonts w:ascii="Arial Narrow" w:hAnsi="Arial Narrow" w:cs="Times New Roman"/>
          <w:b/>
          <w:sz w:val="24"/>
          <w:szCs w:val="24"/>
        </w:rPr>
        <w:t>I</w:t>
      </w:r>
      <w:r w:rsidR="00FD3DF6" w:rsidRPr="00E563EE">
        <w:rPr>
          <w:rFonts w:ascii="Arial Narrow" w:hAnsi="Arial Narrow" w:cs="Times New Roman"/>
          <w:b/>
          <w:sz w:val="24"/>
          <w:szCs w:val="24"/>
        </w:rPr>
        <w:t>X.</w:t>
      </w:r>
    </w:p>
    <w:p w14:paraId="54035573" w14:textId="77777777" w:rsidR="00EB799B" w:rsidRPr="00E563EE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563EE">
        <w:rPr>
          <w:rFonts w:ascii="Arial Narrow" w:hAnsi="Arial Narrow" w:cs="Times New Roman"/>
          <w:b/>
          <w:sz w:val="24"/>
          <w:szCs w:val="24"/>
        </w:rPr>
        <w:t>Postup při řešení Projektu</w:t>
      </w:r>
    </w:p>
    <w:p w14:paraId="1EF20A8D" w14:textId="77777777" w:rsidR="00EB799B" w:rsidRPr="00E563EE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43" w:hanging="426"/>
        <w:jc w:val="both"/>
        <w:rPr>
          <w:rFonts w:ascii="Arial Narrow" w:hAnsi="Arial Narrow" w:cs="Times New Roman"/>
          <w:spacing w:val="-25"/>
          <w:sz w:val="24"/>
          <w:szCs w:val="24"/>
        </w:rPr>
      </w:pPr>
      <w:r w:rsidRPr="00E563EE">
        <w:rPr>
          <w:rFonts w:ascii="Arial Narrow" w:hAnsi="Arial Narrow" w:cs="Times New Roman"/>
          <w:spacing w:val="-7"/>
          <w:sz w:val="24"/>
          <w:szCs w:val="24"/>
        </w:rPr>
        <w:lastRenderedPageBreak/>
        <w:t xml:space="preserve">Další účastník </w:t>
      </w:r>
      <w:r w:rsidR="00AA5269" w:rsidRPr="00E563EE">
        <w:rPr>
          <w:rFonts w:ascii="Arial Narrow" w:hAnsi="Arial Narrow" w:cs="Times New Roman"/>
          <w:spacing w:val="-7"/>
          <w:sz w:val="24"/>
          <w:szCs w:val="24"/>
        </w:rPr>
        <w:t xml:space="preserve">je 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povinen zač</w:t>
      </w:r>
      <w:r w:rsidR="00231386" w:rsidRPr="00E563EE">
        <w:rPr>
          <w:rFonts w:ascii="Arial Narrow" w:hAnsi="Arial Narrow" w:cs="Times New Roman"/>
          <w:spacing w:val="-7"/>
          <w:sz w:val="24"/>
          <w:szCs w:val="24"/>
        </w:rPr>
        <w:t>í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t řešit </w:t>
      </w:r>
      <w:r w:rsidR="007F7170" w:rsidRPr="00E563EE">
        <w:rPr>
          <w:rFonts w:ascii="Arial Narrow" w:hAnsi="Arial Narrow" w:cs="Times New Roman"/>
          <w:spacing w:val="-7"/>
          <w:sz w:val="24"/>
          <w:szCs w:val="24"/>
        </w:rPr>
        <w:t xml:space="preserve">část 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Projekt</w:t>
      </w:r>
      <w:r w:rsidR="007F7170" w:rsidRPr="00E563EE">
        <w:rPr>
          <w:rFonts w:ascii="Arial Narrow" w:hAnsi="Arial Narrow" w:cs="Times New Roman"/>
          <w:spacing w:val="-7"/>
          <w:sz w:val="24"/>
          <w:szCs w:val="24"/>
        </w:rPr>
        <w:t>u</w:t>
      </w:r>
      <w:r w:rsidR="004F03E5" w:rsidRPr="00E563EE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563EE">
        <w:rPr>
          <w:rFonts w:ascii="Arial Narrow" w:hAnsi="Arial Narrow" w:cs="Times New Roman"/>
          <w:spacing w:val="-7"/>
          <w:sz w:val="24"/>
          <w:szCs w:val="24"/>
        </w:rPr>
        <w:t xml:space="preserve">nejpozději 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ve lhůtě do </w:t>
      </w:r>
      <w:r w:rsidR="00C86E03" w:rsidRPr="00E563EE">
        <w:rPr>
          <w:rFonts w:ascii="Arial Narrow" w:hAnsi="Arial Narrow" w:cs="Times New Roman"/>
          <w:spacing w:val="-7"/>
          <w:sz w:val="24"/>
          <w:szCs w:val="24"/>
        </w:rPr>
        <w:t>6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0 kalendářních dnů ode dne účinnosti té</w:t>
      </w:r>
      <w:r w:rsidR="008B61AC" w:rsidRPr="00E563EE">
        <w:rPr>
          <w:rFonts w:ascii="Arial Narrow" w:hAnsi="Arial Narrow" w:cs="Times New Roman"/>
          <w:spacing w:val="-7"/>
          <w:sz w:val="24"/>
          <w:szCs w:val="24"/>
        </w:rPr>
        <w:t>to S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mlouvy, 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>v případě rozpočtového provizoria ve lhůtě a post</w:t>
      </w:r>
      <w:r w:rsidR="00E563EE" w:rsidRPr="00E563EE">
        <w:rPr>
          <w:rFonts w:ascii="Arial Narrow" w:hAnsi="Arial Narrow" w:cs="Times New Roman"/>
          <w:spacing w:val="-6"/>
          <w:sz w:val="24"/>
          <w:szCs w:val="24"/>
        </w:rPr>
        <w:t>upem podle zákona č. 218/2000 o 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>rozpočtových pravidlech</w:t>
      </w:r>
      <w:r w:rsidRPr="00E563EE">
        <w:rPr>
          <w:rFonts w:ascii="Arial Narrow" w:hAnsi="Arial Narrow" w:cs="Times New Roman"/>
          <w:spacing w:val="-6"/>
          <w:sz w:val="24"/>
          <w:szCs w:val="24"/>
        </w:rPr>
        <w:t>,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 ve znění 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pozdějších předpisů</w:t>
      </w:r>
      <w:r w:rsidRPr="00E563EE">
        <w:rPr>
          <w:rFonts w:ascii="Arial Narrow" w:hAnsi="Arial Narrow" w:cs="Times New Roman"/>
          <w:spacing w:val="-7"/>
          <w:sz w:val="24"/>
          <w:szCs w:val="24"/>
        </w:rPr>
        <w:t>,</w:t>
      </w:r>
      <w:r w:rsidR="007D553C" w:rsidRPr="00E563EE">
        <w:rPr>
          <w:rFonts w:ascii="Arial Narrow" w:hAnsi="Arial Narrow" w:cs="Times New Roman"/>
          <w:spacing w:val="-7"/>
          <w:sz w:val="24"/>
          <w:szCs w:val="24"/>
        </w:rPr>
        <w:t xml:space="preserve"> a pokračovat v řešení P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roje</w:t>
      </w:r>
      <w:r w:rsidR="00AA5269" w:rsidRPr="00E563EE">
        <w:rPr>
          <w:rFonts w:ascii="Arial Narrow" w:hAnsi="Arial Narrow" w:cs="Times New Roman"/>
          <w:spacing w:val="-7"/>
          <w:sz w:val="24"/>
          <w:szCs w:val="24"/>
        </w:rPr>
        <w:t>ktu až do</w:t>
      </w:r>
      <w:r w:rsidR="007D553C" w:rsidRPr="00E563EE">
        <w:rPr>
          <w:rFonts w:ascii="Arial Narrow" w:hAnsi="Arial Narrow" w:cs="Times New Roman"/>
          <w:spacing w:val="-7"/>
          <w:sz w:val="24"/>
          <w:szCs w:val="24"/>
        </w:rPr>
        <w:t xml:space="preserve"> data ukončení řešení P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>rojektu</w:t>
      </w:r>
      <w:r w:rsidRPr="00E563EE">
        <w:rPr>
          <w:rFonts w:ascii="Arial Narrow" w:hAnsi="Arial Narrow" w:cs="Times New Roman"/>
          <w:spacing w:val="-7"/>
          <w:sz w:val="24"/>
          <w:szCs w:val="24"/>
        </w:rPr>
        <w:t>,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 uvedeného v ustanovení č</w:t>
      </w:r>
      <w:r w:rsidR="007F7170" w:rsidRPr="00E563EE">
        <w:rPr>
          <w:rFonts w:ascii="Arial Narrow" w:hAnsi="Arial Narrow" w:cs="Times New Roman"/>
          <w:spacing w:val="-7"/>
          <w:sz w:val="24"/>
          <w:szCs w:val="24"/>
        </w:rPr>
        <w:t>l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. I. 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E563EE">
        <w:rPr>
          <w:rFonts w:ascii="Arial Narrow" w:hAnsi="Arial Narrow" w:cs="Times New Roman"/>
          <w:sz w:val="24"/>
          <w:szCs w:val="24"/>
        </w:rPr>
        <w:t>zejména z jejích</w:t>
      </w:r>
      <w:r w:rsidR="00E563EE" w:rsidRPr="00E563EE">
        <w:rPr>
          <w:rFonts w:ascii="Arial Narrow" w:hAnsi="Arial Narrow" w:cs="Times New Roman"/>
          <w:sz w:val="24"/>
          <w:szCs w:val="24"/>
        </w:rPr>
        <w:t xml:space="preserve"> příloh, Zadávací dokumentace a </w:t>
      </w:r>
      <w:r w:rsidR="00EB799B" w:rsidRPr="00E563EE">
        <w:rPr>
          <w:rFonts w:ascii="Arial Narrow" w:hAnsi="Arial Narrow" w:cs="Times New Roman"/>
          <w:sz w:val="24"/>
          <w:szCs w:val="24"/>
        </w:rPr>
        <w:t>obecně závazných právních předpisů.</w:t>
      </w:r>
    </w:p>
    <w:p w14:paraId="468B7AAB" w14:textId="77777777" w:rsidR="00EB799B" w:rsidRPr="00E563EE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43" w:hanging="426"/>
        <w:jc w:val="both"/>
        <w:rPr>
          <w:rFonts w:ascii="Arial Narrow" w:hAnsi="Arial Narrow" w:cs="Times New Roman"/>
          <w:spacing w:val="-17"/>
          <w:sz w:val="24"/>
          <w:szCs w:val="24"/>
        </w:rPr>
      </w:pPr>
      <w:r w:rsidRPr="00E563EE">
        <w:rPr>
          <w:rFonts w:ascii="Arial Narrow" w:hAnsi="Arial Narrow" w:cs="Times New Roman"/>
          <w:spacing w:val="-7"/>
          <w:sz w:val="24"/>
          <w:szCs w:val="24"/>
        </w:rPr>
        <w:t>Další účastník je povinen postupovat při řešení</w:t>
      </w:r>
      <w:r w:rsidR="004F03E5" w:rsidRPr="00E563EE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7F7170" w:rsidRPr="00E563EE">
        <w:rPr>
          <w:rFonts w:ascii="Arial Narrow" w:hAnsi="Arial Narrow" w:cs="Times New Roman"/>
          <w:spacing w:val="-7"/>
          <w:sz w:val="24"/>
          <w:szCs w:val="24"/>
        </w:rPr>
        <w:t xml:space="preserve">části </w:t>
      </w:r>
      <w:r w:rsidR="007D553C" w:rsidRPr="00E563EE">
        <w:rPr>
          <w:rFonts w:ascii="Arial Narrow" w:hAnsi="Arial Narrow" w:cs="Times New Roman"/>
          <w:spacing w:val="-7"/>
          <w:sz w:val="24"/>
          <w:szCs w:val="24"/>
        </w:rPr>
        <w:t>P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rojektu s odbornou péčí, s využitím všech odborných 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>znalostí</w:t>
      </w:r>
      <w:r w:rsidRPr="00E563EE">
        <w:rPr>
          <w:rFonts w:ascii="Arial Narrow" w:hAnsi="Arial Narrow" w:cs="Times New Roman"/>
          <w:spacing w:val="-6"/>
          <w:sz w:val="24"/>
          <w:szCs w:val="24"/>
        </w:rPr>
        <w:t xml:space="preserve"> svých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, spoluřešitele a spolupracovníků. </w:t>
      </w:r>
    </w:p>
    <w:p w14:paraId="6FEDDBD8" w14:textId="77777777" w:rsidR="00EB799B" w:rsidRPr="00E563EE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50" w:hanging="426"/>
        <w:jc w:val="both"/>
        <w:rPr>
          <w:rFonts w:ascii="Arial Narrow" w:hAnsi="Arial Narrow" w:cs="Times New Roman"/>
          <w:spacing w:val="-25"/>
          <w:sz w:val="24"/>
          <w:szCs w:val="24"/>
        </w:rPr>
      </w:pPr>
      <w:r w:rsidRPr="00E563EE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="007D553C" w:rsidRPr="00E563EE">
        <w:rPr>
          <w:rFonts w:ascii="Arial Narrow" w:hAnsi="Arial Narrow" w:cs="Times New Roman"/>
          <w:spacing w:val="-6"/>
          <w:sz w:val="24"/>
          <w:szCs w:val="24"/>
        </w:rPr>
        <w:t>je povinen využívat při řešení P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rojektu hmotný a nehmotný majetek, který pro řešení </w:t>
      </w:r>
      <w:r w:rsidR="007D553C" w:rsidRPr="00E563EE">
        <w:rPr>
          <w:rFonts w:ascii="Arial Narrow" w:hAnsi="Arial Narrow" w:cs="Times New Roman"/>
          <w:spacing w:val="-4"/>
          <w:sz w:val="24"/>
          <w:szCs w:val="24"/>
        </w:rPr>
        <w:t>P</w:t>
      </w:r>
      <w:r w:rsidR="00CC7BBA" w:rsidRPr="00E563EE">
        <w:rPr>
          <w:rFonts w:ascii="Arial Narrow" w:hAnsi="Arial Narrow" w:cs="Times New Roman"/>
          <w:spacing w:val="-4"/>
          <w:sz w:val="24"/>
          <w:szCs w:val="24"/>
        </w:rPr>
        <w:t>rojektu z </w:t>
      </w:r>
      <w:r w:rsidR="00E26322" w:rsidRPr="00E563EE">
        <w:rPr>
          <w:rFonts w:ascii="Arial Narrow" w:hAnsi="Arial Narrow" w:cs="Times New Roman"/>
          <w:spacing w:val="-4"/>
          <w:sz w:val="24"/>
          <w:szCs w:val="24"/>
        </w:rPr>
        <w:t>poskytnutých</w:t>
      </w:r>
      <w:r w:rsidR="00EB799B" w:rsidRPr="00E563EE">
        <w:rPr>
          <w:rFonts w:ascii="Arial Narrow" w:hAnsi="Arial Narrow" w:cs="Times New Roman"/>
          <w:spacing w:val="-4"/>
          <w:sz w:val="24"/>
          <w:szCs w:val="24"/>
        </w:rPr>
        <w:t xml:space="preserve"> prostředků pořídil, a to v rozsahu a způsobem vyplývajícím z této Smlouvy nebo Zadávací </w:t>
      </w:r>
      <w:r w:rsidR="00EB799B" w:rsidRPr="00E563EE">
        <w:rPr>
          <w:rFonts w:ascii="Arial Narrow" w:hAnsi="Arial Narrow" w:cs="Times New Roman"/>
          <w:spacing w:val="-8"/>
          <w:sz w:val="24"/>
          <w:szCs w:val="24"/>
        </w:rPr>
        <w:t xml:space="preserve">dokumentace. </w:t>
      </w:r>
    </w:p>
    <w:p w14:paraId="1317D2A0" w14:textId="77777777" w:rsidR="00EB799B" w:rsidRPr="00E563EE" w:rsidRDefault="00EB799B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50" w:hanging="426"/>
        <w:jc w:val="both"/>
        <w:rPr>
          <w:rFonts w:ascii="Arial Narrow" w:hAnsi="Arial Narrow" w:cs="Times New Roman"/>
          <w:spacing w:val="-15"/>
          <w:sz w:val="24"/>
          <w:szCs w:val="24"/>
        </w:rPr>
      </w:pPr>
      <w:r w:rsidRPr="00E563EE">
        <w:rPr>
          <w:rFonts w:ascii="Arial Narrow" w:hAnsi="Arial Narrow" w:cs="Times New Roman"/>
          <w:spacing w:val="-5"/>
          <w:sz w:val="24"/>
          <w:szCs w:val="24"/>
        </w:rPr>
        <w:t xml:space="preserve">V rámci postupu při řešení </w:t>
      </w:r>
      <w:r w:rsidR="007F7170" w:rsidRPr="00E563EE">
        <w:rPr>
          <w:rFonts w:ascii="Arial Narrow" w:hAnsi="Arial Narrow" w:cs="Times New Roman"/>
          <w:spacing w:val="-5"/>
          <w:sz w:val="24"/>
          <w:szCs w:val="24"/>
        </w:rPr>
        <w:t xml:space="preserve">části </w:t>
      </w:r>
      <w:r w:rsidR="007D553C" w:rsidRPr="00E563EE">
        <w:rPr>
          <w:rFonts w:ascii="Arial Narrow" w:hAnsi="Arial Narrow" w:cs="Times New Roman"/>
          <w:spacing w:val="-5"/>
          <w:sz w:val="24"/>
          <w:szCs w:val="24"/>
        </w:rPr>
        <w:t>P</w:t>
      </w:r>
      <w:r w:rsidRPr="00E563EE">
        <w:rPr>
          <w:rFonts w:ascii="Arial Narrow" w:hAnsi="Arial Narrow" w:cs="Times New Roman"/>
          <w:spacing w:val="-5"/>
          <w:sz w:val="24"/>
          <w:szCs w:val="24"/>
        </w:rPr>
        <w:t xml:space="preserve">rojektu je </w:t>
      </w:r>
      <w:r w:rsidR="00CD02DD" w:rsidRPr="00E563EE">
        <w:rPr>
          <w:rFonts w:ascii="Arial Narrow" w:hAnsi="Arial Narrow" w:cs="Times New Roman"/>
          <w:spacing w:val="-5"/>
          <w:sz w:val="24"/>
          <w:szCs w:val="24"/>
        </w:rPr>
        <w:t xml:space="preserve">další účastník </w:t>
      </w:r>
      <w:r w:rsidRPr="00E563EE">
        <w:rPr>
          <w:rFonts w:ascii="Arial Narrow" w:hAnsi="Arial Narrow" w:cs="Times New Roman"/>
          <w:spacing w:val="-5"/>
          <w:sz w:val="24"/>
          <w:szCs w:val="24"/>
        </w:rPr>
        <w:t xml:space="preserve">povinen předkládat </w:t>
      </w:r>
      <w:r w:rsidR="007F7170" w:rsidRPr="00E563EE">
        <w:rPr>
          <w:rFonts w:ascii="Arial Narrow" w:hAnsi="Arial Narrow" w:cs="Times New Roman"/>
          <w:spacing w:val="-5"/>
          <w:sz w:val="24"/>
          <w:szCs w:val="24"/>
        </w:rPr>
        <w:t xml:space="preserve">příjemci </w:t>
      </w:r>
      <w:r w:rsidR="00CC7BBA" w:rsidRPr="00E563EE">
        <w:rPr>
          <w:rFonts w:ascii="Arial Narrow" w:hAnsi="Arial Narrow" w:cs="Times New Roman"/>
          <w:spacing w:val="-5"/>
          <w:sz w:val="24"/>
          <w:szCs w:val="24"/>
        </w:rPr>
        <w:t>pravidelně dílčí a </w:t>
      </w:r>
      <w:r w:rsidRPr="00E563EE">
        <w:rPr>
          <w:rFonts w:ascii="Arial Narrow" w:hAnsi="Arial Narrow" w:cs="Times New Roman"/>
          <w:spacing w:val="-5"/>
          <w:sz w:val="24"/>
          <w:szCs w:val="24"/>
        </w:rPr>
        <w:t xml:space="preserve">závěrečné </w:t>
      </w:r>
      <w:r w:rsidRPr="00E563EE">
        <w:rPr>
          <w:rFonts w:ascii="Arial Narrow" w:hAnsi="Arial Narrow" w:cs="Times New Roman"/>
          <w:sz w:val="24"/>
          <w:szCs w:val="24"/>
        </w:rPr>
        <w:t>zprávy, a to ve lhůtě, způsobem a s náležitostmi dle Zadávací dokumentace.</w:t>
      </w:r>
    </w:p>
    <w:p w14:paraId="13F7FFFF" w14:textId="77777777" w:rsidR="007B4BEE" w:rsidRPr="00E563EE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line="276" w:lineRule="auto"/>
        <w:ind w:left="426" w:right="7" w:hanging="426"/>
        <w:jc w:val="both"/>
        <w:rPr>
          <w:rFonts w:ascii="Arial Narrow" w:hAnsi="Arial Narrow" w:cs="Times New Roman"/>
          <w:spacing w:val="-21"/>
          <w:sz w:val="24"/>
          <w:szCs w:val="24"/>
        </w:rPr>
      </w:pPr>
      <w:r w:rsidRPr="00E563EE">
        <w:rPr>
          <w:rFonts w:ascii="Arial Narrow" w:hAnsi="Arial Narrow" w:cs="Times New Roman"/>
          <w:spacing w:val="-7"/>
          <w:sz w:val="24"/>
          <w:szCs w:val="24"/>
        </w:rPr>
        <w:t xml:space="preserve">Další účastník </w:t>
      </w:r>
      <w:r w:rsidR="007D553C" w:rsidRPr="00E563EE">
        <w:rPr>
          <w:rFonts w:ascii="Arial Narrow" w:hAnsi="Arial Narrow" w:cs="Times New Roman"/>
          <w:spacing w:val="-7"/>
          <w:sz w:val="24"/>
          <w:szCs w:val="24"/>
        </w:rPr>
        <w:t>se zavazuje při řešení P</w:t>
      </w:r>
      <w:r w:rsidR="00EB799B" w:rsidRPr="00E563EE">
        <w:rPr>
          <w:rFonts w:ascii="Arial Narrow" w:hAnsi="Arial Narrow" w:cs="Times New Roman"/>
          <w:spacing w:val="-7"/>
          <w:sz w:val="24"/>
          <w:szCs w:val="24"/>
        </w:rPr>
        <w:t xml:space="preserve">rojektu dodržovat i další povinnosti vyplývající pro něj z ustanovení Zadávací </w:t>
      </w:r>
      <w:r w:rsidR="00EB799B" w:rsidRPr="00E563EE">
        <w:rPr>
          <w:rFonts w:ascii="Arial Narrow" w:hAnsi="Arial Narrow" w:cs="Times New Roman"/>
          <w:sz w:val="24"/>
          <w:szCs w:val="24"/>
        </w:rPr>
        <w:t>dokumentace a obecně závazných právních předpisů.</w:t>
      </w:r>
      <w:r w:rsidR="004F03E5" w:rsidRPr="00E563EE">
        <w:rPr>
          <w:rFonts w:ascii="Arial Narrow" w:hAnsi="Arial Narrow" w:cs="Times New Roman"/>
          <w:sz w:val="24"/>
          <w:szCs w:val="24"/>
        </w:rPr>
        <w:t xml:space="preserve"> </w:t>
      </w:r>
      <w:r w:rsidRPr="00E563EE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F7170" w:rsidRPr="00E563EE">
        <w:rPr>
          <w:rFonts w:ascii="Arial Narrow" w:hAnsi="Arial Narrow" w:cs="Times New Roman"/>
          <w:sz w:val="24"/>
          <w:szCs w:val="24"/>
        </w:rPr>
        <w:t xml:space="preserve">se zavazuje plnit povinnosti </w:t>
      </w:r>
      <w:r w:rsidR="008B61AC" w:rsidRPr="00E563EE">
        <w:rPr>
          <w:rFonts w:ascii="Arial Narrow" w:hAnsi="Arial Narrow" w:cs="Times New Roman"/>
          <w:sz w:val="24"/>
          <w:szCs w:val="24"/>
        </w:rPr>
        <w:t xml:space="preserve">podle </w:t>
      </w:r>
      <w:r w:rsidR="007B4BEE" w:rsidRPr="00E563EE">
        <w:rPr>
          <w:rFonts w:ascii="Arial Narrow" w:hAnsi="Arial Narrow" w:cs="Times New Roman"/>
          <w:sz w:val="24"/>
          <w:szCs w:val="24"/>
        </w:rPr>
        <w:t>Zadávací dokumentace</w:t>
      </w:r>
      <w:r w:rsidR="00231386" w:rsidRPr="00E563EE">
        <w:rPr>
          <w:rFonts w:ascii="Arial Narrow" w:hAnsi="Arial Narrow" w:cs="Times New Roman"/>
          <w:sz w:val="24"/>
          <w:szCs w:val="24"/>
        </w:rPr>
        <w:t>, a to</w:t>
      </w:r>
      <w:r w:rsidR="007B4BEE" w:rsidRPr="00E563EE">
        <w:rPr>
          <w:rFonts w:ascii="Arial Narrow" w:hAnsi="Arial Narrow" w:cs="Times New Roman"/>
          <w:sz w:val="24"/>
          <w:szCs w:val="24"/>
        </w:rPr>
        <w:t xml:space="preserve"> jak vůči poskytovateli, tak i příjemci.</w:t>
      </w:r>
    </w:p>
    <w:p w14:paraId="2C249222" w14:textId="77777777" w:rsidR="000330D2" w:rsidRPr="00E563EE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line="276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E563EE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B799B" w:rsidRPr="00E563EE">
        <w:rPr>
          <w:rFonts w:ascii="Arial Narrow" w:hAnsi="Arial Narrow" w:cs="Times New Roman"/>
          <w:spacing w:val="-8"/>
          <w:sz w:val="24"/>
          <w:szCs w:val="24"/>
        </w:rPr>
        <w:t>je povinen ukončit řeš</w:t>
      </w:r>
      <w:r w:rsidR="008B61AC" w:rsidRPr="00E563EE">
        <w:rPr>
          <w:rFonts w:ascii="Arial Narrow" w:hAnsi="Arial Narrow" w:cs="Times New Roman"/>
          <w:spacing w:val="-8"/>
          <w:sz w:val="24"/>
          <w:szCs w:val="24"/>
        </w:rPr>
        <w:t>ení</w:t>
      </w:r>
      <w:r w:rsidR="007D553C" w:rsidRPr="00E563EE">
        <w:rPr>
          <w:rFonts w:ascii="Arial Narrow" w:hAnsi="Arial Narrow" w:cs="Times New Roman"/>
          <w:spacing w:val="-8"/>
          <w:sz w:val="24"/>
          <w:szCs w:val="24"/>
        </w:rPr>
        <w:t xml:space="preserve"> P</w:t>
      </w:r>
      <w:r w:rsidR="00EB799B" w:rsidRPr="00E563EE">
        <w:rPr>
          <w:rFonts w:ascii="Arial Narrow" w:hAnsi="Arial Narrow" w:cs="Times New Roman"/>
          <w:spacing w:val="-8"/>
          <w:sz w:val="24"/>
          <w:szCs w:val="24"/>
        </w:rPr>
        <w:t>rojektu nejpozději do data ukončení řeš</w:t>
      </w:r>
      <w:r w:rsidR="008B61AC" w:rsidRPr="00E563EE">
        <w:rPr>
          <w:rFonts w:ascii="Arial Narrow" w:hAnsi="Arial Narrow" w:cs="Times New Roman"/>
          <w:spacing w:val="-8"/>
          <w:sz w:val="24"/>
          <w:szCs w:val="24"/>
        </w:rPr>
        <w:t>ení</w:t>
      </w:r>
      <w:r w:rsidR="007D553C" w:rsidRPr="00E563EE">
        <w:rPr>
          <w:rFonts w:ascii="Arial Narrow" w:hAnsi="Arial Narrow" w:cs="Times New Roman"/>
          <w:spacing w:val="-8"/>
          <w:sz w:val="24"/>
          <w:szCs w:val="24"/>
        </w:rPr>
        <w:t xml:space="preserve"> P</w:t>
      </w:r>
      <w:r w:rsidR="00EB799B" w:rsidRPr="00E563EE">
        <w:rPr>
          <w:rFonts w:ascii="Arial Narrow" w:hAnsi="Arial Narrow" w:cs="Times New Roman"/>
          <w:spacing w:val="-8"/>
          <w:sz w:val="24"/>
          <w:szCs w:val="24"/>
        </w:rPr>
        <w:t>rojektu uvedeného v</w:t>
      </w:r>
      <w:r w:rsidR="007B4BEE" w:rsidRPr="00E563EE">
        <w:rPr>
          <w:rFonts w:ascii="Arial Narrow" w:hAnsi="Arial Narrow" w:cs="Times New Roman"/>
          <w:spacing w:val="-8"/>
          <w:sz w:val="24"/>
          <w:szCs w:val="24"/>
        </w:rPr>
        <w:t> čl. I. t</w:t>
      </w:r>
      <w:r w:rsidR="007D553C" w:rsidRPr="00E563EE">
        <w:rPr>
          <w:rFonts w:ascii="Arial Narrow" w:hAnsi="Arial Narrow" w:cs="Times New Roman"/>
          <w:spacing w:val="-6"/>
          <w:sz w:val="24"/>
          <w:szCs w:val="24"/>
        </w:rPr>
        <w:t>éto Smlouvy a výsledky řešení P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rojektu </w:t>
      </w:r>
      <w:r w:rsidR="007B4BEE" w:rsidRPr="00E563EE">
        <w:rPr>
          <w:rFonts w:ascii="Arial Narrow" w:hAnsi="Arial Narrow" w:cs="Times New Roman"/>
          <w:spacing w:val="-6"/>
          <w:sz w:val="24"/>
          <w:szCs w:val="24"/>
        </w:rPr>
        <w:t xml:space="preserve">příjemci 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>doložit či prezentovat</w:t>
      </w:r>
      <w:r w:rsidR="00CC7BBA" w:rsidRPr="00E563EE">
        <w:rPr>
          <w:rFonts w:ascii="Arial Narrow" w:hAnsi="Arial Narrow" w:cs="Times New Roman"/>
          <w:spacing w:val="-6"/>
          <w:sz w:val="24"/>
          <w:szCs w:val="24"/>
        </w:rPr>
        <w:t xml:space="preserve"> v souladu s Návrhem projektu a </w:t>
      </w:r>
      <w:r w:rsidR="00EB799B" w:rsidRPr="00E563EE">
        <w:rPr>
          <w:rFonts w:ascii="Arial Narrow" w:hAnsi="Arial Narrow" w:cs="Times New Roman"/>
          <w:spacing w:val="-6"/>
          <w:sz w:val="24"/>
          <w:szCs w:val="24"/>
        </w:rPr>
        <w:t xml:space="preserve">příslušnými </w:t>
      </w:r>
      <w:r w:rsidR="00EB799B" w:rsidRPr="00E563EE">
        <w:rPr>
          <w:rFonts w:ascii="Arial Narrow" w:hAnsi="Arial Narrow" w:cs="Times New Roman"/>
          <w:sz w:val="24"/>
          <w:szCs w:val="24"/>
        </w:rPr>
        <w:t>ustanoveními Zadávací dokumentace.</w:t>
      </w:r>
    </w:p>
    <w:p w14:paraId="1206FA8C" w14:textId="77777777" w:rsidR="00934874" w:rsidRPr="00E563EE" w:rsidRDefault="00934874" w:rsidP="001723CE">
      <w:pPr>
        <w:shd w:val="clear" w:color="auto" w:fill="FFFFFF"/>
        <w:tabs>
          <w:tab w:val="left" w:pos="79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0C67852" w14:textId="77777777" w:rsidR="00CD02DD" w:rsidRPr="00E563EE" w:rsidRDefault="00CD02DD" w:rsidP="00CD02DD">
      <w:pPr>
        <w:shd w:val="clear" w:color="auto" w:fill="FFFFFF"/>
        <w:tabs>
          <w:tab w:val="left" w:pos="792"/>
        </w:tabs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563EE">
        <w:rPr>
          <w:rFonts w:ascii="Arial Narrow" w:hAnsi="Arial Narrow" w:cs="Times New Roman"/>
          <w:b/>
          <w:sz w:val="24"/>
          <w:szCs w:val="24"/>
        </w:rPr>
        <w:t>X.</w:t>
      </w:r>
    </w:p>
    <w:p w14:paraId="4902A2C0" w14:textId="77777777" w:rsidR="00CD02DD" w:rsidRPr="00841350" w:rsidRDefault="00CD02DD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Informační systém výzkumu a vývoje</w:t>
      </w:r>
    </w:p>
    <w:p w14:paraId="052A8C1A" w14:textId="77777777" w:rsidR="00CD02DD" w:rsidRPr="00841350" w:rsidRDefault="00CD02DD" w:rsidP="00921C1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right="7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Další účastník je po</w:t>
      </w:r>
      <w:r w:rsidR="00DC0E0E" w:rsidRPr="00841350">
        <w:rPr>
          <w:rFonts w:ascii="Arial Narrow" w:hAnsi="Arial Narrow" w:cs="Times New Roman"/>
          <w:spacing w:val="-6"/>
          <w:sz w:val="24"/>
          <w:szCs w:val="24"/>
        </w:rPr>
        <w:t xml:space="preserve">vinen po ukončení řešení 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části P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rojektu zpracovat údaje 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pro Informační systém výzkumu a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vývoje, část Rejstřík informací o výsledcích (RIV) a doručit tyto údaje poskytovateli nebo příjemci v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rozsahu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vyplývajícím z obecně závazných právních předpisů</w:t>
      </w:r>
      <w:r w:rsidR="00921C1B" w:rsidRPr="00841350">
        <w:rPr>
          <w:rFonts w:ascii="Arial Narrow" w:hAnsi="Arial Narrow" w:cs="Times New Roman"/>
          <w:spacing w:val="-6"/>
          <w:sz w:val="24"/>
          <w:szCs w:val="24"/>
        </w:rPr>
        <w:t>, a to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do termí</w:t>
      </w:r>
      <w:r w:rsidR="00921C1B" w:rsidRPr="00841350">
        <w:rPr>
          <w:rFonts w:ascii="Arial Narrow" w:hAnsi="Arial Narrow" w:cs="Times New Roman"/>
          <w:spacing w:val="-6"/>
          <w:sz w:val="24"/>
          <w:szCs w:val="24"/>
        </w:rPr>
        <w:t>nu každoročně vyhlašovaného poskytovatelem</w:t>
      </w:r>
      <w:r w:rsidR="00DC0E0E" w:rsidRPr="00841350">
        <w:rPr>
          <w:rFonts w:ascii="Arial Narrow" w:hAnsi="Arial Narrow" w:cs="Times New Roman"/>
          <w:spacing w:val="-6"/>
          <w:sz w:val="24"/>
          <w:szCs w:val="24"/>
        </w:rPr>
        <w:t xml:space="preserve">, ve kterém bylo řešení 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P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rojektu ukončeno.</w:t>
      </w:r>
    </w:p>
    <w:p w14:paraId="4C4D6795" w14:textId="77777777" w:rsidR="00CD02DD" w:rsidRPr="00841350" w:rsidRDefault="00CD02DD" w:rsidP="002A4F6D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426" w:right="22" w:hanging="361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Práva a povinnosti při předávání a poskytování údajů do Informačního systému výzkumu a vývoje se řídí ustanoveními Zadávací dokumentace a příslušných obecně závazných právních předpisů.</w:t>
      </w:r>
    </w:p>
    <w:p w14:paraId="508BAA6D" w14:textId="77777777" w:rsidR="00C955F1" w:rsidRPr="00841350" w:rsidRDefault="00C955F1" w:rsidP="00CD02DD">
      <w:pPr>
        <w:shd w:val="clear" w:color="auto" w:fill="FFFFFF"/>
        <w:tabs>
          <w:tab w:val="left" w:pos="792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915F5A3" w14:textId="77777777" w:rsidR="000330D2" w:rsidRPr="00841350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X</w:t>
      </w:r>
      <w:r w:rsidR="00CD02DD" w:rsidRPr="00841350">
        <w:rPr>
          <w:rFonts w:ascii="Arial Narrow" w:hAnsi="Arial Narrow" w:cs="Times New Roman"/>
          <w:b/>
          <w:sz w:val="24"/>
          <w:szCs w:val="24"/>
        </w:rPr>
        <w:t>I</w:t>
      </w:r>
      <w:r w:rsidR="00FD3DF6" w:rsidRPr="00841350">
        <w:rPr>
          <w:rFonts w:ascii="Arial Narrow" w:hAnsi="Arial Narrow" w:cs="Times New Roman"/>
          <w:b/>
          <w:sz w:val="24"/>
          <w:szCs w:val="24"/>
        </w:rPr>
        <w:t>.</w:t>
      </w:r>
    </w:p>
    <w:p w14:paraId="7A7D201D" w14:textId="77777777" w:rsidR="007B768D" w:rsidRPr="00841350" w:rsidRDefault="007B768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 xml:space="preserve">Sankce </w:t>
      </w:r>
      <w:r w:rsidR="00C86E03" w:rsidRPr="00841350">
        <w:rPr>
          <w:rFonts w:ascii="Arial Narrow" w:hAnsi="Arial Narrow" w:cs="Times New Roman"/>
          <w:b/>
          <w:sz w:val="24"/>
          <w:szCs w:val="24"/>
        </w:rPr>
        <w:t>za neplnění povinností dalšího účastníka</w:t>
      </w:r>
    </w:p>
    <w:p w14:paraId="2D45F7B1" w14:textId="77777777" w:rsidR="00F51F9B" w:rsidRPr="00841350" w:rsidRDefault="00F51F9B" w:rsidP="00F51F9B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Pokud další účastník použije </w:t>
      </w:r>
      <w:r w:rsidR="00E26322" w:rsidRPr="00841350">
        <w:rPr>
          <w:rFonts w:ascii="Arial Narrow" w:hAnsi="Arial Narrow" w:cs="Times New Roman"/>
          <w:spacing w:val="-6"/>
          <w:sz w:val="24"/>
          <w:szCs w:val="24"/>
        </w:rPr>
        <w:t>poskytnuté finanční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prostředky v rozporu s účelem anebo na jiný účel,</w:t>
      </w:r>
      <w:r w:rsidR="00841350" w:rsidRPr="00841350">
        <w:rPr>
          <w:rFonts w:ascii="Arial Narrow" w:hAnsi="Arial Narrow" w:cs="Times New Roman"/>
          <w:spacing w:val="-6"/>
          <w:sz w:val="24"/>
          <w:szCs w:val="24"/>
        </w:rPr>
        <w:t xml:space="preserve"> než na který mu byly dle této S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mlouvy poskytnuty, či jinak je bude neoprávněně používat či zadržovat, ujednávají smluvní strany výslovně, že takové jednání bude posuzováno jako porušení rozpočtové kázně ve smyslu § 44 rozpočtových pravidel (zákon č. 218/2000 Sb. ve znění pozdějších předpisů) a bude mít důsledky analogické důsledkům v tomto zákonném ustanovení uvedeným.</w:t>
      </w:r>
    </w:p>
    <w:p w14:paraId="703BFE37" w14:textId="77777777" w:rsidR="00F51F9B" w:rsidRPr="00841350" w:rsidRDefault="00F51F9B" w:rsidP="00E929A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V případě, kdy se ukáže, že údaje, na jejichž základě byly dalšímu účastníkovi poskytnuty </w:t>
      </w:r>
      <w:r w:rsidR="000B348F" w:rsidRPr="00841350">
        <w:rPr>
          <w:rFonts w:ascii="Arial Narrow" w:hAnsi="Arial Narrow" w:cs="Times New Roman"/>
          <w:spacing w:val="-6"/>
          <w:sz w:val="24"/>
          <w:szCs w:val="24"/>
        </w:rPr>
        <w:t>finanční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prostředky, byly neúplné nebo nepravdivé, může být zahájeno řízení o jejich vymáhání příjemcem.</w:t>
      </w:r>
    </w:p>
    <w:p w14:paraId="489477AB" w14:textId="7AA11281" w:rsidR="002445F3" w:rsidRPr="00841350" w:rsidRDefault="002445F3" w:rsidP="00E929A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Poruší-li další účastník jakoukoli povinnost, k jejím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už dodržování se zavázal touto S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mlouvou nebo byl povine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n se zavázat v souladu s touto S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mlouvou,</w:t>
      </w:r>
      <w:commentRangeStart w:id="1"/>
      <w:commentRangeStart w:id="2"/>
      <w:r w:rsidR="00C240E0">
        <w:rPr>
          <w:rFonts w:ascii="Arial Narrow" w:hAnsi="Arial Narrow" w:cs="Times New Roman"/>
          <w:spacing w:val="-6"/>
          <w:sz w:val="24"/>
          <w:szCs w:val="24"/>
        </w:rPr>
        <w:t xml:space="preserve"> a neodstraní-li porušení ani do 5 dnů od doručení písemného upozornění na porušení,</w:t>
      </w:r>
      <w:commentRangeEnd w:id="1"/>
      <w:r w:rsidR="00C240E0">
        <w:rPr>
          <w:rStyle w:val="Odkaznakoment"/>
        </w:rPr>
        <w:commentReference w:id="1"/>
      </w:r>
      <w:commentRangeEnd w:id="2"/>
      <w:r w:rsidR="007C6249">
        <w:rPr>
          <w:rStyle w:val="Odkaznakoment"/>
        </w:rPr>
        <w:commentReference w:id="2"/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je další účastník povinen zaplatit příjemci smluvní pokutu ve výši 5000,- Kč (slovy: pět tisíc korun českých) za každý jednotlivý případ porušení povinnosti dalšího účastníka. Smluvní pokutu ve výši 5000,- Kč zaplatí další účastník příjemci i v případě porušení povinností, které na sebe další účastník převz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 xml:space="preserve">al 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lastRenderedPageBreak/>
        <w:t>v souladu s článkem V. této S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mlouvy nebo byl povinen na sebe převzít.</w:t>
      </w:r>
    </w:p>
    <w:p w14:paraId="02BFC659" w14:textId="77777777" w:rsidR="00204A17" w:rsidRPr="00841350" w:rsidRDefault="00204A17" w:rsidP="00E929A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Pokud další účastník poruší kteroukoli z následujících povinností, je povinen zapl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atit příjemci smluvní pokutu ve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výši 1000,- Kč (slovy jeden tisíc korun českých) za každý kalendářní den prodlení se splněním dané povinnosti:</w:t>
      </w:r>
    </w:p>
    <w:p w14:paraId="1228F50A" w14:textId="77777777" w:rsidR="00204A17" w:rsidRPr="00841350" w:rsidRDefault="00204A17" w:rsidP="00E929A1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Podat příjemci dílčí zprávu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 xml:space="preserve"> o realizaci své části P</w:t>
      </w:r>
      <w:r w:rsidR="00024ECC" w:rsidRPr="00841350">
        <w:rPr>
          <w:rFonts w:ascii="Arial Narrow" w:hAnsi="Arial Narrow" w:cs="Times New Roman"/>
          <w:spacing w:val="-6"/>
          <w:sz w:val="24"/>
          <w:szCs w:val="24"/>
        </w:rPr>
        <w:t>rojektu, se stanovenými náležitostmi a stanoveným způsobem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.</w:t>
      </w:r>
    </w:p>
    <w:p w14:paraId="484D36A9" w14:textId="77777777" w:rsidR="00024ECC" w:rsidRPr="00841350" w:rsidRDefault="00024ECC" w:rsidP="00E929A1">
      <w:pPr>
        <w:pStyle w:val="Odstavecseseznamem"/>
        <w:numPr>
          <w:ilvl w:val="0"/>
          <w:numId w:val="16"/>
        </w:numPr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Podat příjemci závěrečnou zprávu o realizaci své část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i P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rojektu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se stanovenými náležitostmi a stanoveným způsobem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.</w:t>
      </w:r>
    </w:p>
    <w:p w14:paraId="5536BA73" w14:textId="77777777" w:rsidR="00024ECC" w:rsidRPr="00841350" w:rsidRDefault="00024ECC" w:rsidP="00E929A1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Zpracovat údaje pro Informační systém výzkumu a vývoje a inovací (IS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proofErr w:type="spellStart"/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VaVal</w:t>
      </w:r>
      <w:proofErr w:type="spellEnd"/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) a doručit tyto údaje ve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stanoveném termínu příjemci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.</w:t>
      </w:r>
    </w:p>
    <w:p w14:paraId="2F9BAB70" w14:textId="77777777" w:rsidR="00024ECC" w:rsidRPr="00841350" w:rsidRDefault="00024ECC" w:rsidP="00E929A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Porušení zbývajících podmínek stanovených touto Smlouvou a Zadávací dokumentací, které musí další účastník plnit v souvislosti s použitím dotace, bude považováno za porušení rozpočtové kázně s příslušnými důsledky.</w:t>
      </w:r>
    </w:p>
    <w:p w14:paraId="020CC37B" w14:textId="77777777" w:rsidR="00F51F9B" w:rsidRPr="00841350" w:rsidRDefault="00F51F9B" w:rsidP="00E929A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Smluvní pokuta je splatná nejpozději do 14 dnů po doručení písemné výzvy k úhradě na bankovní účet příjemce, uvedený v záhlaví této smlouvy. Za prodlení se splněním svého peněžitého závazku je povinen uhradit další účastník příje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mci úrok z prodlení ve výši 0,1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% z dlužné částky za každý </w:t>
      </w:r>
      <w:r w:rsidR="00CC7BBA" w:rsidRPr="00841350">
        <w:rPr>
          <w:rFonts w:ascii="Arial Narrow" w:hAnsi="Arial Narrow" w:cs="Times New Roman"/>
          <w:spacing w:val="-6"/>
          <w:sz w:val="24"/>
          <w:szCs w:val="24"/>
        </w:rPr>
        <w:t>den prodlení. Tímto ujednáním o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smluvních sankcích není dotčeno právo příjemce na náhradu vzniklé škody, kterou je oprávněn vymáhat samostatně.</w:t>
      </w:r>
    </w:p>
    <w:p w14:paraId="1698EC08" w14:textId="3AEA35AD" w:rsidR="008B61AC" w:rsidRPr="005155A1" w:rsidRDefault="00F51F9B" w:rsidP="009E6DEE">
      <w:pPr>
        <w:shd w:val="clear" w:color="auto" w:fill="FFFFFF"/>
        <w:tabs>
          <w:tab w:val="left" w:pos="284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65" w:right="22"/>
        <w:jc w:val="both"/>
        <w:rPr>
          <w:rFonts w:ascii="Arial Narrow" w:hAnsi="Arial Narrow" w:cs="Times New Roman"/>
          <w:sz w:val="24"/>
          <w:szCs w:val="24"/>
        </w:rPr>
      </w:pPr>
      <w:r w:rsidRPr="005155A1">
        <w:rPr>
          <w:rFonts w:ascii="Arial Narrow" w:hAnsi="Arial Narrow" w:cs="Times New Roman"/>
          <w:spacing w:val="-6"/>
          <w:sz w:val="24"/>
          <w:szCs w:val="24"/>
        </w:rPr>
        <w:t>V případě, kdy další účastník poruší méně závažným způsobem své povinnosti vyplývající z této smlouvy, je příjemce oprávněn na základě písemného upozornění pozastavit dalšímu účastníkovi u</w:t>
      </w:r>
      <w:r w:rsidR="00E929A1" w:rsidRPr="005155A1">
        <w:rPr>
          <w:rFonts w:ascii="Arial Narrow" w:hAnsi="Arial Narrow" w:cs="Times New Roman"/>
          <w:spacing w:val="-6"/>
          <w:sz w:val="24"/>
          <w:szCs w:val="24"/>
        </w:rPr>
        <w:t>volňování finančních</w:t>
      </w:r>
      <w:r w:rsidRPr="005155A1">
        <w:rPr>
          <w:rFonts w:ascii="Arial Narrow" w:hAnsi="Arial Narrow" w:cs="Times New Roman"/>
          <w:spacing w:val="-6"/>
          <w:sz w:val="24"/>
          <w:szCs w:val="24"/>
        </w:rPr>
        <w:t xml:space="preserve"> prostředků, a to až do doby, než dojde ze strany dalšího účastníka k odstraně</w:t>
      </w:r>
      <w:r w:rsidR="00CC7BBA" w:rsidRPr="005155A1">
        <w:rPr>
          <w:rFonts w:ascii="Arial Narrow" w:hAnsi="Arial Narrow" w:cs="Times New Roman"/>
          <w:spacing w:val="-6"/>
          <w:sz w:val="24"/>
          <w:szCs w:val="24"/>
        </w:rPr>
        <w:t>ní nedostatků</w:t>
      </w:r>
      <w:r w:rsidR="005155A1" w:rsidRPr="005155A1">
        <w:rPr>
          <w:rFonts w:ascii="Arial Narrow" w:hAnsi="Arial Narrow" w:cs="Times New Roman"/>
          <w:spacing w:val="-6"/>
          <w:sz w:val="24"/>
          <w:szCs w:val="24"/>
        </w:rPr>
        <w:t xml:space="preserve">. </w:t>
      </w:r>
      <w:commentRangeStart w:id="3"/>
      <w:commentRangeStart w:id="4"/>
      <w:commentRangeEnd w:id="3"/>
      <w:r w:rsidR="005155A1">
        <w:rPr>
          <w:rStyle w:val="Odkaznakoment"/>
        </w:rPr>
        <w:commentReference w:id="3"/>
      </w:r>
      <w:commentRangeEnd w:id="4"/>
      <w:r w:rsidR="007C6249">
        <w:rPr>
          <w:rStyle w:val="Odkaznakoment"/>
        </w:rPr>
        <w:commentReference w:id="4"/>
      </w:r>
    </w:p>
    <w:p w14:paraId="03A3B784" w14:textId="77777777" w:rsidR="000330D2" w:rsidRPr="00841350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X</w:t>
      </w:r>
      <w:r w:rsidR="00344CB5" w:rsidRPr="00841350">
        <w:rPr>
          <w:rFonts w:ascii="Arial Narrow" w:hAnsi="Arial Narrow" w:cs="Times New Roman"/>
          <w:b/>
          <w:sz w:val="24"/>
          <w:szCs w:val="24"/>
        </w:rPr>
        <w:t>I</w:t>
      </w:r>
      <w:r w:rsidR="005F06C3" w:rsidRPr="00841350">
        <w:rPr>
          <w:rFonts w:ascii="Arial Narrow" w:hAnsi="Arial Narrow" w:cs="Times New Roman"/>
          <w:b/>
          <w:sz w:val="24"/>
          <w:szCs w:val="24"/>
        </w:rPr>
        <w:t>I</w:t>
      </w:r>
      <w:r w:rsidR="00FD3DF6" w:rsidRPr="00841350">
        <w:rPr>
          <w:rFonts w:ascii="Arial Narrow" w:hAnsi="Arial Narrow" w:cs="Times New Roman"/>
          <w:b/>
          <w:sz w:val="24"/>
          <w:szCs w:val="24"/>
        </w:rPr>
        <w:t>.</w:t>
      </w:r>
    </w:p>
    <w:p w14:paraId="3AC3F6CE" w14:textId="77777777" w:rsidR="00EB799B" w:rsidRPr="00841350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Odstoupení od Smlouvy</w:t>
      </w:r>
    </w:p>
    <w:p w14:paraId="0AE00AFD" w14:textId="77777777" w:rsidR="00EB799B" w:rsidRPr="00841350" w:rsidRDefault="00F43156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9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Příjemce</w:t>
      </w:r>
      <w:r w:rsidR="00EB799B" w:rsidRPr="00841350">
        <w:rPr>
          <w:rFonts w:ascii="Arial Narrow" w:hAnsi="Arial Narrow" w:cs="Times New Roman"/>
          <w:spacing w:val="-6"/>
          <w:sz w:val="24"/>
          <w:szCs w:val="24"/>
        </w:rPr>
        <w:t xml:space="preserve"> je dále vždy oprávněn od této Smlouvy odstoupit, jestliže nastane kterákoliv z následujících skutečností:</w:t>
      </w:r>
    </w:p>
    <w:p w14:paraId="501250B2" w14:textId="77777777" w:rsidR="00EB799B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ztratí způsobilost k řešení P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rojektu vyplývající z obecně závazných právních předpisů a Zadávací dokumentace, zejména např. pokud pozbude oprávněn</w:t>
      </w:r>
      <w:r w:rsidR="00231386" w:rsidRPr="00841350">
        <w:rPr>
          <w:rFonts w:ascii="Arial Narrow" w:hAnsi="Arial Narrow" w:cs="Times New Roman"/>
          <w:spacing w:val="-6"/>
          <w:sz w:val="24"/>
          <w:szCs w:val="24"/>
        </w:rPr>
        <w:t>í</w:t>
      </w:r>
      <w:r w:rsidR="00FA14FC" w:rsidRPr="00841350">
        <w:rPr>
          <w:rFonts w:ascii="Arial Narrow" w:hAnsi="Arial Narrow" w:cs="Times New Roman"/>
          <w:spacing w:val="-6"/>
          <w:sz w:val="24"/>
          <w:szCs w:val="24"/>
        </w:rPr>
        <w:t xml:space="preserve"> k čin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nosti při řešení P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rojektu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,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vyžadované zvláštním právním předpisem nebo pokud vstoupí do lik</w:t>
      </w:r>
      <w:r w:rsidR="00FA14FC" w:rsidRPr="00841350">
        <w:rPr>
          <w:rFonts w:ascii="Arial Narrow" w:hAnsi="Arial Narrow" w:cs="Times New Roman"/>
          <w:spacing w:val="-6"/>
          <w:sz w:val="24"/>
          <w:szCs w:val="24"/>
        </w:rPr>
        <w:t>vidace nebo bude podán návrh na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prohlášení konkurzu na jeho majetek nebo podá návrh na povolení vyrovnání atd.;</w:t>
      </w:r>
    </w:p>
    <w:p w14:paraId="69AE8CC3" w14:textId="77777777" w:rsidR="00EB799B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je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- právnická osoba zrušen bez likvidace nebo jestliže by práva nebo závazky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vyplývající z této Smlouvy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>,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měl na základě jakékoliv právní skutečnosti převzít jakýkoliv jiný subjekt;</w:t>
      </w:r>
    </w:p>
    <w:p w14:paraId="685AF558" w14:textId="77777777" w:rsidR="00EB799B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7"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bude zjištěno, 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uvedl v jakémkoliv dokumentu doručeném </w:t>
      </w:r>
      <w:r w:rsidR="00F43156" w:rsidRPr="00841350">
        <w:rPr>
          <w:rFonts w:ascii="Arial Narrow" w:hAnsi="Arial Narrow" w:cs="Times New Roman"/>
          <w:spacing w:val="-6"/>
          <w:sz w:val="24"/>
          <w:szCs w:val="24"/>
        </w:rPr>
        <w:t xml:space="preserve">příjemci </w:t>
      </w:r>
      <w:r w:rsidR="0090461D" w:rsidRPr="00841350">
        <w:rPr>
          <w:rFonts w:ascii="Arial Narrow" w:hAnsi="Arial Narrow" w:cs="Times New Roman"/>
          <w:spacing w:val="-6"/>
          <w:sz w:val="24"/>
          <w:szCs w:val="24"/>
        </w:rPr>
        <w:t>v souvislosti s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uzavřením této Smlouvy nebo s plněním povinností dle této Smlouvy nepravdivé, neúplné nebo zkreslené údaje nebo 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>mu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byla poskytnuta podpora na základě jím uvedených neúplných, nepravdivých nebo zkreslených údajů;</w:t>
      </w:r>
    </w:p>
    <w:p w14:paraId="04832F60" w14:textId="77777777" w:rsidR="00EB799B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50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uvedl v rámci Návrhu projektu nepravdivé, neúplné nebo zkreslené ú</w:t>
      </w:r>
      <w:r w:rsidR="00F43156" w:rsidRPr="00841350">
        <w:rPr>
          <w:rFonts w:ascii="Arial Narrow" w:hAnsi="Arial Narrow" w:cs="Times New Roman"/>
          <w:spacing w:val="-6"/>
          <w:sz w:val="24"/>
          <w:szCs w:val="24"/>
        </w:rPr>
        <w:t>daje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;</w:t>
      </w:r>
    </w:p>
    <w:p w14:paraId="37BD39C3" w14:textId="77777777" w:rsidR="00F43156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nesplnil jakoukoliv svou informační povinnost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14:paraId="715DB70B" w14:textId="77777777" w:rsidR="00F43156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nesplnil požadavky na způsobilost k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řešení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7D553C" w:rsidRPr="00841350">
        <w:rPr>
          <w:rFonts w:ascii="Arial Narrow" w:hAnsi="Arial Narrow" w:cs="Times New Roman"/>
          <w:spacing w:val="-6"/>
          <w:sz w:val="24"/>
          <w:szCs w:val="24"/>
        </w:rPr>
        <w:t>P</w:t>
      </w:r>
      <w:r w:rsidRPr="00841350">
        <w:rPr>
          <w:rFonts w:ascii="Arial Narrow" w:hAnsi="Arial Narrow" w:cs="Times New Roman"/>
          <w:sz w:val="24"/>
          <w:szCs w:val="24"/>
        </w:rPr>
        <w:t>rojektu;</w:t>
      </w:r>
    </w:p>
    <w:p w14:paraId="33440C98" w14:textId="77777777" w:rsidR="00F43156" w:rsidRPr="00841350" w:rsidRDefault="00EB799B" w:rsidP="002A4F6D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jestliže kdykoliv po uzavření této Smlouvy vyjde najevo, že kterék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>oliv z prohlášení nebo potvrzení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uvedených v Návrhu projektu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je nepravdivé;</w:t>
      </w:r>
    </w:p>
    <w:p w14:paraId="54A3F6C3" w14:textId="77777777" w:rsidR="001723CE" w:rsidRPr="00841350" w:rsidRDefault="00EB799B" w:rsidP="00FD3DF6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841350">
        <w:rPr>
          <w:rFonts w:ascii="Arial Narrow" w:hAnsi="Arial Narrow" w:cs="Times New Roman"/>
          <w:spacing w:val="-6"/>
          <w:sz w:val="24"/>
          <w:szCs w:val="24"/>
        </w:rPr>
        <w:t>í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nebo ujištění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lastRenderedPageBreak/>
        <w:t xml:space="preserve">dalšího účastníka,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uvedených v této Smlouvě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>,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je nepravdivé.</w:t>
      </w:r>
    </w:p>
    <w:p w14:paraId="313E84FC" w14:textId="77777777" w:rsidR="00EB799B" w:rsidRPr="00841350" w:rsidRDefault="0040057B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65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>Odstoupení</w:t>
      </w:r>
      <w:r w:rsidR="00EB799B" w:rsidRPr="00841350">
        <w:rPr>
          <w:rFonts w:ascii="Arial Narrow" w:hAnsi="Arial Narrow" w:cs="Times New Roman"/>
          <w:spacing w:val="-6"/>
          <w:sz w:val="24"/>
          <w:szCs w:val="24"/>
        </w:rPr>
        <w:t xml:space="preserve"> od této Smlouvy musí být dáno písemně a doručeno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prokazatelně </w:t>
      </w:r>
      <w:r w:rsidR="00EB799B" w:rsidRPr="00841350">
        <w:rPr>
          <w:rFonts w:ascii="Arial Narrow" w:hAnsi="Arial Narrow" w:cs="Times New Roman"/>
          <w:spacing w:val="-6"/>
          <w:sz w:val="24"/>
          <w:szCs w:val="24"/>
        </w:rPr>
        <w:t>druhé smluvní straně. Odstoupení</w:t>
      </w:r>
      <w:r w:rsidR="00971AC0" w:rsidRPr="00841350">
        <w:rPr>
          <w:rFonts w:ascii="Arial Narrow" w:hAnsi="Arial Narrow" w:cs="Times New Roman"/>
          <w:spacing w:val="-6"/>
          <w:sz w:val="24"/>
          <w:szCs w:val="24"/>
        </w:rPr>
        <w:t>m od S</w:t>
      </w:r>
      <w:r w:rsidR="00EB799B" w:rsidRPr="00841350">
        <w:rPr>
          <w:rFonts w:ascii="Arial Narrow" w:hAnsi="Arial Narrow" w:cs="Times New Roman"/>
          <w:spacing w:val="-6"/>
          <w:sz w:val="24"/>
          <w:szCs w:val="24"/>
        </w:rPr>
        <w:t>mlouvy tato Smlouva zaniká, když je písemný projev vůle smluvní</w:t>
      </w:r>
      <w:r w:rsidR="0090461D" w:rsidRPr="00841350">
        <w:rPr>
          <w:rFonts w:ascii="Arial Narrow" w:hAnsi="Arial Narrow" w:cs="Times New Roman"/>
          <w:spacing w:val="-6"/>
          <w:sz w:val="24"/>
          <w:szCs w:val="24"/>
        </w:rPr>
        <w:t xml:space="preserve"> strany odstoupit od </w:t>
      </w:r>
      <w:r w:rsidR="00971AC0" w:rsidRPr="00841350">
        <w:rPr>
          <w:rFonts w:ascii="Arial Narrow" w:hAnsi="Arial Narrow" w:cs="Times New Roman"/>
          <w:spacing w:val="-6"/>
          <w:sz w:val="24"/>
          <w:szCs w:val="24"/>
        </w:rPr>
        <w:t>S</w:t>
      </w:r>
      <w:r w:rsidR="00EB799B" w:rsidRPr="00841350">
        <w:rPr>
          <w:rFonts w:ascii="Arial Narrow" w:hAnsi="Arial Narrow" w:cs="Times New Roman"/>
          <w:spacing w:val="-6"/>
          <w:sz w:val="24"/>
          <w:szCs w:val="24"/>
        </w:rPr>
        <w:t>mlouvy doručen druhé smluvní straně.</w:t>
      </w:r>
    </w:p>
    <w:p w14:paraId="468091D6" w14:textId="77777777" w:rsidR="00EB799B" w:rsidRPr="00841350" w:rsidRDefault="00EB799B" w:rsidP="002A4F6D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line="276" w:lineRule="auto"/>
        <w:ind w:left="426" w:right="29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Odstoupí-li </w:t>
      </w:r>
      <w:r w:rsidR="0007600F" w:rsidRPr="00841350">
        <w:rPr>
          <w:rFonts w:ascii="Arial Narrow" w:hAnsi="Arial Narrow" w:cs="Times New Roman"/>
          <w:spacing w:val="-6"/>
          <w:sz w:val="24"/>
          <w:szCs w:val="24"/>
        </w:rPr>
        <w:t>příjemce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z jakéhokoliv důvodu od této Smlouvy, pak jakékoliv další povinnosti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stanovené pro tento případ</w:t>
      </w:r>
      <w:r w:rsidR="004F03E5" w:rsidRPr="00841350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touto Smlouvou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>,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 nejsou dotčeny. Odstoupení od této Smlouvy se zejména výslovně nedotýká jakýchkoliv sankcí, nároků na úhradu smluvních pokut, úroků z prodlení nebo nároků na náhradu škody vyplývajících z této Smlouvy nebo vzniklých na základě této Smlouvy.</w:t>
      </w:r>
    </w:p>
    <w:p w14:paraId="4D6793DC" w14:textId="045D781B" w:rsidR="007B768D" w:rsidRPr="00841350" w:rsidRDefault="007B768D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2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</w:p>
    <w:p w14:paraId="19A045F3" w14:textId="77777777" w:rsidR="007B768D" w:rsidRPr="00841350" w:rsidRDefault="007B768D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2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841350">
        <w:rPr>
          <w:rFonts w:ascii="Arial Narrow" w:hAnsi="Arial Narrow" w:cs="Times New Roman"/>
          <w:spacing w:val="-6"/>
          <w:sz w:val="24"/>
          <w:szCs w:val="24"/>
        </w:rPr>
        <w:t xml:space="preserve">Výše uvedené sankce nezbavují </w:t>
      </w:r>
      <w:r w:rsidR="005F06C3" w:rsidRPr="00841350">
        <w:rPr>
          <w:rFonts w:ascii="Arial Narrow" w:hAnsi="Arial Narrow" w:cs="Times New Roman"/>
          <w:spacing w:val="-6"/>
          <w:sz w:val="24"/>
          <w:szCs w:val="24"/>
        </w:rPr>
        <w:t xml:space="preserve">dalšího účastníka 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povinnosti zaplatit penále či</w:t>
      </w:r>
      <w:r w:rsidR="0090461D" w:rsidRPr="00841350">
        <w:rPr>
          <w:rFonts w:ascii="Arial Narrow" w:hAnsi="Arial Narrow" w:cs="Times New Roman"/>
          <w:spacing w:val="-6"/>
          <w:sz w:val="24"/>
          <w:szCs w:val="24"/>
        </w:rPr>
        <w:t xml:space="preserve"> úroky z prodlení vyměřené mu v </w:t>
      </w:r>
      <w:r w:rsidRPr="00841350">
        <w:rPr>
          <w:rFonts w:ascii="Arial Narrow" w:hAnsi="Arial Narrow" w:cs="Times New Roman"/>
          <w:spacing w:val="-6"/>
          <w:sz w:val="24"/>
          <w:szCs w:val="24"/>
        </w:rPr>
        <w:t>souvislosti s porušením Smlouvy orgány státní a veřejné správy, jedná se zejména o porušení zákona č. 218/2000 Sb. v platném znění.</w:t>
      </w:r>
    </w:p>
    <w:p w14:paraId="34A84BC0" w14:textId="77777777" w:rsidR="000330D2" w:rsidRPr="00841350" w:rsidRDefault="000330D2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sz w:val="24"/>
          <w:szCs w:val="24"/>
        </w:rPr>
      </w:pPr>
    </w:p>
    <w:p w14:paraId="376EE1BD" w14:textId="77777777" w:rsidR="000330D2" w:rsidRPr="00841350" w:rsidRDefault="00BF43F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X</w:t>
      </w:r>
      <w:r w:rsidR="0040057B" w:rsidRPr="00841350">
        <w:rPr>
          <w:rFonts w:ascii="Arial Narrow" w:hAnsi="Arial Narrow" w:cs="Times New Roman"/>
          <w:b/>
          <w:sz w:val="24"/>
          <w:szCs w:val="24"/>
        </w:rPr>
        <w:t>II</w:t>
      </w:r>
      <w:r w:rsidR="005F06C3" w:rsidRPr="00841350">
        <w:rPr>
          <w:rFonts w:ascii="Arial Narrow" w:hAnsi="Arial Narrow" w:cs="Times New Roman"/>
          <w:b/>
          <w:sz w:val="24"/>
          <w:szCs w:val="24"/>
        </w:rPr>
        <w:t>I</w:t>
      </w:r>
      <w:r w:rsidR="00FD3DF6" w:rsidRPr="00841350">
        <w:rPr>
          <w:rFonts w:ascii="Arial Narrow" w:hAnsi="Arial Narrow" w:cs="Times New Roman"/>
          <w:b/>
          <w:sz w:val="24"/>
          <w:szCs w:val="24"/>
        </w:rPr>
        <w:t>.</w:t>
      </w:r>
    </w:p>
    <w:p w14:paraId="33D6D319" w14:textId="77777777" w:rsidR="00EB799B" w:rsidRPr="00841350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Práva k výsledkům řešení Projektu</w:t>
      </w:r>
      <w:r w:rsidR="00934874" w:rsidRPr="00841350">
        <w:rPr>
          <w:rFonts w:ascii="Arial Narrow" w:hAnsi="Arial Narrow" w:cs="Times New Roman"/>
          <w:b/>
          <w:sz w:val="24"/>
          <w:szCs w:val="24"/>
        </w:rPr>
        <w:t xml:space="preserve"> a vlastnictví</w:t>
      </w:r>
      <w:r w:rsidR="005F06C3" w:rsidRPr="00841350">
        <w:rPr>
          <w:rFonts w:ascii="Arial Narrow" w:hAnsi="Arial Narrow" w:cs="Times New Roman"/>
          <w:b/>
          <w:sz w:val="24"/>
          <w:szCs w:val="24"/>
        </w:rPr>
        <w:t xml:space="preserve"> majetku</w:t>
      </w:r>
    </w:p>
    <w:p w14:paraId="536D2BD7" w14:textId="77777777" w:rsidR="005F06C3" w:rsidRPr="00841350" w:rsidRDefault="002948C3" w:rsidP="008E04C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Vš</w:t>
      </w:r>
      <w:r w:rsidR="007D553C" w:rsidRPr="00841350">
        <w:rPr>
          <w:rFonts w:ascii="Arial Narrow" w:hAnsi="Arial Narrow" w:cs="Times New Roman"/>
          <w:sz w:val="24"/>
          <w:szCs w:val="24"/>
        </w:rPr>
        <w:t>echna práva k výsledkům řešení P</w:t>
      </w:r>
      <w:r w:rsidRPr="00841350">
        <w:rPr>
          <w:rFonts w:ascii="Arial Narrow" w:hAnsi="Arial Narrow" w:cs="Times New Roman"/>
          <w:sz w:val="24"/>
          <w:szCs w:val="24"/>
        </w:rPr>
        <w:t xml:space="preserve">rojektu patří příjemci, případně budou ve spoluvlastnictví příjemce a dalšího účastníka, podle toho, čí zaměstnanci se </w:t>
      </w:r>
      <w:r w:rsidR="00E57984" w:rsidRPr="00841350">
        <w:rPr>
          <w:rFonts w:ascii="Arial Narrow" w:hAnsi="Arial Narrow" w:cs="Times New Roman"/>
          <w:sz w:val="24"/>
          <w:szCs w:val="24"/>
        </w:rPr>
        <w:t>na vytvoření výsledků podíleli.</w:t>
      </w:r>
      <w:r w:rsidR="004F03E5" w:rsidRPr="00841350">
        <w:rPr>
          <w:rFonts w:ascii="Arial Narrow" w:hAnsi="Arial Narrow" w:cs="Times New Roman"/>
          <w:sz w:val="24"/>
          <w:szCs w:val="24"/>
        </w:rPr>
        <w:t xml:space="preserve"> </w:t>
      </w:r>
      <w:r w:rsidR="00841350" w:rsidRPr="00841350">
        <w:rPr>
          <w:rFonts w:ascii="Arial Narrow" w:hAnsi="Arial Narrow" w:cs="Times New Roman"/>
          <w:sz w:val="24"/>
          <w:szCs w:val="24"/>
        </w:rPr>
        <w:t>Práva autorů a </w:t>
      </w:r>
      <w:r w:rsidR="005F06C3" w:rsidRPr="00841350">
        <w:rPr>
          <w:rFonts w:ascii="Arial Narrow" w:hAnsi="Arial Narrow" w:cs="Times New Roman"/>
          <w:sz w:val="24"/>
          <w:szCs w:val="24"/>
        </w:rPr>
        <w:t xml:space="preserve">původců výsledků a majitelů ochranných práv k nim jsou upravena zvláštními obecně závaznými právními předpisy. Je-li výsledkem výzkumu a vývoje </w:t>
      </w:r>
      <w:r w:rsidR="005F06C3" w:rsidRPr="00841350">
        <w:rPr>
          <w:rFonts w:ascii="Arial Narrow" w:hAnsi="Arial Narrow" w:cs="Times New Roman"/>
          <w:spacing w:val="-3"/>
          <w:sz w:val="24"/>
          <w:szCs w:val="24"/>
        </w:rPr>
        <w:t xml:space="preserve">patentovaný vynález, vzniká majiteli patentu povinnost učinit nabídku </w:t>
      </w:r>
      <w:r w:rsidR="005F06C3" w:rsidRPr="00841350">
        <w:rPr>
          <w:rFonts w:ascii="Arial Narrow" w:hAnsi="Arial Narrow" w:cs="Times New Roman"/>
          <w:sz w:val="24"/>
          <w:szCs w:val="24"/>
        </w:rPr>
        <w:t>licence ve smyslu obecně závazných právních předpisů.</w:t>
      </w:r>
    </w:p>
    <w:p w14:paraId="1E37B511" w14:textId="77777777" w:rsidR="002948C3" w:rsidRPr="00841350" w:rsidRDefault="002948C3" w:rsidP="008E04C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Všech</w:t>
      </w:r>
      <w:r w:rsidR="007D553C" w:rsidRPr="00841350">
        <w:rPr>
          <w:rFonts w:ascii="Arial Narrow" w:hAnsi="Arial Narrow" w:cs="Times New Roman"/>
          <w:sz w:val="24"/>
          <w:szCs w:val="24"/>
        </w:rPr>
        <w:t>na práva k výsledkům řešení P</w:t>
      </w:r>
      <w:r w:rsidRPr="00841350">
        <w:rPr>
          <w:rFonts w:ascii="Arial Narrow" w:hAnsi="Arial Narrow" w:cs="Times New Roman"/>
          <w:sz w:val="24"/>
          <w:szCs w:val="24"/>
        </w:rPr>
        <w:t xml:space="preserve">rojektu se řídí ustanoveními § 16 zákona č. 130/2002 Sb., ve znění pozdějších předpisů. </w:t>
      </w:r>
    </w:p>
    <w:p w14:paraId="5A2A1E79" w14:textId="77777777" w:rsidR="00EE35D2" w:rsidRPr="00841350" w:rsidRDefault="002948C3" w:rsidP="00FD3DF6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Pokud bude z poskytnuté podpory pořízen společně příjemcem a dalším účastníkem dlouhodobý hmotný či nehmotný majetek, bude tento ve spoluvlastnictví příjemce a dalšího účastníka</w:t>
      </w:r>
      <w:r w:rsidR="00FA14FC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a to v poměru odpovídajícímu podílu, jakým se na pořízení tohoto majetku podíleli.</w:t>
      </w:r>
    </w:p>
    <w:p w14:paraId="1CDFE4DF" w14:textId="77777777" w:rsidR="00FD3DF6" w:rsidRPr="00841350" w:rsidRDefault="00FD3DF6" w:rsidP="00FD3DF6">
      <w:p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14:paraId="545BFB7A" w14:textId="77777777" w:rsidR="00DB1179" w:rsidRPr="00841350" w:rsidRDefault="00DB1179" w:rsidP="00DB117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X</w:t>
      </w:r>
      <w:r w:rsidR="00FD3DF6" w:rsidRPr="00841350">
        <w:rPr>
          <w:rFonts w:ascii="Arial Narrow" w:hAnsi="Arial Narrow" w:cs="Times New Roman"/>
          <w:b/>
          <w:sz w:val="24"/>
          <w:szCs w:val="24"/>
        </w:rPr>
        <w:t>IV.</w:t>
      </w:r>
    </w:p>
    <w:p w14:paraId="67CB6790" w14:textId="77777777" w:rsidR="00DB1179" w:rsidRPr="00841350" w:rsidRDefault="00DB1179" w:rsidP="00DB117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41350">
        <w:rPr>
          <w:rFonts w:ascii="Arial Narrow" w:hAnsi="Arial Narrow" w:cs="Times New Roman"/>
          <w:b/>
          <w:sz w:val="24"/>
          <w:szCs w:val="24"/>
        </w:rPr>
        <w:t>Registr smluv</w:t>
      </w:r>
    </w:p>
    <w:p w14:paraId="0150DCE7" w14:textId="77777777" w:rsidR="00DB1179" w:rsidRPr="00841350" w:rsidRDefault="00DB1179" w:rsidP="00DB1179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 xml:space="preserve">Smluvní strany berou na vědomí, že příjemce je subjektem, na kterého se vztahuje povinnost uveřejnit soukromoprávní smlouvy uvedené v zákoně č. 340/2015 Sb., o registru smluv. </w:t>
      </w:r>
    </w:p>
    <w:p w14:paraId="16373860" w14:textId="77777777" w:rsidR="00DB1179" w:rsidRPr="00841350" w:rsidRDefault="00DB1179" w:rsidP="00DB1179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Smluvní strany souhlasí s uveřejněním této smlouvy v registru smluv</w:t>
      </w:r>
      <w:r w:rsidR="00FA14FC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a to včetn</w:t>
      </w:r>
      <w:r w:rsidR="00FD3DF6" w:rsidRPr="00841350">
        <w:rPr>
          <w:rFonts w:ascii="Arial Narrow" w:hAnsi="Arial Narrow" w:cs="Times New Roman"/>
          <w:sz w:val="24"/>
          <w:szCs w:val="24"/>
        </w:rPr>
        <w:t>ě všech údajů ve </w:t>
      </w:r>
      <w:r w:rsidRPr="00841350">
        <w:rPr>
          <w:rFonts w:ascii="Arial Narrow" w:hAnsi="Arial Narrow" w:cs="Times New Roman"/>
          <w:sz w:val="24"/>
          <w:szCs w:val="24"/>
        </w:rPr>
        <w:t xml:space="preserve">smlouvě uvedených. Zákonné důvody pro případné neuveřejnění některého údaje z této smlouvy se další účastník zavazuje prokázat příjemci nejpozději při uzavření této smlouvy. </w:t>
      </w:r>
    </w:p>
    <w:p w14:paraId="5F7A8607" w14:textId="77777777" w:rsidR="00DB1179" w:rsidRPr="00841350" w:rsidRDefault="00DB1179" w:rsidP="00DB1179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 xml:space="preserve">Smluvní strany se dohodly, že uveřejnění této smlouvy v registru smluv zajistí příjemce. V případě, že smlouva není podepisována smluvními stranami současně, zavazuje se každá ze stran odeslat podepsanou smlouvu další smluvní straně bezodkladně po svém podpisu smlouvy. </w:t>
      </w:r>
    </w:p>
    <w:p w14:paraId="7A74A700" w14:textId="77777777" w:rsidR="00DC0E0E" w:rsidRPr="00841350" w:rsidRDefault="00DC0E0E" w:rsidP="00BA47E0">
      <w:pPr>
        <w:shd w:val="clear" w:color="auto" w:fill="FFFFFF"/>
        <w:tabs>
          <w:tab w:val="left" w:pos="770"/>
        </w:tabs>
        <w:spacing w:before="7" w:line="276" w:lineRule="auto"/>
        <w:ind w:right="7"/>
        <w:rPr>
          <w:rFonts w:ascii="Arial Narrow" w:hAnsi="Arial Narrow" w:cs="Times New Roman"/>
          <w:spacing w:val="-17"/>
          <w:sz w:val="24"/>
          <w:szCs w:val="24"/>
        </w:rPr>
      </w:pPr>
    </w:p>
    <w:p w14:paraId="68379519" w14:textId="77777777" w:rsidR="0040057B" w:rsidRPr="00841350" w:rsidRDefault="0040057B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center"/>
        <w:rPr>
          <w:rFonts w:ascii="Arial Narrow" w:hAnsi="Arial Narrow" w:cs="Times New Roman"/>
          <w:b/>
          <w:spacing w:val="-17"/>
          <w:sz w:val="24"/>
          <w:szCs w:val="24"/>
        </w:rPr>
      </w:pPr>
      <w:r w:rsidRPr="00841350">
        <w:rPr>
          <w:rFonts w:ascii="Arial Narrow" w:hAnsi="Arial Narrow" w:cs="Times New Roman"/>
          <w:b/>
          <w:spacing w:val="-17"/>
          <w:sz w:val="24"/>
          <w:szCs w:val="24"/>
        </w:rPr>
        <w:t>X</w:t>
      </w:r>
      <w:r w:rsidR="00CE13D3" w:rsidRPr="00841350">
        <w:rPr>
          <w:rFonts w:ascii="Arial Narrow" w:hAnsi="Arial Narrow" w:cs="Times New Roman"/>
          <w:b/>
          <w:spacing w:val="-17"/>
          <w:sz w:val="24"/>
          <w:szCs w:val="24"/>
        </w:rPr>
        <w:t>V</w:t>
      </w:r>
      <w:r w:rsidRPr="00841350">
        <w:rPr>
          <w:rFonts w:ascii="Arial Narrow" w:hAnsi="Arial Narrow" w:cs="Times New Roman"/>
          <w:b/>
          <w:spacing w:val="-17"/>
          <w:sz w:val="24"/>
          <w:szCs w:val="24"/>
        </w:rPr>
        <w:t>.</w:t>
      </w:r>
    </w:p>
    <w:p w14:paraId="375FC1B7" w14:textId="77777777" w:rsidR="007B768D" w:rsidRPr="00841350" w:rsidRDefault="007B768D" w:rsidP="002A4F6D">
      <w:pPr>
        <w:shd w:val="clear" w:color="auto" w:fill="FFFFFF"/>
        <w:tabs>
          <w:tab w:val="left" w:pos="142"/>
          <w:tab w:val="left" w:pos="770"/>
        </w:tabs>
        <w:spacing w:before="7" w:line="276" w:lineRule="auto"/>
        <w:ind w:right="7"/>
        <w:jc w:val="center"/>
        <w:rPr>
          <w:rFonts w:ascii="Arial Narrow" w:hAnsi="Arial Narrow" w:cs="Times New Roman"/>
          <w:b/>
          <w:spacing w:val="-17"/>
          <w:sz w:val="24"/>
          <w:szCs w:val="24"/>
        </w:rPr>
      </w:pPr>
      <w:r w:rsidRPr="00841350">
        <w:rPr>
          <w:rFonts w:ascii="Arial Narrow" w:hAnsi="Arial Narrow" w:cs="Times New Roman"/>
          <w:b/>
          <w:spacing w:val="-17"/>
          <w:sz w:val="24"/>
          <w:szCs w:val="24"/>
        </w:rPr>
        <w:t>Závěrečná ustanovení</w:t>
      </w:r>
    </w:p>
    <w:p w14:paraId="6F9756F4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Pojmy použité v textu této Smlouvy mají st</w:t>
      </w:r>
      <w:r w:rsidR="00FA14FC" w:rsidRPr="00841350">
        <w:rPr>
          <w:rFonts w:ascii="Arial Narrow" w:hAnsi="Arial Narrow" w:cs="Times New Roman"/>
          <w:sz w:val="24"/>
          <w:szCs w:val="24"/>
        </w:rPr>
        <w:t>ejný význam, jako obdobné pojmy</w:t>
      </w:r>
      <w:r w:rsidR="00841350" w:rsidRPr="00841350">
        <w:rPr>
          <w:rFonts w:ascii="Arial Narrow" w:hAnsi="Arial Narrow" w:cs="Times New Roman"/>
          <w:sz w:val="24"/>
          <w:szCs w:val="24"/>
        </w:rPr>
        <w:t xml:space="preserve"> použité a definované v </w:t>
      </w:r>
      <w:r w:rsidRPr="00841350">
        <w:rPr>
          <w:rFonts w:ascii="Arial Narrow" w:hAnsi="Arial Narrow" w:cs="Times New Roman"/>
          <w:sz w:val="24"/>
          <w:szCs w:val="24"/>
        </w:rPr>
        <w:t>rámci Zadávací dokumentace, s výjimkou pojmů výslovně v textu této Smlouvy definovaných.</w:t>
      </w:r>
      <w:r w:rsidR="00204A17" w:rsidRPr="00841350">
        <w:rPr>
          <w:rFonts w:ascii="Arial Narrow" w:hAnsi="Arial Narrow" w:cs="Times New Roman"/>
          <w:sz w:val="24"/>
          <w:szCs w:val="24"/>
        </w:rPr>
        <w:t xml:space="preserve"> V případě rozporu mezi ustanoveními Smlouvy mezi poskytovatelem a příjemcem a Zadávací dokumentací mají přednost </w:t>
      </w:r>
      <w:r w:rsidR="00204A17" w:rsidRPr="00841350">
        <w:rPr>
          <w:rFonts w:ascii="Arial Narrow" w:hAnsi="Arial Narrow" w:cs="Times New Roman"/>
          <w:sz w:val="24"/>
          <w:szCs w:val="24"/>
        </w:rPr>
        <w:lastRenderedPageBreak/>
        <w:t>ustanovení Smlouvy. V případě rozporu mezi ustanoveními Smlouvy mezi poskytovatelem a příjemcem a Návrhem projektu mají přednost ustanovení Smlouvy. V případě rozporu mezi ustanoveními Zadávací dokumentace a Návrhu projektu mají přednost ustanovení Zadávací dokumentace.</w:t>
      </w:r>
    </w:p>
    <w:p w14:paraId="1BEFC7CD" w14:textId="77777777" w:rsidR="00CE13D3" w:rsidRPr="00841350" w:rsidRDefault="00CE13D3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založené touto Smlouvou nebo s ní související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se dle výslovné dohody stran řídí právním řádem České republiky a v jeho rámci zejména zákonem č. 130/2002 Sb. ve znění pozdějších předpisů a zákonem č. 89/2012 Sb. ve znění pozdějších předpisů. </w:t>
      </w:r>
      <w:r w:rsidR="00186B03" w:rsidRPr="00841350">
        <w:rPr>
          <w:rFonts w:ascii="Arial Narrow" w:hAnsi="Arial Narrow" w:cs="Times New Roman"/>
          <w:sz w:val="24"/>
          <w:szCs w:val="24"/>
        </w:rPr>
        <w:t>Ustanovení §§ 2002-</w:t>
      </w:r>
      <w:r w:rsidR="00204A17" w:rsidRPr="00841350">
        <w:rPr>
          <w:rFonts w:ascii="Arial Narrow" w:hAnsi="Arial Narrow" w:cs="Times New Roman"/>
          <w:sz w:val="24"/>
          <w:szCs w:val="24"/>
        </w:rPr>
        <w:t>2004 občanského zákoníku se ve vztahu založeném mezi stranami neužijí.</w:t>
      </w:r>
    </w:p>
    <w:p w14:paraId="58D0D25F" w14:textId="77777777" w:rsidR="00204A17" w:rsidRPr="00841350" w:rsidRDefault="00204A17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Všechny změny, které jsou podstatné pro splnění podmínek, za jakých byla přiznána účelová podpora, musí další účastník oznámit příjemci do 4 kalendářních dnů od okamžiku, kdy se o jejich vzniku dozvěděl.</w:t>
      </w:r>
    </w:p>
    <w:p w14:paraId="5E236A9D" w14:textId="77777777" w:rsidR="002445F3" w:rsidRPr="00841350" w:rsidRDefault="002445F3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Jakékoliv spory mezi stranami</w:t>
      </w:r>
      <w:r w:rsidR="00204A17" w:rsidRPr="00841350">
        <w:rPr>
          <w:rFonts w:ascii="Arial Narrow" w:hAnsi="Arial Narrow" w:cs="Times New Roman"/>
          <w:sz w:val="24"/>
          <w:szCs w:val="24"/>
        </w:rPr>
        <w:t xml:space="preserve"> této Smlouvy budou řešeny obecným</w:t>
      </w:r>
      <w:r w:rsidR="00FD3DF6" w:rsidRPr="00841350">
        <w:rPr>
          <w:rFonts w:ascii="Arial Narrow" w:hAnsi="Arial Narrow" w:cs="Times New Roman"/>
          <w:sz w:val="24"/>
          <w:szCs w:val="24"/>
        </w:rPr>
        <w:t>i soudy ČR, nedojde-li dříve ke </w:t>
      </w:r>
      <w:r w:rsidR="00204A17" w:rsidRPr="00841350">
        <w:rPr>
          <w:rFonts w:ascii="Arial Narrow" w:hAnsi="Arial Narrow" w:cs="Times New Roman"/>
          <w:sz w:val="24"/>
          <w:szCs w:val="24"/>
        </w:rPr>
        <w:t>smírnému řešení. K rozhodování sporů je dle výslovné dohody stran místně příslušný soud, v jehož obvod</w:t>
      </w:r>
      <w:r w:rsidR="003757B0" w:rsidRPr="00841350">
        <w:rPr>
          <w:rFonts w:ascii="Arial Narrow" w:hAnsi="Arial Narrow" w:cs="Times New Roman"/>
          <w:sz w:val="24"/>
          <w:szCs w:val="24"/>
        </w:rPr>
        <w:t>u se nachází sídlo příjemce</w:t>
      </w:r>
      <w:r w:rsidR="00204A17" w:rsidRPr="00841350">
        <w:rPr>
          <w:rFonts w:ascii="Arial Narrow" w:hAnsi="Arial Narrow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0FBDFCA7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Smluvní pokuty, sjednané touto Smlouvou, je povinná strana povinna uhradit straně oprávněné bez ohledu na to, zda v souvislosti s porušením povinnosti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zajištěné smluvní pokutou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vznikla oprávněné straně škoda a v jaké výši. Takovou škodu může oprávněná strana</w:t>
      </w:r>
      <w:r w:rsidR="00FD3DF6" w:rsidRPr="00841350">
        <w:rPr>
          <w:rFonts w:ascii="Arial Narrow" w:hAnsi="Arial Narrow" w:cs="Times New Roman"/>
          <w:sz w:val="24"/>
          <w:szCs w:val="24"/>
        </w:rPr>
        <w:t xml:space="preserve"> na straně povinné uplatňovat a </w:t>
      </w:r>
      <w:r w:rsidRPr="00841350">
        <w:rPr>
          <w:rFonts w:ascii="Arial Narrow" w:hAnsi="Arial Narrow" w:cs="Times New Roman"/>
          <w:sz w:val="24"/>
          <w:szCs w:val="24"/>
        </w:rPr>
        <w:t>vymáhat samostatně. Smluvní pokuty, sjednané touto Smlouvou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je povinná strana povinna uhradit straně oprávněné bez ohledu na skutečnost, zda porušení povinnosti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zajištěné smluvní pokutou</w:t>
      </w:r>
      <w:r w:rsidR="00934874" w:rsidRPr="00841350">
        <w:rPr>
          <w:rFonts w:ascii="Arial Narrow" w:hAnsi="Arial Narrow" w:cs="Times New Roman"/>
          <w:sz w:val="24"/>
          <w:szCs w:val="24"/>
        </w:rPr>
        <w:t>,</w:t>
      </w:r>
      <w:r w:rsidRPr="00841350">
        <w:rPr>
          <w:rFonts w:ascii="Arial Narrow" w:hAnsi="Arial Narrow" w:cs="Times New Roman"/>
          <w:sz w:val="24"/>
          <w:szCs w:val="24"/>
        </w:rPr>
        <w:t xml:space="preserve"> zavinila, či nikoliv. Splatnost penalizačních faktur je 30 dní ode dne jejich vystavení.</w:t>
      </w:r>
    </w:p>
    <w:p w14:paraId="06925090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Odstoupení od této Smlouvy ani dohoda stra</w:t>
      </w:r>
      <w:r w:rsidR="00FA14FC" w:rsidRPr="00841350">
        <w:rPr>
          <w:rFonts w:ascii="Arial Narrow" w:hAnsi="Arial Narrow" w:cs="Times New Roman"/>
          <w:sz w:val="24"/>
          <w:szCs w:val="24"/>
        </w:rPr>
        <w:t>n o ukončení této Smlouvy (není-</w:t>
      </w:r>
      <w:r w:rsidRPr="00841350">
        <w:rPr>
          <w:rFonts w:ascii="Arial Narrow" w:hAnsi="Arial Narrow" w:cs="Times New Roman"/>
          <w:sz w:val="24"/>
          <w:szCs w:val="24"/>
        </w:rPr>
        <w:t>li stanoveno jinak) se nedotýká nároku na zaplacení smluvní pokuty, úroků z prodlení, jakékoliv jiné sankce dle této Smlouvy nebo náhrady škody dle této Smlouvy.</w:t>
      </w:r>
    </w:p>
    <w:p w14:paraId="36295923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Nedílnou součástí této Smlouvy jsou následující přílohy:</w:t>
      </w:r>
    </w:p>
    <w:p w14:paraId="6B4D6FB9" w14:textId="77777777" w:rsidR="00101CFF" w:rsidRPr="00841350" w:rsidRDefault="00436627" w:rsidP="00FD3DF6">
      <w:pPr>
        <w:spacing w:line="276" w:lineRule="auto"/>
        <w:ind w:left="426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841350">
        <w:rPr>
          <w:rFonts w:ascii="Arial Narrow" w:hAnsi="Arial Narrow" w:cs="Times New Roman"/>
          <w:spacing w:val="-7"/>
          <w:sz w:val="24"/>
          <w:szCs w:val="24"/>
        </w:rPr>
        <w:t>Příloha č. 1</w:t>
      </w:r>
      <w:r w:rsidR="00CE13D3" w:rsidRPr="00841350">
        <w:rPr>
          <w:rFonts w:ascii="Arial Narrow" w:hAnsi="Arial Narrow" w:cs="Times New Roman"/>
          <w:spacing w:val="-7"/>
          <w:sz w:val="24"/>
          <w:szCs w:val="24"/>
        </w:rPr>
        <w:t xml:space="preserve"> – Smlouva mezi poskytovatelem a příjemcem</w:t>
      </w:r>
    </w:p>
    <w:p w14:paraId="14C40E83" w14:textId="77777777" w:rsidR="0051102F" w:rsidRPr="00841350" w:rsidRDefault="0051102F" w:rsidP="00FD3DF6">
      <w:pPr>
        <w:spacing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pacing w:val="-7"/>
          <w:sz w:val="24"/>
          <w:szCs w:val="24"/>
        </w:rPr>
        <w:t>Příloha č. 2 – Rozpis finančních prostředků</w:t>
      </w:r>
    </w:p>
    <w:p w14:paraId="406D6645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3FF94520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Další účastník</w:t>
      </w:r>
      <w:r w:rsidR="007B768D" w:rsidRPr="00841350">
        <w:rPr>
          <w:rFonts w:ascii="Arial Narrow" w:hAnsi="Arial Narrow" w:cs="Times New Roman"/>
          <w:sz w:val="24"/>
          <w:szCs w:val="24"/>
        </w:rPr>
        <w:t xml:space="preserve"> není oprávněn převést prá</w:t>
      </w:r>
      <w:r w:rsidR="00971AC0" w:rsidRPr="00841350">
        <w:rPr>
          <w:rFonts w:ascii="Arial Narrow" w:hAnsi="Arial Narrow" w:cs="Times New Roman"/>
          <w:sz w:val="24"/>
          <w:szCs w:val="24"/>
        </w:rPr>
        <w:t>va a povinnosti založené touto S</w:t>
      </w:r>
      <w:r w:rsidR="007B768D" w:rsidRPr="00841350">
        <w:rPr>
          <w:rFonts w:ascii="Arial Narrow" w:hAnsi="Arial Narrow" w:cs="Times New Roman"/>
          <w:sz w:val="24"/>
          <w:szCs w:val="24"/>
        </w:rPr>
        <w:t>mlouvou na třetí osobu.</w:t>
      </w:r>
    </w:p>
    <w:p w14:paraId="58DDB138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Rozhodne-li posky</w:t>
      </w:r>
      <w:r w:rsidR="007D553C" w:rsidRPr="00841350">
        <w:rPr>
          <w:rFonts w:ascii="Arial Narrow" w:hAnsi="Arial Narrow" w:cs="Times New Roman"/>
          <w:sz w:val="24"/>
          <w:szCs w:val="24"/>
        </w:rPr>
        <w:t>tovatel o změně ve financování P</w:t>
      </w:r>
      <w:r w:rsidRPr="00841350">
        <w:rPr>
          <w:rFonts w:ascii="Arial Narrow" w:hAnsi="Arial Narrow" w:cs="Times New Roman"/>
          <w:sz w:val="24"/>
          <w:szCs w:val="24"/>
        </w:rPr>
        <w:t>rojektu nebo o jakékoli jiné změně, sdělí příjemce</w:t>
      </w:r>
      <w:r w:rsidRPr="00EE34AA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 </w:t>
      </w:r>
      <w:r w:rsidRPr="00841350">
        <w:rPr>
          <w:rFonts w:ascii="Arial Narrow" w:hAnsi="Arial Narrow" w:cs="Times New Roman"/>
          <w:sz w:val="24"/>
          <w:szCs w:val="24"/>
        </w:rPr>
        <w:t>toto rozhodnutí dalšímu účastníkovi písemnou formou.</w:t>
      </w:r>
    </w:p>
    <w:p w14:paraId="4BE48DF4" w14:textId="77777777" w:rsidR="00CE13D3" w:rsidRPr="00841350" w:rsidRDefault="00CE13D3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841350">
        <w:rPr>
          <w:rFonts w:ascii="Arial Narrow" w:hAnsi="Arial Narrow" w:cs="Times New Roman"/>
          <w:sz w:val="24"/>
          <w:szCs w:val="24"/>
        </w:rPr>
        <w:t>Takovéto sdělení se pak stává</w:t>
      </w:r>
      <w:r w:rsidR="00101CFF" w:rsidRPr="00841350">
        <w:rPr>
          <w:rFonts w:ascii="Arial Narrow" w:hAnsi="Arial Narrow" w:cs="Times New Roman"/>
          <w:sz w:val="24"/>
          <w:szCs w:val="24"/>
        </w:rPr>
        <w:t xml:space="preserve"> přílohou této Smlouvy a je pro dalšího účastníka závazné.</w:t>
      </w:r>
    </w:p>
    <w:p w14:paraId="1A26B6F7" w14:textId="77777777" w:rsidR="00101CFF" w:rsidRPr="00065D25" w:rsidRDefault="00101CFF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065D25">
        <w:rPr>
          <w:rFonts w:ascii="Arial Narrow" w:hAnsi="Arial Narrow" w:cs="Times New Roman"/>
          <w:sz w:val="24"/>
          <w:szCs w:val="24"/>
        </w:rPr>
        <w:t>Smlouva se uzavírá na dobu určitou</w:t>
      </w:r>
      <w:r w:rsidR="00186B03" w:rsidRPr="00065D25">
        <w:rPr>
          <w:rFonts w:ascii="Arial Narrow" w:hAnsi="Arial Narrow" w:cs="Times New Roman"/>
          <w:sz w:val="24"/>
          <w:szCs w:val="24"/>
        </w:rPr>
        <w:t>, a to na dobu</w:t>
      </w:r>
      <w:r w:rsidRPr="00065D25">
        <w:rPr>
          <w:rFonts w:ascii="Arial Narrow" w:hAnsi="Arial Narrow" w:cs="Times New Roman"/>
          <w:sz w:val="24"/>
          <w:szCs w:val="24"/>
        </w:rPr>
        <w:t xml:space="preserve"> schv</w:t>
      </w:r>
      <w:r w:rsidR="007D553C" w:rsidRPr="00065D25">
        <w:rPr>
          <w:rFonts w:ascii="Arial Narrow" w:hAnsi="Arial Narrow" w:cs="Times New Roman"/>
          <w:sz w:val="24"/>
          <w:szCs w:val="24"/>
        </w:rPr>
        <w:t>álenou poskytovatelem k řešení P</w:t>
      </w:r>
      <w:r w:rsidRPr="00065D25">
        <w:rPr>
          <w:rFonts w:ascii="Arial Narrow" w:hAnsi="Arial Narrow" w:cs="Times New Roman"/>
          <w:sz w:val="24"/>
          <w:szCs w:val="24"/>
        </w:rPr>
        <w:t xml:space="preserve">rojektu. </w:t>
      </w:r>
      <w:r w:rsidR="00024ECC" w:rsidRPr="00065D25">
        <w:rPr>
          <w:rFonts w:ascii="Arial Narrow" w:hAnsi="Arial Narrow" w:cs="Times New Roman"/>
          <w:sz w:val="24"/>
          <w:szCs w:val="24"/>
        </w:rPr>
        <w:t>Platnost a účinnost této Smlouvy končí uplynutím 720 dnů od data</w:t>
      </w:r>
      <w:r w:rsidR="007D553C" w:rsidRPr="00065D25">
        <w:rPr>
          <w:rFonts w:ascii="Arial Narrow" w:hAnsi="Arial Narrow" w:cs="Times New Roman"/>
          <w:sz w:val="24"/>
          <w:szCs w:val="24"/>
        </w:rPr>
        <w:t xml:space="preserve"> ukončení řešení P</w:t>
      </w:r>
      <w:r w:rsidR="00024ECC" w:rsidRPr="00065D25">
        <w:rPr>
          <w:rFonts w:ascii="Arial Narrow" w:hAnsi="Arial Narrow" w:cs="Times New Roman"/>
          <w:sz w:val="24"/>
          <w:szCs w:val="24"/>
        </w:rPr>
        <w:t xml:space="preserve">rojektu, uvedeného v článku I. této Smlouvy. </w:t>
      </w:r>
      <w:r w:rsidRPr="00065D25">
        <w:rPr>
          <w:rFonts w:ascii="Arial Narrow" w:hAnsi="Arial Narrow" w:cs="Times New Roman"/>
          <w:sz w:val="24"/>
          <w:szCs w:val="24"/>
        </w:rPr>
        <w:t xml:space="preserve">Závazky dalšího účastníka, mající dle své povahy trvalý charakter, </w:t>
      </w:r>
      <w:r w:rsidR="00024ECC" w:rsidRPr="00065D25">
        <w:rPr>
          <w:rFonts w:ascii="Arial Narrow" w:hAnsi="Arial Narrow" w:cs="Times New Roman"/>
          <w:sz w:val="24"/>
          <w:szCs w:val="24"/>
        </w:rPr>
        <w:t>přetrvávají ve stejném rozsahu i po zániku Smlouvy, zejména povinnosti vztahuj</w:t>
      </w:r>
      <w:r w:rsidR="007D553C" w:rsidRPr="00065D25">
        <w:rPr>
          <w:rFonts w:ascii="Arial Narrow" w:hAnsi="Arial Narrow" w:cs="Times New Roman"/>
          <w:sz w:val="24"/>
          <w:szCs w:val="24"/>
        </w:rPr>
        <w:t>ící se ke kontrole a hodnocení P</w:t>
      </w:r>
      <w:r w:rsidR="00024ECC" w:rsidRPr="00065D25">
        <w:rPr>
          <w:rFonts w:ascii="Arial Narrow" w:hAnsi="Arial Narrow" w:cs="Times New Roman"/>
          <w:sz w:val="24"/>
          <w:szCs w:val="24"/>
        </w:rPr>
        <w:t>rojektu, kontrole č</w:t>
      </w:r>
      <w:r w:rsidR="00982185" w:rsidRPr="00065D25">
        <w:rPr>
          <w:rFonts w:ascii="Arial Narrow" w:hAnsi="Arial Narrow" w:cs="Times New Roman"/>
          <w:sz w:val="24"/>
          <w:szCs w:val="24"/>
        </w:rPr>
        <w:t>erpání a užívání podpory, kontr</w:t>
      </w:r>
      <w:r w:rsidR="00024ECC" w:rsidRPr="00065D25">
        <w:rPr>
          <w:rFonts w:ascii="Arial Narrow" w:hAnsi="Arial Narrow" w:cs="Times New Roman"/>
          <w:sz w:val="24"/>
          <w:szCs w:val="24"/>
        </w:rPr>
        <w:t>ole hospodaření s </w:t>
      </w:r>
      <w:r w:rsidR="00186B03" w:rsidRPr="00065D25">
        <w:rPr>
          <w:rFonts w:ascii="Arial Narrow" w:hAnsi="Arial Narrow" w:cs="Times New Roman"/>
          <w:sz w:val="24"/>
          <w:szCs w:val="24"/>
        </w:rPr>
        <w:t>poskytnutými</w:t>
      </w:r>
      <w:r w:rsidR="00024ECC" w:rsidRPr="00065D25">
        <w:rPr>
          <w:rFonts w:ascii="Arial Narrow" w:hAnsi="Arial Narrow" w:cs="Times New Roman"/>
          <w:sz w:val="24"/>
          <w:szCs w:val="24"/>
        </w:rPr>
        <w:t xml:space="preserve"> prostředky, kontrole úče</w:t>
      </w:r>
      <w:r w:rsidR="00982185" w:rsidRPr="00065D25">
        <w:rPr>
          <w:rFonts w:ascii="Arial Narrow" w:hAnsi="Arial Narrow" w:cs="Times New Roman"/>
          <w:sz w:val="24"/>
          <w:szCs w:val="24"/>
        </w:rPr>
        <w:t>lnosti uznaných nákladů a plnění</w:t>
      </w:r>
      <w:r w:rsidR="00024ECC" w:rsidRPr="00065D25">
        <w:rPr>
          <w:rFonts w:ascii="Arial Narrow" w:hAnsi="Arial Narrow" w:cs="Times New Roman"/>
          <w:sz w:val="24"/>
          <w:szCs w:val="24"/>
        </w:rPr>
        <w:t xml:space="preserve"> povinností dalšího ú</w:t>
      </w:r>
      <w:r w:rsidR="00982185" w:rsidRPr="00065D25">
        <w:rPr>
          <w:rFonts w:ascii="Arial Narrow" w:hAnsi="Arial Narrow" w:cs="Times New Roman"/>
          <w:sz w:val="24"/>
          <w:szCs w:val="24"/>
        </w:rPr>
        <w:t>častní</w:t>
      </w:r>
      <w:r w:rsidR="00635925" w:rsidRPr="00065D25">
        <w:rPr>
          <w:rFonts w:ascii="Arial Narrow" w:hAnsi="Arial Narrow" w:cs="Times New Roman"/>
          <w:sz w:val="24"/>
          <w:szCs w:val="24"/>
        </w:rPr>
        <w:t xml:space="preserve">ka </w:t>
      </w:r>
      <w:r w:rsidR="00982185" w:rsidRPr="00065D25">
        <w:rPr>
          <w:rFonts w:ascii="Arial Narrow" w:hAnsi="Arial Narrow" w:cs="Times New Roman"/>
          <w:sz w:val="24"/>
          <w:szCs w:val="24"/>
        </w:rPr>
        <w:t>spoluřešitele dle této smlouv</w:t>
      </w:r>
      <w:r w:rsidR="00024ECC" w:rsidRPr="00065D25">
        <w:rPr>
          <w:rFonts w:ascii="Arial Narrow" w:hAnsi="Arial Narrow" w:cs="Times New Roman"/>
          <w:sz w:val="24"/>
          <w:szCs w:val="24"/>
        </w:rPr>
        <w:t>y</w:t>
      </w:r>
      <w:r w:rsidR="00635925" w:rsidRPr="00065D25">
        <w:rPr>
          <w:rFonts w:ascii="Arial Narrow" w:hAnsi="Arial Narrow" w:cs="Times New Roman"/>
          <w:sz w:val="24"/>
          <w:szCs w:val="24"/>
        </w:rPr>
        <w:t>, včetně možnosti uplatnění smluvní pokuty dle článku XI. této smlouvy.</w:t>
      </w:r>
    </w:p>
    <w:p w14:paraId="5A45D5BB" w14:textId="77777777" w:rsidR="00635925" w:rsidRPr="00065D25" w:rsidRDefault="00635925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065D25">
        <w:rPr>
          <w:rFonts w:ascii="Arial Narrow" w:hAnsi="Arial Narrow" w:cs="Times New Roman"/>
          <w:sz w:val="24"/>
          <w:szCs w:val="24"/>
        </w:rPr>
        <w:t>Jakékoli změny nebo doplnění této Smlouvy je možno provádět pouze za podmínek a způsobem, který je uveden v Zadávací dokume</w:t>
      </w:r>
      <w:r w:rsidR="007D553C" w:rsidRPr="00065D25">
        <w:rPr>
          <w:rFonts w:ascii="Arial Narrow" w:hAnsi="Arial Narrow" w:cs="Times New Roman"/>
          <w:sz w:val="24"/>
          <w:szCs w:val="24"/>
        </w:rPr>
        <w:t>ntaci pro změny v rámci řešení P</w:t>
      </w:r>
      <w:r w:rsidRPr="00065D25">
        <w:rPr>
          <w:rFonts w:ascii="Arial Narrow" w:hAnsi="Arial Narrow" w:cs="Times New Roman"/>
          <w:sz w:val="24"/>
          <w:szCs w:val="24"/>
        </w:rPr>
        <w:t>rojektu</w:t>
      </w:r>
      <w:r w:rsidR="00186B03" w:rsidRPr="00065D25">
        <w:rPr>
          <w:rFonts w:ascii="Arial Narrow" w:hAnsi="Arial Narrow" w:cs="Times New Roman"/>
          <w:sz w:val="24"/>
          <w:szCs w:val="24"/>
        </w:rPr>
        <w:t>,</w:t>
      </w:r>
      <w:r w:rsidRPr="00065D25">
        <w:rPr>
          <w:rFonts w:ascii="Arial Narrow" w:hAnsi="Arial Narrow" w:cs="Times New Roman"/>
          <w:sz w:val="24"/>
          <w:szCs w:val="24"/>
        </w:rPr>
        <w:t xml:space="preserve"> a to zásadně prostřednictvím písemných, číslovaných dodatků,</w:t>
      </w:r>
      <w:r w:rsidR="007109DC" w:rsidRPr="00065D25">
        <w:rPr>
          <w:rFonts w:ascii="Arial Narrow" w:hAnsi="Arial Narrow" w:cs="Times New Roman"/>
          <w:sz w:val="24"/>
          <w:szCs w:val="24"/>
        </w:rPr>
        <w:t xml:space="preserve"> podepsaných oprávněnými zástupci smluvních stran,</w:t>
      </w:r>
      <w:r w:rsidRPr="00065D25">
        <w:rPr>
          <w:rFonts w:ascii="Arial Narrow" w:hAnsi="Arial Narrow" w:cs="Times New Roman"/>
          <w:sz w:val="24"/>
          <w:szCs w:val="24"/>
        </w:rPr>
        <w:t xml:space="preserve"> nestanoví-li </w:t>
      </w:r>
      <w:r w:rsidR="007109DC" w:rsidRPr="00065D25">
        <w:rPr>
          <w:rFonts w:ascii="Arial Narrow" w:hAnsi="Arial Narrow" w:cs="Times New Roman"/>
          <w:sz w:val="24"/>
          <w:szCs w:val="24"/>
        </w:rPr>
        <w:t>Zadávací dokumentace nebo obecně závazný právní předpis jinak.</w:t>
      </w:r>
    </w:p>
    <w:p w14:paraId="44254305" w14:textId="77777777" w:rsidR="00DB1179" w:rsidRPr="00065D25" w:rsidRDefault="00DB1179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065D25">
        <w:rPr>
          <w:rFonts w:ascii="Arial Narrow" w:hAnsi="Arial Narrow" w:cs="Times New Roman"/>
          <w:sz w:val="24"/>
          <w:szCs w:val="24"/>
        </w:rPr>
        <w:t xml:space="preserve">Tato smlouva nabývá platnosti podpisem smluvních stran nebo v případě, že nebude podpisována mezi přítomnými, dnem doručení podepsané smlouvy druhé smluvní straně. Tato smlouva nabývá účinnosti </w:t>
      </w:r>
      <w:r w:rsidRPr="00065D25">
        <w:rPr>
          <w:rFonts w:ascii="Arial Narrow" w:hAnsi="Arial Narrow" w:cs="Times New Roman"/>
          <w:sz w:val="24"/>
          <w:szCs w:val="24"/>
        </w:rPr>
        <w:lastRenderedPageBreak/>
        <w:t>dnem uveřejnění v registru smluv.</w:t>
      </w:r>
    </w:p>
    <w:p w14:paraId="6488F9B8" w14:textId="77777777" w:rsidR="00F2396B" w:rsidRPr="00065D25" w:rsidRDefault="00F2396B" w:rsidP="00F2396B">
      <w:pPr>
        <w:pStyle w:val="Zkladntext"/>
        <w:numPr>
          <w:ilvl w:val="0"/>
          <w:numId w:val="14"/>
        </w:numPr>
        <w:rPr>
          <w:rFonts w:ascii="Arial Narrow" w:hAnsi="Arial Narrow"/>
          <w:szCs w:val="24"/>
        </w:rPr>
      </w:pPr>
      <w:r w:rsidRPr="00065D25">
        <w:rPr>
          <w:rFonts w:ascii="Arial Narrow" w:hAnsi="Arial Narrow"/>
          <w:szCs w:val="24"/>
        </w:rPr>
        <w:t>Pokud je tato smlouva uzav</w:t>
      </w:r>
      <w:r w:rsidR="00065D25" w:rsidRPr="00065D25">
        <w:rPr>
          <w:rFonts w:ascii="Arial Narrow" w:hAnsi="Arial Narrow"/>
          <w:szCs w:val="24"/>
        </w:rPr>
        <w:t>írána elektronickými prostředky a</w:t>
      </w:r>
      <w:r w:rsidRPr="00065D25">
        <w:rPr>
          <w:rFonts w:ascii="Arial Narrow" w:hAnsi="Arial Narrow"/>
          <w:szCs w:val="24"/>
        </w:rPr>
        <w:t xml:space="preserve"> je</w:t>
      </w:r>
      <w:r w:rsidR="00065D25" w:rsidRPr="00065D25">
        <w:rPr>
          <w:rFonts w:ascii="Arial Narrow" w:hAnsi="Arial Narrow"/>
          <w:szCs w:val="24"/>
        </w:rPr>
        <w:t xml:space="preserve"> vyhotovena v jednom originále</w:t>
      </w:r>
      <w:r w:rsidRPr="00065D25">
        <w:rPr>
          <w:rFonts w:ascii="Arial Narrow" w:hAnsi="Arial Narrow"/>
          <w:szCs w:val="24"/>
        </w:rPr>
        <w:t>.</w:t>
      </w:r>
    </w:p>
    <w:p w14:paraId="75E0FF0D" w14:textId="77777777" w:rsidR="00101CFF" w:rsidRPr="00065D25" w:rsidRDefault="00101CFF" w:rsidP="008E04C5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Times New Roman"/>
          <w:sz w:val="24"/>
          <w:szCs w:val="24"/>
        </w:rPr>
      </w:pPr>
      <w:r w:rsidRPr="00065D25">
        <w:rPr>
          <w:rFonts w:ascii="Arial Narrow" w:hAnsi="Arial Narrow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53A5958D" w14:textId="77777777" w:rsidR="00BF43FD" w:rsidRPr="00065D25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12671792" w14:textId="77777777" w:rsidR="00045110" w:rsidRPr="00065D25" w:rsidRDefault="00045110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17FFEB3F" w14:textId="77777777" w:rsidR="00045110" w:rsidRPr="00065D25" w:rsidRDefault="00045110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4FF093FF" w14:textId="77777777" w:rsidR="00101CFF" w:rsidRPr="008A1811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>Za příjemce:</w:t>
      </w:r>
    </w:p>
    <w:p w14:paraId="5B6A7BBF" w14:textId="77777777" w:rsidR="00F44ABC" w:rsidRPr="008A1811" w:rsidRDefault="008A1811" w:rsidP="008A1811">
      <w:pPr>
        <w:shd w:val="clear" w:color="auto" w:fill="FFFFFF"/>
        <w:tabs>
          <w:tab w:val="left" w:pos="1985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ab/>
      </w:r>
      <w:r w:rsidR="007B768D" w:rsidRPr="008A1811">
        <w:rPr>
          <w:rFonts w:ascii="Arial Narrow" w:hAnsi="Arial Narrow" w:cs="Times New Roman"/>
          <w:sz w:val="24"/>
          <w:szCs w:val="24"/>
        </w:rPr>
        <w:t>..................</w:t>
      </w:r>
      <w:r w:rsidRPr="008A1811">
        <w:rPr>
          <w:rFonts w:ascii="Arial Narrow" w:hAnsi="Arial Narrow" w:cs="Times New Roman"/>
          <w:sz w:val="24"/>
          <w:szCs w:val="24"/>
        </w:rPr>
        <w:t>...................................</w:t>
      </w:r>
    </w:p>
    <w:p w14:paraId="4A55016E" w14:textId="5E7D86B2" w:rsidR="007B768D" w:rsidRPr="008A1811" w:rsidRDefault="008A1811" w:rsidP="00FE633C">
      <w:pPr>
        <w:shd w:val="clear" w:color="auto" w:fill="FFFFFF"/>
        <w:tabs>
          <w:tab w:val="left" w:pos="2268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ab/>
      </w:r>
    </w:p>
    <w:p w14:paraId="3A24BC8B" w14:textId="77777777" w:rsidR="00BF43FD" w:rsidRPr="008A1811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2E61E355" w14:textId="77777777" w:rsidR="00045110" w:rsidRPr="008A1811" w:rsidRDefault="00045110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7C5B0E9D" w14:textId="77777777" w:rsidR="00045110" w:rsidRPr="008A1811" w:rsidRDefault="00045110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4C4C9BF7" w14:textId="77777777" w:rsidR="00F44ABC" w:rsidRPr="008A1811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8A1811">
        <w:rPr>
          <w:rFonts w:ascii="Arial Narrow" w:hAnsi="Arial Narrow" w:cs="Times New Roman"/>
          <w:sz w:val="24"/>
          <w:szCs w:val="24"/>
        </w:rPr>
        <w:t xml:space="preserve">Za </w:t>
      </w:r>
      <w:r w:rsidR="00101CFF" w:rsidRPr="008A1811">
        <w:rPr>
          <w:rFonts w:ascii="Arial Narrow" w:hAnsi="Arial Narrow" w:cs="Times New Roman"/>
          <w:sz w:val="24"/>
          <w:szCs w:val="24"/>
        </w:rPr>
        <w:t>dalšího účastníka</w:t>
      </w:r>
      <w:r w:rsidRPr="008A1811">
        <w:rPr>
          <w:rFonts w:ascii="Arial Narrow" w:hAnsi="Arial Narrow" w:cs="Times New Roman"/>
          <w:sz w:val="24"/>
          <w:szCs w:val="24"/>
        </w:rPr>
        <w:t>:</w:t>
      </w:r>
    </w:p>
    <w:p w14:paraId="3208212E" w14:textId="77777777" w:rsidR="00A84191" w:rsidRPr="008A1811" w:rsidRDefault="008A1811" w:rsidP="008A1811">
      <w:pPr>
        <w:shd w:val="clear" w:color="auto" w:fill="FFFFFF"/>
        <w:tabs>
          <w:tab w:val="left" w:pos="2268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7B768D" w:rsidRPr="008A1811">
        <w:rPr>
          <w:rFonts w:ascii="Arial Narrow" w:hAnsi="Arial Narrow" w:cs="Times New Roman"/>
          <w:sz w:val="24"/>
          <w:szCs w:val="24"/>
        </w:rPr>
        <w:t>.....................................................</w:t>
      </w:r>
    </w:p>
    <w:p w14:paraId="48467620" w14:textId="10A533FB" w:rsidR="00810D99" w:rsidRPr="008A1811" w:rsidRDefault="008A1811" w:rsidP="00FE633C">
      <w:pPr>
        <w:shd w:val="clear" w:color="auto" w:fill="FFFFFF"/>
        <w:tabs>
          <w:tab w:val="left" w:pos="2268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sectPr w:rsidR="00810D99" w:rsidRPr="008A1811" w:rsidSect="00B94FE3">
      <w:footerReference w:type="default" r:id="rId12"/>
      <w:type w:val="continuous"/>
      <w:pgSz w:w="11909" w:h="16834"/>
      <w:pgMar w:top="1276" w:right="1277" w:bottom="1843" w:left="1134" w:header="708" w:footer="708" w:gutter="0"/>
      <w:cols w:space="6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al Bielecki" w:date="2024-02-25T23:36:00Z" w:initials="MB">
    <w:p w14:paraId="51DBC104" w14:textId="43A59C81" w:rsidR="00C240E0" w:rsidRDefault="00C240E0" w:rsidP="00C240E0">
      <w:pPr>
        <w:pStyle w:val="Textkomente"/>
      </w:pPr>
      <w:r>
        <w:rPr>
          <w:rStyle w:val="Odkaznakoment"/>
        </w:rPr>
        <w:annotationRef/>
      </w:r>
      <w:r>
        <w:t>Okruh povinností utvrzených touto smluvní pokutou, je velmi neurčitě vymezen - a pokuta je poměrně citelná. V takovém případě, aby nedocházelo ke vzniku nároku na smluvní pokutu pouze v důsledku nepřehlednosti povinností - navrhuji omezení  tak, že je potřeba písemného upozornění a krátká dodatečná lhůta.</w:t>
      </w:r>
    </w:p>
  </w:comment>
  <w:comment w:id="2" w:author="Adam Vyklický" w:date="2024-02-26T10:31:00Z" w:initials="AV">
    <w:p w14:paraId="3427D1ED" w14:textId="77777777" w:rsidR="007C6249" w:rsidRDefault="007C6249" w:rsidP="007C6249">
      <w:pPr>
        <w:pStyle w:val="Textkomente"/>
      </w:pPr>
      <w:r>
        <w:rPr>
          <w:rStyle w:val="Odkaznakoment"/>
        </w:rPr>
        <w:annotationRef/>
      </w:r>
      <w:r>
        <w:t>Souhlasím</w:t>
      </w:r>
    </w:p>
  </w:comment>
  <w:comment w:id="3" w:author="Michal Bielecki" w:date="2024-02-25T23:29:00Z" w:initials="MB">
    <w:p w14:paraId="2E927033" w14:textId="205AA033" w:rsidR="005155A1" w:rsidRDefault="005155A1" w:rsidP="005155A1">
      <w:pPr>
        <w:pStyle w:val="Textkomente"/>
      </w:pPr>
      <w:r>
        <w:rPr>
          <w:rStyle w:val="Odkaznakoment"/>
        </w:rPr>
        <w:annotationRef/>
      </w:r>
      <w:r>
        <w:t xml:space="preserve">Příliš nepředvidatelné, o jaká opatření by se mělo jednat. </w:t>
      </w:r>
    </w:p>
  </w:comment>
  <w:comment w:id="4" w:author="Adam Vyklický" w:date="2024-02-26T10:33:00Z" w:initials="AV">
    <w:p w14:paraId="4B909620" w14:textId="77777777" w:rsidR="007C6249" w:rsidRDefault="007C6249" w:rsidP="007C6249">
      <w:pPr>
        <w:pStyle w:val="Textkomente"/>
      </w:pPr>
      <w:r>
        <w:rPr>
          <w:rStyle w:val="Odkaznakoment"/>
        </w:rPr>
        <w:annotationRef/>
      </w:r>
      <w:r>
        <w:t>Souhlasím se smazáním „opatření“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DBC104" w15:done="0"/>
  <w15:commentEx w15:paraId="3427D1ED" w15:paraIdParent="51DBC104" w15:done="0"/>
  <w15:commentEx w15:paraId="2E927033" w15:done="0"/>
  <w15:commentEx w15:paraId="4B909620" w15:paraIdParent="2E9270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90EC6" w16cex:dateUtc="2024-02-25T22:36:00Z"/>
  <w16cex:commentExtensible w16cex:durableId="5E2D6005" w16cex:dateUtc="2024-02-26T09:31:00Z"/>
  <w16cex:commentExtensible w16cex:durableId="08F655D1" w16cex:dateUtc="2024-02-25T22:29:00Z"/>
  <w16cex:commentExtensible w16cex:durableId="0A71039B" w16cex:dateUtc="2024-02-26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BC104" w16cid:durableId="23F90EC6"/>
  <w16cid:commentId w16cid:paraId="3427D1ED" w16cid:durableId="5E2D6005"/>
  <w16cid:commentId w16cid:paraId="2E927033" w16cid:durableId="08F655D1"/>
  <w16cid:commentId w16cid:paraId="4B909620" w16cid:durableId="0A710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5E2D" w14:textId="77777777" w:rsidR="00560557" w:rsidRDefault="00560557" w:rsidP="003642DA">
      <w:r>
        <w:separator/>
      </w:r>
    </w:p>
  </w:endnote>
  <w:endnote w:type="continuationSeparator" w:id="0">
    <w:p w14:paraId="784AB53F" w14:textId="77777777" w:rsidR="00560557" w:rsidRDefault="00560557" w:rsidP="003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393676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</w:rPr>
    </w:sdtEndPr>
    <w:sdtContent>
      <w:p w14:paraId="129E0D62" w14:textId="7D00F084" w:rsidR="003642DA" w:rsidRPr="003642DA" w:rsidRDefault="00B60133">
        <w:pPr>
          <w:pStyle w:val="Zpat"/>
          <w:jc w:val="center"/>
          <w:rPr>
            <w:color w:val="A6A6A6" w:themeColor="background1" w:themeShade="A6"/>
            <w:sz w:val="16"/>
          </w:rPr>
        </w:pPr>
        <w:r w:rsidRPr="003642DA">
          <w:rPr>
            <w:color w:val="A6A6A6" w:themeColor="background1" w:themeShade="A6"/>
            <w:sz w:val="16"/>
          </w:rPr>
          <w:fldChar w:fldCharType="begin"/>
        </w:r>
        <w:r w:rsidR="003642DA" w:rsidRPr="003642DA">
          <w:rPr>
            <w:color w:val="A6A6A6" w:themeColor="background1" w:themeShade="A6"/>
            <w:sz w:val="16"/>
          </w:rPr>
          <w:instrText>PAGE   \* MERGEFORMAT</w:instrText>
        </w:r>
        <w:r w:rsidRPr="003642DA">
          <w:rPr>
            <w:color w:val="A6A6A6" w:themeColor="background1" w:themeShade="A6"/>
            <w:sz w:val="16"/>
          </w:rPr>
          <w:fldChar w:fldCharType="separate"/>
        </w:r>
        <w:r w:rsidR="00FE3D3A">
          <w:rPr>
            <w:noProof/>
            <w:color w:val="A6A6A6" w:themeColor="background1" w:themeShade="A6"/>
            <w:sz w:val="16"/>
          </w:rPr>
          <w:t>2</w:t>
        </w:r>
        <w:r w:rsidRPr="003642DA">
          <w:rPr>
            <w:color w:val="A6A6A6" w:themeColor="background1" w:themeShade="A6"/>
            <w:sz w:val="16"/>
          </w:rPr>
          <w:fldChar w:fldCharType="end"/>
        </w:r>
      </w:p>
    </w:sdtContent>
  </w:sdt>
  <w:p w14:paraId="547414A9" w14:textId="77777777" w:rsidR="003642DA" w:rsidRDefault="00364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5C46" w14:textId="77777777" w:rsidR="00560557" w:rsidRDefault="00560557" w:rsidP="003642DA">
      <w:r>
        <w:separator/>
      </w:r>
    </w:p>
  </w:footnote>
  <w:footnote w:type="continuationSeparator" w:id="0">
    <w:p w14:paraId="638A2630" w14:textId="77777777" w:rsidR="00560557" w:rsidRDefault="00560557" w:rsidP="0036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1C5E6654"/>
    <w:multiLevelType w:val="hybridMultilevel"/>
    <w:tmpl w:val="37D6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4A0"/>
    <w:multiLevelType w:val="hybridMultilevel"/>
    <w:tmpl w:val="459E2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5852"/>
    <w:multiLevelType w:val="hybridMultilevel"/>
    <w:tmpl w:val="BFCC75AC"/>
    <w:lvl w:ilvl="0" w:tplc="CFA6C0BA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4E513662"/>
    <w:multiLevelType w:val="hybridMultilevel"/>
    <w:tmpl w:val="F2C07A4E"/>
    <w:lvl w:ilvl="0" w:tplc="0A5A8B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596D4E"/>
    <w:multiLevelType w:val="hybridMultilevel"/>
    <w:tmpl w:val="D8EC86AA"/>
    <w:lvl w:ilvl="0" w:tplc="B762D556">
      <w:start w:val="1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E28"/>
    <w:multiLevelType w:val="hybridMultilevel"/>
    <w:tmpl w:val="8B3CE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2091A93"/>
    <w:multiLevelType w:val="hybridMultilevel"/>
    <w:tmpl w:val="6D0AA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20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19"/>
  </w:num>
  <w:num w:numId="19">
    <w:abstractNumId w:val="18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Bielecki">
    <w15:presenceInfo w15:providerId="AD" w15:userId="S::bielecki@ak-bielecki.cz::3fc9b911-230b-4938-b9c3-d219971072e0"/>
  </w15:person>
  <w15:person w15:author="Adam Vyklický">
    <w15:presenceInfo w15:providerId="AD" w15:userId="S::vyklicky@ivb.cz::9bc648be-69fd-4974-9cb2-6c89a7f07b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FC"/>
    <w:rsid w:val="0002341C"/>
    <w:rsid w:val="00024ECC"/>
    <w:rsid w:val="000330D2"/>
    <w:rsid w:val="000404D2"/>
    <w:rsid w:val="00045110"/>
    <w:rsid w:val="00050615"/>
    <w:rsid w:val="00054E50"/>
    <w:rsid w:val="00065ACF"/>
    <w:rsid w:val="00065D25"/>
    <w:rsid w:val="0007600F"/>
    <w:rsid w:val="00080435"/>
    <w:rsid w:val="00080E1C"/>
    <w:rsid w:val="00091C3D"/>
    <w:rsid w:val="000972C3"/>
    <w:rsid w:val="000A0358"/>
    <w:rsid w:val="000A2E08"/>
    <w:rsid w:val="000B348F"/>
    <w:rsid w:val="000B4B01"/>
    <w:rsid w:val="000E08A7"/>
    <w:rsid w:val="000E0BF3"/>
    <w:rsid w:val="00101CFF"/>
    <w:rsid w:val="001179CA"/>
    <w:rsid w:val="00125FBD"/>
    <w:rsid w:val="00126F30"/>
    <w:rsid w:val="00127BA2"/>
    <w:rsid w:val="001302B6"/>
    <w:rsid w:val="001414B8"/>
    <w:rsid w:val="001478DA"/>
    <w:rsid w:val="00154F61"/>
    <w:rsid w:val="0017026B"/>
    <w:rsid w:val="001723CE"/>
    <w:rsid w:val="001746A7"/>
    <w:rsid w:val="001759FC"/>
    <w:rsid w:val="00185107"/>
    <w:rsid w:val="00186B03"/>
    <w:rsid w:val="001D0A24"/>
    <w:rsid w:val="001D34B0"/>
    <w:rsid w:val="001E3B25"/>
    <w:rsid w:val="001E7479"/>
    <w:rsid w:val="00204A17"/>
    <w:rsid w:val="00207B18"/>
    <w:rsid w:val="00210A8C"/>
    <w:rsid w:val="00215047"/>
    <w:rsid w:val="00231386"/>
    <w:rsid w:val="00235C84"/>
    <w:rsid w:val="002445F3"/>
    <w:rsid w:val="002948C3"/>
    <w:rsid w:val="002A4F6D"/>
    <w:rsid w:val="002C1CB5"/>
    <w:rsid w:val="002F12D5"/>
    <w:rsid w:val="0030426F"/>
    <w:rsid w:val="003145D8"/>
    <w:rsid w:val="00333A21"/>
    <w:rsid w:val="00334C47"/>
    <w:rsid w:val="00335B24"/>
    <w:rsid w:val="00344CB5"/>
    <w:rsid w:val="003642DA"/>
    <w:rsid w:val="00371295"/>
    <w:rsid w:val="003717B8"/>
    <w:rsid w:val="003757B0"/>
    <w:rsid w:val="003774E4"/>
    <w:rsid w:val="00380991"/>
    <w:rsid w:val="00380E20"/>
    <w:rsid w:val="00392393"/>
    <w:rsid w:val="0039403B"/>
    <w:rsid w:val="003A5633"/>
    <w:rsid w:val="0040057B"/>
    <w:rsid w:val="00405AB1"/>
    <w:rsid w:val="0042078F"/>
    <w:rsid w:val="00425FBA"/>
    <w:rsid w:val="00436627"/>
    <w:rsid w:val="00457E11"/>
    <w:rsid w:val="00474286"/>
    <w:rsid w:val="00477B57"/>
    <w:rsid w:val="0049051B"/>
    <w:rsid w:val="00492E39"/>
    <w:rsid w:val="00497767"/>
    <w:rsid w:val="004A500E"/>
    <w:rsid w:val="004A739A"/>
    <w:rsid w:val="004B6ADF"/>
    <w:rsid w:val="004B76E2"/>
    <w:rsid w:val="004D7FA1"/>
    <w:rsid w:val="004E7E8A"/>
    <w:rsid w:val="004F03E5"/>
    <w:rsid w:val="004F2548"/>
    <w:rsid w:val="004F2757"/>
    <w:rsid w:val="0051102F"/>
    <w:rsid w:val="00512125"/>
    <w:rsid w:val="005152AE"/>
    <w:rsid w:val="005155A1"/>
    <w:rsid w:val="005157F8"/>
    <w:rsid w:val="00540A0B"/>
    <w:rsid w:val="0054202C"/>
    <w:rsid w:val="005531FC"/>
    <w:rsid w:val="00556A96"/>
    <w:rsid w:val="00560557"/>
    <w:rsid w:val="005756E0"/>
    <w:rsid w:val="00597F4C"/>
    <w:rsid w:val="005A75E4"/>
    <w:rsid w:val="005B10F3"/>
    <w:rsid w:val="005C4444"/>
    <w:rsid w:val="005D7F3C"/>
    <w:rsid w:val="005E0272"/>
    <w:rsid w:val="005E5307"/>
    <w:rsid w:val="005F06C3"/>
    <w:rsid w:val="00614FE2"/>
    <w:rsid w:val="00617249"/>
    <w:rsid w:val="0062048B"/>
    <w:rsid w:val="006237EC"/>
    <w:rsid w:val="00635925"/>
    <w:rsid w:val="00652460"/>
    <w:rsid w:val="00655B1B"/>
    <w:rsid w:val="006679A6"/>
    <w:rsid w:val="006804D5"/>
    <w:rsid w:val="00691DFE"/>
    <w:rsid w:val="006A27BC"/>
    <w:rsid w:val="006A427A"/>
    <w:rsid w:val="006A70FC"/>
    <w:rsid w:val="006D1404"/>
    <w:rsid w:val="006E3426"/>
    <w:rsid w:val="006F4342"/>
    <w:rsid w:val="0070129C"/>
    <w:rsid w:val="007109DC"/>
    <w:rsid w:val="007132B1"/>
    <w:rsid w:val="00716C96"/>
    <w:rsid w:val="00716CC2"/>
    <w:rsid w:val="0072089E"/>
    <w:rsid w:val="00724F99"/>
    <w:rsid w:val="007500DE"/>
    <w:rsid w:val="00756763"/>
    <w:rsid w:val="00762DE0"/>
    <w:rsid w:val="0076490F"/>
    <w:rsid w:val="007675CC"/>
    <w:rsid w:val="00793368"/>
    <w:rsid w:val="00796F9F"/>
    <w:rsid w:val="007A0A18"/>
    <w:rsid w:val="007B4BEE"/>
    <w:rsid w:val="007B768D"/>
    <w:rsid w:val="007C3A6A"/>
    <w:rsid w:val="007C6249"/>
    <w:rsid w:val="007D52F7"/>
    <w:rsid w:val="007D553C"/>
    <w:rsid w:val="007E103A"/>
    <w:rsid w:val="007F2944"/>
    <w:rsid w:val="007F7170"/>
    <w:rsid w:val="008105C4"/>
    <w:rsid w:val="00810D99"/>
    <w:rsid w:val="00823377"/>
    <w:rsid w:val="00841350"/>
    <w:rsid w:val="00841694"/>
    <w:rsid w:val="00843D14"/>
    <w:rsid w:val="00844C21"/>
    <w:rsid w:val="00851FCD"/>
    <w:rsid w:val="00860250"/>
    <w:rsid w:val="00865F52"/>
    <w:rsid w:val="008704F9"/>
    <w:rsid w:val="008740E5"/>
    <w:rsid w:val="00890F6C"/>
    <w:rsid w:val="00893EAD"/>
    <w:rsid w:val="008A1811"/>
    <w:rsid w:val="008B61AC"/>
    <w:rsid w:val="008C4A1D"/>
    <w:rsid w:val="008D5755"/>
    <w:rsid w:val="008E04C5"/>
    <w:rsid w:val="008E1221"/>
    <w:rsid w:val="008F48E7"/>
    <w:rsid w:val="00903A78"/>
    <w:rsid w:val="0090461D"/>
    <w:rsid w:val="00907378"/>
    <w:rsid w:val="009121EE"/>
    <w:rsid w:val="009151BF"/>
    <w:rsid w:val="00921C1B"/>
    <w:rsid w:val="00933099"/>
    <w:rsid w:val="00934874"/>
    <w:rsid w:val="00935072"/>
    <w:rsid w:val="0095003C"/>
    <w:rsid w:val="00966D30"/>
    <w:rsid w:val="00971AC0"/>
    <w:rsid w:val="00982185"/>
    <w:rsid w:val="009857D8"/>
    <w:rsid w:val="00990CF3"/>
    <w:rsid w:val="009A51BB"/>
    <w:rsid w:val="009E0824"/>
    <w:rsid w:val="009E6DEE"/>
    <w:rsid w:val="009F069D"/>
    <w:rsid w:val="00A067FE"/>
    <w:rsid w:val="00A07412"/>
    <w:rsid w:val="00A14417"/>
    <w:rsid w:val="00A26B14"/>
    <w:rsid w:val="00A4299E"/>
    <w:rsid w:val="00A50142"/>
    <w:rsid w:val="00A55E77"/>
    <w:rsid w:val="00A6299C"/>
    <w:rsid w:val="00A84191"/>
    <w:rsid w:val="00A8473E"/>
    <w:rsid w:val="00A91A29"/>
    <w:rsid w:val="00AA5269"/>
    <w:rsid w:val="00AA7E98"/>
    <w:rsid w:val="00AD3C57"/>
    <w:rsid w:val="00AE0FE6"/>
    <w:rsid w:val="00B249B8"/>
    <w:rsid w:val="00B25D57"/>
    <w:rsid w:val="00B304FD"/>
    <w:rsid w:val="00B44910"/>
    <w:rsid w:val="00B54787"/>
    <w:rsid w:val="00B562F1"/>
    <w:rsid w:val="00B60133"/>
    <w:rsid w:val="00B615D1"/>
    <w:rsid w:val="00B62B9C"/>
    <w:rsid w:val="00B7127E"/>
    <w:rsid w:val="00B72F80"/>
    <w:rsid w:val="00B73CC3"/>
    <w:rsid w:val="00B90D26"/>
    <w:rsid w:val="00B94FE3"/>
    <w:rsid w:val="00BA47E0"/>
    <w:rsid w:val="00BA5369"/>
    <w:rsid w:val="00BB5D8D"/>
    <w:rsid w:val="00BC1B9D"/>
    <w:rsid w:val="00BC6BAA"/>
    <w:rsid w:val="00BE7C82"/>
    <w:rsid w:val="00BF43FD"/>
    <w:rsid w:val="00BF6DF6"/>
    <w:rsid w:val="00C0389F"/>
    <w:rsid w:val="00C10179"/>
    <w:rsid w:val="00C20B1C"/>
    <w:rsid w:val="00C240E0"/>
    <w:rsid w:val="00C312F4"/>
    <w:rsid w:val="00C45975"/>
    <w:rsid w:val="00C6209D"/>
    <w:rsid w:val="00C7623B"/>
    <w:rsid w:val="00C86E03"/>
    <w:rsid w:val="00C93AE2"/>
    <w:rsid w:val="00C955F1"/>
    <w:rsid w:val="00C96D86"/>
    <w:rsid w:val="00CA487B"/>
    <w:rsid w:val="00CA72CF"/>
    <w:rsid w:val="00CA7DEE"/>
    <w:rsid w:val="00CB18AC"/>
    <w:rsid w:val="00CC7BBA"/>
    <w:rsid w:val="00CD02DD"/>
    <w:rsid w:val="00CE13D3"/>
    <w:rsid w:val="00CF35A0"/>
    <w:rsid w:val="00CF5A32"/>
    <w:rsid w:val="00CF7F5B"/>
    <w:rsid w:val="00D0789C"/>
    <w:rsid w:val="00D34D0C"/>
    <w:rsid w:val="00D511BF"/>
    <w:rsid w:val="00D54246"/>
    <w:rsid w:val="00DB1179"/>
    <w:rsid w:val="00DC0E0E"/>
    <w:rsid w:val="00DC691D"/>
    <w:rsid w:val="00DD3F81"/>
    <w:rsid w:val="00DE46DB"/>
    <w:rsid w:val="00DE56D7"/>
    <w:rsid w:val="00DF2FF9"/>
    <w:rsid w:val="00E04287"/>
    <w:rsid w:val="00E0738B"/>
    <w:rsid w:val="00E10336"/>
    <w:rsid w:val="00E1076D"/>
    <w:rsid w:val="00E1138E"/>
    <w:rsid w:val="00E26322"/>
    <w:rsid w:val="00E355EC"/>
    <w:rsid w:val="00E5159C"/>
    <w:rsid w:val="00E53FC2"/>
    <w:rsid w:val="00E563EE"/>
    <w:rsid w:val="00E57984"/>
    <w:rsid w:val="00E6344C"/>
    <w:rsid w:val="00E7275B"/>
    <w:rsid w:val="00E74BD8"/>
    <w:rsid w:val="00E90668"/>
    <w:rsid w:val="00E929A1"/>
    <w:rsid w:val="00EB799B"/>
    <w:rsid w:val="00EC0861"/>
    <w:rsid w:val="00EC14F0"/>
    <w:rsid w:val="00EC6A82"/>
    <w:rsid w:val="00EC6B28"/>
    <w:rsid w:val="00ED36A9"/>
    <w:rsid w:val="00EE34AA"/>
    <w:rsid w:val="00EE35D2"/>
    <w:rsid w:val="00F11E52"/>
    <w:rsid w:val="00F2396B"/>
    <w:rsid w:val="00F31D2D"/>
    <w:rsid w:val="00F40522"/>
    <w:rsid w:val="00F43156"/>
    <w:rsid w:val="00F44ABC"/>
    <w:rsid w:val="00F4688B"/>
    <w:rsid w:val="00F51F9B"/>
    <w:rsid w:val="00F82B80"/>
    <w:rsid w:val="00F918AA"/>
    <w:rsid w:val="00F97814"/>
    <w:rsid w:val="00FA14FC"/>
    <w:rsid w:val="00FA4176"/>
    <w:rsid w:val="00FC142A"/>
    <w:rsid w:val="00FC4F8F"/>
    <w:rsid w:val="00FD3DF6"/>
    <w:rsid w:val="00FD5D61"/>
    <w:rsid w:val="00FD6544"/>
    <w:rsid w:val="00FD67D3"/>
    <w:rsid w:val="00FE3D3A"/>
    <w:rsid w:val="00FE633C"/>
    <w:rsid w:val="00FE7BB3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7FD7F"/>
  <w15:docId w15:val="{A7037545-07F2-4583-B885-9029A20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2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7F29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364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2D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64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2DA"/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F2396B"/>
    <w:pPr>
      <w:widowControl/>
      <w:tabs>
        <w:tab w:val="left" w:pos="567"/>
      </w:tabs>
      <w:overflowPunct w:val="0"/>
      <w:ind w:firstLine="907"/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2396B"/>
    <w:rPr>
      <w:sz w:val="24"/>
    </w:rPr>
  </w:style>
  <w:style w:type="paragraph" w:styleId="Revize">
    <w:name w:val="Revision"/>
    <w:hidden/>
    <w:uiPriority w:val="99"/>
    <w:semiHidden/>
    <w:rsid w:val="005155A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fle&#353;ka\PM\G430%20Mendel\vzor%20smlouva%20spolu&#345;e&#353;ite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340B-3990-4F38-8B46-6FFE5ED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smlouva spoluřešitel</Template>
  <TotalTime>28</TotalTime>
  <Pages>10</Pages>
  <Words>4228</Words>
  <Characters>24950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29120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doktorandi</dc:creator>
  <cp:lastModifiedBy>novotna</cp:lastModifiedBy>
  <cp:revision>4</cp:revision>
  <cp:lastPrinted>2017-02-09T09:43:00Z</cp:lastPrinted>
  <dcterms:created xsi:type="dcterms:W3CDTF">2024-02-26T09:33:00Z</dcterms:created>
  <dcterms:modified xsi:type="dcterms:W3CDTF">2024-02-28T12:08:00Z</dcterms:modified>
</cp:coreProperties>
</file>