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B1" w:rsidRDefault="001B7A04">
      <w:pPr>
        <w:pStyle w:val="Zkladntext60"/>
        <w:shd w:val="clear" w:color="auto" w:fill="auto"/>
      </w:pPr>
      <w:r>
        <w:t>MUSEum+</w:t>
      </w:r>
    </w:p>
    <w:p w:rsidR="00DB29B1" w:rsidRDefault="001B7A04">
      <w:pPr>
        <w:pStyle w:val="Zkladntext1"/>
        <w:shd w:val="clear" w:color="auto" w:fill="auto"/>
        <w:spacing w:after="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Maltézské náměstí 1, 118 01, Praha 1</w:t>
      </w:r>
    </w:p>
    <w:p w:rsidR="00DB29B1" w:rsidRDefault="001B7A04">
      <w:pPr>
        <w:pStyle w:val="Zkladntext1"/>
        <w:shd w:val="clear" w:color="auto" w:fill="auto"/>
        <w:spacing w:after="1300" w:line="240" w:lineRule="auto"/>
        <w:jc w:val="center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1268730</wp:posOffset>
                </wp:positionH>
                <wp:positionV relativeFrom="paragraph">
                  <wp:posOffset>685800</wp:posOffset>
                </wp:positionV>
                <wp:extent cx="1635125" cy="8318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831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29B1" w:rsidRDefault="001B7A0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váš dopis zn.</w:t>
                            </w:r>
                          </w:p>
                          <w:p w:rsidR="00DB29B1" w:rsidRDefault="001B7A0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Ze dne</w:t>
                            </w:r>
                          </w:p>
                          <w:p w:rsidR="00DB29B1" w:rsidRDefault="001B7A04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65"/>
                              </w:tabs>
                            </w:pPr>
                            <w:r>
                              <w:t>Naše zn.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Obj</w:t>
                            </w:r>
                            <w:proofErr w:type="spellEnd"/>
                            <w:r>
                              <w:t>. 12/2023</w:t>
                            </w:r>
                          </w:p>
                          <w:p w:rsidR="00DB29B1" w:rsidRDefault="001B7A04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970"/>
                              </w:tabs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Vyřizuje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t>PhDr. Jaroslav Dvořák</w:t>
                            </w:r>
                          </w:p>
                          <w:p w:rsidR="00DB29B1" w:rsidRDefault="001B7A04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80"/>
                              </w:tabs>
                            </w:pPr>
                            <w:r>
                              <w:t>Telefon</w:t>
                            </w:r>
                            <w:r>
                              <w:tab/>
                            </w:r>
                            <w:proofErr w:type="spellStart"/>
                            <w:r w:rsidR="00C8498E">
                              <w:t>xxx</w:t>
                            </w:r>
                            <w:proofErr w:type="spellEnd"/>
                          </w:p>
                          <w:p w:rsidR="00DB29B1" w:rsidRDefault="001B7A04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65"/>
                              </w:tabs>
                            </w:pPr>
                            <w:r>
                              <w:t>Datum</w:t>
                            </w:r>
                            <w:r>
                              <w:tab/>
                              <w:t>20. březen 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99.9pt;margin-top:54pt;width:128.75pt;height:65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" filled="f" stroked="f">
                <v:textbox inset="0,0,0,0">
                  <w:txbxContent>
                    <w:p w:rsidR="00DB29B1" w:rsidRDefault="001B7A04">
                      <w:pPr>
                        <w:pStyle w:val="Zkladntext20"/>
                        <w:shd w:val="clear" w:color="auto" w:fill="auto"/>
                      </w:pPr>
                      <w:r>
                        <w:t>váš dopis zn.</w:t>
                      </w:r>
                    </w:p>
                    <w:p w:rsidR="00DB29B1" w:rsidRDefault="001B7A04">
                      <w:pPr>
                        <w:pStyle w:val="Zkladntext20"/>
                        <w:shd w:val="clear" w:color="auto" w:fill="auto"/>
                      </w:pPr>
                      <w:r>
                        <w:t>Ze dne</w:t>
                      </w:r>
                    </w:p>
                    <w:p w:rsidR="00DB29B1" w:rsidRDefault="001B7A04">
                      <w:pPr>
                        <w:pStyle w:val="Zkladntext20"/>
                        <w:shd w:val="clear" w:color="auto" w:fill="auto"/>
                        <w:tabs>
                          <w:tab w:val="left" w:pos="965"/>
                        </w:tabs>
                      </w:pPr>
                      <w:r>
                        <w:t>Naše zn.</w:t>
                      </w:r>
                      <w:r>
                        <w:tab/>
                      </w:r>
                      <w:proofErr w:type="spellStart"/>
                      <w:r>
                        <w:t>Obj</w:t>
                      </w:r>
                      <w:proofErr w:type="spellEnd"/>
                      <w:r>
                        <w:t>. 12/2023</w:t>
                      </w:r>
                    </w:p>
                    <w:p w:rsidR="00DB29B1" w:rsidRDefault="001B7A04">
                      <w:pPr>
                        <w:pStyle w:val="Zkladntext30"/>
                        <w:shd w:val="clear" w:color="auto" w:fill="auto"/>
                        <w:tabs>
                          <w:tab w:val="left" w:pos="970"/>
                        </w:tabs>
                      </w:pPr>
                      <w:r>
                        <w:rPr>
                          <w:rFonts w:ascii="Arial" w:eastAsia="Arial" w:hAnsi="Arial" w:cs="Arial"/>
                        </w:rPr>
                        <w:t>Vyřizuje</w:t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r>
                        <w:t>PhDr. Jaroslav Dvořák</w:t>
                      </w:r>
                    </w:p>
                    <w:p w:rsidR="00DB29B1" w:rsidRDefault="001B7A04">
                      <w:pPr>
                        <w:pStyle w:val="Zkladntext20"/>
                        <w:shd w:val="clear" w:color="auto" w:fill="auto"/>
                        <w:tabs>
                          <w:tab w:val="left" w:pos="980"/>
                        </w:tabs>
                      </w:pPr>
                      <w:r>
                        <w:t>Telefon</w:t>
                      </w:r>
                      <w:r>
                        <w:tab/>
                      </w:r>
                      <w:proofErr w:type="spellStart"/>
                      <w:r w:rsidR="00C8498E">
                        <w:t>xxx</w:t>
                      </w:r>
                      <w:proofErr w:type="spellEnd"/>
                    </w:p>
                    <w:p w:rsidR="00DB29B1" w:rsidRDefault="001B7A04">
                      <w:pPr>
                        <w:pStyle w:val="Zkladntext20"/>
                        <w:shd w:val="clear" w:color="auto" w:fill="auto"/>
                        <w:tabs>
                          <w:tab w:val="left" w:pos="965"/>
                        </w:tabs>
                      </w:pPr>
                      <w:r>
                        <w:t>Datum</w:t>
                      </w:r>
                      <w:r>
                        <w:tab/>
                        <w:t>20. březen 2023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19"/>
          <w:szCs w:val="19"/>
        </w:rPr>
        <w:t>Pracoviště: Vítkovická 3335/15, 703 00 Ostrava-Vítkovice</w:t>
      </w:r>
      <w:r>
        <w:rPr>
          <w:sz w:val="19"/>
          <w:szCs w:val="19"/>
        </w:rPr>
        <w:br/>
        <w:t>IČ: 10732845</w:t>
      </w:r>
    </w:p>
    <w:p w:rsidR="00DB29B1" w:rsidRDefault="001B7A04" w:rsidP="001F2B3E">
      <w:pPr>
        <w:pStyle w:val="Zkladntext1"/>
        <w:shd w:val="clear" w:color="auto" w:fill="auto"/>
        <w:spacing w:after="0" w:line="240" w:lineRule="auto"/>
        <w:ind w:left="4952" w:firstLine="4"/>
      </w:pPr>
      <w:r>
        <w:t>Ing. Hana Koníčková</w:t>
      </w:r>
    </w:p>
    <w:p w:rsidR="00DB29B1" w:rsidRDefault="001B7A04" w:rsidP="001F2B3E">
      <w:pPr>
        <w:pStyle w:val="Zkladntext1"/>
        <w:shd w:val="clear" w:color="auto" w:fill="auto"/>
        <w:spacing w:after="0" w:line="240" w:lineRule="auto"/>
        <w:ind w:left="4944" w:firstLine="8"/>
      </w:pPr>
      <w:r>
        <w:t>Jistebník 564</w:t>
      </w:r>
    </w:p>
    <w:p w:rsidR="00DB29B1" w:rsidRDefault="001B7A04" w:rsidP="001F2B3E">
      <w:pPr>
        <w:pStyle w:val="Zkladntext1"/>
        <w:shd w:val="clear" w:color="auto" w:fill="auto"/>
        <w:spacing w:after="1000" w:line="240" w:lineRule="auto"/>
        <w:ind w:left="4932" w:firstLine="12"/>
      </w:pPr>
      <w:bookmarkStart w:id="0" w:name="_GoBack"/>
      <w:bookmarkEnd w:id="0"/>
      <w:r>
        <w:t>742 82 Jistebník</w:t>
      </w:r>
    </w:p>
    <w:p w:rsidR="00DB29B1" w:rsidRDefault="001B7A04">
      <w:pPr>
        <w:pStyle w:val="Zkladntext40"/>
        <w:shd w:val="clear" w:color="auto" w:fill="auto"/>
      </w:pPr>
      <w:r>
        <w:t>Objednávka č. 12/2023</w:t>
      </w:r>
    </w:p>
    <w:p w:rsidR="00DB29B1" w:rsidRDefault="001B7A04">
      <w:pPr>
        <w:pStyle w:val="Zkladntext1"/>
        <w:shd w:val="clear" w:color="auto" w:fill="auto"/>
        <w:spacing w:line="276" w:lineRule="auto"/>
        <w:jc w:val="both"/>
      </w:pPr>
      <w:r>
        <w:t>V souladu s Rámcovou dohodou na zajištění komplexních služeb souvisejících s administrací zadávacích řízení včetně poskytování poradenství, u Vás objednáváme administrace VZ malého rozsahu uzavřenou výzvou:</w:t>
      </w:r>
    </w:p>
    <w:p w:rsidR="00DB29B1" w:rsidRDefault="001B7A04" w:rsidP="00F47C8D">
      <w:pPr>
        <w:pStyle w:val="Zkladntext1"/>
        <w:numPr>
          <w:ilvl w:val="0"/>
          <w:numId w:val="1"/>
        </w:numPr>
        <w:shd w:val="clear" w:color="auto" w:fill="auto"/>
        <w:spacing w:after="680" w:line="276" w:lineRule="auto"/>
      </w:pPr>
      <w:r>
        <w:t>na zajištění dotačního poradenství.</w:t>
      </w:r>
    </w:p>
    <w:p w:rsidR="00DB29B1" w:rsidRDefault="001B7A04">
      <w:pPr>
        <w:pStyle w:val="Zkladntext1"/>
        <w:shd w:val="clear" w:color="auto" w:fill="auto"/>
        <w:spacing w:line="269" w:lineRule="auto"/>
      </w:pPr>
      <w:r>
        <w:t>Dále objednáváme administraci zadávacího řízení pro nadlimitní veřejnou zakázku:</w:t>
      </w:r>
    </w:p>
    <w:p w:rsidR="00DB29B1" w:rsidRDefault="001B7A04">
      <w:pPr>
        <w:pStyle w:val="Zkladntext1"/>
        <w:shd w:val="clear" w:color="auto" w:fill="auto"/>
        <w:spacing w:after="1640" w:line="269" w:lineRule="auto"/>
        <w:ind w:firstLine="4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4948555</wp:posOffset>
                </wp:positionH>
                <wp:positionV relativeFrom="paragraph">
                  <wp:posOffset>1384300</wp:posOffset>
                </wp:positionV>
                <wp:extent cx="790575" cy="1809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80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29B1" w:rsidRDefault="001B7A0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100 000,-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_x0000_s1029" type="#_x0000_t202" style="position:absolute;margin-left:389.64999999999998pt;margin-top:109.pt;width:62.25pt;height:14.2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100 000,-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1268730</wp:posOffset>
                </wp:positionH>
                <wp:positionV relativeFrom="paragraph">
                  <wp:posOffset>1384300</wp:posOffset>
                </wp:positionV>
                <wp:extent cx="1971675" cy="17780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7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29B1" w:rsidRDefault="001B7A0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Celková maximální cena vč.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Shape 7" o:spid="_x0000_s1028" type="#_x0000_t202" style="position:absolute;left:0;text-align:left;margin-left:99.9pt;margin-top:109pt;width:155.25pt;height:1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" filled="f" stroked="f">
                <v:textbox inset="0,0,0,0">
                  <w:txbxContent>
                    <w:p w:rsidR="00DB29B1" w:rsidRDefault="001B7A04">
                      <w:pPr>
                        <w:pStyle w:val="Titulekobrzku0"/>
                        <w:shd w:val="clear" w:color="auto" w:fill="auto"/>
                      </w:pPr>
                      <w:r>
                        <w:t>Celková maximální cena vč. DPH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 zhotovení projektové dokumentace, výkon inženýrské činnosti, autorského dozoru a koordinátora BOZP po dobu přípravy stavby.</w:t>
      </w:r>
    </w:p>
    <w:p w:rsidR="00F47C8D" w:rsidRDefault="00F47C8D">
      <w:pPr>
        <w:pStyle w:val="Zkladntext1"/>
        <w:shd w:val="clear" w:color="auto" w:fill="auto"/>
        <w:spacing w:after="380" w:line="283" w:lineRule="auto"/>
      </w:pPr>
    </w:p>
    <w:p w:rsidR="00F47C8D" w:rsidRDefault="00F47C8D">
      <w:pPr>
        <w:pStyle w:val="Zkladntext1"/>
        <w:shd w:val="clear" w:color="auto" w:fill="auto"/>
        <w:spacing w:after="380" w:line="283" w:lineRule="auto"/>
      </w:pPr>
    </w:p>
    <w:p w:rsidR="00F47C8D" w:rsidRDefault="00F47C8D">
      <w:pPr>
        <w:pStyle w:val="Zkladntext1"/>
        <w:shd w:val="clear" w:color="auto" w:fill="auto"/>
        <w:spacing w:after="380" w:line="283" w:lineRule="auto"/>
      </w:pPr>
    </w:p>
    <w:p w:rsidR="00DB29B1" w:rsidRDefault="001B7A04">
      <w:pPr>
        <w:pStyle w:val="Zkladntext1"/>
        <w:shd w:val="clear" w:color="auto" w:fill="auto"/>
        <w:spacing w:after="380" w:line="283" w:lineRule="auto"/>
      </w:pPr>
      <w:r>
        <w:t>PhDr. Jaroslav Dvořák ředitel</w:t>
      </w:r>
    </w:p>
    <w:sectPr w:rsidR="00DB29B1">
      <w:footerReference w:type="default" r:id="rId7"/>
      <w:pgSz w:w="11900" w:h="16840"/>
      <w:pgMar w:top="810" w:right="1451" w:bottom="1285" w:left="1988" w:header="38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59D" w:rsidRDefault="009D059D">
      <w:r>
        <w:separator/>
      </w:r>
    </w:p>
  </w:endnote>
  <w:endnote w:type="continuationSeparator" w:id="0">
    <w:p w:rsidR="009D059D" w:rsidRDefault="009D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B1" w:rsidRDefault="001B7A0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9877425</wp:posOffset>
              </wp:positionV>
              <wp:extent cx="165100" cy="7937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29B1" w:rsidRDefault="001B7A04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 id="_x0000_s1035" type="#_x0000_t202" style="position:absolute;margin-left:36.399999999999999pt;margin-top:777.75pt;width:13.pt;height:6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59D" w:rsidRDefault="009D059D"/>
  </w:footnote>
  <w:footnote w:type="continuationSeparator" w:id="0">
    <w:p w:rsidR="009D059D" w:rsidRDefault="009D05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4DFB"/>
    <w:multiLevelType w:val="hybridMultilevel"/>
    <w:tmpl w:val="962A39C4"/>
    <w:lvl w:ilvl="0" w:tplc="040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B1"/>
    <w:rsid w:val="0001069B"/>
    <w:rsid w:val="001B7A04"/>
    <w:rsid w:val="001F2B3E"/>
    <w:rsid w:val="009643F1"/>
    <w:rsid w:val="009D059D"/>
    <w:rsid w:val="00C8498E"/>
    <w:rsid w:val="00DB29B1"/>
    <w:rsid w:val="00F4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21605-F690-494E-9865-B2FD7BC8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536A4"/>
      <w:sz w:val="32"/>
      <w:szCs w:val="3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66" w:lineRule="auto"/>
    </w:pPr>
    <w:rPr>
      <w:rFonts w:ascii="Tahoma" w:eastAsia="Tahoma" w:hAnsi="Tahoma" w:cs="Tahoma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60"/>
      <w:jc w:val="center"/>
    </w:pPr>
    <w:rPr>
      <w:rFonts w:ascii="Tahoma" w:eastAsia="Tahoma" w:hAnsi="Tahoma" w:cs="Tahoma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80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/>
      <w:jc w:val="center"/>
    </w:pPr>
    <w:rPr>
      <w:rFonts w:ascii="Calibri" w:eastAsia="Calibri" w:hAnsi="Calibri" w:cs="Calibri"/>
      <w:color w:val="1536A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Company>HP Inc.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5</cp:revision>
  <dcterms:created xsi:type="dcterms:W3CDTF">2023-12-04T08:10:00Z</dcterms:created>
  <dcterms:modified xsi:type="dcterms:W3CDTF">2024-02-15T11:10:00Z</dcterms:modified>
</cp:coreProperties>
</file>