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C7EB1" w14:textId="77777777" w:rsidR="00E25186" w:rsidRDefault="00E25186" w:rsidP="00E25186">
      <w:pPr>
        <w:pStyle w:val="Nzev"/>
        <w:spacing w:after="120"/>
        <w:rPr>
          <w:rFonts w:ascii="Tahoma" w:hAnsi="Tahoma" w:cs="Tahoma"/>
          <w:caps w:val="0"/>
        </w:rPr>
      </w:pPr>
      <w:r w:rsidRPr="002A7FF2">
        <w:rPr>
          <w:rFonts w:ascii="Tahoma" w:hAnsi="Tahoma" w:cs="Tahoma"/>
          <w:caps w:val="0"/>
        </w:rPr>
        <w:t>Dohoda o vypořádání bezdůvodného obohacení</w:t>
      </w:r>
    </w:p>
    <w:p w14:paraId="2AA54F80" w14:textId="77777777" w:rsidR="00E25186" w:rsidRPr="002A7FF2" w:rsidRDefault="00E25186" w:rsidP="00E25186">
      <w:pPr>
        <w:pStyle w:val="Nzev"/>
        <w:spacing w:after="120"/>
        <w:rPr>
          <w:rFonts w:ascii="Tahoma" w:hAnsi="Tahoma" w:cs="Tahoma"/>
          <w:caps w:val="0"/>
          <w:sz w:val="22"/>
          <w:szCs w:val="22"/>
        </w:rPr>
      </w:pPr>
      <w:r w:rsidRPr="002A7FF2">
        <w:rPr>
          <w:rFonts w:ascii="Tahoma" w:hAnsi="Tahoma" w:cs="Tahoma"/>
          <w:b w:val="0"/>
          <w:caps w:val="0"/>
          <w:sz w:val="22"/>
          <w:szCs w:val="22"/>
        </w:rPr>
        <w:t xml:space="preserve">uzavřená dle </w:t>
      </w:r>
      <w:r>
        <w:rPr>
          <w:rFonts w:ascii="Tahoma" w:hAnsi="Tahoma" w:cs="Tahoma"/>
          <w:b w:val="0"/>
          <w:caps w:val="0"/>
          <w:sz w:val="22"/>
          <w:szCs w:val="22"/>
        </w:rPr>
        <w:t>§ 2991 a násl.</w:t>
      </w:r>
      <w:r w:rsidRPr="002A7FF2">
        <w:rPr>
          <w:rFonts w:ascii="Tahoma" w:hAnsi="Tahoma" w:cs="Tahoma"/>
          <w:b w:val="0"/>
          <w:caps w:val="0"/>
          <w:sz w:val="22"/>
          <w:szCs w:val="22"/>
        </w:rPr>
        <w:t xml:space="preserve"> zákona č. 89/2012 Sb., občanský zákoník, ve znění pozdějších předpisů</w:t>
      </w:r>
    </w:p>
    <w:p w14:paraId="22E7BD70" w14:textId="77777777" w:rsidR="00E25186" w:rsidRPr="00C13B3B" w:rsidRDefault="00E25186" w:rsidP="00E25186">
      <w:pPr>
        <w:spacing w:before="360"/>
        <w:jc w:val="center"/>
        <w:rPr>
          <w:rFonts w:ascii="Tahoma" w:hAnsi="Tahoma" w:cs="Tahoma"/>
          <w:b/>
          <w:sz w:val="22"/>
          <w:szCs w:val="22"/>
        </w:rPr>
      </w:pPr>
      <w:r w:rsidRPr="00C13B3B">
        <w:rPr>
          <w:rFonts w:ascii="Tahoma" w:hAnsi="Tahoma" w:cs="Tahoma"/>
          <w:b/>
          <w:sz w:val="22"/>
          <w:szCs w:val="22"/>
        </w:rPr>
        <w:t>I.</w:t>
      </w:r>
      <w:r w:rsidRPr="00C13B3B">
        <w:rPr>
          <w:rFonts w:ascii="Tahoma" w:hAnsi="Tahoma" w:cs="Tahoma"/>
          <w:b/>
          <w:sz w:val="22"/>
          <w:szCs w:val="22"/>
        </w:rPr>
        <w:br/>
        <w:t>Smluvní strany</w:t>
      </w:r>
    </w:p>
    <w:p w14:paraId="2F5B46A8" w14:textId="77777777" w:rsidR="00E25186" w:rsidRPr="00C13B3B" w:rsidRDefault="00E25186" w:rsidP="00E25186">
      <w:pPr>
        <w:numPr>
          <w:ilvl w:val="0"/>
          <w:numId w:val="3"/>
        </w:numPr>
        <w:spacing w:before="240"/>
        <w:ind w:left="357" w:hanging="357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Černá kostka, příspěvková organizace</w:t>
      </w:r>
    </w:p>
    <w:p w14:paraId="5BB2741F" w14:textId="77777777" w:rsidR="00E25186" w:rsidRPr="00C13B3B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13B3B">
        <w:rPr>
          <w:rFonts w:ascii="Tahoma" w:hAnsi="Tahoma" w:cs="Tahoma"/>
          <w:sz w:val="22"/>
          <w:szCs w:val="22"/>
        </w:rPr>
        <w:t xml:space="preserve">se sídlem: </w:t>
      </w:r>
      <w:r w:rsidRPr="009A14BF">
        <w:rPr>
          <w:rFonts w:ascii="Tahoma" w:hAnsi="Tahoma" w:cs="Tahoma"/>
          <w:sz w:val="22"/>
          <w:szCs w:val="22"/>
        </w:rPr>
        <w:t>28. října 2771/117</w:t>
      </w:r>
      <w:r>
        <w:rPr>
          <w:rFonts w:ascii="Tahoma" w:hAnsi="Tahoma" w:cs="Tahoma"/>
          <w:sz w:val="22"/>
          <w:szCs w:val="22"/>
        </w:rPr>
        <w:t xml:space="preserve">, </w:t>
      </w:r>
      <w:r w:rsidRPr="009A14BF">
        <w:rPr>
          <w:rFonts w:ascii="Tahoma" w:hAnsi="Tahoma" w:cs="Tahoma"/>
          <w:sz w:val="22"/>
          <w:szCs w:val="22"/>
        </w:rPr>
        <w:t>Ostrava,</w:t>
      </w:r>
      <w:r>
        <w:rPr>
          <w:rFonts w:ascii="Tahoma" w:hAnsi="Tahoma" w:cs="Tahoma"/>
          <w:sz w:val="22"/>
          <w:szCs w:val="22"/>
        </w:rPr>
        <w:t xml:space="preserve"> </w:t>
      </w:r>
      <w:r w:rsidRPr="009A14BF">
        <w:rPr>
          <w:rFonts w:ascii="Tahoma" w:hAnsi="Tahoma" w:cs="Tahoma"/>
          <w:sz w:val="22"/>
          <w:szCs w:val="22"/>
        </w:rPr>
        <w:t>70200</w:t>
      </w:r>
      <w:r w:rsidRPr="00C13B3B">
        <w:rPr>
          <w:rFonts w:ascii="Tahoma" w:hAnsi="Tahoma" w:cs="Tahoma"/>
          <w:sz w:val="22"/>
          <w:szCs w:val="22"/>
        </w:rPr>
        <w:tab/>
      </w:r>
    </w:p>
    <w:p w14:paraId="681DA1FA" w14:textId="77777777" w:rsidR="00E25186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z</w:t>
      </w:r>
      <w:r w:rsidRPr="00C13B3B">
        <w:rPr>
          <w:rFonts w:ascii="Tahoma" w:hAnsi="Tahoma" w:cs="Tahoma"/>
          <w:sz w:val="22"/>
          <w:szCs w:val="22"/>
        </w:rPr>
        <w:t>astoupen:</w:t>
      </w:r>
      <w:r>
        <w:rPr>
          <w:rFonts w:ascii="Tahoma" w:hAnsi="Tahoma" w:cs="Tahoma"/>
          <w:sz w:val="22"/>
          <w:szCs w:val="22"/>
        </w:rPr>
        <w:t xml:space="preserve"> Ing. Andrejem </w:t>
      </w:r>
      <w:proofErr w:type="spellStart"/>
      <w:r>
        <w:rPr>
          <w:rFonts w:ascii="Tahoma" w:hAnsi="Tahoma" w:cs="Tahoma"/>
          <w:sz w:val="22"/>
          <w:szCs w:val="22"/>
        </w:rPr>
        <w:t>Harmečkem</w:t>
      </w:r>
      <w:proofErr w:type="spellEnd"/>
      <w:r>
        <w:rPr>
          <w:rFonts w:ascii="Tahoma" w:hAnsi="Tahoma" w:cs="Tahoma"/>
          <w:sz w:val="22"/>
          <w:szCs w:val="22"/>
        </w:rPr>
        <w:t>, ředitelem</w:t>
      </w:r>
      <w:r>
        <w:rPr>
          <w:rFonts w:ascii="Tahoma" w:hAnsi="Tahoma" w:cs="Tahoma"/>
          <w:sz w:val="22"/>
          <w:szCs w:val="22"/>
        </w:rPr>
        <w:tab/>
      </w:r>
    </w:p>
    <w:p w14:paraId="53DBD00E" w14:textId="77777777" w:rsidR="00E25186" w:rsidRPr="00C13B3B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13B3B">
        <w:rPr>
          <w:rFonts w:ascii="Tahoma" w:hAnsi="Tahoma" w:cs="Tahoma"/>
          <w:sz w:val="22"/>
          <w:szCs w:val="22"/>
        </w:rPr>
        <w:t>IČ</w:t>
      </w:r>
      <w:r>
        <w:rPr>
          <w:rFonts w:ascii="Tahoma" w:hAnsi="Tahoma" w:cs="Tahoma"/>
          <w:sz w:val="22"/>
          <w:szCs w:val="22"/>
        </w:rPr>
        <w:t>O</w:t>
      </w:r>
      <w:r w:rsidRPr="00C13B3B">
        <w:rPr>
          <w:rFonts w:ascii="Tahoma" w:hAnsi="Tahoma" w:cs="Tahoma"/>
          <w:sz w:val="22"/>
          <w:szCs w:val="22"/>
        </w:rPr>
        <w:t>:</w:t>
      </w:r>
      <w:r>
        <w:rPr>
          <w:rFonts w:ascii="Tahoma" w:hAnsi="Tahoma" w:cs="Tahoma"/>
          <w:sz w:val="22"/>
          <w:szCs w:val="22"/>
        </w:rPr>
        <w:t xml:space="preserve"> </w:t>
      </w:r>
      <w:r w:rsidRPr="009A14BF">
        <w:rPr>
          <w:rFonts w:ascii="Tahoma" w:hAnsi="Tahoma" w:cs="Tahoma"/>
          <w:sz w:val="22"/>
          <w:szCs w:val="22"/>
        </w:rPr>
        <w:t>19581921</w:t>
      </w:r>
      <w:r w:rsidRPr="00C13B3B">
        <w:rPr>
          <w:rFonts w:ascii="Tahoma" w:hAnsi="Tahoma" w:cs="Tahoma"/>
          <w:sz w:val="22"/>
          <w:szCs w:val="22"/>
        </w:rPr>
        <w:tab/>
      </w:r>
    </w:p>
    <w:p w14:paraId="32C999EE" w14:textId="77777777" w:rsidR="00E25186" w:rsidRDefault="00E25186" w:rsidP="00E25186">
      <w:pPr>
        <w:numPr>
          <w:ilvl w:val="12"/>
          <w:numId w:val="0"/>
        </w:numPr>
        <w:spacing w:before="120"/>
        <w:ind w:left="357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(dále jen „Černá kostka“)</w:t>
      </w:r>
    </w:p>
    <w:p w14:paraId="4994BCDC" w14:textId="77777777" w:rsidR="00E25186" w:rsidRDefault="00E25186" w:rsidP="00E25186">
      <w:pPr>
        <w:numPr>
          <w:ilvl w:val="12"/>
          <w:numId w:val="0"/>
        </w:numPr>
        <w:spacing w:before="120"/>
        <w:ind w:left="357"/>
        <w:jc w:val="both"/>
        <w:rPr>
          <w:rFonts w:ascii="Tahoma" w:hAnsi="Tahoma" w:cs="Tahoma"/>
          <w:iCs/>
          <w:sz w:val="22"/>
          <w:szCs w:val="22"/>
        </w:rPr>
      </w:pPr>
    </w:p>
    <w:p w14:paraId="5836ED7E" w14:textId="77777777" w:rsidR="00E25186" w:rsidRPr="00E25186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b/>
          <w:bCs/>
          <w:iCs/>
          <w:sz w:val="22"/>
          <w:szCs w:val="22"/>
        </w:rPr>
      </w:pPr>
      <w:r w:rsidRPr="00E25186">
        <w:rPr>
          <w:rFonts w:ascii="Tahoma" w:hAnsi="Tahoma" w:cs="Tahoma"/>
          <w:b/>
          <w:bCs/>
          <w:iCs/>
          <w:sz w:val="22"/>
          <w:szCs w:val="22"/>
        </w:rPr>
        <w:t xml:space="preserve">Atelier GM </w:t>
      </w:r>
      <w:proofErr w:type="spellStart"/>
      <w:r w:rsidRPr="00E25186">
        <w:rPr>
          <w:rFonts w:ascii="Tahoma" w:hAnsi="Tahoma" w:cs="Tahoma"/>
          <w:b/>
          <w:bCs/>
          <w:iCs/>
          <w:sz w:val="22"/>
          <w:szCs w:val="22"/>
        </w:rPr>
        <w:t>Architects</w:t>
      </w:r>
      <w:proofErr w:type="spellEnd"/>
      <w:r w:rsidRPr="00E25186">
        <w:rPr>
          <w:rFonts w:ascii="Tahoma" w:hAnsi="Tahoma" w:cs="Tahoma"/>
          <w:b/>
          <w:bCs/>
          <w:iCs/>
          <w:sz w:val="22"/>
          <w:szCs w:val="22"/>
        </w:rPr>
        <w:t xml:space="preserve"> s.r.o.</w:t>
      </w:r>
    </w:p>
    <w:p w14:paraId="4E41D97B" w14:textId="77777777" w:rsidR="00E25186" w:rsidRPr="00E25186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iCs/>
          <w:sz w:val="22"/>
          <w:szCs w:val="22"/>
        </w:rPr>
      </w:pPr>
      <w:r w:rsidRPr="00E25186">
        <w:rPr>
          <w:rFonts w:ascii="Tahoma" w:hAnsi="Tahoma" w:cs="Tahoma"/>
          <w:iCs/>
          <w:sz w:val="22"/>
          <w:szCs w:val="22"/>
        </w:rPr>
        <w:t>Na Čtvrti 1469/32, Hrabůvka, 700 30 Ostrava</w:t>
      </w:r>
    </w:p>
    <w:p w14:paraId="1ED6259F" w14:textId="77777777" w:rsidR="00E25186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iCs/>
          <w:sz w:val="22"/>
          <w:szCs w:val="22"/>
        </w:rPr>
      </w:pPr>
      <w:r w:rsidRPr="00E25186">
        <w:rPr>
          <w:rFonts w:ascii="Tahoma" w:hAnsi="Tahoma" w:cs="Tahoma"/>
          <w:iCs/>
          <w:sz w:val="22"/>
          <w:szCs w:val="22"/>
        </w:rPr>
        <w:t>IČO: 19459149</w:t>
      </w:r>
    </w:p>
    <w:p w14:paraId="4F41344D" w14:textId="6A1E1345" w:rsidR="00E25186" w:rsidRPr="00E25186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iCs/>
          <w:sz w:val="22"/>
          <w:szCs w:val="22"/>
        </w:rPr>
      </w:pPr>
      <w:r w:rsidRPr="00E25186">
        <w:rPr>
          <w:rFonts w:ascii="Tahoma" w:hAnsi="Tahoma" w:cs="Tahoma"/>
          <w:iCs/>
          <w:sz w:val="22"/>
          <w:szCs w:val="22"/>
        </w:rPr>
        <w:t xml:space="preserve">Jednatel: Ing. arch. Matěj </w:t>
      </w:r>
      <w:proofErr w:type="spellStart"/>
      <w:r w:rsidRPr="00E25186">
        <w:rPr>
          <w:rFonts w:ascii="Tahoma" w:hAnsi="Tahoma" w:cs="Tahoma"/>
          <w:iCs/>
          <w:sz w:val="22"/>
          <w:szCs w:val="22"/>
        </w:rPr>
        <w:t>Gomola</w:t>
      </w:r>
      <w:proofErr w:type="spellEnd"/>
    </w:p>
    <w:p w14:paraId="5AC872B1" w14:textId="186DF94A" w:rsidR="00E25186" w:rsidRPr="00C13B3B" w:rsidRDefault="00E25186" w:rsidP="00E25186">
      <w:pPr>
        <w:numPr>
          <w:ilvl w:val="12"/>
          <w:numId w:val="0"/>
        </w:numPr>
        <w:tabs>
          <w:tab w:val="left" w:pos="2835"/>
        </w:tabs>
        <w:ind w:left="357"/>
        <w:jc w:val="both"/>
        <w:rPr>
          <w:rFonts w:ascii="Tahoma" w:hAnsi="Tahoma" w:cs="Tahoma"/>
          <w:sz w:val="22"/>
          <w:szCs w:val="22"/>
        </w:rPr>
      </w:pPr>
    </w:p>
    <w:p w14:paraId="56E4D0CF" w14:textId="0ADB1DD6" w:rsidR="00E25186" w:rsidRPr="00C13B3B" w:rsidRDefault="00E25186" w:rsidP="00E25186">
      <w:pPr>
        <w:numPr>
          <w:ilvl w:val="12"/>
          <w:numId w:val="0"/>
        </w:numPr>
        <w:spacing w:before="120"/>
        <w:ind w:left="357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 xml:space="preserve">(dále jen „GM </w:t>
      </w:r>
      <w:proofErr w:type="spellStart"/>
      <w:r>
        <w:rPr>
          <w:rFonts w:ascii="Tahoma" w:hAnsi="Tahoma" w:cs="Tahoma"/>
          <w:iCs/>
          <w:sz w:val="22"/>
          <w:szCs w:val="22"/>
        </w:rPr>
        <w:t>Architects</w:t>
      </w:r>
      <w:proofErr w:type="spellEnd"/>
      <w:r>
        <w:rPr>
          <w:rFonts w:ascii="Tahoma" w:hAnsi="Tahoma" w:cs="Tahoma"/>
          <w:iCs/>
          <w:sz w:val="22"/>
          <w:szCs w:val="22"/>
        </w:rPr>
        <w:t>“)</w:t>
      </w:r>
    </w:p>
    <w:p w14:paraId="232B6D3E" w14:textId="77777777" w:rsidR="00E25186" w:rsidRPr="00C13B3B" w:rsidRDefault="00E25186" w:rsidP="00E25186">
      <w:pPr>
        <w:spacing w:before="36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II</w:t>
      </w:r>
      <w:r w:rsidRPr="00C13B3B">
        <w:rPr>
          <w:rFonts w:ascii="Tahoma" w:hAnsi="Tahoma" w:cs="Tahoma"/>
          <w:b/>
          <w:sz w:val="22"/>
          <w:szCs w:val="22"/>
        </w:rPr>
        <w:t>.</w:t>
      </w:r>
      <w:r>
        <w:rPr>
          <w:rFonts w:ascii="Tahoma" w:hAnsi="Tahoma" w:cs="Tahoma"/>
          <w:b/>
          <w:sz w:val="22"/>
          <w:szCs w:val="22"/>
        </w:rPr>
        <w:br/>
        <w:t>Základní ustanovení</w:t>
      </w:r>
    </w:p>
    <w:p w14:paraId="2CB7C179" w14:textId="77777777" w:rsidR="00E25186" w:rsidRPr="00E25186" w:rsidRDefault="00E25186" w:rsidP="00E25186">
      <w:pPr>
        <w:pStyle w:val="Zkladntext"/>
        <w:numPr>
          <w:ilvl w:val="0"/>
          <w:numId w:val="1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Smluvní </w:t>
      </w:r>
      <w:r w:rsidRPr="00A44B57">
        <w:rPr>
          <w:rFonts w:ascii="Tahoma" w:hAnsi="Tahoma" w:cs="Tahoma"/>
          <w:sz w:val="22"/>
          <w:szCs w:val="22"/>
        </w:rPr>
        <w:t>strany uzavřely dne </w:t>
      </w:r>
      <w:r>
        <w:rPr>
          <w:rFonts w:ascii="Tahoma" w:hAnsi="Tahoma" w:cs="Tahoma"/>
          <w:sz w:val="22"/>
          <w:szCs w:val="22"/>
        </w:rPr>
        <w:t>28.11.2023</w:t>
      </w:r>
      <w:r w:rsidRPr="00A44B57">
        <w:rPr>
          <w:rFonts w:ascii="Tahoma" w:hAnsi="Tahoma" w:cs="Tahoma"/>
          <w:sz w:val="22"/>
          <w:szCs w:val="22"/>
        </w:rPr>
        <w:t xml:space="preserve"> </w:t>
      </w:r>
      <w:r w:rsidRPr="00EB7D04">
        <w:rPr>
          <w:rFonts w:ascii="Tahoma" w:hAnsi="Tahoma" w:cs="Tahoma"/>
          <w:sz w:val="22"/>
          <w:szCs w:val="22"/>
        </w:rPr>
        <w:t>objednávku</w:t>
      </w:r>
      <w:r>
        <w:rPr>
          <w:rFonts w:ascii="Tahoma" w:hAnsi="Tahoma" w:cs="Tahoma"/>
          <w:sz w:val="22"/>
          <w:szCs w:val="22"/>
        </w:rPr>
        <w:t xml:space="preserve"> č. 6/2023</w:t>
      </w:r>
      <w:r w:rsidRPr="00A44B57">
        <w:rPr>
          <w:rFonts w:ascii="Tahoma" w:hAnsi="Tahoma" w:cs="Tahoma"/>
          <w:sz w:val="22"/>
          <w:szCs w:val="22"/>
        </w:rPr>
        <w:t xml:space="preserve"> </w:t>
      </w:r>
      <w:r w:rsidRPr="00A44B57">
        <w:rPr>
          <w:rFonts w:ascii="Tahoma" w:hAnsi="Tahoma" w:cs="Tahoma"/>
          <w:iCs/>
          <w:sz w:val="22"/>
          <w:szCs w:val="22"/>
        </w:rPr>
        <w:t>(dále</w:t>
      </w:r>
      <w:r>
        <w:rPr>
          <w:rFonts w:ascii="Tahoma" w:hAnsi="Tahoma" w:cs="Tahoma"/>
          <w:iCs/>
          <w:sz w:val="22"/>
          <w:szCs w:val="22"/>
        </w:rPr>
        <w:t xml:space="preserve"> jen „objednávka“), jejímž předmětem je </w:t>
      </w:r>
      <w:r w:rsidRPr="00E25186">
        <w:rPr>
          <w:rFonts w:ascii="Tahoma" w:hAnsi="Tahoma" w:cs="Tahoma"/>
          <w:iCs/>
          <w:sz w:val="22"/>
          <w:szCs w:val="22"/>
        </w:rPr>
        <w:t xml:space="preserve">zhotovení grafických a digitálních </w:t>
      </w:r>
      <w:proofErr w:type="gramStart"/>
      <w:r w:rsidRPr="00E25186">
        <w:rPr>
          <w:rFonts w:ascii="Tahoma" w:hAnsi="Tahoma" w:cs="Tahoma"/>
          <w:iCs/>
          <w:sz w:val="22"/>
          <w:szCs w:val="22"/>
        </w:rPr>
        <w:t>3D</w:t>
      </w:r>
      <w:proofErr w:type="gramEnd"/>
      <w:r w:rsidRPr="00E25186">
        <w:rPr>
          <w:rFonts w:ascii="Tahoma" w:hAnsi="Tahoma" w:cs="Tahoma"/>
          <w:iCs/>
          <w:sz w:val="22"/>
          <w:szCs w:val="22"/>
        </w:rPr>
        <w:t xml:space="preserve"> podkladů pro účely on-line a tištěného marketingu projektu Černá kostka </w:t>
      </w:r>
    </w:p>
    <w:p w14:paraId="22DCB1EE" w14:textId="2D017A26" w:rsidR="00E25186" w:rsidRDefault="00E25186" w:rsidP="00E25186">
      <w:pPr>
        <w:pStyle w:val="Zkladntext"/>
        <w:numPr>
          <w:ilvl w:val="0"/>
          <w:numId w:val="1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 w:rsidRPr="002A7FF2">
        <w:rPr>
          <w:rFonts w:ascii="Tahoma" w:hAnsi="Tahoma" w:cs="Tahoma"/>
          <w:sz w:val="22"/>
          <w:szCs w:val="22"/>
        </w:rPr>
        <w:t xml:space="preserve">Výše uvedená </w:t>
      </w:r>
      <w:r w:rsidRPr="00EB7D04">
        <w:rPr>
          <w:rFonts w:ascii="Tahoma" w:hAnsi="Tahoma" w:cs="Tahoma"/>
          <w:sz w:val="22"/>
          <w:szCs w:val="22"/>
        </w:rPr>
        <w:t>objednávk</w:t>
      </w:r>
      <w:r>
        <w:rPr>
          <w:rFonts w:ascii="Tahoma" w:hAnsi="Tahoma" w:cs="Tahoma"/>
          <w:sz w:val="22"/>
          <w:szCs w:val="22"/>
        </w:rPr>
        <w:t xml:space="preserve">a byla </w:t>
      </w:r>
      <w:r w:rsidRPr="00EB7D04">
        <w:rPr>
          <w:rFonts w:ascii="Tahoma" w:hAnsi="Tahoma" w:cs="Tahoma"/>
          <w:sz w:val="22"/>
          <w:szCs w:val="22"/>
        </w:rPr>
        <w:t>objednávk</w:t>
      </w:r>
      <w:r>
        <w:rPr>
          <w:rFonts w:ascii="Tahoma" w:hAnsi="Tahoma" w:cs="Tahoma"/>
          <w:sz w:val="22"/>
          <w:szCs w:val="22"/>
        </w:rPr>
        <w:t xml:space="preserve">ou, </w:t>
      </w:r>
      <w:r w:rsidRPr="002A7FF2">
        <w:rPr>
          <w:rFonts w:ascii="Tahoma" w:hAnsi="Tahoma" w:cs="Tahoma"/>
          <w:sz w:val="22"/>
          <w:szCs w:val="22"/>
        </w:rPr>
        <w:t>na kterou se vztahuje povinnost uveřejnění prostřednictvím registru smluv v souladu se zákonem č. 340/2015 Sb., o zvláštních podmínkách účinnosti některých smluv, uveřejňování těchto smluv a o registru smluv (zákon o registru smluv), ve znění pozdějších předpisů</w:t>
      </w:r>
      <w:r>
        <w:rPr>
          <w:rFonts w:ascii="Tahoma" w:hAnsi="Tahoma" w:cs="Tahoma"/>
          <w:sz w:val="22"/>
          <w:szCs w:val="22"/>
        </w:rPr>
        <w:t xml:space="preserve"> (dále jen „zákon o registru smluv“)</w:t>
      </w:r>
      <w:r w:rsidRPr="002A7FF2">
        <w:rPr>
          <w:rFonts w:ascii="Tahoma" w:hAnsi="Tahoma" w:cs="Tahoma"/>
          <w:sz w:val="22"/>
          <w:szCs w:val="22"/>
        </w:rPr>
        <w:t>.</w:t>
      </w:r>
    </w:p>
    <w:p w14:paraId="07A2CB02" w14:textId="77777777" w:rsidR="00E25186" w:rsidRPr="00AD3460" w:rsidRDefault="00E25186" w:rsidP="00E25186">
      <w:pPr>
        <w:pStyle w:val="Zkladntext"/>
        <w:numPr>
          <w:ilvl w:val="0"/>
          <w:numId w:val="1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 w:rsidRPr="00AD3460">
        <w:rPr>
          <w:rFonts w:ascii="Tahoma" w:hAnsi="Tahoma" w:cs="Tahoma"/>
          <w:sz w:val="22"/>
          <w:szCs w:val="22"/>
        </w:rPr>
        <w:t xml:space="preserve">Vzhledem ke skutečnosti, že </w:t>
      </w:r>
      <w:r w:rsidRPr="00EB7D04">
        <w:rPr>
          <w:rFonts w:ascii="Tahoma" w:hAnsi="Tahoma" w:cs="Tahoma"/>
          <w:sz w:val="22"/>
          <w:szCs w:val="22"/>
        </w:rPr>
        <w:t>objednávk</w:t>
      </w:r>
      <w:r>
        <w:rPr>
          <w:rFonts w:ascii="Tahoma" w:hAnsi="Tahoma" w:cs="Tahoma"/>
          <w:sz w:val="22"/>
          <w:szCs w:val="22"/>
        </w:rPr>
        <w:t xml:space="preserve">a </w:t>
      </w:r>
      <w:r w:rsidRPr="00AD3460">
        <w:rPr>
          <w:rFonts w:ascii="Tahoma" w:hAnsi="Tahoma" w:cs="Tahoma"/>
          <w:sz w:val="22"/>
          <w:szCs w:val="22"/>
        </w:rPr>
        <w:t xml:space="preserve">nebyla </w:t>
      </w:r>
      <w:r>
        <w:rPr>
          <w:rFonts w:ascii="Tahoma" w:hAnsi="Tahoma" w:cs="Tahoma"/>
          <w:sz w:val="22"/>
          <w:szCs w:val="22"/>
        </w:rPr>
        <w:t xml:space="preserve">bezodkladně </w:t>
      </w:r>
      <w:r w:rsidRPr="00AD3460">
        <w:rPr>
          <w:rFonts w:ascii="Tahoma" w:hAnsi="Tahoma" w:cs="Tahoma"/>
          <w:sz w:val="22"/>
          <w:szCs w:val="22"/>
        </w:rPr>
        <w:t xml:space="preserve">uveřejněna prostřednictvím registru smluv v souladu se zákonem o registru smluv, </w:t>
      </w:r>
      <w:r>
        <w:rPr>
          <w:rFonts w:ascii="Tahoma" w:hAnsi="Tahoma" w:cs="Tahoma"/>
          <w:sz w:val="22"/>
          <w:szCs w:val="22"/>
        </w:rPr>
        <w:t xml:space="preserve">došlo k plnění, které se </w:t>
      </w:r>
      <w:r w:rsidRPr="00AD3460">
        <w:rPr>
          <w:rFonts w:ascii="Tahoma" w:hAnsi="Tahoma" w:cs="Tahoma"/>
          <w:sz w:val="22"/>
          <w:szCs w:val="22"/>
        </w:rPr>
        <w:t>stává bezdůvodným obohacením.</w:t>
      </w:r>
    </w:p>
    <w:p w14:paraId="0B52D383" w14:textId="77777777" w:rsidR="00E25186" w:rsidRDefault="00E25186" w:rsidP="00E25186">
      <w:pPr>
        <w:spacing w:before="36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III.</w:t>
      </w:r>
      <w:r>
        <w:rPr>
          <w:rFonts w:ascii="Tahoma" w:hAnsi="Tahoma" w:cs="Tahoma"/>
          <w:b/>
          <w:sz w:val="22"/>
          <w:szCs w:val="22"/>
        </w:rPr>
        <w:br/>
        <w:t>Předmět dohody</w:t>
      </w:r>
    </w:p>
    <w:p w14:paraId="0388FC85" w14:textId="77777777" w:rsidR="00E25186" w:rsidRPr="00873291" w:rsidRDefault="00E25186" w:rsidP="00E25186">
      <w:pPr>
        <w:pStyle w:val="Zkladntext"/>
        <w:numPr>
          <w:ilvl w:val="0"/>
          <w:numId w:val="4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 ohledem na to</w:t>
      </w:r>
      <w:r w:rsidRPr="00873291">
        <w:rPr>
          <w:rFonts w:ascii="Tahoma" w:hAnsi="Tahoma" w:cs="Tahoma"/>
          <w:sz w:val="22"/>
          <w:szCs w:val="22"/>
        </w:rPr>
        <w:t xml:space="preserve">, že již došlo k plnění předmětu </w:t>
      </w:r>
      <w:r w:rsidRPr="00EB7D04">
        <w:rPr>
          <w:rFonts w:ascii="Tahoma" w:hAnsi="Tahoma" w:cs="Tahoma"/>
          <w:sz w:val="22"/>
          <w:szCs w:val="22"/>
        </w:rPr>
        <w:t>objednávk</w:t>
      </w:r>
      <w:r>
        <w:rPr>
          <w:rFonts w:ascii="Tahoma" w:hAnsi="Tahoma" w:cs="Tahoma"/>
          <w:sz w:val="22"/>
          <w:szCs w:val="22"/>
        </w:rPr>
        <w:t xml:space="preserve">y, </w:t>
      </w:r>
      <w:r w:rsidRPr="00873291">
        <w:rPr>
          <w:rFonts w:ascii="Tahoma" w:hAnsi="Tahoma" w:cs="Tahoma"/>
          <w:sz w:val="22"/>
          <w:szCs w:val="22"/>
        </w:rPr>
        <w:t>se smluvní strany dohodly, že si ponechají již poskytnutá plnění vyplývající z</w:t>
      </w:r>
      <w:r>
        <w:rPr>
          <w:rFonts w:ascii="Tahoma" w:hAnsi="Tahoma" w:cs="Tahoma"/>
          <w:sz w:val="22"/>
          <w:szCs w:val="22"/>
        </w:rPr>
        <w:t xml:space="preserve"> </w:t>
      </w:r>
      <w:r w:rsidRPr="00EB7D04">
        <w:rPr>
          <w:rFonts w:ascii="Tahoma" w:hAnsi="Tahoma" w:cs="Tahoma"/>
          <w:sz w:val="22"/>
          <w:szCs w:val="22"/>
        </w:rPr>
        <w:t>objednávk</w:t>
      </w:r>
      <w:r>
        <w:rPr>
          <w:rFonts w:ascii="Tahoma" w:hAnsi="Tahoma" w:cs="Tahoma"/>
          <w:sz w:val="22"/>
          <w:szCs w:val="22"/>
        </w:rPr>
        <w:t>y</w:t>
      </w:r>
      <w:r w:rsidRPr="00873291">
        <w:rPr>
          <w:rFonts w:ascii="Tahoma" w:hAnsi="Tahoma" w:cs="Tahoma"/>
          <w:sz w:val="22"/>
          <w:szCs w:val="22"/>
        </w:rPr>
        <w:t>, a tímto si vzájemně vypořádávají své nároky na vydání bezdůvodného obohacení.</w:t>
      </w:r>
    </w:p>
    <w:p w14:paraId="394C2913" w14:textId="77777777" w:rsidR="00E25186" w:rsidRDefault="00E25186" w:rsidP="00E25186">
      <w:pPr>
        <w:pStyle w:val="Zkladntext"/>
        <w:numPr>
          <w:ilvl w:val="0"/>
          <w:numId w:val="4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 w:rsidRPr="00873291">
        <w:rPr>
          <w:rFonts w:ascii="Tahoma" w:hAnsi="Tahoma" w:cs="Tahoma"/>
          <w:sz w:val="22"/>
          <w:szCs w:val="22"/>
        </w:rPr>
        <w:t xml:space="preserve">Smluvní strany prohlašují, že uzavřením této dohody o vypořádání bezdůvodného obohacení budou vypořádána veškerá </w:t>
      </w:r>
      <w:r>
        <w:rPr>
          <w:rFonts w:ascii="Tahoma" w:hAnsi="Tahoma" w:cs="Tahoma"/>
          <w:sz w:val="22"/>
          <w:szCs w:val="22"/>
        </w:rPr>
        <w:t xml:space="preserve">vzájemná </w:t>
      </w:r>
      <w:r w:rsidRPr="00873291">
        <w:rPr>
          <w:rFonts w:ascii="Tahoma" w:hAnsi="Tahoma" w:cs="Tahoma"/>
          <w:sz w:val="22"/>
          <w:szCs w:val="22"/>
        </w:rPr>
        <w:t>práva</w:t>
      </w:r>
      <w:r>
        <w:rPr>
          <w:rFonts w:ascii="Tahoma" w:hAnsi="Tahoma" w:cs="Tahoma"/>
          <w:sz w:val="22"/>
          <w:szCs w:val="22"/>
        </w:rPr>
        <w:t>, povinnosti, pohledávky či závazky</w:t>
      </w:r>
      <w:r w:rsidRPr="00873291">
        <w:rPr>
          <w:rFonts w:ascii="Tahoma" w:hAnsi="Tahoma" w:cs="Tahoma"/>
          <w:sz w:val="22"/>
          <w:szCs w:val="22"/>
        </w:rPr>
        <w:t xml:space="preserve"> vyplývající </w:t>
      </w:r>
      <w:r>
        <w:rPr>
          <w:rFonts w:ascii="Tahoma" w:hAnsi="Tahoma" w:cs="Tahoma"/>
          <w:sz w:val="22"/>
          <w:szCs w:val="22"/>
        </w:rPr>
        <w:t>z doposud neuveřejněné</w:t>
      </w:r>
      <w:r w:rsidRPr="00873291">
        <w:rPr>
          <w:rFonts w:ascii="Tahoma" w:hAnsi="Tahoma" w:cs="Tahoma"/>
          <w:sz w:val="22"/>
          <w:szCs w:val="22"/>
        </w:rPr>
        <w:t xml:space="preserve"> </w:t>
      </w:r>
      <w:r w:rsidRPr="00EB7D04">
        <w:rPr>
          <w:rFonts w:ascii="Tahoma" w:hAnsi="Tahoma" w:cs="Tahoma"/>
          <w:sz w:val="22"/>
          <w:szCs w:val="22"/>
        </w:rPr>
        <w:t>objednávk</w:t>
      </w:r>
      <w:r>
        <w:rPr>
          <w:rFonts w:ascii="Tahoma" w:hAnsi="Tahoma" w:cs="Tahoma"/>
          <w:sz w:val="22"/>
          <w:szCs w:val="22"/>
        </w:rPr>
        <w:t>y</w:t>
      </w:r>
      <w:r w:rsidRPr="00873291">
        <w:rPr>
          <w:rFonts w:ascii="Tahoma" w:hAnsi="Tahoma" w:cs="Tahoma"/>
          <w:sz w:val="22"/>
          <w:szCs w:val="22"/>
        </w:rPr>
        <w:t>.</w:t>
      </w:r>
    </w:p>
    <w:p w14:paraId="5083DD89" w14:textId="77777777" w:rsidR="00E25186" w:rsidRDefault="00E25186" w:rsidP="00E25186">
      <w:pPr>
        <w:pStyle w:val="Zkladntext"/>
        <w:spacing w:before="120"/>
        <w:rPr>
          <w:rFonts w:ascii="Tahoma" w:hAnsi="Tahoma" w:cs="Tahoma"/>
          <w:sz w:val="22"/>
          <w:szCs w:val="22"/>
        </w:rPr>
      </w:pPr>
    </w:p>
    <w:p w14:paraId="39D07E91" w14:textId="77777777" w:rsidR="00E25186" w:rsidRDefault="00E25186" w:rsidP="00E25186">
      <w:pPr>
        <w:pStyle w:val="Zkladntext"/>
        <w:spacing w:before="120"/>
        <w:ind w:left="357"/>
        <w:rPr>
          <w:rFonts w:ascii="Tahoma" w:hAnsi="Tahoma" w:cs="Tahoma"/>
          <w:sz w:val="22"/>
          <w:szCs w:val="22"/>
        </w:rPr>
      </w:pPr>
    </w:p>
    <w:p w14:paraId="0E945127" w14:textId="77777777" w:rsidR="00E25186" w:rsidRDefault="00E25186" w:rsidP="00E25186">
      <w:pPr>
        <w:pStyle w:val="Zkladntext"/>
        <w:spacing w:before="120"/>
        <w:ind w:left="357"/>
        <w:rPr>
          <w:rFonts w:ascii="Tahoma" w:hAnsi="Tahoma" w:cs="Tahoma"/>
          <w:sz w:val="22"/>
          <w:szCs w:val="22"/>
        </w:rPr>
      </w:pPr>
    </w:p>
    <w:p w14:paraId="6AF9FBCA" w14:textId="77777777" w:rsidR="00E25186" w:rsidRPr="00C13B3B" w:rsidRDefault="00E25186" w:rsidP="00E25186">
      <w:pPr>
        <w:spacing w:before="360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lastRenderedPageBreak/>
        <w:t>IV.</w:t>
      </w:r>
      <w:r>
        <w:rPr>
          <w:rFonts w:ascii="Tahoma" w:hAnsi="Tahoma" w:cs="Tahoma"/>
          <w:b/>
          <w:sz w:val="22"/>
          <w:szCs w:val="22"/>
        </w:rPr>
        <w:br/>
        <w:t>Závěrečná ustanovení</w:t>
      </w:r>
    </w:p>
    <w:p w14:paraId="133D5E2F" w14:textId="26212C94" w:rsidR="00E25186" w:rsidRPr="00C13B3B" w:rsidRDefault="00E25186" w:rsidP="00E25186">
      <w:pPr>
        <w:pStyle w:val="Zkladntext"/>
        <w:numPr>
          <w:ilvl w:val="0"/>
          <w:numId w:val="2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Tato dohoda</w:t>
      </w:r>
      <w:r w:rsidRPr="00C13B3B">
        <w:rPr>
          <w:rFonts w:ascii="Tahoma" w:hAnsi="Tahoma" w:cs="Tahoma"/>
          <w:sz w:val="22"/>
          <w:szCs w:val="22"/>
        </w:rPr>
        <w:t xml:space="preserve"> je vyhotoven</w:t>
      </w:r>
      <w:r>
        <w:rPr>
          <w:rFonts w:ascii="Tahoma" w:hAnsi="Tahoma" w:cs="Tahoma"/>
          <w:sz w:val="22"/>
          <w:szCs w:val="22"/>
        </w:rPr>
        <w:t>a</w:t>
      </w:r>
      <w:r w:rsidRPr="00C13B3B">
        <w:rPr>
          <w:rFonts w:ascii="Tahoma" w:hAnsi="Tahoma" w:cs="Tahoma"/>
          <w:sz w:val="22"/>
          <w:szCs w:val="22"/>
        </w:rPr>
        <w:t xml:space="preserve"> ve</w:t>
      </w:r>
      <w:r>
        <w:rPr>
          <w:rFonts w:ascii="Tahoma" w:hAnsi="Tahoma" w:cs="Tahoma"/>
          <w:sz w:val="22"/>
          <w:szCs w:val="22"/>
        </w:rPr>
        <w:t xml:space="preserve"> 2</w:t>
      </w:r>
      <w:r w:rsidRPr="00C13B3B">
        <w:rPr>
          <w:rFonts w:ascii="Tahoma" w:hAnsi="Tahoma" w:cs="Tahoma"/>
          <w:sz w:val="22"/>
          <w:szCs w:val="22"/>
        </w:rPr>
        <w:t xml:space="preserve"> stejnopisech s platností originálu, podepsaných oprávněnými zástupci smluvních stran, přičemž </w:t>
      </w:r>
      <w:r>
        <w:rPr>
          <w:rFonts w:ascii="Tahoma" w:hAnsi="Tahoma" w:cs="Tahoma"/>
          <w:sz w:val="22"/>
          <w:szCs w:val="22"/>
        </w:rPr>
        <w:t>Černá kostka</w:t>
      </w:r>
      <w:r w:rsidRPr="00C13B3B">
        <w:rPr>
          <w:rFonts w:ascii="Tahoma" w:hAnsi="Tahoma" w:cs="Tahoma"/>
          <w:sz w:val="22"/>
          <w:szCs w:val="22"/>
        </w:rPr>
        <w:t xml:space="preserve"> </w:t>
      </w:r>
      <w:proofErr w:type="gramStart"/>
      <w:r w:rsidRPr="00C13B3B">
        <w:rPr>
          <w:rFonts w:ascii="Tahoma" w:hAnsi="Tahoma" w:cs="Tahoma"/>
          <w:sz w:val="22"/>
          <w:szCs w:val="22"/>
        </w:rPr>
        <w:t>obdrží</w:t>
      </w:r>
      <w:proofErr w:type="gramEnd"/>
      <w:r>
        <w:rPr>
          <w:rFonts w:ascii="Tahoma" w:hAnsi="Tahoma" w:cs="Tahoma"/>
          <w:sz w:val="22"/>
          <w:szCs w:val="22"/>
        </w:rPr>
        <w:t xml:space="preserve"> 1</w:t>
      </w:r>
      <w:r w:rsidRPr="00C13B3B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a GM </w:t>
      </w:r>
      <w:proofErr w:type="spellStart"/>
      <w:r>
        <w:rPr>
          <w:rFonts w:ascii="Tahoma" w:hAnsi="Tahoma" w:cs="Tahoma"/>
          <w:sz w:val="22"/>
          <w:szCs w:val="22"/>
        </w:rPr>
        <w:t>Architects</w:t>
      </w:r>
      <w:proofErr w:type="spellEnd"/>
      <w:r>
        <w:rPr>
          <w:rFonts w:ascii="Tahoma" w:hAnsi="Tahoma" w:cs="Tahoma"/>
          <w:sz w:val="22"/>
          <w:szCs w:val="22"/>
        </w:rPr>
        <w:t xml:space="preserve"> 1 vyhotovení.</w:t>
      </w:r>
    </w:p>
    <w:p w14:paraId="3452F6D5" w14:textId="77777777" w:rsidR="00E25186" w:rsidRPr="00C13B3B" w:rsidRDefault="00E25186" w:rsidP="00E25186">
      <w:pPr>
        <w:pStyle w:val="Zkladntext"/>
        <w:numPr>
          <w:ilvl w:val="0"/>
          <w:numId w:val="2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Tato dohoda</w:t>
      </w:r>
      <w:r w:rsidRPr="00C13B3B">
        <w:rPr>
          <w:rFonts w:ascii="Tahoma" w:hAnsi="Tahoma" w:cs="Tahoma"/>
          <w:sz w:val="22"/>
          <w:szCs w:val="22"/>
        </w:rPr>
        <w:t xml:space="preserve"> nabývá platnosti </w:t>
      </w:r>
      <w:r>
        <w:rPr>
          <w:rFonts w:ascii="Tahoma" w:hAnsi="Tahoma" w:cs="Tahoma"/>
          <w:sz w:val="22"/>
          <w:szCs w:val="22"/>
        </w:rPr>
        <w:t xml:space="preserve">dnem podpisu poslední smluvní stranou </w:t>
      </w:r>
      <w:r w:rsidRPr="00C13B3B">
        <w:rPr>
          <w:rFonts w:ascii="Tahoma" w:hAnsi="Tahoma" w:cs="Tahoma"/>
          <w:sz w:val="22"/>
          <w:szCs w:val="22"/>
        </w:rPr>
        <w:t>a účinnosti dnem</w:t>
      </w:r>
      <w:r w:rsidRPr="00707433">
        <w:rPr>
          <w:rFonts w:ascii="Tahoma" w:hAnsi="Tahoma" w:cs="Tahoma"/>
          <w:sz w:val="22"/>
          <w:szCs w:val="22"/>
        </w:rPr>
        <w:t xml:space="preserve"> </w:t>
      </w:r>
      <w:r w:rsidRPr="00C13B3B">
        <w:rPr>
          <w:rFonts w:ascii="Tahoma" w:hAnsi="Tahoma" w:cs="Tahoma"/>
          <w:sz w:val="22"/>
          <w:szCs w:val="22"/>
        </w:rPr>
        <w:t>j</w:t>
      </w:r>
      <w:r>
        <w:rPr>
          <w:rFonts w:ascii="Tahoma" w:hAnsi="Tahoma" w:cs="Tahoma"/>
          <w:sz w:val="22"/>
          <w:szCs w:val="22"/>
        </w:rPr>
        <w:t>ejího</w:t>
      </w:r>
      <w:r w:rsidRPr="00C13B3B">
        <w:rPr>
          <w:rFonts w:ascii="Tahoma" w:hAnsi="Tahoma" w:cs="Tahoma"/>
          <w:sz w:val="22"/>
          <w:szCs w:val="22"/>
        </w:rPr>
        <w:t xml:space="preserve"> uveřejnění v registru smluv </w:t>
      </w:r>
      <w:r>
        <w:rPr>
          <w:rFonts w:ascii="Tahoma" w:hAnsi="Tahoma" w:cs="Tahoma"/>
          <w:sz w:val="22"/>
          <w:szCs w:val="22"/>
        </w:rPr>
        <w:t xml:space="preserve">dle </w:t>
      </w:r>
      <w:r w:rsidRPr="00C13B3B">
        <w:rPr>
          <w:rFonts w:ascii="Tahoma" w:hAnsi="Tahoma" w:cs="Tahoma"/>
          <w:sz w:val="22"/>
          <w:szCs w:val="22"/>
        </w:rPr>
        <w:t>zákon</w:t>
      </w:r>
      <w:r>
        <w:rPr>
          <w:rFonts w:ascii="Tahoma" w:hAnsi="Tahoma" w:cs="Tahoma"/>
          <w:sz w:val="22"/>
          <w:szCs w:val="22"/>
        </w:rPr>
        <w:t>a</w:t>
      </w:r>
      <w:r w:rsidRPr="00C13B3B">
        <w:rPr>
          <w:rFonts w:ascii="Tahoma" w:hAnsi="Tahoma" w:cs="Tahoma"/>
          <w:sz w:val="22"/>
          <w:szCs w:val="22"/>
        </w:rPr>
        <w:t xml:space="preserve"> o registru smluv</w:t>
      </w:r>
      <w:r>
        <w:rPr>
          <w:rFonts w:ascii="Tahoma" w:hAnsi="Tahoma" w:cs="Tahoma"/>
          <w:sz w:val="22"/>
          <w:szCs w:val="22"/>
        </w:rPr>
        <w:t>.</w:t>
      </w:r>
    </w:p>
    <w:p w14:paraId="6DD42756" w14:textId="77777777" w:rsidR="00E25186" w:rsidRPr="00C13B3B" w:rsidRDefault="00E25186" w:rsidP="00E25186">
      <w:pPr>
        <w:pStyle w:val="Zkladntext"/>
        <w:numPr>
          <w:ilvl w:val="0"/>
          <w:numId w:val="2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 w:rsidRPr="00C13B3B">
        <w:rPr>
          <w:rFonts w:ascii="Tahoma" w:hAnsi="Tahoma" w:cs="Tahoma"/>
          <w:sz w:val="22"/>
          <w:szCs w:val="22"/>
        </w:rPr>
        <w:t xml:space="preserve">Smluvní strany shodně prohlašují, že si </w:t>
      </w:r>
      <w:r>
        <w:rPr>
          <w:rFonts w:ascii="Tahoma" w:hAnsi="Tahoma" w:cs="Tahoma"/>
          <w:sz w:val="22"/>
          <w:szCs w:val="22"/>
        </w:rPr>
        <w:t>tuto dohodu</w:t>
      </w:r>
      <w:r w:rsidRPr="00C13B3B">
        <w:rPr>
          <w:rFonts w:ascii="Tahoma" w:hAnsi="Tahoma" w:cs="Tahoma"/>
          <w:sz w:val="22"/>
          <w:szCs w:val="22"/>
        </w:rPr>
        <w:t xml:space="preserve"> před jeho podpisem přečetly, že byl</w:t>
      </w:r>
      <w:r>
        <w:rPr>
          <w:rFonts w:ascii="Tahoma" w:hAnsi="Tahoma" w:cs="Tahoma"/>
          <w:sz w:val="22"/>
          <w:szCs w:val="22"/>
        </w:rPr>
        <w:t>a</w:t>
      </w:r>
      <w:r w:rsidRPr="00C13B3B">
        <w:rPr>
          <w:rFonts w:ascii="Tahoma" w:hAnsi="Tahoma" w:cs="Tahoma"/>
          <w:sz w:val="22"/>
          <w:szCs w:val="22"/>
        </w:rPr>
        <w:t xml:space="preserve"> uzavřen</w:t>
      </w:r>
      <w:r>
        <w:rPr>
          <w:rFonts w:ascii="Tahoma" w:hAnsi="Tahoma" w:cs="Tahoma"/>
          <w:sz w:val="22"/>
          <w:szCs w:val="22"/>
        </w:rPr>
        <w:t>a</w:t>
      </w:r>
      <w:r w:rsidRPr="00C13B3B">
        <w:rPr>
          <w:rFonts w:ascii="Tahoma" w:hAnsi="Tahoma" w:cs="Tahoma"/>
          <w:sz w:val="22"/>
          <w:szCs w:val="22"/>
        </w:rPr>
        <w:t xml:space="preserve"> po vzájemném projednání podle jejich pravé a svobodné vůle, určitě, vážně a srozumitelně a že se dohodly o celém j</w:t>
      </w:r>
      <w:r>
        <w:rPr>
          <w:rFonts w:ascii="Tahoma" w:hAnsi="Tahoma" w:cs="Tahoma"/>
          <w:sz w:val="22"/>
          <w:szCs w:val="22"/>
        </w:rPr>
        <w:t>ejím</w:t>
      </w:r>
      <w:r w:rsidRPr="00C13B3B">
        <w:rPr>
          <w:rFonts w:ascii="Tahoma" w:hAnsi="Tahoma" w:cs="Tahoma"/>
          <w:sz w:val="22"/>
          <w:szCs w:val="22"/>
        </w:rPr>
        <w:t xml:space="preserve"> obsahu, což stvrzují svými podpisy.</w:t>
      </w:r>
    </w:p>
    <w:p w14:paraId="7EF605E6" w14:textId="77777777" w:rsidR="00E25186" w:rsidRPr="00C13B3B" w:rsidRDefault="00E25186" w:rsidP="00E25186">
      <w:pPr>
        <w:pStyle w:val="Zkladntext"/>
        <w:numPr>
          <w:ilvl w:val="0"/>
          <w:numId w:val="2"/>
        </w:numPr>
        <w:tabs>
          <w:tab w:val="clear" w:pos="1117"/>
        </w:tabs>
        <w:spacing w:before="120"/>
        <w:ind w:left="357" w:hanging="357"/>
        <w:rPr>
          <w:rFonts w:ascii="Tahoma" w:hAnsi="Tahoma" w:cs="Tahoma"/>
          <w:sz w:val="22"/>
          <w:szCs w:val="22"/>
        </w:rPr>
      </w:pPr>
      <w:r w:rsidRPr="00C13B3B">
        <w:rPr>
          <w:rFonts w:ascii="Tahoma" w:hAnsi="Tahoma" w:cs="Tahoma"/>
          <w:sz w:val="22"/>
          <w:szCs w:val="22"/>
        </w:rPr>
        <w:t xml:space="preserve">Smluvní strany se dohodly, </w:t>
      </w:r>
      <w:r>
        <w:rPr>
          <w:rFonts w:ascii="Tahoma" w:hAnsi="Tahoma" w:cs="Tahoma"/>
          <w:sz w:val="22"/>
          <w:szCs w:val="22"/>
        </w:rPr>
        <w:t xml:space="preserve">že uveřejnění </w:t>
      </w:r>
      <w:r w:rsidRPr="00C13B3B">
        <w:rPr>
          <w:rFonts w:ascii="Tahoma" w:hAnsi="Tahoma" w:cs="Tahoma"/>
          <w:sz w:val="22"/>
          <w:szCs w:val="22"/>
        </w:rPr>
        <w:t>provede v souladu se</w:t>
      </w:r>
      <w:r>
        <w:rPr>
          <w:rFonts w:ascii="Tahoma" w:hAnsi="Tahoma" w:cs="Tahoma"/>
          <w:sz w:val="22"/>
          <w:szCs w:val="22"/>
        </w:rPr>
        <w:t> </w:t>
      </w:r>
      <w:r w:rsidRPr="00C13B3B">
        <w:rPr>
          <w:rFonts w:ascii="Tahoma" w:hAnsi="Tahoma" w:cs="Tahoma"/>
          <w:sz w:val="22"/>
          <w:szCs w:val="22"/>
        </w:rPr>
        <w:t>zákonem</w:t>
      </w:r>
      <w:r>
        <w:rPr>
          <w:rFonts w:ascii="Tahoma" w:hAnsi="Tahoma" w:cs="Tahoma"/>
          <w:sz w:val="22"/>
          <w:szCs w:val="22"/>
        </w:rPr>
        <w:t xml:space="preserve"> o registru smluv Dohoda </w:t>
      </w:r>
      <w:r w:rsidRPr="00E21705">
        <w:rPr>
          <w:rFonts w:ascii="Tahoma" w:hAnsi="Tahoma" w:cs="Tahoma"/>
          <w:sz w:val="22"/>
          <w:szCs w:val="22"/>
        </w:rPr>
        <w:t>bude zveřejněn</w:t>
      </w:r>
      <w:r>
        <w:rPr>
          <w:rFonts w:ascii="Tahoma" w:hAnsi="Tahoma" w:cs="Tahoma"/>
          <w:sz w:val="22"/>
          <w:szCs w:val="22"/>
        </w:rPr>
        <w:t>a</w:t>
      </w:r>
      <w:r w:rsidRPr="00E21705">
        <w:rPr>
          <w:rFonts w:ascii="Tahoma" w:hAnsi="Tahoma" w:cs="Tahoma"/>
          <w:sz w:val="22"/>
          <w:szCs w:val="22"/>
        </w:rPr>
        <w:t xml:space="preserve"> po anonymizaci provedené v souladu </w:t>
      </w:r>
      <w:r>
        <w:rPr>
          <w:rFonts w:ascii="Tahoma" w:hAnsi="Tahoma" w:cs="Tahoma"/>
          <w:sz w:val="22"/>
          <w:szCs w:val="22"/>
        </w:rPr>
        <w:t>s platnými právními předpisy</w:t>
      </w:r>
      <w:r w:rsidRPr="00E21705">
        <w:rPr>
          <w:rFonts w:ascii="Tahoma" w:hAnsi="Tahoma" w:cs="Tahoma"/>
          <w:sz w:val="22"/>
          <w:szCs w:val="22"/>
        </w:rPr>
        <w:t>.</w:t>
      </w:r>
    </w:p>
    <w:p w14:paraId="3F4D4BE8" w14:textId="2B387E4A" w:rsidR="00E25186" w:rsidRDefault="00E25186" w:rsidP="00E25186">
      <w:pPr>
        <w:tabs>
          <w:tab w:val="left" w:pos="6379"/>
        </w:tabs>
        <w:spacing w:before="600"/>
        <w:rPr>
          <w:rFonts w:ascii="Tahoma" w:hAnsi="Tahoma" w:cs="Tahoma"/>
          <w:sz w:val="22"/>
          <w:szCs w:val="22"/>
        </w:rPr>
      </w:pPr>
      <w:r w:rsidRPr="00C13B3B">
        <w:rPr>
          <w:rFonts w:ascii="Tahoma" w:hAnsi="Tahoma" w:cs="Tahoma"/>
          <w:sz w:val="22"/>
          <w:szCs w:val="22"/>
        </w:rPr>
        <w:t>V </w:t>
      </w:r>
      <w:r>
        <w:rPr>
          <w:rFonts w:ascii="Tahoma" w:hAnsi="Tahoma" w:cs="Tahoma"/>
          <w:sz w:val="22"/>
          <w:szCs w:val="22"/>
        </w:rPr>
        <w:t>Ostravě</w:t>
      </w:r>
      <w:r w:rsidRPr="00C13B3B">
        <w:rPr>
          <w:rFonts w:ascii="Tahoma" w:hAnsi="Tahoma" w:cs="Tahoma"/>
          <w:sz w:val="22"/>
          <w:szCs w:val="22"/>
        </w:rPr>
        <w:t xml:space="preserve"> dne</w:t>
      </w:r>
      <w:r>
        <w:rPr>
          <w:rFonts w:ascii="Tahoma" w:hAnsi="Tahoma" w:cs="Tahoma"/>
          <w:sz w:val="22"/>
          <w:szCs w:val="22"/>
        </w:rPr>
        <w:t xml:space="preserve"> </w:t>
      </w:r>
      <w:r w:rsidR="00767391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>2.</w:t>
      </w:r>
      <w:r w:rsidR="00767391">
        <w:rPr>
          <w:rFonts w:ascii="Tahoma" w:hAnsi="Tahoma" w:cs="Tahoma"/>
          <w:sz w:val="22"/>
          <w:szCs w:val="22"/>
        </w:rPr>
        <w:t>2</w:t>
      </w:r>
      <w:r>
        <w:rPr>
          <w:rFonts w:ascii="Tahoma" w:hAnsi="Tahoma" w:cs="Tahoma"/>
          <w:sz w:val="22"/>
          <w:szCs w:val="22"/>
        </w:rPr>
        <w:t>.2024</w:t>
      </w:r>
      <w:r>
        <w:rPr>
          <w:rFonts w:ascii="Tahoma" w:hAnsi="Tahoma" w:cs="Tahoma"/>
          <w:sz w:val="22"/>
          <w:szCs w:val="22"/>
        </w:rPr>
        <w:tab/>
      </w:r>
      <w:r w:rsidR="002000FE" w:rsidRPr="00C13B3B">
        <w:rPr>
          <w:rFonts w:ascii="Tahoma" w:hAnsi="Tahoma" w:cs="Tahoma"/>
          <w:sz w:val="22"/>
          <w:szCs w:val="22"/>
        </w:rPr>
        <w:t>V </w:t>
      </w:r>
      <w:r w:rsidR="002000FE">
        <w:rPr>
          <w:rFonts w:ascii="Tahoma" w:hAnsi="Tahoma" w:cs="Tahoma"/>
          <w:sz w:val="22"/>
          <w:szCs w:val="22"/>
        </w:rPr>
        <w:t>Ostravě</w:t>
      </w:r>
      <w:r w:rsidR="002000FE" w:rsidRPr="00C13B3B">
        <w:rPr>
          <w:rFonts w:ascii="Tahoma" w:hAnsi="Tahoma" w:cs="Tahoma"/>
          <w:sz w:val="22"/>
          <w:szCs w:val="22"/>
        </w:rPr>
        <w:t xml:space="preserve"> dne</w:t>
      </w:r>
      <w:r w:rsidR="002000FE">
        <w:rPr>
          <w:rFonts w:ascii="Tahoma" w:hAnsi="Tahoma" w:cs="Tahoma"/>
          <w:sz w:val="22"/>
          <w:szCs w:val="22"/>
        </w:rPr>
        <w:t xml:space="preserve"> 12.2.2024</w:t>
      </w:r>
    </w:p>
    <w:p w14:paraId="1365C6CB" w14:textId="77777777" w:rsidR="00E25186" w:rsidRPr="00C13B3B" w:rsidRDefault="00E25186" w:rsidP="00E25186">
      <w:pPr>
        <w:tabs>
          <w:tab w:val="left" w:pos="6379"/>
        </w:tabs>
        <w:spacing w:before="108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</w:t>
      </w:r>
      <w:r>
        <w:rPr>
          <w:rFonts w:ascii="Tahoma" w:hAnsi="Tahoma" w:cs="Tahoma"/>
          <w:sz w:val="22"/>
          <w:szCs w:val="22"/>
        </w:rPr>
        <w:tab/>
        <w:t>________________________</w:t>
      </w:r>
    </w:p>
    <w:p w14:paraId="42882679" w14:textId="77777777" w:rsidR="00E25186" w:rsidRPr="00C13B3B" w:rsidRDefault="00E25186" w:rsidP="00E25186">
      <w:pPr>
        <w:tabs>
          <w:tab w:val="left" w:pos="7230"/>
        </w:tabs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za </w:t>
      </w:r>
      <w:r>
        <w:rPr>
          <w:rFonts w:ascii="Tahoma" w:hAnsi="Tahoma" w:cs="Tahoma"/>
          <w:iCs/>
          <w:sz w:val="22"/>
          <w:szCs w:val="22"/>
        </w:rPr>
        <w:t>Černou kostku</w:t>
      </w:r>
      <w:r>
        <w:rPr>
          <w:rFonts w:ascii="Tahoma" w:hAnsi="Tahoma" w:cs="Tahoma"/>
          <w:sz w:val="22"/>
          <w:szCs w:val="22"/>
        </w:rPr>
        <w:tab/>
        <w:t xml:space="preserve">za </w:t>
      </w:r>
      <w:r>
        <w:rPr>
          <w:rFonts w:ascii="Tahoma" w:hAnsi="Tahoma" w:cs="Tahoma"/>
          <w:iCs/>
          <w:sz w:val="22"/>
          <w:szCs w:val="22"/>
        </w:rPr>
        <w:t>………………</w:t>
      </w:r>
    </w:p>
    <w:p w14:paraId="662E0769" w14:textId="77777777" w:rsidR="00834DCB" w:rsidRDefault="00834DCB"/>
    <w:sectPr w:rsidR="00834DCB">
      <w:pgSz w:w="11906" w:h="16838"/>
      <w:pgMar w:top="1418" w:right="1304" w:bottom="1418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1028F"/>
    <w:multiLevelType w:val="hybridMultilevel"/>
    <w:tmpl w:val="467674D2"/>
    <w:lvl w:ilvl="0" w:tplc="385EF72E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7C73445"/>
    <w:multiLevelType w:val="hybridMultilevel"/>
    <w:tmpl w:val="D4205DFA"/>
    <w:lvl w:ilvl="0" w:tplc="47CA6980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C1787"/>
    <w:multiLevelType w:val="hybridMultilevel"/>
    <w:tmpl w:val="CF4628E2"/>
    <w:lvl w:ilvl="0" w:tplc="E1AC26AA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596C3A"/>
    <w:multiLevelType w:val="hybridMultilevel"/>
    <w:tmpl w:val="467674D2"/>
    <w:lvl w:ilvl="0" w:tplc="385EF72E">
      <w:start w:val="1"/>
      <w:numFmt w:val="decimal"/>
      <w:lvlText w:val="%1."/>
      <w:lvlJc w:val="left"/>
      <w:pPr>
        <w:tabs>
          <w:tab w:val="num" w:pos="1117"/>
        </w:tabs>
        <w:ind w:left="1117" w:hanging="397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51813826">
    <w:abstractNumId w:val="3"/>
  </w:num>
  <w:num w:numId="2" w16cid:durableId="1276869333">
    <w:abstractNumId w:val="2"/>
  </w:num>
  <w:num w:numId="3" w16cid:durableId="1039669313">
    <w:abstractNumId w:val="1"/>
  </w:num>
  <w:num w:numId="4" w16cid:durableId="207607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86"/>
    <w:rsid w:val="002000FE"/>
    <w:rsid w:val="006B2BDA"/>
    <w:rsid w:val="00767391"/>
    <w:rsid w:val="00834DCB"/>
    <w:rsid w:val="00E2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343D"/>
  <w15:chartTrackingRefBased/>
  <w15:docId w15:val="{9B49F373-2118-430C-AF84-1122FCDD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1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E25186"/>
    <w:pPr>
      <w:jc w:val="center"/>
    </w:pPr>
    <w:rPr>
      <w:b/>
      <w:bCs/>
      <w:caps/>
      <w:sz w:val="28"/>
    </w:rPr>
  </w:style>
  <w:style w:type="character" w:customStyle="1" w:styleId="NzevChar">
    <w:name w:val="Název Char"/>
    <w:basedOn w:val="Standardnpsmoodstavce"/>
    <w:link w:val="Nzev"/>
    <w:rsid w:val="00E25186"/>
    <w:rPr>
      <w:rFonts w:ascii="Times New Roman" w:eastAsia="Times New Roman" w:hAnsi="Times New Roman" w:cs="Times New Roman"/>
      <w:b/>
      <w:bCs/>
      <w:caps/>
      <w:kern w:val="0"/>
      <w:sz w:val="28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rsid w:val="00E25186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E2518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Adámková</dc:creator>
  <cp:keywords/>
  <dc:description/>
  <cp:lastModifiedBy>Romana Adámková</cp:lastModifiedBy>
  <cp:revision>3</cp:revision>
  <dcterms:created xsi:type="dcterms:W3CDTF">2024-01-02T10:28:00Z</dcterms:created>
  <dcterms:modified xsi:type="dcterms:W3CDTF">2024-02-28T09:12:00Z</dcterms:modified>
</cp:coreProperties>
</file>