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č.JH267577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7145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600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Kabi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s.r.o.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1702/65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225270275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4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czech-info@fresenius-kabi.com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831912340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SmofKabiven Peripheral 1904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4"/>
                <w:sz w:val="18"/>
                <w:szCs w:val="18"/>
              </w:rPr>
              <w:t>PK41XE025C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Benelyte 20x250ml KP CZ,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infuzní roztok 1 bal = 20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17" w:after="0" w:line="225" w:lineRule="exact"/>
        <w:ind w:left="3038" w:right="40" w:hanging="128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B230531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VSL Sterile water 1x1000 ml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 1000 ML BOTTLE 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2902802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Trn aspirační Extra Spike Plus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(Zelený)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box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17" w:after="0" w:line="225" w:lineRule="exact"/>
        <w:ind w:left="3038" w:right="40" w:hanging="128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B230531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VSL Sterile water 1x1000 ml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 1000 ML BOTTLE 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CQ32250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ČTYŘVAK - COMPOFLOW 4F TandB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63CPD/SAG-M RCC PDS-V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150 188,30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12:13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s.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czech-info@fresenius-kabi.com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2024-02-27T13:43:52Z</dcterms:created>
  <dcterms:modified xsi:type="dcterms:W3CDTF">2024-02-27T13:43:52Z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