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687" w:rsidRDefault="00B80FF3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ge">
                  <wp:posOffset>193040</wp:posOffset>
                </wp:positionV>
                <wp:extent cx="469265" cy="469265"/>
                <wp:effectExtent l="635" t="2540" r="0" b="444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265" cy="469265"/>
                        </a:xfrm>
                        <a:prstGeom prst="rect">
                          <a:avLst/>
                        </a:prstGeom>
                        <a:solidFill>
                          <a:srgbClr val="A9B2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9C126" id="Rectangle 7" o:spid="_x0000_s1026" style="position:absolute;margin-left:57.05pt;margin-top:15.2pt;width:36.95pt;height:36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" fillcolor="#a9b2bb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9" behindDoc="1" locked="0" layoutInCell="1" allowOverlap="1">
                <wp:simplePos x="0" y="0"/>
                <wp:positionH relativeFrom="page">
                  <wp:posOffset>703580</wp:posOffset>
                </wp:positionH>
                <wp:positionV relativeFrom="page">
                  <wp:posOffset>174625</wp:posOffset>
                </wp:positionV>
                <wp:extent cx="514985" cy="511810"/>
                <wp:effectExtent l="0" t="3175" r="635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85" cy="511810"/>
                        </a:xfrm>
                        <a:prstGeom prst="rect">
                          <a:avLst/>
                        </a:prstGeom>
                        <a:solidFill>
                          <a:srgbClr val="A9B2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0301" id="Rectangle 6" o:spid="_x0000_s1026" style="position:absolute;margin-left:55.4pt;margin-top:13.75pt;width:40.55pt;height:40.3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" fillcolor="#a9b2bb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700405</wp:posOffset>
                </wp:positionH>
                <wp:positionV relativeFrom="page">
                  <wp:posOffset>1384300</wp:posOffset>
                </wp:positionV>
                <wp:extent cx="6163310" cy="0"/>
                <wp:effectExtent l="5080" t="12700" r="13335" b="63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1633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CC0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55.15pt;margin-top:109pt;width:485.3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486687" w:rsidRDefault="00A6030C">
      <w:pPr>
        <w:pStyle w:val="Zkladntext40"/>
        <w:framePr w:w="445" w:h="7085" w:hRule="exact" w:wrap="none" w:vAnchor="page" w:hAnchor="page" w:x="481" w:y="2205"/>
        <w:shd w:val="clear" w:color="auto" w:fill="auto"/>
        <w:textDirection w:val="btLr"/>
      </w:pPr>
      <w:r>
        <w:t xml:space="preserve">R4P100 </w:t>
      </w:r>
      <w:proofErr w:type="spellStart"/>
      <w:r>
        <w:t>ReqType:H</w:t>
      </w:r>
      <w:proofErr w:type="spellEnd"/>
      <w:r>
        <w:t xml:space="preserve"> ReqExtlD:0017221329 ProceslD:CS-20240209T220407-0001 DocExtlD:0000000069436720</w:t>
      </w:r>
    </w:p>
    <w:p w:rsidR="00486687" w:rsidRDefault="00A6030C">
      <w:pPr>
        <w:pStyle w:val="Zkladntext40"/>
        <w:framePr w:w="445" w:h="7085" w:hRule="exact" w:wrap="none" w:vAnchor="page" w:hAnchor="page" w:x="481" w:y="2205"/>
        <w:shd w:val="clear" w:color="auto" w:fill="auto"/>
        <w:textDirection w:val="btLr"/>
      </w:pPr>
      <w:r>
        <w:t xml:space="preserve">BOID:001 A4A1A12231EEEB1E694A9DFA149A2 </w:t>
      </w:r>
      <w:proofErr w:type="gramStart"/>
      <w:r>
        <w:t>BONM:ZISUCSPRN</w:t>
      </w:r>
      <w:proofErr w:type="gramEnd"/>
      <w:r>
        <w:t xml:space="preserve"> DocType:CZ05IBg/(6) SAPtyp:celávýrob-SML-920 ZaklD:0010396128</w:t>
      </w:r>
    </w:p>
    <w:p w:rsidR="00486687" w:rsidRDefault="00A6030C">
      <w:pPr>
        <w:pStyle w:val="Zkladntext40"/>
        <w:framePr w:w="445" w:h="7085" w:hRule="exact" w:wrap="none" w:vAnchor="page" w:hAnchor="page" w:x="481" w:y="2205"/>
        <w:shd w:val="clear" w:color="auto" w:fill="auto"/>
        <w:textDirection w:val="btLr"/>
      </w:pPr>
      <w:r>
        <w:t>DoclD:001048999358 IA:185\p22-313308477</w:t>
      </w:r>
      <w:r>
        <w:t xml:space="preserve"> Ver:X733D244P221 Dav:38005764(</w:t>
      </w:r>
      <w:proofErr w:type="gramStart"/>
      <w:r>
        <w:t>0001)/</w:t>
      </w:r>
      <w:proofErr w:type="gramEnd"/>
      <w:r>
        <w:t>h PSPstr:499 lst:250 zas:3l</w:t>
      </w:r>
    </w:p>
    <w:p w:rsidR="00486687" w:rsidRDefault="00A6030C">
      <w:pPr>
        <w:pStyle w:val="Nadpis10"/>
        <w:framePr w:wrap="none" w:vAnchor="page" w:hAnchor="page" w:x="1090" w:y="458"/>
        <w:shd w:val="clear" w:color="auto" w:fill="auto"/>
        <w:spacing w:after="0" w:line="420" w:lineRule="exact"/>
        <w:ind w:left="974"/>
      </w:pPr>
      <w:bookmarkStart w:id="0" w:name="bookmark0"/>
      <w:r>
        <w:rPr>
          <w:rStyle w:val="Nadpis11"/>
        </w:rPr>
        <w:t>DISTRIBUCE</w:t>
      </w:r>
      <w:bookmarkEnd w:id="0"/>
    </w:p>
    <w:p w:rsidR="00486687" w:rsidRDefault="00A6030C">
      <w:pPr>
        <w:pStyle w:val="Zkladntext30"/>
        <w:framePr w:w="9744" w:h="380" w:hRule="exact" w:wrap="none" w:vAnchor="page" w:hAnchor="page" w:x="1090" w:y="1413"/>
        <w:shd w:val="clear" w:color="auto" w:fill="auto"/>
        <w:spacing w:before="0" w:line="150" w:lineRule="exact"/>
        <w:ind w:firstLine="0"/>
      </w:pPr>
      <w:r>
        <w:t xml:space="preserve">SMLOUVA O PŘIPOJEN! ODBĚRNÉHO ELEKTRICKÉHO ZAŘÍZENÍ K DISTRIBUČNÍ SOUSTAVĚ DO NAPĚŤOVÉ HLADINY 0,4 </w:t>
      </w:r>
      <w:proofErr w:type="spellStart"/>
      <w:r>
        <w:t>kV</w:t>
      </w:r>
      <w:proofErr w:type="spellEnd"/>
      <w:r>
        <w:t xml:space="preserve"> (NN)</w:t>
      </w:r>
    </w:p>
    <w:p w:rsidR="00486687" w:rsidRDefault="00A6030C">
      <w:pPr>
        <w:pStyle w:val="Zkladntext30"/>
        <w:framePr w:w="9744" w:h="380" w:hRule="exact" w:wrap="none" w:vAnchor="page" w:hAnchor="page" w:x="1090" w:y="1413"/>
        <w:shd w:val="clear" w:color="auto" w:fill="auto"/>
        <w:spacing w:before="0" w:line="150" w:lineRule="exact"/>
        <w:ind w:firstLine="0"/>
      </w:pPr>
      <w:r>
        <w:t>ČÍSLO: 24_SQP_02_4122290408</w:t>
      </w:r>
    </w:p>
    <w:p w:rsidR="00486687" w:rsidRDefault="00A6030C">
      <w:pPr>
        <w:pStyle w:val="Zkladntext30"/>
        <w:framePr w:w="9600" w:h="3202" w:hRule="exact" w:wrap="none" w:vAnchor="page" w:hAnchor="page" w:x="1061" w:y="2196"/>
        <w:shd w:val="clear" w:color="auto" w:fill="auto"/>
        <w:spacing w:before="0" w:line="150" w:lineRule="exact"/>
        <w:ind w:firstLine="0"/>
        <w:jc w:val="both"/>
      </w:pPr>
      <w:r>
        <w:t>PROVOZOVATEL DISTRIBUČNÍ SOUSTAVY (dále jen P</w:t>
      </w:r>
      <w:r>
        <w:t>DS)</w:t>
      </w:r>
    </w:p>
    <w:p w:rsidR="00486687" w:rsidRDefault="00A6030C">
      <w:pPr>
        <w:pStyle w:val="Zkladntext20"/>
        <w:framePr w:w="9600" w:h="3202" w:hRule="exact" w:wrap="none" w:vAnchor="page" w:hAnchor="page" w:x="1061" w:y="2196"/>
        <w:shd w:val="clear" w:color="auto" w:fill="auto"/>
        <w:spacing w:line="150" w:lineRule="exact"/>
        <w:ind w:firstLine="0"/>
      </w:pPr>
      <w:r>
        <w:rPr>
          <w:rStyle w:val="Zkladntext2Tun"/>
        </w:rPr>
        <w:t xml:space="preserve">ČEZ Distribuce, a. s. </w:t>
      </w:r>
      <w:r>
        <w:t xml:space="preserve">Děčín, Děčín </w:t>
      </w:r>
      <w:proofErr w:type="gramStart"/>
      <w:r>
        <w:t>IV - Podmokly</w:t>
      </w:r>
      <w:proofErr w:type="gramEnd"/>
      <w:r>
        <w:t>, Teplická 874/8, PS</w:t>
      </w:r>
      <w:r w:rsidR="00B80FF3">
        <w:t>Č</w:t>
      </w:r>
      <w:r>
        <w:t xml:space="preserve"> 405 02 | IČO 24729035 | </w:t>
      </w:r>
      <w:proofErr w:type="spellStart"/>
      <w:r>
        <w:t>Dl</w:t>
      </w:r>
      <w:r w:rsidR="00B80FF3">
        <w:t>Č</w:t>
      </w:r>
      <w:proofErr w:type="spellEnd"/>
      <w:r>
        <w:t xml:space="preserve"> CZ 24729035 | zapsána</w:t>
      </w:r>
    </w:p>
    <w:p w:rsidR="00486687" w:rsidRDefault="00A6030C">
      <w:pPr>
        <w:pStyle w:val="Zkladntext20"/>
        <w:framePr w:w="9600" w:h="3202" w:hRule="exact" w:wrap="none" w:vAnchor="page" w:hAnchor="page" w:x="1061" w:y="2196"/>
        <w:shd w:val="clear" w:color="auto" w:fill="auto"/>
        <w:spacing w:line="192" w:lineRule="exact"/>
        <w:ind w:left="1860" w:firstLine="0"/>
        <w:jc w:val="left"/>
      </w:pPr>
      <w:r>
        <w:t xml:space="preserve">v obchodním rejstříku vedeném Krajským soudem v Ústí nad Labem, </w:t>
      </w:r>
      <w:proofErr w:type="spellStart"/>
      <w:r>
        <w:t>sp</w:t>
      </w:r>
      <w:proofErr w:type="spellEnd"/>
      <w:r>
        <w:t>. zn. B 2145 | licence na distribuci elektřiny</w:t>
      </w:r>
      <w:r>
        <w:br/>
        <w:t xml:space="preserve">č. 121015583 | </w:t>
      </w:r>
      <w:r>
        <w:t>registrační číslo u OTE: 715 | distribuční portál pro elektronickou komunikaci:</w:t>
      </w:r>
      <w:r>
        <w:br/>
      </w:r>
      <w:hyperlink r:id="rId7" w:history="1">
        <w:r>
          <w:rPr>
            <w:rStyle w:val="Hypertextovodkaz"/>
            <w:lang w:val="en-US" w:eastAsia="en-US" w:bidi="en-US"/>
          </w:rPr>
          <w:t>https://dip.cezdistribuce.cz</w:t>
        </w:r>
      </w:hyperlink>
      <w:r>
        <w:rPr>
          <w:rStyle w:val="Zkladntext21"/>
          <w:lang w:val="en-US" w:eastAsia="en-US" w:bidi="en-US"/>
        </w:rPr>
        <w:t xml:space="preserve"> </w:t>
      </w:r>
      <w:r>
        <w:rPr>
          <w:rStyle w:val="Zkladntext21"/>
        </w:rPr>
        <w:t xml:space="preserve">| </w:t>
      </w:r>
      <w:hyperlink r:id="rId8" w:history="1">
        <w:r>
          <w:rPr>
            <w:rStyle w:val="Hypertextovodkaz"/>
            <w:lang w:val="en-US" w:eastAsia="en-US" w:bidi="en-US"/>
          </w:rPr>
          <w:t>www.cezdistribuce.cz</w:t>
        </w:r>
      </w:hyperlink>
      <w:r>
        <w:rPr>
          <w:rStyle w:val="Zkladntext21"/>
          <w:lang w:val="en-US" w:eastAsia="en-US" w:bidi="en-US"/>
        </w:rPr>
        <w:t xml:space="preserve"> </w:t>
      </w:r>
      <w:r>
        <w:rPr>
          <w:rStyle w:val="Zkladntext21"/>
        </w:rPr>
        <w:t>| adresa pro doručování: ČEZ Distribuce</w:t>
      </w:r>
      <w:r>
        <w:rPr>
          <w:rStyle w:val="Zkladntext21"/>
        </w:rPr>
        <w:t>, a. s„ Plzeň,</w:t>
      </w:r>
      <w:r>
        <w:rPr>
          <w:rStyle w:val="Zkladntext21"/>
        </w:rPr>
        <w:br/>
      </w:r>
      <w:r>
        <w:t>Guldenerova 2577/19, PSČ 326 00 | na základě pověření ze dne 8. 3. 2022 zastupuje Radoslav Nový, pozice:</w:t>
      </w:r>
    </w:p>
    <w:p w:rsidR="00486687" w:rsidRDefault="00A6030C">
      <w:pPr>
        <w:pStyle w:val="Zkladntext50"/>
        <w:framePr w:w="9600" w:h="3202" w:hRule="exact" w:wrap="none" w:vAnchor="page" w:hAnchor="page" w:x="1061" w:y="2196"/>
        <w:shd w:val="clear" w:color="auto" w:fill="auto"/>
        <w:tabs>
          <w:tab w:val="left" w:leader="underscore" w:pos="1824"/>
          <w:tab w:val="left" w:leader="underscore" w:pos="9566"/>
        </w:tabs>
        <w:spacing w:after="76" w:line="130" w:lineRule="exact"/>
      </w:pPr>
      <w:r>
        <w:tab/>
      </w:r>
      <w:r>
        <w:rPr>
          <w:rStyle w:val="Zkladntext51"/>
        </w:rPr>
        <w:t>Vedoucí oddělení Regionální péče</w:t>
      </w:r>
      <w:r>
        <w:tab/>
      </w:r>
    </w:p>
    <w:p w:rsidR="00486687" w:rsidRDefault="00A6030C">
      <w:pPr>
        <w:pStyle w:val="Zkladntext30"/>
        <w:framePr w:w="9600" w:h="3202" w:hRule="exact" w:wrap="none" w:vAnchor="page" w:hAnchor="page" w:x="1061" w:y="2196"/>
        <w:shd w:val="clear" w:color="auto" w:fill="auto"/>
        <w:spacing w:before="0" w:line="197" w:lineRule="exact"/>
        <w:ind w:firstLine="0"/>
        <w:jc w:val="both"/>
      </w:pPr>
      <w:r>
        <w:t>ŽADATEL (dále jen Zákazník)</w:t>
      </w:r>
    </w:p>
    <w:p w:rsidR="00486687" w:rsidRDefault="00A6030C">
      <w:pPr>
        <w:pStyle w:val="Zkladntext20"/>
        <w:framePr w:w="9600" w:h="3202" w:hRule="exact" w:wrap="none" w:vAnchor="page" w:hAnchor="page" w:x="1061" w:y="2196"/>
        <w:shd w:val="clear" w:color="auto" w:fill="auto"/>
        <w:spacing w:line="197" w:lineRule="exact"/>
        <w:ind w:firstLine="0"/>
      </w:pPr>
      <w:r>
        <w:t>OBCHODNÍ FIRMA / NÁZEV 21. základní škola Plzeň, Slovanská alej 13, přísp</w:t>
      </w:r>
      <w:r>
        <w:t>ěvková organizace</w:t>
      </w:r>
    </w:p>
    <w:p w:rsidR="00486687" w:rsidRDefault="00A6030C">
      <w:pPr>
        <w:pStyle w:val="Zkladntext20"/>
        <w:framePr w:w="9600" w:h="3202" w:hRule="exact" w:wrap="none" w:vAnchor="page" w:hAnchor="page" w:x="1061" w:y="2196"/>
        <w:shd w:val="clear" w:color="auto" w:fill="auto"/>
        <w:spacing w:line="197" w:lineRule="exact"/>
        <w:ind w:firstLine="0"/>
      </w:pPr>
      <w:r>
        <w:t>IČO 66362521</w:t>
      </w:r>
    </w:p>
    <w:p w:rsidR="00486687" w:rsidRDefault="00A6030C">
      <w:pPr>
        <w:pStyle w:val="Zkladntext30"/>
        <w:framePr w:w="9600" w:h="3202" w:hRule="exact" w:wrap="none" w:vAnchor="page" w:hAnchor="page" w:x="1061" w:y="2196"/>
        <w:shd w:val="clear" w:color="auto" w:fill="auto"/>
        <w:spacing w:before="0" w:line="197" w:lineRule="exact"/>
        <w:ind w:firstLine="0"/>
        <w:jc w:val="both"/>
      </w:pPr>
      <w:r>
        <w:t>ADRESA MÍSTA TRVALÉHO POBYTU / SÍDLA</w:t>
      </w:r>
    </w:p>
    <w:p w:rsidR="00486687" w:rsidRDefault="00A6030C">
      <w:pPr>
        <w:pStyle w:val="Zkladntext20"/>
        <w:framePr w:w="9600" w:h="3202" w:hRule="exact" w:wrap="none" w:vAnchor="page" w:hAnchor="page" w:x="1061" w:y="2196"/>
        <w:shd w:val="clear" w:color="auto" w:fill="auto"/>
        <w:tabs>
          <w:tab w:val="left" w:pos="1853"/>
          <w:tab w:val="left" w:pos="4627"/>
          <w:tab w:val="left" w:pos="5746"/>
          <w:tab w:val="right" w:pos="8414"/>
          <w:tab w:val="center" w:pos="8722"/>
          <w:tab w:val="left" w:pos="8899"/>
        </w:tabs>
        <w:spacing w:line="197" w:lineRule="exact"/>
        <w:ind w:firstLine="0"/>
      </w:pPr>
      <w:r>
        <w:t>ULICE</w:t>
      </w:r>
      <w:r>
        <w:tab/>
        <w:t>Slovanská alej</w:t>
      </w:r>
      <w:r>
        <w:tab/>
        <w:t>Č. P./Č. O.</w:t>
      </w:r>
      <w:r>
        <w:tab/>
        <w:t>2072/13</w:t>
      </w:r>
      <w:r>
        <w:tab/>
        <w:t>PSČ</w:t>
      </w:r>
      <w:r>
        <w:tab/>
        <w:t>326</w:t>
      </w:r>
      <w:r>
        <w:tab/>
        <w:t>00</w:t>
      </w:r>
    </w:p>
    <w:p w:rsidR="00486687" w:rsidRDefault="00A6030C">
      <w:pPr>
        <w:pStyle w:val="Zkladntext20"/>
        <w:framePr w:w="9600" w:h="3202" w:hRule="exact" w:wrap="none" w:vAnchor="page" w:hAnchor="page" w:x="1061" w:y="2196"/>
        <w:shd w:val="clear" w:color="auto" w:fill="auto"/>
        <w:tabs>
          <w:tab w:val="left" w:pos="1853"/>
          <w:tab w:val="left" w:pos="4627"/>
          <w:tab w:val="center" w:pos="5309"/>
          <w:tab w:val="left" w:pos="5746"/>
        </w:tabs>
        <w:spacing w:line="197" w:lineRule="exact"/>
        <w:ind w:firstLine="0"/>
      </w:pPr>
      <w:r>
        <w:t>OBEC</w:t>
      </w:r>
      <w:r>
        <w:tab/>
        <w:t>Plzeň</w:t>
      </w:r>
      <w:r>
        <w:tab/>
        <w:t>MÍSTNÍ</w:t>
      </w:r>
      <w:r>
        <w:tab/>
        <w:t>ČÁST</w:t>
      </w:r>
      <w:r>
        <w:tab/>
        <w:t>Východní Předměstí</w:t>
      </w:r>
    </w:p>
    <w:p w:rsidR="00486687" w:rsidRDefault="00A6030C">
      <w:pPr>
        <w:pStyle w:val="Zkladntext20"/>
        <w:framePr w:w="9600" w:h="3202" w:hRule="exact" w:wrap="none" w:vAnchor="page" w:hAnchor="page" w:x="1061" w:y="2196"/>
        <w:shd w:val="clear" w:color="auto" w:fill="auto"/>
        <w:tabs>
          <w:tab w:val="left" w:pos="1843"/>
        </w:tabs>
        <w:spacing w:line="197" w:lineRule="exact"/>
        <w:ind w:firstLine="0"/>
      </w:pPr>
      <w:r>
        <w:t>IČO</w:t>
      </w:r>
      <w:r>
        <w:tab/>
        <w:t>66362521</w:t>
      </w:r>
    </w:p>
    <w:p w:rsidR="00486687" w:rsidRDefault="00A6030C">
      <w:pPr>
        <w:pStyle w:val="Zkladntext20"/>
        <w:framePr w:w="9600" w:h="3202" w:hRule="exact" w:wrap="none" w:vAnchor="page" w:hAnchor="page" w:x="1061" w:y="2196"/>
        <w:shd w:val="clear" w:color="auto" w:fill="auto"/>
        <w:tabs>
          <w:tab w:val="left" w:pos="1882"/>
        </w:tabs>
        <w:spacing w:line="197" w:lineRule="exact"/>
        <w:ind w:firstLine="0"/>
      </w:pPr>
      <w:r>
        <w:t>ZASTOUPENÁ</w:t>
      </w:r>
      <w:r>
        <w:tab/>
      </w:r>
      <w:proofErr w:type="spellStart"/>
      <w:r>
        <w:t>vz</w:t>
      </w:r>
      <w:proofErr w:type="spellEnd"/>
      <w:r>
        <w:t>. OBYTNÁ ZÓNA SYLVÁN a.s.</w:t>
      </w:r>
    </w:p>
    <w:p w:rsidR="00486687" w:rsidRDefault="00A6030C">
      <w:pPr>
        <w:pStyle w:val="Zkladntext20"/>
        <w:framePr w:w="9600" w:h="3202" w:hRule="exact" w:wrap="none" w:vAnchor="page" w:hAnchor="page" w:x="1061" w:y="2196"/>
        <w:shd w:val="clear" w:color="auto" w:fill="auto"/>
        <w:tabs>
          <w:tab w:val="left" w:pos="1862"/>
          <w:tab w:val="left" w:pos="4637"/>
          <w:tab w:val="left" w:pos="5755"/>
        </w:tabs>
        <w:spacing w:line="197" w:lineRule="exact"/>
        <w:ind w:firstLine="0"/>
      </w:pPr>
      <w:r>
        <w:t>TELEFON</w:t>
      </w:r>
      <w:r>
        <w:tab/>
        <w:t>725108098</w:t>
      </w:r>
      <w:r>
        <w:tab/>
        <w:t>E-MAIL</w:t>
      </w:r>
      <w:r>
        <w:tab/>
      </w:r>
      <w:hyperlink r:id="rId9" w:history="1">
        <w:r>
          <w:rPr>
            <w:rStyle w:val="Hypertextovodkaz"/>
            <w:lang w:val="en-US" w:eastAsia="en-US" w:bidi="en-US"/>
          </w:rPr>
          <w:t>valesm@ozsylvan.cz</w:t>
        </w:r>
      </w:hyperlink>
    </w:p>
    <w:p w:rsidR="00486687" w:rsidRDefault="00A6030C">
      <w:pPr>
        <w:pStyle w:val="Zkladntext30"/>
        <w:framePr w:wrap="none" w:vAnchor="page" w:hAnchor="page" w:x="1075" w:y="5671"/>
        <w:shd w:val="clear" w:color="auto" w:fill="auto"/>
        <w:spacing w:before="0" w:line="150" w:lineRule="exact"/>
        <w:ind w:firstLine="0"/>
        <w:jc w:val="left"/>
      </w:pPr>
      <w:r>
        <w:t>l. PŘEDMĚT SMLOUVY</w:t>
      </w:r>
    </w:p>
    <w:p w:rsidR="00486687" w:rsidRDefault="00A6030C">
      <w:pPr>
        <w:pStyle w:val="Zkladntext20"/>
        <w:framePr w:w="9734" w:h="772" w:hRule="exact" w:wrap="none" w:vAnchor="page" w:hAnchor="page" w:x="1080" w:y="6038"/>
        <w:shd w:val="clear" w:color="auto" w:fill="auto"/>
        <w:spacing w:line="178" w:lineRule="exact"/>
        <w:ind w:left="420" w:hanging="420"/>
      </w:pPr>
      <w:r>
        <w:t>1) PDS se zavazuje za podmínek sjednaných touto smlouvou o připojení odběrného elektrického zařízení (dále jen „Smlouva") připojit ke své</w:t>
      </w:r>
      <w:r>
        <w:br/>
        <w:t xml:space="preserve">distribuční soustavě do hladiny nízkého </w:t>
      </w:r>
      <w:r>
        <w:t xml:space="preserve">napětí 0,4 </w:t>
      </w:r>
      <w:proofErr w:type="spellStart"/>
      <w:r>
        <w:t>kV</w:t>
      </w:r>
      <w:proofErr w:type="spellEnd"/>
      <w:r>
        <w:t xml:space="preserve"> ve sjednaném místě připojení zařízení Zákazníka pro odběr elektřiny (dále též jen</w:t>
      </w:r>
      <w:r>
        <w:br/>
        <w:t>„Zařízení“) a zajistit dohodnutý rezervovaný příkon v místě připojení. Zákazník se zavazuje zaplatit PDS včas a řádně podíl na oprávněných</w:t>
      </w:r>
      <w:r>
        <w:br/>
        <w:t>nákladech na připojen</w:t>
      </w:r>
      <w:r>
        <w:t>í (dále jen „Podíl na nákladech“).</w:t>
      </w:r>
    </w:p>
    <w:p w:rsidR="00486687" w:rsidRDefault="00A6030C">
      <w:pPr>
        <w:pStyle w:val="Zkladntext20"/>
        <w:framePr w:wrap="none" w:vAnchor="page" w:hAnchor="page" w:x="1070" w:y="6948"/>
        <w:shd w:val="clear" w:color="auto" w:fill="auto"/>
        <w:spacing w:line="150" w:lineRule="exact"/>
        <w:ind w:firstLine="0"/>
        <w:jc w:val="left"/>
      </w:pPr>
      <w:r>
        <w:t>2) Tato Smlouva navazuje na žádost Zákazníka o připojení zařízení pro odběr elektřiny č. 4122290408 ze dne 1.2. 2024.</w:t>
      </w:r>
    </w:p>
    <w:p w:rsidR="00486687" w:rsidRDefault="00A6030C">
      <w:pPr>
        <w:pStyle w:val="Zkladntext30"/>
        <w:framePr w:w="8611" w:h="1312" w:hRule="exact" w:wrap="none" w:vAnchor="page" w:hAnchor="page" w:x="1075" w:y="7447"/>
        <w:shd w:val="clear" w:color="auto" w:fill="auto"/>
        <w:spacing w:before="0" w:after="160" w:line="150" w:lineRule="exact"/>
        <w:ind w:firstLine="0"/>
        <w:jc w:val="left"/>
      </w:pPr>
      <w:r>
        <w:t>II. TECHNICKÉ PODMÍNKY PŘIPOJENÍ A LHŮTY PRO JEJICH SPLNĚNÍ</w:t>
      </w:r>
    </w:p>
    <w:p w:rsidR="00486687" w:rsidRDefault="00A6030C">
      <w:pPr>
        <w:pStyle w:val="Zkladntext20"/>
        <w:framePr w:w="8611" w:h="1312" w:hRule="exact" w:wrap="none" w:vAnchor="page" w:hAnchor="page" w:x="1075" w:y="7447"/>
        <w:shd w:val="clear" w:color="auto" w:fill="auto"/>
        <w:spacing w:after="128" w:line="150" w:lineRule="exact"/>
        <w:ind w:firstLine="0"/>
        <w:jc w:val="left"/>
      </w:pPr>
      <w:r>
        <w:t>1) PDS a Zákazník si sjednávají tyto podmín</w:t>
      </w:r>
      <w:r>
        <w:t>ky připojení Zařízení, včetně technických podmínek připojeni (dále též jen „TPP“):</w:t>
      </w:r>
    </w:p>
    <w:p w:rsidR="00486687" w:rsidRDefault="00A6030C">
      <w:pPr>
        <w:pStyle w:val="Zkladntext20"/>
        <w:framePr w:w="8611" w:h="1312" w:hRule="exact" w:wrap="none" w:vAnchor="page" w:hAnchor="page" w:x="1075" w:y="7447"/>
        <w:shd w:val="clear" w:color="auto" w:fill="auto"/>
        <w:spacing w:line="178" w:lineRule="exact"/>
        <w:ind w:left="420" w:firstLine="0"/>
        <w:jc w:val="left"/>
      </w:pPr>
      <w:r>
        <w:t>a) Specifikace Zařízení: odběr</w:t>
      </w:r>
    </w:p>
    <w:p w:rsidR="00486687" w:rsidRDefault="00A6030C">
      <w:pPr>
        <w:pStyle w:val="Zkladntext20"/>
        <w:framePr w:w="8611" w:h="1312" w:hRule="exact" w:wrap="none" w:vAnchor="page" w:hAnchor="page" w:x="1075" w:y="7447"/>
        <w:shd w:val="clear" w:color="auto" w:fill="auto"/>
        <w:spacing w:line="178" w:lineRule="exact"/>
        <w:ind w:left="880" w:right="3900" w:firstLine="0"/>
        <w:jc w:val="left"/>
      </w:pPr>
      <w:r>
        <w:t>umístění Zařízení: Slovanská alej 2072/13, Plzeň, 326 00</w:t>
      </w:r>
      <w:r>
        <w:br/>
        <w:t>EAN:859182400801992110</w:t>
      </w:r>
    </w:p>
    <w:p w:rsidR="00486687" w:rsidRDefault="00A6030C">
      <w:pPr>
        <w:pStyle w:val="Zkladntext20"/>
        <w:framePr w:w="6058" w:h="945" w:hRule="exact" w:wrap="none" w:vAnchor="page" w:hAnchor="page" w:x="1478" w:y="9047"/>
        <w:shd w:val="clear" w:color="auto" w:fill="auto"/>
        <w:spacing w:line="178" w:lineRule="exact"/>
        <w:ind w:left="480" w:right="1260"/>
        <w:jc w:val="left"/>
      </w:pPr>
      <w:r>
        <w:t xml:space="preserve">b) Technické údaje, výše rezervovaného příkonu předávacího </w:t>
      </w:r>
      <w:r>
        <w:t>místa</w:t>
      </w:r>
      <w:r>
        <w:br/>
        <w:t xml:space="preserve">napěťová hladina: 0,4 </w:t>
      </w:r>
      <w:proofErr w:type="spellStart"/>
      <w:r>
        <w:t>kV</w:t>
      </w:r>
      <w:proofErr w:type="spellEnd"/>
      <w:r>
        <w:t xml:space="preserve"> (NN)</w:t>
      </w:r>
      <w:r>
        <w:br/>
        <w:t>způsob připojení (počet fází): 3</w:t>
      </w:r>
    </w:p>
    <w:p w:rsidR="00486687" w:rsidRDefault="00A6030C">
      <w:pPr>
        <w:pStyle w:val="Zkladntext20"/>
        <w:framePr w:w="6058" w:h="945" w:hRule="exact" w:wrap="none" w:vAnchor="page" w:hAnchor="page" w:x="1478" w:y="9047"/>
        <w:shd w:val="clear" w:color="auto" w:fill="auto"/>
        <w:spacing w:line="178" w:lineRule="exact"/>
        <w:ind w:left="480" w:firstLine="0"/>
      </w:pPr>
      <w:r>
        <w:t>hodnota hlavního jističe před elektroměrem: 3x160,0 A; vypínací charakteristika: B</w:t>
      </w:r>
      <w:r>
        <w:br/>
        <w:t>charakter odběru T4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8"/>
        <w:gridCol w:w="1373"/>
        <w:gridCol w:w="2160"/>
        <w:gridCol w:w="1944"/>
      </w:tblGrid>
      <w:tr w:rsidR="0048668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687" w:rsidRDefault="00A6030C">
            <w:pPr>
              <w:pStyle w:val="Zkladntext20"/>
              <w:framePr w:w="8054" w:h="1262" w:wrap="none" w:vAnchor="page" w:hAnchor="page" w:x="1090" w:y="10500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Zkladntext22"/>
              </w:rPr>
              <w:t>Spotřebič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687" w:rsidRDefault="00A6030C">
            <w:pPr>
              <w:pStyle w:val="Zkladntext20"/>
              <w:framePr w:w="8054" w:h="1262" w:wrap="none" w:vAnchor="page" w:hAnchor="page" w:x="1090" w:y="10500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Zkladntext22"/>
              </w:rPr>
              <w:t>Původní [kW]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687" w:rsidRDefault="00A6030C">
            <w:pPr>
              <w:pStyle w:val="Zkladntext20"/>
              <w:framePr w:w="8054" w:h="1262" w:wrap="none" w:vAnchor="page" w:hAnchor="page" w:x="1090" w:y="10500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Zkladntext22"/>
              </w:rPr>
              <w:t>Celkem požadovaný [kW]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687" w:rsidRDefault="00A6030C">
            <w:pPr>
              <w:pStyle w:val="Zkladntext20"/>
              <w:framePr w:w="8054" w:h="1262" w:wrap="none" w:vAnchor="page" w:hAnchor="page" w:x="1090" w:y="10500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Zkladntext22"/>
              </w:rPr>
              <w:t>Celkem povolený [kW]</w:t>
            </w:r>
          </w:p>
        </w:tc>
      </w:tr>
      <w:tr w:rsidR="0048668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687" w:rsidRDefault="00A6030C">
            <w:pPr>
              <w:pStyle w:val="Zkladntext20"/>
              <w:framePr w:w="8054" w:h="1262" w:wrap="none" w:vAnchor="page" w:hAnchor="page" w:x="1090" w:y="10500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Zkladntext22"/>
              </w:rPr>
              <w:t>Klimatizace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687" w:rsidRDefault="00A6030C">
            <w:pPr>
              <w:pStyle w:val="Zkladntext20"/>
              <w:framePr w:w="8054" w:h="1262" w:wrap="none" w:vAnchor="page" w:hAnchor="page" w:x="1090" w:y="10500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Zkladntext22"/>
              </w:rPr>
              <w:t>0,000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687" w:rsidRDefault="00A6030C">
            <w:pPr>
              <w:pStyle w:val="Zkladntext20"/>
              <w:framePr w:w="8054" w:h="1262" w:wrap="none" w:vAnchor="page" w:hAnchor="page" w:x="1090" w:y="10500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Zkladntext22"/>
              </w:rPr>
              <w:t>56,000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687" w:rsidRDefault="00A6030C">
            <w:pPr>
              <w:pStyle w:val="Zkladntext20"/>
              <w:framePr w:w="8054" w:h="1262" w:wrap="none" w:vAnchor="page" w:hAnchor="page" w:x="1090" w:y="10500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Zkladntext22"/>
              </w:rPr>
              <w:t>56,000</w:t>
            </w:r>
          </w:p>
        </w:tc>
      </w:tr>
      <w:tr w:rsidR="0048668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687" w:rsidRDefault="00A6030C">
            <w:pPr>
              <w:pStyle w:val="Zkladntext20"/>
              <w:framePr w:w="8054" w:h="1262" w:wrap="none" w:vAnchor="page" w:hAnchor="page" w:x="1090" w:y="10500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Zkladntext22"/>
              </w:rPr>
              <w:t>Ostatní spotřebiče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687" w:rsidRDefault="00A6030C">
            <w:pPr>
              <w:pStyle w:val="Zkladntext20"/>
              <w:framePr w:w="8054" w:h="1262" w:wrap="none" w:vAnchor="page" w:hAnchor="page" w:x="1090" w:y="10500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Zkladntext22"/>
              </w:rPr>
              <w:t>0,000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687" w:rsidRDefault="00A6030C">
            <w:pPr>
              <w:pStyle w:val="Zkladntext20"/>
              <w:framePr w:w="8054" w:h="1262" w:wrap="none" w:vAnchor="page" w:hAnchor="page" w:x="1090" w:y="10500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Zkladntext22"/>
              </w:rPr>
              <w:t>28,000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687" w:rsidRDefault="00A6030C">
            <w:pPr>
              <w:pStyle w:val="Zkladntext20"/>
              <w:framePr w:w="8054" w:h="1262" w:wrap="none" w:vAnchor="page" w:hAnchor="page" w:x="1090" w:y="10500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Zkladntext22"/>
              </w:rPr>
              <w:t>28,000</w:t>
            </w:r>
          </w:p>
        </w:tc>
      </w:tr>
      <w:tr w:rsidR="0048668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687" w:rsidRDefault="00A6030C">
            <w:pPr>
              <w:pStyle w:val="Zkladntext20"/>
              <w:framePr w:w="8054" w:h="1262" w:wrap="none" w:vAnchor="page" w:hAnchor="page" w:x="1090" w:y="10500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Zkladntext22"/>
              </w:rPr>
              <w:t>Osvětlení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687" w:rsidRDefault="00A6030C">
            <w:pPr>
              <w:pStyle w:val="Zkladntext20"/>
              <w:framePr w:w="8054" w:h="1262" w:wrap="none" w:vAnchor="page" w:hAnchor="page" w:x="1090" w:y="10500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Zkladntext22"/>
              </w:rPr>
              <w:t>0,000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687" w:rsidRDefault="00A6030C">
            <w:pPr>
              <w:pStyle w:val="Zkladntext20"/>
              <w:framePr w:w="8054" w:h="1262" w:wrap="none" w:vAnchor="page" w:hAnchor="page" w:x="1090" w:y="10500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Zkladntext22"/>
              </w:rPr>
              <w:t>14,000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687" w:rsidRDefault="00A6030C">
            <w:pPr>
              <w:pStyle w:val="Zkladntext20"/>
              <w:framePr w:w="8054" w:h="1262" w:wrap="none" w:vAnchor="page" w:hAnchor="page" w:x="1090" w:y="10500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Zkladntext22"/>
              </w:rPr>
              <w:t>14,000</w:t>
            </w:r>
          </w:p>
        </w:tc>
      </w:tr>
    </w:tbl>
    <w:p w:rsidR="00486687" w:rsidRDefault="00A6030C">
      <w:pPr>
        <w:pStyle w:val="Zkladntext20"/>
        <w:framePr w:w="9744" w:h="3340" w:hRule="exact" w:wrap="none" w:vAnchor="page" w:hAnchor="page" w:x="1090" w:y="11879"/>
        <w:numPr>
          <w:ilvl w:val="0"/>
          <w:numId w:val="1"/>
        </w:numPr>
        <w:shd w:val="clear" w:color="auto" w:fill="auto"/>
        <w:tabs>
          <w:tab w:val="left" w:pos="886"/>
        </w:tabs>
        <w:spacing w:line="173" w:lineRule="exact"/>
        <w:ind w:left="420" w:firstLine="0"/>
      </w:pPr>
      <w:r>
        <w:t>Měřicí zařízení, způsob a typ měření</w:t>
      </w:r>
    </w:p>
    <w:p w:rsidR="00486687" w:rsidRDefault="00A6030C">
      <w:pPr>
        <w:pStyle w:val="Zkladntext20"/>
        <w:framePr w:w="9744" w:h="3340" w:hRule="exact" w:wrap="none" w:vAnchor="page" w:hAnchor="page" w:x="1090" w:y="11879"/>
        <w:shd w:val="clear" w:color="auto" w:fill="auto"/>
        <w:spacing w:line="173" w:lineRule="exact"/>
        <w:ind w:left="860" w:right="6180" w:firstLine="0"/>
        <w:jc w:val="left"/>
      </w:pPr>
      <w:r>
        <w:t>umístění měřicího zařízení: pilíř, oploceni</w:t>
      </w:r>
      <w:r>
        <w:br/>
        <w:t>přístupnost měřícího zařízení: přístupné</w:t>
      </w:r>
      <w:r>
        <w:br/>
        <w:t>typ měření: B;</w:t>
      </w:r>
    </w:p>
    <w:p w:rsidR="00486687" w:rsidRDefault="00A6030C">
      <w:pPr>
        <w:pStyle w:val="Zkladntext20"/>
        <w:framePr w:w="9744" w:h="3340" w:hRule="exact" w:wrap="none" w:vAnchor="page" w:hAnchor="page" w:x="1090" w:y="11879"/>
        <w:shd w:val="clear" w:color="auto" w:fill="auto"/>
        <w:spacing w:after="124" w:line="173" w:lineRule="exact"/>
        <w:ind w:left="860" w:right="4200" w:firstLine="0"/>
        <w:jc w:val="left"/>
      </w:pPr>
      <w:r>
        <w:t xml:space="preserve">převod měřicích </w:t>
      </w:r>
      <w:r>
        <w:t>transformátorů proudu: 150/5 A, třída přesnosti 0,5 S</w:t>
      </w:r>
      <w:r>
        <w:br/>
        <w:t>vlastníkem měřicích transformátorů proudu je Zákazník</w:t>
      </w:r>
      <w:r>
        <w:br/>
        <w:t>odběr elektřiny bude měřen měřícím zařízením PDS</w:t>
      </w:r>
    </w:p>
    <w:p w:rsidR="00486687" w:rsidRDefault="00A6030C">
      <w:pPr>
        <w:pStyle w:val="Zkladntext20"/>
        <w:framePr w:w="9744" w:h="3340" w:hRule="exact" w:wrap="none" w:vAnchor="page" w:hAnchor="page" w:x="1090" w:y="11879"/>
        <w:shd w:val="clear" w:color="auto" w:fill="auto"/>
        <w:spacing w:line="168" w:lineRule="exact"/>
        <w:ind w:left="420" w:firstLine="0"/>
      </w:pPr>
      <w:r>
        <w:t xml:space="preserve">Fakturační měření bude provedeno jako převodové měření. Měřicí transformátory proudu budou osazeny </w:t>
      </w:r>
      <w:r>
        <w:t>s definovaným převodem, třídou</w:t>
      </w:r>
      <w:r>
        <w:br/>
        <w:t xml:space="preserve">přesnosti a jmenovitou zátěží 5 VA v případě vzdálenosti MTP a elektroměru do </w:t>
      </w:r>
      <w:proofErr w:type="gramStart"/>
      <w:r>
        <w:t>5m</w:t>
      </w:r>
      <w:proofErr w:type="gramEnd"/>
      <w:r>
        <w:t xml:space="preserve"> (včetně), nebo v případě vzdálenosti MTP a</w:t>
      </w:r>
      <w:r>
        <w:br/>
        <w:t>elektroměru nad 5m se zátěží 10VApokud nebude výpočtem prokázána vyšší hodnota. Použitý typ měničů mu</w:t>
      </w:r>
      <w:r>
        <w:t>sí mít tzv. úřední vzor</w:t>
      </w:r>
      <w:r>
        <w:br/>
        <w:t>(certifikát) pro použití v ČR a musí být ověřeny a provozovány v souladu s právními předpisy (zákon č. 505/1990 Sb. a prováděcí předpisy k</w:t>
      </w:r>
      <w:r>
        <w:br/>
        <w:t>němu), zejména musí být ověřeny českým metrolo</w:t>
      </w:r>
      <w:r w:rsidR="00B80FF3">
        <w:t>gi</w:t>
      </w:r>
      <w:r>
        <w:t>ckým institutem nebo autorizovaným metrologic</w:t>
      </w:r>
      <w:r>
        <w:t>kým střediskem. Elektroměrová</w:t>
      </w:r>
      <w:r>
        <w:br/>
        <w:t xml:space="preserve">souprava bude umístěna v samostatném rozvaděči nebo skříni </w:t>
      </w:r>
      <w:r w:rsidR="00B80FF3">
        <w:t>měření – typové</w:t>
      </w:r>
      <w:r>
        <w:t xml:space="preserve"> skříni USM nebo SM s výklopným panelem tak, aby byl</w:t>
      </w:r>
      <w:r>
        <w:br/>
        <w:t xml:space="preserve">zajištěn přístup pověřeným osobám PDS za účelem provádění kontroly, odečtu, údržby, výměny </w:t>
      </w:r>
      <w:proofErr w:type="spellStart"/>
      <w:r>
        <w:t>čl</w:t>
      </w:r>
      <w:proofErr w:type="spellEnd"/>
      <w:r>
        <w:t xml:space="preserve"> odebr</w:t>
      </w:r>
      <w:r>
        <w:t>ání měřícího zařízeni. Před</w:t>
      </w:r>
      <w:r>
        <w:br/>
        <w:t>zkušební svorkovnicí schváleného typu bude umístěn pojistkový odpínač napěťového obvodu. Měření musí být provedeno v souladu s</w:t>
      </w:r>
      <w:r>
        <w:br/>
        <w:t>příslušnými právními předpisy, především s vyhláškou č. 359/2020 Sb., PPDS a Připojovacími podmínkami</w:t>
      </w:r>
      <w:r>
        <w:t xml:space="preserve"> </w:t>
      </w:r>
      <w:proofErr w:type="spellStart"/>
      <w:r>
        <w:t>nn</w:t>
      </w:r>
      <w:proofErr w:type="spellEnd"/>
      <w:r>
        <w:t xml:space="preserve"> pro osazení měřicích</w:t>
      </w:r>
      <w:r>
        <w:br/>
        <w:t>zařízení v odběrných místech napojených z distribuční sítě nízkého napětí v platném zněni, které je zveřejněno na internetových stránkách</w:t>
      </w:r>
      <w:r>
        <w:br/>
      </w:r>
      <w:hyperlink r:id="rId10" w:history="1">
        <w:r>
          <w:rPr>
            <w:rStyle w:val="Hypertextovodkaz"/>
            <w:lang w:val="en-US" w:eastAsia="en-US" w:bidi="en-US"/>
          </w:rPr>
          <w:t>www.cezdlstrlbuce.cz</w:t>
        </w:r>
      </w:hyperlink>
      <w:r>
        <w:rPr>
          <w:lang w:val="en-US" w:eastAsia="en-US" w:bidi="en-US"/>
        </w:rPr>
        <w:t>.</w:t>
      </w:r>
    </w:p>
    <w:p w:rsidR="00486687" w:rsidRDefault="00A6030C">
      <w:pPr>
        <w:pStyle w:val="ZhlavneboZpat0"/>
        <w:framePr w:wrap="none" w:vAnchor="page" w:hAnchor="page" w:x="9739" w:y="15943"/>
        <w:shd w:val="clear" w:color="auto" w:fill="auto"/>
        <w:spacing w:line="150" w:lineRule="exact"/>
      </w:pPr>
      <w:r>
        <w:t>Otočte prosím</w:t>
      </w:r>
    </w:p>
    <w:p w:rsidR="00486687" w:rsidRDefault="00A6030C">
      <w:pPr>
        <w:pStyle w:val="ZhlavneboZpat20"/>
        <w:framePr w:wrap="none" w:vAnchor="page" w:hAnchor="page" w:x="1066" w:y="16331"/>
        <w:shd w:val="clear" w:color="auto" w:fill="auto"/>
        <w:spacing w:line="150" w:lineRule="exact"/>
      </w:pPr>
      <w:hyperlink r:id="rId11" w:history="1">
        <w:r>
          <w:rPr>
            <w:rStyle w:val="Hypertextovodkaz"/>
          </w:rPr>
          <w:t>www.cezdistribuce.cz</w:t>
        </w:r>
      </w:hyperlink>
    </w:p>
    <w:p w:rsidR="00486687" w:rsidRDefault="00486687">
      <w:pPr>
        <w:rPr>
          <w:sz w:val="2"/>
          <w:szCs w:val="2"/>
        </w:rPr>
        <w:sectPr w:rsidR="004866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6687" w:rsidRDefault="00A6030C">
      <w:pPr>
        <w:pStyle w:val="Zkladntext20"/>
        <w:framePr w:w="9730" w:h="9836" w:hRule="exact" w:wrap="none" w:vAnchor="page" w:hAnchor="page" w:x="1097" w:y="1429"/>
        <w:numPr>
          <w:ilvl w:val="0"/>
          <w:numId w:val="2"/>
        </w:numPr>
        <w:shd w:val="clear" w:color="auto" w:fill="auto"/>
        <w:tabs>
          <w:tab w:val="left" w:pos="928"/>
        </w:tabs>
        <w:spacing w:line="173" w:lineRule="exact"/>
        <w:ind w:left="440" w:firstLine="0"/>
      </w:pPr>
      <w:r>
        <w:lastRenderedPageBreak/>
        <w:t>Místo připojení Zařízení, specifikace místa připojení Zařízení</w:t>
      </w:r>
    </w:p>
    <w:p w:rsidR="00486687" w:rsidRDefault="00A6030C">
      <w:pPr>
        <w:pStyle w:val="Zkladntext20"/>
        <w:framePr w:w="9730" w:h="9836" w:hRule="exact" w:wrap="none" w:vAnchor="page" w:hAnchor="page" w:x="1097" w:y="1429"/>
        <w:numPr>
          <w:ilvl w:val="0"/>
          <w:numId w:val="3"/>
        </w:numPr>
        <w:shd w:val="clear" w:color="auto" w:fill="auto"/>
        <w:tabs>
          <w:tab w:val="left" w:pos="1074"/>
        </w:tabs>
        <w:spacing w:line="173" w:lineRule="exact"/>
        <w:ind w:left="900" w:firstLine="0"/>
      </w:pPr>
      <w:r>
        <w:t xml:space="preserve">místo připojení k distribuční </w:t>
      </w:r>
      <w:proofErr w:type="gramStart"/>
      <w:r>
        <w:t>soustavě - odběrné</w:t>
      </w:r>
      <w:proofErr w:type="gramEnd"/>
      <w:r>
        <w:t xml:space="preserve"> místo: Rozpojovací jistící skříň</w:t>
      </w:r>
    </w:p>
    <w:p w:rsidR="00486687" w:rsidRDefault="00A6030C">
      <w:pPr>
        <w:pStyle w:val="Zkladntext20"/>
        <w:framePr w:w="9730" w:h="9836" w:hRule="exact" w:wrap="none" w:vAnchor="page" w:hAnchor="page" w:x="1097" w:y="1429"/>
        <w:numPr>
          <w:ilvl w:val="0"/>
          <w:numId w:val="3"/>
        </w:numPr>
        <w:shd w:val="clear" w:color="auto" w:fill="auto"/>
        <w:tabs>
          <w:tab w:val="left" w:pos="1074"/>
        </w:tabs>
        <w:spacing w:line="173" w:lineRule="exact"/>
        <w:ind w:left="900" w:firstLine="0"/>
      </w:pPr>
      <w:r>
        <w:t xml:space="preserve">hranice </w:t>
      </w:r>
      <w:r>
        <w:t>vlastnictví: Pojistkové spodky v rozpojovací jistící skříni</w:t>
      </w:r>
    </w:p>
    <w:p w:rsidR="00486687" w:rsidRDefault="00A6030C">
      <w:pPr>
        <w:pStyle w:val="Zkladntext20"/>
        <w:framePr w:w="9730" w:h="9836" w:hRule="exact" w:wrap="none" w:vAnchor="page" w:hAnchor="page" w:x="1097" w:y="1429"/>
        <w:numPr>
          <w:ilvl w:val="0"/>
          <w:numId w:val="3"/>
        </w:numPr>
        <w:shd w:val="clear" w:color="auto" w:fill="auto"/>
        <w:tabs>
          <w:tab w:val="left" w:pos="1074"/>
        </w:tabs>
        <w:spacing w:after="214" w:line="173" w:lineRule="exact"/>
        <w:ind w:left="900" w:firstLine="0"/>
      </w:pPr>
      <w:r>
        <w:t xml:space="preserve">spínací prvek sloužící k odpojení odběrného zařízení od distribuční soustavy: Pojistky </w:t>
      </w:r>
      <w:proofErr w:type="spellStart"/>
      <w:r>
        <w:t>nn</w:t>
      </w:r>
      <w:proofErr w:type="spellEnd"/>
      <w:r>
        <w:t xml:space="preserve"> v rozpojovací a jistící skříni</w:t>
      </w:r>
    </w:p>
    <w:p w:rsidR="00486687" w:rsidRDefault="00A6030C">
      <w:pPr>
        <w:pStyle w:val="Zkladntext50"/>
        <w:framePr w:w="9730" w:h="9836" w:hRule="exact" w:wrap="none" w:vAnchor="page" w:hAnchor="page" w:x="1097" w:y="1429"/>
        <w:numPr>
          <w:ilvl w:val="0"/>
          <w:numId w:val="2"/>
        </w:numPr>
        <w:shd w:val="clear" w:color="auto" w:fill="auto"/>
        <w:tabs>
          <w:tab w:val="left" w:pos="928"/>
        </w:tabs>
        <w:spacing w:after="149" w:line="130" w:lineRule="exact"/>
        <w:ind w:left="440"/>
      </w:pPr>
      <w:r>
        <w:t>Sjednaný termín připojení: 32 měsíců od uzavření Smlouvy</w:t>
      </w:r>
    </w:p>
    <w:p w:rsidR="00486687" w:rsidRDefault="00A6030C">
      <w:pPr>
        <w:pStyle w:val="Zkladntext20"/>
        <w:framePr w:w="9730" w:h="9836" w:hRule="exact" w:wrap="none" w:vAnchor="page" w:hAnchor="page" w:x="1097" w:y="1429"/>
        <w:shd w:val="clear" w:color="auto" w:fill="auto"/>
        <w:spacing w:after="145" w:line="150" w:lineRule="exact"/>
        <w:ind w:left="440" w:firstLine="0"/>
      </w:pPr>
      <w:r>
        <w:t>Sjednaný termín př</w:t>
      </w:r>
      <w:r>
        <w:t>ipojení se odloží jen v případě, stanoví-li to Smlouva nebo se na tom strany dodatečně dohodnou.</w:t>
      </w:r>
    </w:p>
    <w:p w:rsidR="00486687" w:rsidRDefault="00A6030C">
      <w:pPr>
        <w:pStyle w:val="Zkladntext20"/>
        <w:framePr w:w="9730" w:h="9836" w:hRule="exact" w:wrap="none" w:vAnchor="page" w:hAnchor="page" w:x="1097" w:y="1429"/>
        <w:numPr>
          <w:ilvl w:val="0"/>
          <w:numId w:val="4"/>
        </w:numPr>
        <w:shd w:val="clear" w:color="auto" w:fill="auto"/>
        <w:tabs>
          <w:tab w:val="left" w:pos="394"/>
        </w:tabs>
        <w:spacing w:after="123" w:line="150" w:lineRule="exact"/>
        <w:ind w:left="440" w:hanging="440"/>
      </w:pPr>
      <w:r>
        <w:t>Další technické podmínky připojení:</w:t>
      </w:r>
    </w:p>
    <w:p w:rsidR="00486687" w:rsidRDefault="00A6030C">
      <w:pPr>
        <w:pStyle w:val="Zkladntext20"/>
        <w:framePr w:w="9730" w:h="9836" w:hRule="exact" w:wrap="none" w:vAnchor="page" w:hAnchor="page" w:x="1097" w:y="1429"/>
        <w:shd w:val="clear" w:color="auto" w:fill="auto"/>
        <w:spacing w:after="202" w:line="178" w:lineRule="exact"/>
        <w:ind w:left="440" w:firstLine="0"/>
      </w:pPr>
      <w:r>
        <w:t>Nově budované Zařízení a elektrická instalace a provedení a umístění měřícího zařízení odběrného místa musí být v souladu s</w:t>
      </w:r>
      <w:r>
        <w:t xml:space="preserve"> platnými</w:t>
      </w:r>
      <w:r>
        <w:br/>
        <w:t>ČSN, s Pravidly provozováni distribuční soustavy, Připojovacími podmínkami PDS a Podmínkami distribuce elektřiny. Tyto dokumenty jsou</w:t>
      </w:r>
      <w:r>
        <w:br/>
        <w:t xml:space="preserve">k dispozici na </w:t>
      </w:r>
      <w:hyperlink r:id="rId12" w:history="1">
        <w:r>
          <w:rPr>
            <w:rStyle w:val="Hypertextovodkaz"/>
            <w:lang w:val="en-US" w:eastAsia="en-US" w:bidi="en-US"/>
          </w:rPr>
          <w:t>www.cezdistribuce.cz</w:t>
        </w:r>
      </w:hyperlink>
      <w:r>
        <w:rPr>
          <w:lang w:val="en-US" w:eastAsia="en-US" w:bidi="en-US"/>
        </w:rPr>
        <w:t>.</w:t>
      </w:r>
    </w:p>
    <w:p w:rsidR="00486687" w:rsidRDefault="00A6030C">
      <w:pPr>
        <w:pStyle w:val="Zkladntext20"/>
        <w:framePr w:w="9730" w:h="9836" w:hRule="exact" w:wrap="none" w:vAnchor="page" w:hAnchor="page" w:x="1097" w:y="1429"/>
        <w:numPr>
          <w:ilvl w:val="0"/>
          <w:numId w:val="4"/>
        </w:numPr>
        <w:shd w:val="clear" w:color="auto" w:fill="auto"/>
        <w:tabs>
          <w:tab w:val="left" w:pos="394"/>
        </w:tabs>
        <w:spacing w:after="140" w:line="150" w:lineRule="exact"/>
        <w:ind w:left="440" w:hanging="440"/>
      </w:pPr>
      <w:r>
        <w:t>Další závazky PDS spojené se zaji</w:t>
      </w:r>
      <w:r>
        <w:t>štěním technických podmínek připojení:</w:t>
      </w:r>
    </w:p>
    <w:p w:rsidR="00486687" w:rsidRDefault="00A6030C">
      <w:pPr>
        <w:pStyle w:val="Zkladntext20"/>
        <w:framePr w:w="9730" w:h="9836" w:hRule="exact" w:wrap="none" w:vAnchor="page" w:hAnchor="page" w:x="1097" w:y="1429"/>
        <w:numPr>
          <w:ilvl w:val="0"/>
          <w:numId w:val="5"/>
        </w:numPr>
        <w:shd w:val="clear" w:color="auto" w:fill="auto"/>
        <w:tabs>
          <w:tab w:val="left" w:pos="928"/>
        </w:tabs>
        <w:spacing w:after="127" w:line="150" w:lineRule="exact"/>
        <w:ind w:left="440" w:firstLine="0"/>
      </w:pPr>
      <w:r>
        <w:t>PDS se zavazuje provést tuto úpravu distribuční soustavy:</w:t>
      </w:r>
    </w:p>
    <w:p w:rsidR="00486687" w:rsidRDefault="00A6030C">
      <w:pPr>
        <w:pStyle w:val="Zkladntext20"/>
        <w:framePr w:w="9730" w:h="9836" w:hRule="exact" w:wrap="none" w:vAnchor="page" w:hAnchor="page" w:x="1097" w:y="1429"/>
        <w:shd w:val="clear" w:color="auto" w:fill="auto"/>
        <w:spacing w:line="173" w:lineRule="exact"/>
        <w:ind w:left="440" w:firstLine="0"/>
      </w:pPr>
      <w:r>
        <w:t>Toto technické řešení je shodné pro požadavek na změnu rezervovaného příkonu na adrese Ruská 2070/81 (č. smlouvy 4122292344,</w:t>
      </w:r>
      <w:r>
        <w:br/>
        <w:t xml:space="preserve">která nahradila původní požadavek </w:t>
      </w:r>
      <w:r>
        <w:t>4122275138), připojení nového odběru na adrese Slovanská alej 2072/13 (č. smlouvy 4122290408) a</w:t>
      </w:r>
      <w:r>
        <w:br/>
        <w:t>dále je zde předběžně počítáno s připojením dalšího odběru pro připojení vzduchotechniky, vše pro 21.základní školu Plzeň.</w:t>
      </w:r>
    </w:p>
    <w:p w:rsidR="00486687" w:rsidRDefault="00A6030C">
      <w:pPr>
        <w:pStyle w:val="Zkladntext20"/>
        <w:framePr w:w="9730" w:h="9836" w:hRule="exact" w:wrap="none" w:vAnchor="page" w:hAnchor="page" w:x="1097" w:y="1429"/>
        <w:shd w:val="clear" w:color="auto" w:fill="auto"/>
        <w:spacing w:line="173" w:lineRule="exact"/>
        <w:ind w:left="440" w:firstLine="0"/>
      </w:pPr>
      <w:r>
        <w:t>Stávající kabel 22kV SJZ VN 508786 (K</w:t>
      </w:r>
      <w:r>
        <w:t xml:space="preserve">-KANCELÁŘSKÉ </w:t>
      </w:r>
      <w:proofErr w:type="gramStart"/>
      <w:r>
        <w:t>STROJE - SLOVANSKÁ</w:t>
      </w:r>
      <w:proofErr w:type="gramEnd"/>
      <w:r>
        <w:t xml:space="preserve"> ALEJ), který vede na náměstí Milady Horákové se u</w:t>
      </w:r>
      <w:r>
        <w:br/>
        <w:t xml:space="preserve">domu č.p.2165/8 přeruší a </w:t>
      </w:r>
      <w:proofErr w:type="spellStart"/>
      <w:r>
        <w:t>naspojkuje</w:t>
      </w:r>
      <w:proofErr w:type="spellEnd"/>
      <w:r>
        <w:t xml:space="preserve"> kabelem 3x1x240 AXEKVCEY. Oba nové kabely budou pokračovat v chodníku ulicí Ruská, dále při</w:t>
      </w:r>
      <w:r>
        <w:br/>
        <w:t xml:space="preserve">obslužné komunikaci kolem 25, mateřské školy </w:t>
      </w:r>
      <w:r>
        <w:t>a zakončí se v rozvaděči VN nové distribuční transformační stanice, dále DTS do</w:t>
      </w:r>
      <w:r>
        <w:br/>
        <w:t>2x630kVA.</w:t>
      </w:r>
    </w:p>
    <w:p w:rsidR="00486687" w:rsidRDefault="00A6030C">
      <w:pPr>
        <w:pStyle w:val="Zkladntext20"/>
        <w:framePr w:w="9730" w:h="9836" w:hRule="exact" w:wrap="none" w:vAnchor="page" w:hAnchor="page" w:x="1097" w:y="1429"/>
        <w:shd w:val="clear" w:color="auto" w:fill="auto"/>
        <w:spacing w:line="173" w:lineRule="exact"/>
        <w:ind w:left="440" w:firstLine="0"/>
      </w:pPr>
      <w:r>
        <w:t xml:space="preserve">Nová DTS bude zvolena obsluhovaná z jedné strany a bude umístěna na pozemku </w:t>
      </w:r>
      <w:proofErr w:type="spellStart"/>
      <w:r>
        <w:t>parc.č</w:t>
      </w:r>
      <w:proofErr w:type="spellEnd"/>
      <w:r>
        <w:t xml:space="preserve">. 3962/10 </w:t>
      </w:r>
      <w:proofErr w:type="spellStart"/>
      <w:r>
        <w:t>k.ú</w:t>
      </w:r>
      <w:proofErr w:type="spellEnd"/>
      <w:r>
        <w:t>. Plzeň, tak aby jednou stanou</w:t>
      </w:r>
      <w:r>
        <w:br/>
        <w:t>přiléhala k chodníku. Podmínkou realizac</w:t>
      </w:r>
      <w:r>
        <w:t xml:space="preserve">e toho technického řešení je odkup pozemku pod novou DTS v rozsahu cca </w:t>
      </w:r>
      <w:proofErr w:type="gramStart"/>
      <w:r>
        <w:t>30m2</w:t>
      </w:r>
      <w:proofErr w:type="gramEnd"/>
      <w:r>
        <w:t xml:space="preserve"> do majetku</w:t>
      </w:r>
      <w:r>
        <w:br/>
        <w:t>ČEZ Distribuce, a.s. za cenu stanovenou znaleckým posudkem. DTS bude osazena kompaktním rozvaděčem VN v konfiguraci KKTT,</w:t>
      </w:r>
      <w:r>
        <w:br/>
        <w:t>dvěma rozvaděči NN s min. osmi osazenými vývody</w:t>
      </w:r>
      <w:r>
        <w:t xml:space="preserve"> a dvěma transformátory 400kVA.</w:t>
      </w:r>
    </w:p>
    <w:p w:rsidR="00486687" w:rsidRDefault="00A6030C">
      <w:pPr>
        <w:pStyle w:val="Zkladntext20"/>
        <w:framePr w:w="9730" w:h="9836" w:hRule="exact" w:wrap="none" w:vAnchor="page" w:hAnchor="page" w:x="1097" w:y="1429"/>
        <w:shd w:val="clear" w:color="auto" w:fill="auto"/>
        <w:spacing w:after="176" w:line="173" w:lineRule="exact"/>
        <w:ind w:left="440" w:firstLine="0"/>
      </w:pPr>
      <w:r>
        <w:t xml:space="preserve">Do DTS bude zaústěn stávající kabel 4x120 E-A2X2Y-JN, vedený v pozemku 3962/51. Stávající přípojková skříň </w:t>
      </w:r>
      <w:proofErr w:type="spellStart"/>
      <w:r>
        <w:t>ozn</w:t>
      </w:r>
      <w:proofErr w:type="spellEnd"/>
      <w:r>
        <w:t>. 2071 na budově</w:t>
      </w:r>
      <w:r>
        <w:br/>
        <w:t xml:space="preserve">25.mateřské školy bude šetrným způsobem nahrazena za rozpojovací a následně bude změněn napájecí </w:t>
      </w:r>
      <w:r>
        <w:t>stav. Dále bude z DTS proveden</w:t>
      </w:r>
      <w:r>
        <w:br/>
        <w:t xml:space="preserve">vývod dvěma kabely 3x240+120 AYKY s ukončením v nové </w:t>
      </w:r>
      <w:proofErr w:type="spellStart"/>
      <w:r>
        <w:t>dvousystémové</w:t>
      </w:r>
      <w:proofErr w:type="spellEnd"/>
      <w:r>
        <w:t xml:space="preserve"> rozpojovací skříni umístěné v oplocení v blízkosti DTS. Tato</w:t>
      </w:r>
      <w:r>
        <w:br/>
        <w:t xml:space="preserve">skříň bude novým přípojným místem pro nový odběr 3x160A. Další tří vývody budou provedeny kabely </w:t>
      </w:r>
      <w:r>
        <w:t>3x240+120AYKY v trase kabelů</w:t>
      </w:r>
      <w:r>
        <w:br/>
        <w:t xml:space="preserve">22kV a budou ukončeny v nové </w:t>
      </w:r>
      <w:proofErr w:type="spellStart"/>
      <w:r>
        <w:t>dvousystémové</w:t>
      </w:r>
      <w:proofErr w:type="spellEnd"/>
      <w:r>
        <w:t xml:space="preserve"> rozpojovací skříní, která nahradí stávající přípojkovou skříň </w:t>
      </w:r>
      <w:proofErr w:type="spellStart"/>
      <w:r>
        <w:t>ozn</w:t>
      </w:r>
      <w:proofErr w:type="spellEnd"/>
      <w:r>
        <w:t>. 2070, na budově</w:t>
      </w:r>
      <w:r>
        <w:br/>
      </w:r>
      <w:proofErr w:type="gramStart"/>
      <w:r>
        <w:t>21 .základní</w:t>
      </w:r>
      <w:proofErr w:type="gramEnd"/>
      <w:r>
        <w:t xml:space="preserve"> školy Ruská 2070/81. Jeden z kabelů bude propojen do stávající sítě, zbylé dva budou pro</w:t>
      </w:r>
      <w:r>
        <w:t xml:space="preserve"> připojení budovy školy.</w:t>
      </w:r>
    </w:p>
    <w:p w:rsidR="00486687" w:rsidRDefault="00A6030C">
      <w:pPr>
        <w:pStyle w:val="Zkladntext20"/>
        <w:framePr w:w="9730" w:h="9836" w:hRule="exact" w:wrap="none" w:vAnchor="page" w:hAnchor="page" w:x="1097" w:y="1429"/>
        <w:numPr>
          <w:ilvl w:val="0"/>
          <w:numId w:val="5"/>
        </w:numPr>
        <w:shd w:val="clear" w:color="auto" w:fill="auto"/>
        <w:tabs>
          <w:tab w:val="left" w:pos="928"/>
        </w:tabs>
        <w:spacing w:after="202" w:line="178" w:lineRule="exact"/>
        <w:ind w:left="900" w:hanging="460"/>
      </w:pPr>
      <w:r>
        <w:t>Lhůta pro splnění povinností PDS nezbytných pro připojení Zařízení k distribuční soustavě činí 20 měsíců od okamžiku, kdy</w:t>
      </w:r>
      <w:r>
        <w:br/>
        <w:t xml:space="preserve">Zákazník zaplatí PDS alespoň jednu polovinu Podílu na nákladech. Tato lhůta nezačne běžet dříve než ode dne </w:t>
      </w:r>
      <w:r>
        <w:t>uzavření této</w:t>
      </w:r>
      <w:r>
        <w:br/>
        <w:t>Smlouvy.</w:t>
      </w:r>
    </w:p>
    <w:p w:rsidR="00486687" w:rsidRDefault="00A6030C">
      <w:pPr>
        <w:pStyle w:val="Zkladntext20"/>
        <w:framePr w:w="9730" w:h="9836" w:hRule="exact" w:wrap="none" w:vAnchor="page" w:hAnchor="page" w:x="1097" w:y="1429"/>
        <w:numPr>
          <w:ilvl w:val="0"/>
          <w:numId w:val="4"/>
        </w:numPr>
        <w:shd w:val="clear" w:color="auto" w:fill="auto"/>
        <w:tabs>
          <w:tab w:val="left" w:pos="394"/>
        </w:tabs>
        <w:spacing w:after="145" w:line="150" w:lineRule="exact"/>
        <w:ind w:left="440" w:hanging="440"/>
      </w:pPr>
      <w:r>
        <w:t>Další závazky Zákazníka podmiňujících připojení Zařízení:</w:t>
      </w:r>
    </w:p>
    <w:p w:rsidR="00486687" w:rsidRDefault="00A6030C">
      <w:pPr>
        <w:pStyle w:val="Zkladntext20"/>
        <w:framePr w:w="9730" w:h="9836" w:hRule="exact" w:wrap="none" w:vAnchor="page" w:hAnchor="page" w:x="1097" w:y="1429"/>
        <w:numPr>
          <w:ilvl w:val="0"/>
          <w:numId w:val="6"/>
        </w:numPr>
        <w:shd w:val="clear" w:color="auto" w:fill="auto"/>
        <w:tabs>
          <w:tab w:val="left" w:pos="928"/>
        </w:tabs>
        <w:spacing w:after="127" w:line="150" w:lineRule="exact"/>
        <w:ind w:left="440" w:firstLine="0"/>
      </w:pPr>
      <w:r>
        <w:t>Zákazník se zavazuje splnit následující závazky:</w:t>
      </w:r>
    </w:p>
    <w:p w:rsidR="00486687" w:rsidRDefault="00A6030C">
      <w:pPr>
        <w:pStyle w:val="Zkladntext20"/>
        <w:framePr w:w="9730" w:h="9836" w:hRule="exact" w:wrap="none" w:vAnchor="page" w:hAnchor="page" w:x="1097" w:y="1429"/>
        <w:shd w:val="clear" w:color="auto" w:fill="auto"/>
        <w:spacing w:after="198" w:line="173" w:lineRule="exact"/>
        <w:ind w:left="440" w:firstLine="0"/>
      </w:pPr>
      <w:r>
        <w:t xml:space="preserve">Odběr bude připojen z nové rozpojovací skříně, která bude </w:t>
      </w:r>
      <w:r w:rsidR="00530D55">
        <w:t>vybudována</w:t>
      </w:r>
      <w:r>
        <w:t xml:space="preserve"> v rámci úprav zařízení el. distribuční soustavy. Elektrom</w:t>
      </w:r>
      <w:r>
        <w:t>ěrový</w:t>
      </w:r>
      <w:r>
        <w:br/>
        <w:t>rozvaděč umístit v oplocení v blízkosti místa připojení a připravit pro osazení požadovaného měřícího zařízení.</w:t>
      </w:r>
    </w:p>
    <w:p w:rsidR="00486687" w:rsidRDefault="00A6030C">
      <w:pPr>
        <w:pStyle w:val="Zkladntext20"/>
        <w:framePr w:w="9730" w:h="9836" w:hRule="exact" w:wrap="none" w:vAnchor="page" w:hAnchor="page" w:x="1097" w:y="1429"/>
        <w:numPr>
          <w:ilvl w:val="0"/>
          <w:numId w:val="6"/>
        </w:numPr>
        <w:shd w:val="clear" w:color="auto" w:fill="auto"/>
        <w:tabs>
          <w:tab w:val="left" w:pos="928"/>
        </w:tabs>
        <w:spacing w:after="127" w:line="150" w:lineRule="exact"/>
        <w:ind w:left="440" w:firstLine="0"/>
      </w:pPr>
      <w:r>
        <w:t>Zákazník je povinen předložit PDS tyto písemnosti:</w:t>
      </w:r>
    </w:p>
    <w:p w:rsidR="00486687" w:rsidRDefault="00A6030C">
      <w:pPr>
        <w:pStyle w:val="Zkladntext20"/>
        <w:framePr w:w="9730" w:h="9836" w:hRule="exact" w:wrap="none" w:vAnchor="page" w:hAnchor="page" w:x="1097" w:y="1429"/>
        <w:numPr>
          <w:ilvl w:val="0"/>
          <w:numId w:val="3"/>
        </w:numPr>
        <w:shd w:val="clear" w:color="auto" w:fill="auto"/>
        <w:tabs>
          <w:tab w:val="left" w:pos="1074"/>
        </w:tabs>
        <w:spacing w:line="173" w:lineRule="exact"/>
        <w:ind w:left="900" w:firstLine="0"/>
      </w:pPr>
      <w:r>
        <w:t>Zpráva o výchozí revizi elektrického zařízení v odběrném místě/výrobny a případně další</w:t>
      </w:r>
      <w:r>
        <w:t>ho elektrického zařízení nově uváděného</w:t>
      </w:r>
      <w:r>
        <w:br/>
        <w:t>do provozu.</w:t>
      </w:r>
    </w:p>
    <w:p w:rsidR="00486687" w:rsidRDefault="00A6030C">
      <w:pPr>
        <w:pStyle w:val="Zkladntext20"/>
        <w:framePr w:w="9730" w:h="9836" w:hRule="exact" w:wrap="none" w:vAnchor="page" w:hAnchor="page" w:x="1097" w:y="1429"/>
        <w:numPr>
          <w:ilvl w:val="0"/>
          <w:numId w:val="3"/>
        </w:numPr>
        <w:shd w:val="clear" w:color="auto" w:fill="auto"/>
        <w:tabs>
          <w:tab w:val="left" w:pos="1074"/>
        </w:tabs>
        <w:spacing w:after="173" w:line="173" w:lineRule="exact"/>
        <w:ind w:left="900" w:firstLine="0"/>
      </w:pPr>
      <w:r>
        <w:t>Protokol o provedení cejchu měřících transformátorů proudu.</w:t>
      </w:r>
    </w:p>
    <w:p w:rsidR="00486687" w:rsidRDefault="00A6030C">
      <w:pPr>
        <w:pStyle w:val="Zkladntext20"/>
        <w:framePr w:w="9730" w:h="9836" w:hRule="exact" w:wrap="none" w:vAnchor="page" w:hAnchor="page" w:x="1097" w:y="1429"/>
        <w:numPr>
          <w:ilvl w:val="0"/>
          <w:numId w:val="6"/>
        </w:numPr>
        <w:shd w:val="clear" w:color="auto" w:fill="auto"/>
        <w:tabs>
          <w:tab w:val="left" w:pos="928"/>
        </w:tabs>
        <w:spacing w:line="182" w:lineRule="exact"/>
        <w:ind w:left="900" w:right="680" w:hanging="460"/>
        <w:jc w:val="left"/>
      </w:pPr>
      <w:r>
        <w:t>Lhůta pro splnění povinností Zákazníka nezbytných pro připojení Zařízení k distribuční soustavě činí 32 měsíců od uzavření</w:t>
      </w:r>
      <w:r>
        <w:br/>
        <w:t>Smlouvy.</w:t>
      </w:r>
    </w:p>
    <w:p w:rsidR="00486687" w:rsidRDefault="00A6030C">
      <w:pPr>
        <w:pStyle w:val="Zkladntext90"/>
        <w:framePr w:w="9730" w:h="2914" w:hRule="exact" w:wrap="none" w:vAnchor="page" w:hAnchor="page" w:x="1097" w:y="11594"/>
        <w:shd w:val="clear" w:color="auto" w:fill="auto"/>
        <w:spacing w:before="0" w:after="127" w:line="150" w:lineRule="exact"/>
        <w:ind w:left="440"/>
      </w:pPr>
      <w:r>
        <w:t>III. NÁKLADY</w:t>
      </w:r>
      <w:r>
        <w:t xml:space="preserve"> PŘIPOJENÍ A ZPŮSOB JEJICH ÚHRADY</w:t>
      </w:r>
    </w:p>
    <w:p w:rsidR="00486687" w:rsidRDefault="00A6030C">
      <w:pPr>
        <w:pStyle w:val="Zkladntext20"/>
        <w:framePr w:w="9730" w:h="2914" w:hRule="exact" w:wrap="none" w:vAnchor="page" w:hAnchor="page" w:x="1097" w:y="11594"/>
        <w:numPr>
          <w:ilvl w:val="0"/>
          <w:numId w:val="7"/>
        </w:numPr>
        <w:shd w:val="clear" w:color="auto" w:fill="auto"/>
        <w:tabs>
          <w:tab w:val="left" w:pos="394"/>
        </w:tabs>
        <w:spacing w:after="198" w:line="173" w:lineRule="exact"/>
        <w:ind w:left="440" w:hanging="440"/>
      </w:pPr>
      <w:r>
        <w:t>Zákazník se zavazuje zaplatit PDS Podíl na nákladech ve výši 100 800,00 Kč. Výše Podílu na nákladech byla stanovena na základě</w:t>
      </w:r>
      <w:r>
        <w:br/>
        <w:t xml:space="preserve">právního předpisu. Podíl na nákladech není podle sdělení Ministerstva financí předmětem daně z </w:t>
      </w:r>
      <w:r>
        <w:t>přidané hodnoty.</w:t>
      </w:r>
    </w:p>
    <w:p w:rsidR="00486687" w:rsidRDefault="00A6030C">
      <w:pPr>
        <w:pStyle w:val="Zkladntext20"/>
        <w:framePr w:w="9730" w:h="2914" w:hRule="exact" w:wrap="none" w:vAnchor="page" w:hAnchor="page" w:x="1097" w:y="11594"/>
        <w:numPr>
          <w:ilvl w:val="0"/>
          <w:numId w:val="7"/>
        </w:numPr>
        <w:shd w:val="clear" w:color="auto" w:fill="auto"/>
        <w:tabs>
          <w:tab w:val="left" w:pos="394"/>
        </w:tabs>
        <w:spacing w:after="114" w:line="150" w:lineRule="exact"/>
        <w:ind w:left="440" w:hanging="440"/>
      </w:pPr>
      <w:r>
        <w:t>Zákazník se zavazuje zaplatit PDS ve lhůtách a způsobem sjednaným níže Podíl na nákladech.</w:t>
      </w:r>
    </w:p>
    <w:p w:rsidR="00486687" w:rsidRDefault="00A6030C">
      <w:pPr>
        <w:pStyle w:val="Zkladntext20"/>
        <w:framePr w:w="9730" w:h="2914" w:hRule="exact" w:wrap="none" w:vAnchor="page" w:hAnchor="page" w:x="1097" w:y="11594"/>
        <w:numPr>
          <w:ilvl w:val="0"/>
          <w:numId w:val="7"/>
        </w:numPr>
        <w:shd w:val="clear" w:color="auto" w:fill="auto"/>
        <w:tabs>
          <w:tab w:val="left" w:pos="394"/>
        </w:tabs>
        <w:spacing w:after="206" w:line="182" w:lineRule="exact"/>
        <w:ind w:left="440" w:hanging="440"/>
      </w:pPr>
      <w:r>
        <w:t>Zákazník se zavazuje zaplatit Podíl na nákladech bezhotovostně na účet č. 35-4544580267/0100 s použitím variabilního symbolu platby</w:t>
      </w:r>
      <w:r>
        <w:br/>
      </w:r>
      <w:r>
        <w:rPr>
          <w:rStyle w:val="Zkladntext21"/>
        </w:rPr>
        <w:t xml:space="preserve">3982290408, a to vcelku nebo </w:t>
      </w:r>
      <w:r>
        <w:t xml:space="preserve">ve </w:t>
      </w:r>
      <w:r>
        <w:rPr>
          <w:rStyle w:val="Zkladntext21"/>
        </w:rPr>
        <w:t xml:space="preserve">dvou </w:t>
      </w:r>
      <w:r>
        <w:t xml:space="preserve">splátkách </w:t>
      </w:r>
      <w:r>
        <w:rPr>
          <w:rStyle w:val="Zkladntext21"/>
        </w:rPr>
        <w:t>v těchto lhůtách:</w:t>
      </w:r>
    </w:p>
    <w:p w:rsidR="00486687" w:rsidRDefault="00A6030C">
      <w:pPr>
        <w:pStyle w:val="Zkladntext20"/>
        <w:framePr w:w="9730" w:h="2914" w:hRule="exact" w:wrap="none" w:vAnchor="page" w:hAnchor="page" w:x="1097" w:y="11594"/>
        <w:numPr>
          <w:ilvl w:val="0"/>
          <w:numId w:val="8"/>
        </w:numPr>
        <w:shd w:val="clear" w:color="auto" w:fill="auto"/>
        <w:tabs>
          <w:tab w:val="left" w:pos="928"/>
        </w:tabs>
        <w:spacing w:line="150" w:lineRule="exact"/>
        <w:ind w:left="440" w:firstLine="0"/>
      </w:pPr>
      <w:r>
        <w:t>alespoň jednu polovinu Podílu na nákladech do 15 dnů ode dne uzavření této Smlouvy a</w:t>
      </w:r>
    </w:p>
    <w:p w:rsidR="00486687" w:rsidRDefault="00A6030C">
      <w:pPr>
        <w:pStyle w:val="Zkladntext20"/>
        <w:framePr w:w="9730" w:h="2914" w:hRule="exact" w:wrap="none" w:vAnchor="page" w:hAnchor="page" w:x="1097" w:y="11594"/>
        <w:numPr>
          <w:ilvl w:val="0"/>
          <w:numId w:val="8"/>
        </w:numPr>
        <w:shd w:val="clear" w:color="auto" w:fill="auto"/>
        <w:tabs>
          <w:tab w:val="left" w:pos="928"/>
        </w:tabs>
        <w:spacing w:after="127" w:line="150" w:lineRule="exact"/>
        <w:ind w:left="440" w:firstLine="0"/>
      </w:pPr>
      <w:r>
        <w:t xml:space="preserve">zbývající část Podílu na nákladech </w:t>
      </w:r>
      <w:r w:rsidR="00530D55">
        <w:t>nejpozději</w:t>
      </w:r>
      <w:r>
        <w:t xml:space="preserve"> do 12 měsíců ode dne uzavření této Smlouvy.</w:t>
      </w:r>
    </w:p>
    <w:p w:rsidR="00486687" w:rsidRDefault="00A6030C">
      <w:pPr>
        <w:pStyle w:val="Zkladntext20"/>
        <w:framePr w:w="9730" w:h="2914" w:hRule="exact" w:wrap="none" w:vAnchor="page" w:hAnchor="page" w:x="1097" w:y="11594"/>
        <w:numPr>
          <w:ilvl w:val="0"/>
          <w:numId w:val="7"/>
        </w:numPr>
        <w:shd w:val="clear" w:color="auto" w:fill="auto"/>
        <w:tabs>
          <w:tab w:val="left" w:pos="394"/>
        </w:tabs>
        <w:spacing w:line="173" w:lineRule="exact"/>
        <w:ind w:left="440" w:hanging="440"/>
      </w:pPr>
      <w:r>
        <w:t xml:space="preserve">Po dobu, po </w:t>
      </w:r>
      <w:r>
        <w:t>kterou je Zákazník v prodlení se zaplacením Podílu na nákladech nebo jeho části nebo se splněním jakéhokoliv jiného</w:t>
      </w:r>
      <w:r>
        <w:br/>
        <w:t>peněžitého nebo nepeněžitého závazku sjednaného touto Smlouvou nebo vzniklého na základě této Smlouvy, PDS není povinen plnit</w:t>
      </w:r>
      <w:r>
        <w:br/>
        <w:t>povinnosti sta</w:t>
      </w:r>
      <w:r>
        <w:t xml:space="preserve">novené touto Smlouvou a neběží </w:t>
      </w:r>
      <w:r w:rsidR="00530D55">
        <w:t>lhůty</w:t>
      </w:r>
      <w:r>
        <w:t xml:space="preserve"> stanovené touto Smlouvou pro plnění povinností PDS.</w:t>
      </w:r>
    </w:p>
    <w:p w:rsidR="00486687" w:rsidRDefault="00A6030C">
      <w:pPr>
        <w:pStyle w:val="Zkladntext90"/>
        <w:framePr w:w="9730" w:h="586" w:hRule="exact" w:wrap="none" w:vAnchor="page" w:hAnchor="page" w:x="1097" w:y="14853"/>
        <w:shd w:val="clear" w:color="auto" w:fill="auto"/>
        <w:spacing w:before="0" w:after="150" w:line="150" w:lineRule="exact"/>
        <w:ind w:left="440"/>
      </w:pPr>
      <w:r>
        <w:t>IV. DALŠÍ ZÁVAZKY PODMIŇUJÍCÍ PŘIPOJENÍ ZAŘÍZENÍ</w:t>
      </w:r>
    </w:p>
    <w:p w:rsidR="00486687" w:rsidRDefault="00A6030C">
      <w:pPr>
        <w:pStyle w:val="Zkladntext20"/>
        <w:framePr w:w="9730" w:h="586" w:hRule="exact" w:wrap="none" w:vAnchor="page" w:hAnchor="page" w:x="1097" w:y="14853"/>
        <w:numPr>
          <w:ilvl w:val="0"/>
          <w:numId w:val="9"/>
        </w:numPr>
        <w:shd w:val="clear" w:color="auto" w:fill="auto"/>
        <w:tabs>
          <w:tab w:val="left" w:pos="394"/>
        </w:tabs>
        <w:spacing w:line="150" w:lineRule="exact"/>
        <w:ind w:left="440" w:hanging="440"/>
      </w:pPr>
      <w:r>
        <w:t xml:space="preserve">PDS je ve lhůtě sjednané v článku II odst. 3 písm. b) této Smlouvy povinen splnit tyto povinnosti nezbytné pro </w:t>
      </w:r>
      <w:r>
        <w:t>připojení Zařízení</w:t>
      </w:r>
    </w:p>
    <w:p w:rsidR="00486687" w:rsidRDefault="00486687">
      <w:pPr>
        <w:rPr>
          <w:sz w:val="2"/>
          <w:szCs w:val="2"/>
        </w:rPr>
        <w:sectPr w:rsidR="004866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6687" w:rsidRDefault="00B80FF3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30" behindDoc="1" locked="0" layoutInCell="1" allowOverlap="1">
                <wp:simplePos x="0" y="0"/>
                <wp:positionH relativeFrom="page">
                  <wp:posOffset>729615</wp:posOffset>
                </wp:positionH>
                <wp:positionV relativeFrom="page">
                  <wp:posOffset>235585</wp:posOffset>
                </wp:positionV>
                <wp:extent cx="518160" cy="51181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11810"/>
                        </a:xfrm>
                        <a:prstGeom prst="rect">
                          <a:avLst/>
                        </a:prstGeom>
                        <a:solidFill>
                          <a:srgbClr val="ADB7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ADD44" id="Rectangle 4" o:spid="_x0000_s1026" style="position:absolute;margin-left:57.45pt;margin-top:18.55pt;width:40.8pt;height:40.3pt;z-index:-2516587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" fillcolor="#adb7c2" stroked="f">
                <w10:wrap anchorx="page" anchory="page"/>
              </v:rect>
            </w:pict>
          </mc:Fallback>
        </mc:AlternateContent>
      </w:r>
    </w:p>
    <w:p w:rsidR="00486687" w:rsidRDefault="00A6030C">
      <w:pPr>
        <w:pStyle w:val="Zkladntext40"/>
        <w:framePr w:w="450" w:h="7085" w:hRule="exact" w:wrap="none" w:vAnchor="page" w:hAnchor="page" w:x="503" w:y="2306"/>
        <w:shd w:val="clear" w:color="auto" w:fill="auto"/>
        <w:textDirection w:val="btLr"/>
      </w:pPr>
      <w:r>
        <w:t xml:space="preserve">R4P100 </w:t>
      </w:r>
      <w:proofErr w:type="spellStart"/>
      <w:r>
        <w:t>ReqType:H</w:t>
      </w:r>
      <w:proofErr w:type="spellEnd"/>
      <w:r>
        <w:t xml:space="preserve"> ReqExtlD:0017221329 ProceslD:CS-20240209T220407-0001 DocExtlD:0000000069436720</w:t>
      </w:r>
    </w:p>
    <w:p w:rsidR="00486687" w:rsidRDefault="00A6030C">
      <w:pPr>
        <w:pStyle w:val="Zkladntext120"/>
        <w:framePr w:w="450" w:h="7085" w:hRule="exact" w:wrap="none" w:vAnchor="page" w:hAnchor="page" w:x="503" w:y="2306"/>
        <w:shd w:val="clear" w:color="auto" w:fill="auto"/>
        <w:textDirection w:val="btLr"/>
      </w:pPr>
      <w:r>
        <w:t xml:space="preserve">BOID:001A4A1 A12231EEEB1E694A9DFA149A2 </w:t>
      </w:r>
      <w:proofErr w:type="spellStart"/>
      <w:r>
        <w:t>BONMrZISUCSPRN</w:t>
      </w:r>
      <w:proofErr w:type="spellEnd"/>
      <w:r>
        <w:t xml:space="preserve"> DooTyp9:CZ05IBB/(</w:t>
      </w:r>
      <w:proofErr w:type="gramStart"/>
      <w:r>
        <w:t>6)</w:t>
      </w:r>
      <w:proofErr w:type="spellStart"/>
      <w:r>
        <w:t>SAPIyp</w:t>
      </w:r>
      <w:proofErr w:type="gramEnd"/>
      <w:r>
        <w:t>:celévýrot</w:t>
      </w:r>
      <w:proofErr w:type="spellEnd"/>
      <w:r>
        <w:t>&gt;SML-820ZakiD:0010396128</w:t>
      </w:r>
    </w:p>
    <w:p w:rsidR="00486687" w:rsidRDefault="00A6030C">
      <w:pPr>
        <w:pStyle w:val="Zkladntext40"/>
        <w:framePr w:w="450" w:h="7085" w:hRule="exact" w:wrap="none" w:vAnchor="page" w:hAnchor="page" w:x="503" w:y="2306"/>
        <w:shd w:val="clear" w:color="auto" w:fill="auto"/>
        <w:textDirection w:val="btLr"/>
      </w:pPr>
      <w:r>
        <w:t>D</w:t>
      </w:r>
      <w:r>
        <w:t>oclD:001048999358 IA:185\p22-313308477 Ver:X733D244P221 Dav:380D5764(</w:t>
      </w:r>
      <w:proofErr w:type="gramStart"/>
      <w:r>
        <w:t>0001)/</w:t>
      </w:r>
      <w:proofErr w:type="gramEnd"/>
      <w:r>
        <w:t>h PSPstr:501 lst:251 zas:31</w:t>
      </w:r>
    </w:p>
    <w:p w:rsidR="00486687" w:rsidRDefault="00A6030C" w:rsidP="00530D55">
      <w:pPr>
        <w:pStyle w:val="Nadpis10"/>
        <w:framePr w:wrap="none" w:vAnchor="page" w:hAnchor="page" w:x="2251" w:y="616"/>
        <w:shd w:val="clear" w:color="auto" w:fill="auto"/>
        <w:spacing w:after="0" w:line="420" w:lineRule="exact"/>
      </w:pPr>
      <w:bookmarkStart w:id="1" w:name="bookmark1"/>
      <w:r>
        <w:t xml:space="preserve"> </w:t>
      </w:r>
      <w:r>
        <w:rPr>
          <w:rStyle w:val="Nadpis11"/>
        </w:rPr>
        <w:t>DISTRIBUCE</w:t>
      </w:r>
      <w:bookmarkEnd w:id="1"/>
    </w:p>
    <w:p w:rsidR="00486687" w:rsidRDefault="00A6030C">
      <w:pPr>
        <w:pStyle w:val="Zkladntext20"/>
        <w:framePr w:w="9806" w:h="9591" w:hRule="exact" w:wrap="none" w:vAnchor="page" w:hAnchor="page" w:x="1058" w:y="1543"/>
        <w:shd w:val="clear" w:color="auto" w:fill="auto"/>
        <w:spacing w:after="142" w:line="150" w:lineRule="exact"/>
        <w:ind w:left="920" w:hanging="460"/>
      </w:pPr>
      <w:r>
        <w:t>k distribuční soustavě:</w:t>
      </w:r>
    </w:p>
    <w:p w:rsidR="00486687" w:rsidRDefault="00A6030C">
      <w:pPr>
        <w:pStyle w:val="Zkladntext20"/>
        <w:framePr w:w="9806" w:h="9591" w:hRule="exact" w:wrap="none" w:vAnchor="page" w:hAnchor="page" w:x="1058" w:y="1543"/>
        <w:numPr>
          <w:ilvl w:val="0"/>
          <w:numId w:val="10"/>
        </w:numPr>
        <w:shd w:val="clear" w:color="auto" w:fill="auto"/>
        <w:tabs>
          <w:tab w:val="left" w:pos="931"/>
        </w:tabs>
        <w:spacing w:line="178" w:lineRule="exact"/>
        <w:ind w:left="920" w:hanging="460"/>
      </w:pPr>
      <w:r>
        <w:t xml:space="preserve">zajistit provedení úpravy distribuční soustavy v souladu s technickým řešením připojení Zařízení popsaným v článku </w:t>
      </w:r>
      <w:r>
        <w:t>II,</w:t>
      </w:r>
    </w:p>
    <w:p w:rsidR="00486687" w:rsidRDefault="00A6030C">
      <w:pPr>
        <w:pStyle w:val="Zkladntext20"/>
        <w:framePr w:w="9806" w:h="9591" w:hRule="exact" w:wrap="none" w:vAnchor="page" w:hAnchor="page" w:x="1058" w:y="1543"/>
        <w:numPr>
          <w:ilvl w:val="0"/>
          <w:numId w:val="10"/>
        </w:numPr>
        <w:shd w:val="clear" w:color="auto" w:fill="auto"/>
        <w:tabs>
          <w:tab w:val="left" w:pos="931"/>
        </w:tabs>
        <w:spacing w:line="178" w:lineRule="exact"/>
        <w:ind w:left="920" w:hanging="460"/>
      </w:pPr>
      <w:r>
        <w:t>získat podle stavebních předpisů potřebné právo užívat příslušné úpravy distribuční soustavy a získat potřebná věcná práva (typicky</w:t>
      </w:r>
      <w:r>
        <w:br/>
        <w:t>potřebná práva odpovídající věcnému břemeni zřídit a provozovat zařízení distribuční soustavy na nemovitostech třetích o</w:t>
      </w:r>
      <w:r>
        <w:t>sob), či</w:t>
      </w:r>
      <w:r>
        <w:br/>
        <w:t>alespoň práva k budoucímu zřízení potřebných věcných práv, a</w:t>
      </w:r>
    </w:p>
    <w:p w:rsidR="00486687" w:rsidRDefault="00A6030C">
      <w:pPr>
        <w:pStyle w:val="Zkladntext20"/>
        <w:framePr w:w="9806" w:h="9591" w:hRule="exact" w:wrap="none" w:vAnchor="page" w:hAnchor="page" w:x="1058" w:y="1543"/>
        <w:numPr>
          <w:ilvl w:val="0"/>
          <w:numId w:val="10"/>
        </w:numPr>
        <w:shd w:val="clear" w:color="auto" w:fill="auto"/>
        <w:tabs>
          <w:tab w:val="left" w:pos="931"/>
        </w:tabs>
        <w:spacing w:after="202" w:line="178" w:lineRule="exact"/>
        <w:ind w:left="920" w:hanging="460"/>
      </w:pPr>
      <w:r>
        <w:t>písemně oznámit Zákazníkovi, že splnil povinnosti podle písm. a) a b) tohoto článku a je připraven provést připojení Zařízení.</w:t>
      </w:r>
    </w:p>
    <w:p w:rsidR="00486687" w:rsidRDefault="00A6030C">
      <w:pPr>
        <w:pStyle w:val="Zkladntext100"/>
        <w:framePr w:w="9806" w:h="9591" w:hRule="exact" w:wrap="none" w:vAnchor="page" w:hAnchor="page" w:x="1058" w:y="1543"/>
        <w:numPr>
          <w:ilvl w:val="0"/>
          <w:numId w:val="9"/>
        </w:numPr>
        <w:shd w:val="clear" w:color="auto" w:fill="auto"/>
        <w:tabs>
          <w:tab w:val="left" w:pos="397"/>
        </w:tabs>
        <w:spacing w:before="0" w:line="150" w:lineRule="exact"/>
        <w:ind w:left="460" w:hanging="460"/>
      </w:pPr>
      <w:r>
        <w:t xml:space="preserve">Zákazník je ve lhůtě sjednané v článku II odst. 4 </w:t>
      </w:r>
      <w:proofErr w:type="spellStart"/>
      <w:r>
        <w:t>písm</w:t>
      </w:r>
      <w:proofErr w:type="spellEnd"/>
      <w:r>
        <w:t xml:space="preserve">, o) </w:t>
      </w:r>
      <w:r>
        <w:t xml:space="preserve">této Smlouvy povinen splnit tyto povinnosti nezbytné pro připojení Zařízení </w:t>
      </w:r>
      <w:r>
        <w:rPr>
          <w:rStyle w:val="Zkladntext10Kurzva"/>
        </w:rPr>
        <w:t>k</w:t>
      </w:r>
    </w:p>
    <w:p w:rsidR="00486687" w:rsidRDefault="00A6030C">
      <w:pPr>
        <w:pStyle w:val="Zkladntext20"/>
        <w:framePr w:w="9806" w:h="9591" w:hRule="exact" w:wrap="none" w:vAnchor="page" w:hAnchor="page" w:x="1058" w:y="1543"/>
        <w:shd w:val="clear" w:color="auto" w:fill="auto"/>
        <w:spacing w:after="132" w:line="150" w:lineRule="exact"/>
        <w:ind w:left="920" w:hanging="460"/>
      </w:pPr>
      <w:r>
        <w:t>distribuční soustavě:</w:t>
      </w:r>
    </w:p>
    <w:p w:rsidR="00486687" w:rsidRDefault="00A6030C">
      <w:pPr>
        <w:pStyle w:val="Zkladntext20"/>
        <w:framePr w:w="9806" w:h="9591" w:hRule="exact" w:wrap="none" w:vAnchor="page" w:hAnchor="page" w:x="1058" w:y="1543"/>
        <w:numPr>
          <w:ilvl w:val="0"/>
          <w:numId w:val="11"/>
        </w:numPr>
        <w:shd w:val="clear" w:color="auto" w:fill="auto"/>
        <w:tabs>
          <w:tab w:val="left" w:pos="931"/>
        </w:tabs>
        <w:spacing w:line="173" w:lineRule="exact"/>
        <w:ind w:left="920" w:hanging="460"/>
      </w:pPr>
      <w:r>
        <w:t>zajistit provedení úprav Zařízení v souladu s článkem II a umožnit připojení Zařízení k distribuční soustavě,</w:t>
      </w:r>
    </w:p>
    <w:p w:rsidR="00486687" w:rsidRDefault="00A6030C">
      <w:pPr>
        <w:pStyle w:val="Zkladntext20"/>
        <w:framePr w:w="9806" w:h="9591" w:hRule="exact" w:wrap="none" w:vAnchor="page" w:hAnchor="page" w:x="1058" w:y="1543"/>
        <w:numPr>
          <w:ilvl w:val="0"/>
          <w:numId w:val="11"/>
        </w:numPr>
        <w:shd w:val="clear" w:color="auto" w:fill="auto"/>
        <w:tabs>
          <w:tab w:val="left" w:pos="931"/>
        </w:tabs>
        <w:spacing w:line="173" w:lineRule="exact"/>
        <w:ind w:left="920" w:hanging="460"/>
      </w:pPr>
      <w:r>
        <w:t xml:space="preserve">vyžaduje-li to technické řešení připojení a </w:t>
      </w:r>
      <w:r>
        <w:t>má-</w:t>
      </w:r>
      <w:r w:rsidR="00B80FF3">
        <w:t>li</w:t>
      </w:r>
      <w:r>
        <w:t xml:space="preserve"> být část distribuční soustavy PDS pro účely naplnění této Smlouvy umístěna na</w:t>
      </w:r>
      <w:r>
        <w:br/>
        <w:t>nemovitosti Zákazníka, je Zákazník povinen zřídit ve prospěch PDS právo odpovídající věcnému břemeni, umístit a provozovat tuto</w:t>
      </w:r>
      <w:r>
        <w:br/>
        <w:t>část distribuční soustavy PDS na nemovitostí</w:t>
      </w:r>
      <w:r>
        <w:t xml:space="preserve"> Zákazníka za finanční náhradu stanovenou dle pravidel pro oceňování věcných</w:t>
      </w:r>
      <w:r>
        <w:br/>
        <w:t>břemen podle zákona o oceňování majetku, ve znění pozdějších předpisů; pro splnění této povinnosti postačí, pokud bude s PDS</w:t>
      </w:r>
      <w:r>
        <w:br/>
        <w:t>sjednána alespoň smlouva o smlouvě budoucí o zřízení t</w:t>
      </w:r>
      <w:r>
        <w:t>akového věcného práva,</w:t>
      </w:r>
    </w:p>
    <w:p w:rsidR="00486687" w:rsidRDefault="00A6030C">
      <w:pPr>
        <w:pStyle w:val="Zkladntext20"/>
        <w:framePr w:w="9806" w:h="9591" w:hRule="exact" w:wrap="none" w:vAnchor="page" w:hAnchor="page" w:x="1058" w:y="1543"/>
        <w:shd w:val="clear" w:color="auto" w:fill="auto"/>
        <w:tabs>
          <w:tab w:val="left" w:pos="931"/>
        </w:tabs>
        <w:spacing w:line="173" w:lineRule="exact"/>
        <w:ind w:left="920" w:hanging="460"/>
      </w:pPr>
      <w:r>
        <w:t>o)</w:t>
      </w:r>
      <w:r>
        <w:tab/>
        <w:t>poskytnout PDS na své náklady nezbytnou součinnost a potřebné informace k naplnění účelu této Smlouvy; poskytnutí součinnosti</w:t>
      </w:r>
      <w:r>
        <w:br/>
        <w:t>může zahrnovat například vyklizení pozemku Zákazníka nebo jeho části, provedení potřebných terénních úpr</w:t>
      </w:r>
      <w:r>
        <w:t>av, provedení úpravy</w:t>
      </w:r>
      <w:r>
        <w:br/>
        <w:t>nebo odstranění kolidujících staveb, porostů, kořenových systémů nebo jiných součástí věci,</w:t>
      </w:r>
    </w:p>
    <w:p w:rsidR="00486687" w:rsidRDefault="00A6030C">
      <w:pPr>
        <w:pStyle w:val="Zkladntext20"/>
        <w:framePr w:w="9806" w:h="9591" w:hRule="exact" w:wrap="none" w:vAnchor="page" w:hAnchor="page" w:x="1058" w:y="1543"/>
        <w:numPr>
          <w:ilvl w:val="0"/>
          <w:numId w:val="10"/>
        </w:numPr>
        <w:shd w:val="clear" w:color="auto" w:fill="auto"/>
        <w:tabs>
          <w:tab w:val="left" w:pos="931"/>
        </w:tabs>
        <w:spacing w:line="173" w:lineRule="exact"/>
        <w:ind w:left="920" w:hanging="460"/>
      </w:pPr>
      <w:r>
        <w:t>zajistit si pro splnění svých závazků příslušné soukromoprávní a veřejnoprávní souhlasy a oprávnění a zajistit jejich trvání po celou</w:t>
      </w:r>
      <w:r>
        <w:br/>
        <w:t>dobu potř</w:t>
      </w:r>
      <w:r>
        <w:t>ebnou pro řádné plnění této Smlouvy a doložit PDS bez zbytečného odkladu existenci těchto oprávnění a souhlasů, pokud</w:t>
      </w:r>
    </w:p>
    <w:p w:rsidR="00486687" w:rsidRDefault="00A6030C">
      <w:pPr>
        <w:pStyle w:val="Zkladntext20"/>
        <w:framePr w:w="9806" w:h="9591" w:hRule="exact" w:wrap="none" w:vAnchor="page" w:hAnchor="page" w:x="1058" w:y="1543"/>
        <w:numPr>
          <w:ilvl w:val="0"/>
          <w:numId w:val="12"/>
        </w:numPr>
        <w:shd w:val="clear" w:color="auto" w:fill="auto"/>
        <w:tabs>
          <w:tab w:val="left" w:pos="1137"/>
        </w:tabs>
        <w:spacing w:line="173" w:lineRule="exact"/>
        <w:ind w:left="920" w:firstLine="0"/>
      </w:pPr>
      <w:r>
        <w:t>to PDS požádá, a</w:t>
      </w:r>
    </w:p>
    <w:p w:rsidR="00486687" w:rsidRDefault="00A6030C">
      <w:pPr>
        <w:pStyle w:val="Zkladntext20"/>
        <w:framePr w:w="9806" w:h="9591" w:hRule="exact" w:wrap="none" w:vAnchor="page" w:hAnchor="page" w:x="1058" w:y="1543"/>
        <w:numPr>
          <w:ilvl w:val="0"/>
          <w:numId w:val="10"/>
        </w:numPr>
        <w:shd w:val="clear" w:color="auto" w:fill="auto"/>
        <w:tabs>
          <w:tab w:val="left" w:pos="931"/>
        </w:tabs>
        <w:spacing w:line="173" w:lineRule="exact"/>
        <w:ind w:left="920" w:hanging="460"/>
      </w:pPr>
      <w:r>
        <w:t>doložit PDS (možno i prostřednictvím obchodníka s elektřinou), že splnil své povinnosti podle předchozích odstavců, a to</w:t>
      </w:r>
      <w:r>
        <w:br/>
      </w:r>
      <w:r>
        <w:t>předložením dokladů uvedených v článku II odst. 4 písm. b) Smlouvy; Zákazník bere na vědomí, že jednání učiněná vůči PDS (a to</w:t>
      </w:r>
    </w:p>
    <w:p w:rsidR="00486687" w:rsidRDefault="00A6030C">
      <w:pPr>
        <w:pStyle w:val="Zkladntext20"/>
        <w:framePr w:w="9806" w:h="9591" w:hRule="exact" w:wrap="none" w:vAnchor="page" w:hAnchor="page" w:x="1058" w:y="1543"/>
        <w:numPr>
          <w:ilvl w:val="0"/>
          <w:numId w:val="12"/>
        </w:numPr>
        <w:shd w:val="clear" w:color="auto" w:fill="auto"/>
        <w:tabs>
          <w:tab w:val="left" w:pos="1137"/>
        </w:tabs>
        <w:spacing w:after="180" w:line="173" w:lineRule="exact"/>
        <w:ind w:left="920" w:firstLine="0"/>
      </w:pPr>
      <w:r>
        <w:t>prostřednictvím obchodníka s elektřinou) jsou vůči PDS účinná jejich doručením PDS.</w:t>
      </w:r>
    </w:p>
    <w:p w:rsidR="00486687" w:rsidRDefault="00A6030C">
      <w:pPr>
        <w:pStyle w:val="Zkladntext20"/>
        <w:framePr w:w="9806" w:h="9591" w:hRule="exact" w:wrap="none" w:vAnchor="page" w:hAnchor="page" w:x="1058" w:y="1543"/>
        <w:numPr>
          <w:ilvl w:val="0"/>
          <w:numId w:val="9"/>
        </w:numPr>
        <w:shd w:val="clear" w:color="auto" w:fill="auto"/>
        <w:tabs>
          <w:tab w:val="left" w:pos="397"/>
        </w:tabs>
        <w:spacing w:after="176" w:line="173" w:lineRule="exact"/>
        <w:ind w:left="460" w:hanging="460"/>
      </w:pPr>
      <w:r>
        <w:t xml:space="preserve">Pokud Zákazník kdykoliv před uplynutím </w:t>
      </w:r>
      <w:r>
        <w:t>Sjednaného termínu připojení požádá o prodloužení lhůty pro splnění jeho povinností nebytných</w:t>
      </w:r>
      <w:r>
        <w:br/>
        <w:t>pro realizaci připojení Zařízení k distribuční soustavě a doloží zároveň PDS, že nezávisle na jeho vůli vznikla překážka, která mu objektivně</w:t>
      </w:r>
      <w:r>
        <w:br/>
        <w:t>brání ve splnění těc</w:t>
      </w:r>
      <w:r>
        <w:t>hto jeho povinností, mohou smluvní strany s přihlédnutím ke konkrétním okolnostem uzavřít písemný dodatek, kterým</w:t>
      </w:r>
      <w:r>
        <w:br/>
        <w:t>přiměřeně prodlouží příslušné lhůty stanovené Smlouvou.</w:t>
      </w:r>
    </w:p>
    <w:p w:rsidR="00486687" w:rsidRDefault="00A6030C">
      <w:pPr>
        <w:pStyle w:val="Zkladntext20"/>
        <w:framePr w:w="9806" w:h="9591" w:hRule="exact" w:wrap="none" w:vAnchor="page" w:hAnchor="page" w:x="1058" w:y="1543"/>
        <w:numPr>
          <w:ilvl w:val="0"/>
          <w:numId w:val="9"/>
        </w:numPr>
        <w:shd w:val="clear" w:color="auto" w:fill="auto"/>
        <w:tabs>
          <w:tab w:val="left" w:pos="397"/>
        </w:tabs>
        <w:spacing w:after="184" w:line="178" w:lineRule="exact"/>
        <w:ind w:left="460" w:hanging="460"/>
      </w:pPr>
      <w:r>
        <w:t>Závažnou překážku připojení (v této Smlouvě jen „Závažná překážka“) představuje okolno</w:t>
      </w:r>
      <w:r>
        <w:t>st nezávislá na vůli PDS, která objektivně brání</w:t>
      </w:r>
      <w:r>
        <w:br/>
        <w:t>PDS ve splnění povinností nezbytných pro realizaci připojení Zařízení k distribuční soustavě, zejména pak</w:t>
      </w:r>
    </w:p>
    <w:p w:rsidR="00486687" w:rsidRDefault="00A6030C">
      <w:pPr>
        <w:pStyle w:val="Zkladntext20"/>
        <w:framePr w:w="9806" w:h="9591" w:hRule="exact" w:wrap="none" w:vAnchor="page" w:hAnchor="page" w:x="1058" w:y="1543"/>
        <w:numPr>
          <w:ilvl w:val="0"/>
          <w:numId w:val="13"/>
        </w:numPr>
        <w:shd w:val="clear" w:color="auto" w:fill="auto"/>
        <w:tabs>
          <w:tab w:val="left" w:pos="931"/>
        </w:tabs>
        <w:spacing w:line="173" w:lineRule="exact"/>
        <w:ind w:left="920" w:hanging="460"/>
      </w:pPr>
      <w:r>
        <w:t>odmítnutí vlastníka nemovitosti zřídit ve prospěch PDS právo odpovídající věcnému břemeni zřídit a pr</w:t>
      </w:r>
      <w:r>
        <w:t>ovozovat na nemovitosti</w:t>
      </w:r>
      <w:r>
        <w:br/>
        <w:t xml:space="preserve">zařízení distribuční soustavy nebo nečinnost této osoby (to platí </w:t>
      </w:r>
      <w:proofErr w:type="gramStart"/>
      <w:r>
        <w:t>I</w:t>
      </w:r>
      <w:proofErr w:type="gramEnd"/>
      <w:r>
        <w:t xml:space="preserve"> v případě, že vlastník nemovitosti je neznámého pobytu nebo sídla</w:t>
      </w:r>
      <w:r>
        <w:br/>
        <w:t>nebo není znám nebo určen),</w:t>
      </w:r>
    </w:p>
    <w:p w:rsidR="00486687" w:rsidRDefault="00A6030C">
      <w:pPr>
        <w:pStyle w:val="Zkladntext20"/>
        <w:framePr w:w="9806" w:h="9591" w:hRule="exact" w:wrap="none" w:vAnchor="page" w:hAnchor="page" w:x="1058" w:y="1543"/>
        <w:numPr>
          <w:ilvl w:val="0"/>
          <w:numId w:val="13"/>
        </w:numPr>
        <w:shd w:val="clear" w:color="auto" w:fill="auto"/>
        <w:tabs>
          <w:tab w:val="left" w:pos="931"/>
        </w:tabs>
        <w:spacing w:line="173" w:lineRule="exact"/>
        <w:ind w:left="920" w:hanging="460"/>
      </w:pPr>
      <w:r>
        <w:t>odmítnutí osoby, jejíž souhlas se podle stavebních předpisů vyžaduje k</w:t>
      </w:r>
      <w:r>
        <w:t>e splnění povinností PDS, tento souhlas udělit, nebo</w:t>
      </w:r>
      <w:r>
        <w:br/>
        <w:t>nečinnost této osoby při udělování souhlasu,</w:t>
      </w:r>
    </w:p>
    <w:p w:rsidR="00486687" w:rsidRDefault="00A6030C">
      <w:pPr>
        <w:pStyle w:val="Zkladntext20"/>
        <w:framePr w:w="9806" w:h="9591" w:hRule="exact" w:wrap="none" w:vAnchor="page" w:hAnchor="page" w:x="1058" w:y="1543"/>
        <w:numPr>
          <w:ilvl w:val="0"/>
          <w:numId w:val="13"/>
        </w:numPr>
        <w:shd w:val="clear" w:color="auto" w:fill="auto"/>
        <w:tabs>
          <w:tab w:val="left" w:pos="931"/>
        </w:tabs>
        <w:spacing w:line="173" w:lineRule="exact"/>
        <w:ind w:left="920" w:hanging="460"/>
      </w:pPr>
      <w:r>
        <w:t>jiná překážka vzniklá nezávisle na vůli PDS při zajišťování veřejnoprávních nebo soukromoprávních souhlasů a oprávnění, například</w:t>
      </w:r>
      <w:r>
        <w:br/>
        <w:t xml:space="preserve">nepřiměřená délka správního </w:t>
      </w:r>
      <w:r>
        <w:t>řízení, přerušení řízení z důvodu mimo vůli PDS, odmítnutí nebo zamítnutí udělení kladného stanoviska</w:t>
      </w:r>
      <w:r>
        <w:br/>
        <w:t>či souhlasu správním orgánem nebo třetí osobou, či nutnost vedení přezkumného správního nebo soudního řízení ve věci</w:t>
      </w:r>
      <w:r>
        <w:br/>
        <w:t>uplatněných žádostí, nebo</w:t>
      </w:r>
    </w:p>
    <w:p w:rsidR="00486687" w:rsidRDefault="00A6030C">
      <w:pPr>
        <w:pStyle w:val="Zkladntext20"/>
        <w:framePr w:w="9806" w:h="9591" w:hRule="exact" w:wrap="none" w:vAnchor="page" w:hAnchor="page" w:x="1058" w:y="1543"/>
        <w:numPr>
          <w:ilvl w:val="0"/>
          <w:numId w:val="13"/>
        </w:numPr>
        <w:shd w:val="clear" w:color="auto" w:fill="auto"/>
        <w:tabs>
          <w:tab w:val="left" w:pos="931"/>
        </w:tabs>
        <w:spacing w:after="180" w:line="173" w:lineRule="exact"/>
        <w:ind w:left="920" w:hanging="460"/>
      </w:pPr>
      <w:r>
        <w:t>vznik techn</w:t>
      </w:r>
      <w:r>
        <w:t>ické, přírodní, klimatické nebo jiné překážky, kterou PDS nemohl rozumně předvídat v okamžiku předložení nabídky na</w:t>
      </w:r>
      <w:r>
        <w:br/>
        <w:t>uzavření této Smlouvy.</w:t>
      </w:r>
    </w:p>
    <w:p w:rsidR="00486687" w:rsidRDefault="00A6030C">
      <w:pPr>
        <w:pStyle w:val="Zkladntext20"/>
        <w:framePr w:w="9806" w:h="9591" w:hRule="exact" w:wrap="none" w:vAnchor="page" w:hAnchor="page" w:x="1058" w:y="1543"/>
        <w:numPr>
          <w:ilvl w:val="0"/>
          <w:numId w:val="9"/>
        </w:numPr>
        <w:shd w:val="clear" w:color="auto" w:fill="auto"/>
        <w:tabs>
          <w:tab w:val="left" w:pos="397"/>
        </w:tabs>
        <w:spacing w:after="184" w:line="173" w:lineRule="exact"/>
        <w:ind w:left="460" w:hanging="460"/>
      </w:pPr>
      <w:r>
        <w:t xml:space="preserve">Pokud PDS zjistí existenci Závažné překážky, oznámí tuto skutečnost Zákazníkovi a zároveň písemně stanoví lhůtu </w:t>
      </w:r>
      <w:r>
        <w:t>přiměřenou povaze této</w:t>
      </w:r>
      <w:r>
        <w:br/>
        <w:t>překážky, o kterou se shodně prodlužují lhůty pro splnění povinností PDS a Zákazníka nezbytných pro realizací připojení Zařízení</w:t>
      </w:r>
      <w:r>
        <w:br/>
        <w:t>k distribuční soustavě; současně se adekvátně odkládá I Sjednaný termín připojení. Pokud si to povaha Zá</w:t>
      </w:r>
      <w:r>
        <w:t>važné překážky vyžádá, může</w:t>
      </w:r>
      <w:r>
        <w:br/>
        <w:t xml:space="preserve">takto PDS postupovat </w:t>
      </w:r>
      <w:proofErr w:type="gramStart"/>
      <w:r>
        <w:t>I</w:t>
      </w:r>
      <w:proofErr w:type="gramEnd"/>
      <w:r>
        <w:t xml:space="preserve"> opakovaně.</w:t>
      </w:r>
    </w:p>
    <w:p w:rsidR="00486687" w:rsidRDefault="00A6030C">
      <w:pPr>
        <w:pStyle w:val="Zkladntext20"/>
        <w:framePr w:w="9806" w:h="9591" w:hRule="exact" w:wrap="none" w:vAnchor="page" w:hAnchor="page" w:x="1058" w:y="1543"/>
        <w:numPr>
          <w:ilvl w:val="0"/>
          <w:numId w:val="9"/>
        </w:numPr>
        <w:shd w:val="clear" w:color="auto" w:fill="auto"/>
        <w:tabs>
          <w:tab w:val="left" w:pos="397"/>
        </w:tabs>
        <w:spacing w:line="168" w:lineRule="exact"/>
        <w:ind w:left="460" w:hanging="460"/>
      </w:pPr>
      <w:r>
        <w:t>Pokud si existence Závažné překážky vyžádá i změnu dalších podmínek této Smlouvy (zejména TRP), předloží PDS Zákazníkovi návrh</w:t>
      </w:r>
      <w:r>
        <w:br/>
        <w:t>dodatku ke Smlouvě, kterým bude Smlouva změněna způsobem přiměřeným</w:t>
      </w:r>
      <w:r>
        <w:t xml:space="preserve"> povaze Závažné překážky.</w:t>
      </w:r>
    </w:p>
    <w:p w:rsidR="00486687" w:rsidRDefault="00A6030C">
      <w:pPr>
        <w:pStyle w:val="Zkladntext30"/>
        <w:framePr w:w="9806" w:h="2368" w:hRule="exact" w:wrap="none" w:vAnchor="page" w:hAnchor="page" w:x="1058" w:y="11613"/>
        <w:shd w:val="clear" w:color="auto" w:fill="auto"/>
        <w:spacing w:before="0" w:after="137" w:line="150" w:lineRule="exact"/>
        <w:ind w:left="460"/>
        <w:jc w:val="both"/>
      </w:pPr>
      <w:r>
        <w:t>V. DODATEČNÁ ZMĚNA PODMÍNEK PŘIPOJENÍ</w:t>
      </w:r>
    </w:p>
    <w:p w:rsidR="00486687" w:rsidRDefault="00A6030C">
      <w:pPr>
        <w:pStyle w:val="Zkladntext20"/>
        <w:framePr w:w="9806" w:h="2368" w:hRule="exact" w:wrap="none" w:vAnchor="page" w:hAnchor="page" w:x="1058" w:y="11613"/>
        <w:numPr>
          <w:ilvl w:val="0"/>
          <w:numId w:val="14"/>
        </w:numPr>
        <w:shd w:val="clear" w:color="auto" w:fill="auto"/>
        <w:tabs>
          <w:tab w:val="left" w:pos="397"/>
        </w:tabs>
        <w:spacing w:after="176" w:line="173" w:lineRule="exact"/>
        <w:ind w:left="460" w:hanging="460"/>
      </w:pPr>
      <w:r>
        <w:t>Zákazník může požádat PDS o změnu podmínek připojení, dokud Zařízení nebylo připojeno k distribuční soustavě podle této Smlouvy.</w:t>
      </w:r>
      <w:r>
        <w:br/>
        <w:t xml:space="preserve">Žádost o změnu bude posouzena obdobně jako žádost o připojení. </w:t>
      </w:r>
      <w:r>
        <w:t>PDS po dobu potřebnou k vyřízení žádosti a po dobu potřebnou pro</w:t>
      </w:r>
      <w:r>
        <w:br/>
        <w:t xml:space="preserve">sjednání </w:t>
      </w:r>
      <w:r w:rsidR="00B80FF3">
        <w:t>dodatku k této</w:t>
      </w:r>
      <w:r>
        <w:t xml:space="preserve"> Smlouvě obsahujícího řešení požadované změny připojení není povinen plnit povinnosti stanovené touto Smlouvou</w:t>
      </w:r>
      <w:r>
        <w:br/>
        <w:t>a neběží lhůty stanovené touto Smlouvou pro plnění povinno</w:t>
      </w:r>
      <w:r>
        <w:t>stí PDS. Sjednaný termín připojení se však mění teprve uzavřením dodatku</w:t>
      </w:r>
      <w:r>
        <w:br/>
        <w:t xml:space="preserve">k této Smlouvě. Tím není vyloučena </w:t>
      </w:r>
      <w:r w:rsidR="00B80FF3">
        <w:t>m</w:t>
      </w:r>
      <w:r>
        <w:t>o</w:t>
      </w:r>
      <w:r>
        <w:t>žnost sjednání nové smlouvy o připojení, kterou bude tato Smlouva nahrazena.</w:t>
      </w:r>
    </w:p>
    <w:p w:rsidR="00486687" w:rsidRDefault="00A6030C">
      <w:pPr>
        <w:pStyle w:val="Zkladntext20"/>
        <w:framePr w:w="9806" w:h="2368" w:hRule="exact" w:wrap="none" w:vAnchor="page" w:hAnchor="page" w:x="1058" w:y="11613"/>
        <w:numPr>
          <w:ilvl w:val="0"/>
          <w:numId w:val="14"/>
        </w:numPr>
        <w:shd w:val="clear" w:color="auto" w:fill="auto"/>
        <w:tabs>
          <w:tab w:val="left" w:pos="397"/>
        </w:tabs>
        <w:spacing w:line="178" w:lineRule="exact"/>
        <w:ind w:left="460" w:hanging="460"/>
      </w:pPr>
      <w:r>
        <w:t>Zákazník bere na vědomí, že požadavek na změnu připojení může vyvolat</w:t>
      </w:r>
      <w:r>
        <w:t xml:space="preserve"> vznik marně vynaložených nákladů, a zavazuje se zaplatit PDS</w:t>
      </w:r>
      <w:r>
        <w:br/>
        <w:t>tyto marně vynaložené náklady v plné výši. Marně vynaloženými náklady se rozumí ty náklady, které PDS účelně vynaložil v souvislosti se</w:t>
      </w:r>
      <w:r>
        <w:br/>
        <w:t xml:space="preserve">zamýšleným připojením Zařízení podle této Smlouvy do doby </w:t>
      </w:r>
      <w:r>
        <w:t>změny způsobu připojení dodatečně vyžádané Zákazníkem, u nichž</w:t>
      </w:r>
      <w:r>
        <w:br/>
        <w:t>s ohledem na žádost Zákazníka o změnu vyšlo najevo, že byly v souvislosti se zajišťováním připojení Zařízení vynaloženy marně; ustanovení</w:t>
      </w:r>
      <w:r>
        <w:br/>
        <w:t>čl. Vlil odst. 9 věty druhé a třetí platí obdobně.</w:t>
      </w:r>
    </w:p>
    <w:p w:rsidR="00486687" w:rsidRDefault="00A6030C">
      <w:pPr>
        <w:pStyle w:val="Zkladntext110"/>
        <w:framePr w:w="9806" w:h="1272" w:hRule="exact" w:wrap="none" w:vAnchor="page" w:hAnchor="page" w:x="1058" w:y="14172"/>
        <w:shd w:val="clear" w:color="auto" w:fill="auto"/>
        <w:spacing w:before="0" w:after="159" w:line="130" w:lineRule="exact"/>
        <w:ind w:left="460"/>
      </w:pPr>
      <w:r>
        <w:t xml:space="preserve">VI. </w:t>
      </w:r>
      <w:r>
        <w:t>PŘIPOJENÍ</w:t>
      </w:r>
    </w:p>
    <w:p w:rsidR="00486687" w:rsidRDefault="00A6030C">
      <w:pPr>
        <w:pStyle w:val="Zkladntext20"/>
        <w:framePr w:w="9806" w:h="1272" w:hRule="exact" w:wrap="none" w:vAnchor="page" w:hAnchor="page" w:x="1058" w:y="14172"/>
        <w:shd w:val="clear" w:color="auto" w:fill="auto"/>
        <w:spacing w:after="146" w:line="150" w:lineRule="exact"/>
        <w:ind w:left="460" w:hanging="460"/>
      </w:pPr>
      <w:r>
        <w:t>Splnění závazku PDS připojit Zařízení k distribuční soustavě je podmíněno tím, že</w:t>
      </w:r>
    </w:p>
    <w:p w:rsidR="00486687" w:rsidRDefault="00A6030C">
      <w:pPr>
        <w:pStyle w:val="Zkladntext20"/>
        <w:framePr w:w="9806" w:h="1272" w:hRule="exact" w:wrap="none" w:vAnchor="page" w:hAnchor="page" w:x="1058" w:y="14172"/>
        <w:numPr>
          <w:ilvl w:val="0"/>
          <w:numId w:val="15"/>
        </w:numPr>
        <w:shd w:val="clear" w:color="auto" w:fill="auto"/>
        <w:tabs>
          <w:tab w:val="left" w:pos="931"/>
        </w:tabs>
        <w:spacing w:line="168" w:lineRule="exact"/>
        <w:ind w:left="920" w:hanging="460"/>
      </w:pPr>
      <w:r>
        <w:t>Zákazník splní všechny povinnosti nezbytné pro připojení Zařízení k distribuční soustavě a splní všechny své peněžité závazky vůči</w:t>
      </w:r>
      <w:r>
        <w:br/>
        <w:t>PDS podle této Smlouvy, a</w:t>
      </w:r>
    </w:p>
    <w:p w:rsidR="00486687" w:rsidRDefault="00A6030C">
      <w:pPr>
        <w:pStyle w:val="Zkladntext20"/>
        <w:framePr w:w="9806" w:h="1272" w:hRule="exact" w:wrap="none" w:vAnchor="page" w:hAnchor="page" w:x="1058" w:y="14172"/>
        <w:numPr>
          <w:ilvl w:val="0"/>
          <w:numId w:val="15"/>
        </w:numPr>
        <w:shd w:val="clear" w:color="auto" w:fill="auto"/>
        <w:tabs>
          <w:tab w:val="left" w:pos="931"/>
        </w:tabs>
        <w:spacing w:line="168" w:lineRule="exact"/>
        <w:ind w:left="920" w:hanging="460"/>
      </w:pPr>
      <w:r>
        <w:t>PDS spl</w:t>
      </w:r>
      <w:r>
        <w:t>ní všechny povinnosti nezbytné pro připojení Zařízení k distribuční soustavě.</w:t>
      </w:r>
    </w:p>
    <w:p w:rsidR="00486687" w:rsidRDefault="00A6030C">
      <w:pPr>
        <w:pStyle w:val="ZhlavneboZpat0"/>
        <w:framePr w:wrap="none" w:vAnchor="page" w:hAnchor="page" w:x="9698" w:y="15976"/>
        <w:shd w:val="clear" w:color="auto" w:fill="auto"/>
        <w:spacing w:line="150" w:lineRule="exact"/>
      </w:pPr>
      <w:r>
        <w:t>Otočte prosím</w:t>
      </w:r>
    </w:p>
    <w:p w:rsidR="00486687" w:rsidRDefault="00A6030C">
      <w:pPr>
        <w:pStyle w:val="ZhlavneboZpat20"/>
        <w:framePr w:wrap="none" w:vAnchor="page" w:hAnchor="page" w:x="1054" w:y="16432"/>
        <w:shd w:val="clear" w:color="auto" w:fill="auto"/>
        <w:spacing w:line="150" w:lineRule="exact"/>
      </w:pPr>
      <w:hyperlink r:id="rId13" w:history="1">
        <w:r>
          <w:rPr>
            <w:rStyle w:val="Hypertextovodkaz"/>
          </w:rPr>
          <w:t>www.cezdistribuce.cz</w:t>
        </w:r>
      </w:hyperlink>
    </w:p>
    <w:p w:rsidR="00486687" w:rsidRDefault="00486687">
      <w:pPr>
        <w:rPr>
          <w:sz w:val="2"/>
          <w:szCs w:val="2"/>
        </w:rPr>
        <w:sectPr w:rsidR="004866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6687" w:rsidRDefault="00A6030C">
      <w:pPr>
        <w:pStyle w:val="ZhlavneboZpat0"/>
        <w:framePr w:wrap="none" w:vAnchor="page" w:hAnchor="page" w:x="1022" w:y="363"/>
        <w:shd w:val="clear" w:color="auto" w:fill="auto"/>
        <w:spacing w:line="150" w:lineRule="exact"/>
      </w:pPr>
      <w:r>
        <w:lastRenderedPageBreak/>
        <w:t xml:space="preserve">VII. PROHLÁŠENÍ, </w:t>
      </w:r>
      <w:r>
        <w:rPr>
          <w:rStyle w:val="ZhlavneboZpatNetun"/>
        </w:rPr>
        <w:t xml:space="preserve">DALŠÍ </w:t>
      </w:r>
      <w:r>
        <w:t xml:space="preserve">ZÁVAZKY A OSTATNÍ </w:t>
      </w:r>
      <w:r>
        <w:rPr>
          <w:rStyle w:val="ZhlavneboZpatNetun"/>
        </w:rPr>
        <w:t>UJEDNÁNÍ</w:t>
      </w:r>
    </w:p>
    <w:p w:rsidR="00486687" w:rsidRDefault="00A6030C">
      <w:pPr>
        <w:pStyle w:val="Zkladntext20"/>
        <w:framePr w:w="9739" w:h="6850" w:hRule="exact" w:wrap="none" w:vAnchor="page" w:hAnchor="page" w:x="1013" w:y="728"/>
        <w:numPr>
          <w:ilvl w:val="0"/>
          <w:numId w:val="16"/>
        </w:numPr>
        <w:shd w:val="clear" w:color="auto" w:fill="auto"/>
        <w:tabs>
          <w:tab w:val="left" w:pos="395"/>
        </w:tabs>
        <w:spacing w:after="131" w:line="163" w:lineRule="exact"/>
        <w:ind w:left="440" w:hanging="440"/>
      </w:pPr>
      <w:r>
        <w:t>Zákazník prohlašuje, že je oprávněným uživatelem Zařízení a zavazuje se zajistit, že bude oprávněným uživatelem Zařízení po celou dobu</w:t>
      </w:r>
      <w:r>
        <w:br/>
        <w:t>trvání této Smlouvy. Zákazník dále prohlašuje, že k připojeni Zařízení má souhlas vlastn</w:t>
      </w:r>
      <w:r>
        <w:t>íka dotčené nemovitosti, a je-li sám vlastníkem</w:t>
      </w:r>
      <w:r>
        <w:br/>
      </w:r>
      <w:r>
        <w:rPr>
          <w:rStyle w:val="Zkladntext265pt"/>
        </w:rPr>
        <w:t>dotčené nemovitosti, souhlasí s tím, aby s využitím jeho nemovitosti došlo k připojení Zařízení k distribuční soustavě. Zákazník se zavazuje</w:t>
      </w:r>
      <w:r>
        <w:rPr>
          <w:rStyle w:val="Zkladntext265pt"/>
        </w:rPr>
        <w:br/>
      </w:r>
      <w:r>
        <w:t>zajistit trvání souhlasu vlastníka dotčené nemovitosti po celou dob</w:t>
      </w:r>
      <w:r>
        <w:t>u trvání této Smlouvy.</w:t>
      </w:r>
    </w:p>
    <w:p w:rsidR="00486687" w:rsidRDefault="00A6030C">
      <w:pPr>
        <w:pStyle w:val="Zkladntext20"/>
        <w:framePr w:w="9739" w:h="6850" w:hRule="exact" w:wrap="none" w:vAnchor="page" w:hAnchor="page" w:x="1013" w:y="728"/>
        <w:numPr>
          <w:ilvl w:val="0"/>
          <w:numId w:val="16"/>
        </w:numPr>
        <w:shd w:val="clear" w:color="auto" w:fill="auto"/>
        <w:tabs>
          <w:tab w:val="left" w:pos="395"/>
        </w:tabs>
        <w:spacing w:after="68" w:line="150" w:lineRule="exact"/>
        <w:ind w:left="440" w:hanging="440"/>
      </w:pPr>
      <w:r>
        <w:t>Zákazník se zavazuje, že;</w:t>
      </w:r>
    </w:p>
    <w:p w:rsidR="00486687" w:rsidRDefault="00A6030C">
      <w:pPr>
        <w:pStyle w:val="Zkladntext20"/>
        <w:framePr w:w="9739" w:h="6850" w:hRule="exact" w:wrap="none" w:vAnchor="page" w:hAnchor="page" w:x="1013" w:y="728"/>
        <w:numPr>
          <w:ilvl w:val="0"/>
          <w:numId w:val="17"/>
        </w:numPr>
        <w:shd w:val="clear" w:color="auto" w:fill="auto"/>
        <w:tabs>
          <w:tab w:val="left" w:pos="898"/>
        </w:tabs>
        <w:spacing w:after="120" w:line="178" w:lineRule="exact"/>
        <w:ind w:left="900" w:hanging="460"/>
      </w:pPr>
      <w:r>
        <w:t>Zařízení bude po celou dobu připojení provozováno v souladu s příslušnými právními předpisy, technickými normami a touto</w:t>
      </w:r>
      <w:r>
        <w:br/>
        <w:t>Smlouvou, včetně Pravidel provozování distribuční soustavy PDS (dále jen „PPDS“) a Při</w:t>
      </w:r>
      <w:r>
        <w:t>pojovacích podmínek pro příslušnou</w:t>
      </w:r>
      <w:r>
        <w:br/>
        <w:t xml:space="preserve">napěťovou hladinu, zveřejněných na webové stránce PDS </w:t>
      </w:r>
      <w:hyperlink r:id="rId14" w:history="1">
        <w:r>
          <w:rPr>
            <w:rStyle w:val="Hypertextovodkaz"/>
            <w:lang w:val="en-US" w:eastAsia="en-US" w:bidi="en-US"/>
          </w:rPr>
          <w:t>www.cezdistribuce.cz</w:t>
        </w:r>
      </w:hyperlink>
      <w:r>
        <w:rPr>
          <w:lang w:val="en-US" w:eastAsia="en-US" w:bidi="en-US"/>
        </w:rPr>
        <w:t xml:space="preserve"> </w:t>
      </w:r>
      <w:r>
        <w:t>(dále jen „Připojovací podmínky"), a udržováno ve</w:t>
      </w:r>
      <w:r>
        <w:br/>
        <w:t>stavu souladném s těmito předpisy,</w:t>
      </w:r>
    </w:p>
    <w:p w:rsidR="00486687" w:rsidRDefault="00A6030C">
      <w:pPr>
        <w:pStyle w:val="Zkladntext20"/>
        <w:framePr w:w="9739" w:h="6850" w:hRule="exact" w:wrap="none" w:vAnchor="page" w:hAnchor="page" w:x="1013" w:y="728"/>
        <w:numPr>
          <w:ilvl w:val="0"/>
          <w:numId w:val="17"/>
        </w:numPr>
        <w:shd w:val="clear" w:color="auto" w:fill="auto"/>
        <w:tabs>
          <w:tab w:val="left" w:pos="898"/>
        </w:tabs>
        <w:spacing w:after="124" w:line="178" w:lineRule="exact"/>
        <w:ind w:left="900" w:hanging="460"/>
      </w:pPr>
      <w:r>
        <w:t>předloží na výzvu P</w:t>
      </w:r>
      <w:r>
        <w:t>DS v přiměřené lhůtě stanovené PDS zprávu o revizi Zařízení dokládající vyhovující stav Zařízení a souhlas</w:t>
      </w:r>
      <w:r>
        <w:br/>
        <w:t>vlastníka dotčené nemovitosti k připojení Zařízení k distribuční soustavě,</w:t>
      </w:r>
    </w:p>
    <w:p w:rsidR="00486687" w:rsidRDefault="00A6030C">
      <w:pPr>
        <w:pStyle w:val="Zkladntext20"/>
        <w:framePr w:w="9739" w:h="6850" w:hRule="exact" w:wrap="none" w:vAnchor="page" w:hAnchor="page" w:x="1013" w:y="728"/>
        <w:numPr>
          <w:ilvl w:val="0"/>
          <w:numId w:val="17"/>
        </w:numPr>
        <w:shd w:val="clear" w:color="auto" w:fill="auto"/>
        <w:tabs>
          <w:tab w:val="left" w:pos="898"/>
        </w:tabs>
        <w:spacing w:after="116" w:line="173" w:lineRule="exact"/>
        <w:ind w:left="900" w:hanging="460"/>
      </w:pPr>
      <w:r>
        <w:t xml:space="preserve">upraví odběrné místo pro instalaci měřicího zařízení a v tomto stavu jej </w:t>
      </w:r>
      <w:r>
        <w:t>bude udržovat a umožni PDS a osobám pověřeným ze strany</w:t>
      </w:r>
      <w:r>
        <w:br/>
        <w:t>PDS přístup k měřicímu zařízení PDS, a to včetně těch částí, kterými prochází neměřená elektřina k měřícímu zařízení za účelem</w:t>
      </w:r>
      <w:r>
        <w:br/>
        <w:t>provedení kontroly, odečtu, údržby, výměny či odebrání měřicího zařízení,</w:t>
      </w:r>
      <w:r>
        <w:t xml:space="preserve"> a umožní bez zbytečného odkladu na základě výzvy PDS</w:t>
      </w:r>
      <w:r>
        <w:br/>
        <w:t>fyzickou kontrolu Zařízení, včetně elektroměrového rozváděče,</w:t>
      </w:r>
    </w:p>
    <w:p w:rsidR="00486687" w:rsidRDefault="00A6030C">
      <w:pPr>
        <w:pStyle w:val="Zkladntext20"/>
        <w:framePr w:w="9739" w:h="6850" w:hRule="exact" w:wrap="none" w:vAnchor="page" w:hAnchor="page" w:x="1013" w:y="728"/>
        <w:numPr>
          <w:ilvl w:val="0"/>
          <w:numId w:val="17"/>
        </w:numPr>
        <w:shd w:val="clear" w:color="auto" w:fill="auto"/>
        <w:tabs>
          <w:tab w:val="left" w:pos="898"/>
        </w:tabs>
        <w:spacing w:after="120" w:line="178" w:lineRule="exact"/>
        <w:ind w:left="900" w:hanging="460"/>
      </w:pPr>
      <w:r>
        <w:t>provede opatření zamezující vlivům zpětného působení na kvalitu dodávané elektřiny a nepřispěje ke zhoršení této kvality (zvláště</w:t>
      </w:r>
      <w:r>
        <w:br/>
        <w:t>prostředni</w:t>
      </w:r>
      <w:r>
        <w:t xml:space="preserve">ctvím </w:t>
      </w:r>
      <w:proofErr w:type="spellStart"/>
      <w:r>
        <w:t>flik</w:t>
      </w:r>
      <w:r w:rsidR="00B80FF3">
        <w:t>r</w:t>
      </w:r>
      <w:r>
        <w:t>u</w:t>
      </w:r>
      <w:proofErr w:type="spellEnd"/>
      <w:r>
        <w:t>, nesymetrie, harmonických proudů, útlumu signálu HDO, dynamických rázů, nedovolených poklesů napětí při</w:t>
      </w:r>
      <w:r>
        <w:br/>
        <w:t>rozběhu), a</w:t>
      </w:r>
    </w:p>
    <w:p w:rsidR="00486687" w:rsidRDefault="00A6030C">
      <w:pPr>
        <w:pStyle w:val="Zkladntext20"/>
        <w:framePr w:w="9739" w:h="6850" w:hRule="exact" w:wrap="none" w:vAnchor="page" w:hAnchor="page" w:x="1013" w:y="728"/>
        <w:numPr>
          <w:ilvl w:val="0"/>
          <w:numId w:val="17"/>
        </w:numPr>
        <w:shd w:val="clear" w:color="auto" w:fill="auto"/>
        <w:tabs>
          <w:tab w:val="left" w:pos="898"/>
        </w:tabs>
        <w:spacing w:after="142" w:line="178" w:lineRule="exact"/>
        <w:ind w:left="900" w:hanging="460"/>
      </w:pPr>
      <w:r>
        <w:t>nahradí PDS náklady spojené s obnovením dodávky elektřiny, jestliže k omezení nebo přerušení dodávky elektřiny došlo z důvodu</w:t>
      </w:r>
      <w:r>
        <w:br/>
        <w:t>n</w:t>
      </w:r>
      <w:r>
        <w:t>a straně Zákazníka a právní předpis nestanoví jinak.</w:t>
      </w:r>
    </w:p>
    <w:p w:rsidR="00486687" w:rsidRDefault="00A6030C">
      <w:pPr>
        <w:pStyle w:val="Zkladntext20"/>
        <w:framePr w:w="9739" w:h="6850" w:hRule="exact" w:wrap="none" w:vAnchor="page" w:hAnchor="page" w:x="1013" w:y="728"/>
        <w:numPr>
          <w:ilvl w:val="0"/>
          <w:numId w:val="16"/>
        </w:numPr>
        <w:shd w:val="clear" w:color="auto" w:fill="auto"/>
        <w:tabs>
          <w:tab w:val="left" w:pos="395"/>
        </w:tabs>
        <w:spacing w:after="67" w:line="150" w:lineRule="exact"/>
        <w:ind w:left="440" w:hanging="440"/>
      </w:pPr>
      <w:r>
        <w:t>Zákazník se zavazuje oznámit PDS bez zbytečného odkladu změnu svých údajů (včetně kontaktních) uvedených v záhlaví této Smlouvy.</w:t>
      </w:r>
    </w:p>
    <w:p w:rsidR="00486687" w:rsidRDefault="00A6030C">
      <w:pPr>
        <w:pStyle w:val="Zkladntext20"/>
        <w:framePr w:w="9739" w:h="6850" w:hRule="exact" w:wrap="none" w:vAnchor="page" w:hAnchor="page" w:x="1013" w:y="728"/>
        <w:numPr>
          <w:ilvl w:val="0"/>
          <w:numId w:val="16"/>
        </w:numPr>
        <w:shd w:val="clear" w:color="auto" w:fill="auto"/>
        <w:tabs>
          <w:tab w:val="left" w:pos="395"/>
        </w:tabs>
        <w:spacing w:after="120" w:line="173" w:lineRule="exact"/>
        <w:ind w:left="440" w:hanging="440"/>
      </w:pPr>
      <w:r>
        <w:t>Zákazník bere na vědomí, že všechny případné požadavky vůči PDS na poskytn</w:t>
      </w:r>
      <w:r>
        <w:t>utí peněžitého plnění v souvislosti s touto Smlouvou je</w:t>
      </w:r>
      <w:r>
        <w:br/>
        <w:t>třeba uplatnit písemnou listinnou žádostí. Pokud Zákazník požaduje poskytnutí peněžitého plnění přesahujícího částku 150 000 Kč, musí</w:t>
      </w:r>
      <w:r>
        <w:br/>
        <w:t>být podpis Zákazníka na žádosti úředně ověřen nebo opatřen ověření</w:t>
      </w:r>
      <w:r>
        <w:t>m podpisu s účinky srovnatelnými s úředním ověřením podpisu.</w:t>
      </w:r>
    </w:p>
    <w:p w:rsidR="00486687" w:rsidRDefault="00A6030C">
      <w:pPr>
        <w:pStyle w:val="Zkladntext20"/>
        <w:framePr w:w="9739" w:h="6850" w:hRule="exact" w:wrap="none" w:vAnchor="page" w:hAnchor="page" w:x="1013" w:y="728"/>
        <w:numPr>
          <w:ilvl w:val="0"/>
          <w:numId w:val="16"/>
        </w:numPr>
        <w:shd w:val="clear" w:color="auto" w:fill="auto"/>
        <w:tabs>
          <w:tab w:val="left" w:pos="395"/>
        </w:tabs>
        <w:spacing w:after="138" w:line="173" w:lineRule="exact"/>
        <w:ind w:left="440" w:hanging="440"/>
      </w:pPr>
      <w:r>
        <w:t>PDS je oprávněn zasílat Zákazníkovi sdělení ve věci této Smlouvy elektronickými prostředky na elektronickou adresu Zákazníka uvedenou</w:t>
      </w:r>
      <w:r>
        <w:br/>
        <w:t>Zákazníkem, jakož I obchodní sdělení podle zákona č. 480/2004</w:t>
      </w:r>
      <w:r>
        <w:t xml:space="preserve"> Sb., o některých službách informační společnosti, ve znění pozdějších</w:t>
      </w:r>
      <w:r>
        <w:br/>
        <w:t>předpisů, ve věci služeb PDS souvisejících s plněním této Smlouvy. Zákazník je oprávněn souhlas se zasíláním obchodních sdělení</w:t>
      </w:r>
      <w:r>
        <w:br/>
        <w:t>elektronickými prostředky odvolat.</w:t>
      </w:r>
    </w:p>
    <w:p w:rsidR="00486687" w:rsidRDefault="00A6030C">
      <w:pPr>
        <w:pStyle w:val="Zkladntext20"/>
        <w:framePr w:w="9739" w:h="6850" w:hRule="exact" w:wrap="none" w:vAnchor="page" w:hAnchor="page" w:x="1013" w:y="728"/>
        <w:numPr>
          <w:ilvl w:val="0"/>
          <w:numId w:val="16"/>
        </w:numPr>
        <w:shd w:val="clear" w:color="auto" w:fill="auto"/>
        <w:tabs>
          <w:tab w:val="left" w:pos="395"/>
        </w:tabs>
        <w:spacing w:line="150" w:lineRule="exact"/>
        <w:ind w:left="440" w:hanging="440"/>
      </w:pPr>
      <w:r>
        <w:t>Podpis PDS na písemnos</w:t>
      </w:r>
      <w:r>
        <w:t>tech může být nahrazen mechanickými prostředky.</w:t>
      </w:r>
    </w:p>
    <w:p w:rsidR="00486687" w:rsidRDefault="00A6030C">
      <w:pPr>
        <w:pStyle w:val="Zkladntext30"/>
        <w:framePr w:w="9739" w:h="6538" w:hRule="exact" w:wrap="none" w:vAnchor="page" w:hAnchor="page" w:x="1013" w:y="7697"/>
        <w:shd w:val="clear" w:color="auto" w:fill="auto"/>
        <w:spacing w:before="0" w:line="360" w:lineRule="exact"/>
        <w:ind w:left="440" w:hanging="440"/>
        <w:jc w:val="both"/>
      </w:pPr>
      <w:r>
        <w:t>Vlil. TRVÁNÍ SMLOUVY</w:t>
      </w:r>
    </w:p>
    <w:p w:rsidR="00486687" w:rsidRDefault="00A6030C">
      <w:pPr>
        <w:pStyle w:val="Zkladntext20"/>
        <w:framePr w:w="9739" w:h="6538" w:hRule="exact" w:wrap="none" w:vAnchor="page" w:hAnchor="page" w:x="1013" w:y="7697"/>
        <w:numPr>
          <w:ilvl w:val="0"/>
          <w:numId w:val="18"/>
        </w:numPr>
        <w:shd w:val="clear" w:color="auto" w:fill="auto"/>
        <w:tabs>
          <w:tab w:val="left" w:pos="395"/>
        </w:tabs>
        <w:spacing w:line="360" w:lineRule="exact"/>
        <w:ind w:left="440" w:hanging="440"/>
      </w:pPr>
      <w:r>
        <w:t>Tato smlouva se uzavírá na dobu neurčitou. Ukončením této Smlouvy zaniká rezervace příkonu sjednaná touto Smlouvou.</w:t>
      </w:r>
    </w:p>
    <w:p w:rsidR="00486687" w:rsidRDefault="00A6030C">
      <w:pPr>
        <w:pStyle w:val="Zkladntext20"/>
        <w:framePr w:w="9739" w:h="6538" w:hRule="exact" w:wrap="none" w:vAnchor="page" w:hAnchor="page" w:x="1013" w:y="7697"/>
        <w:numPr>
          <w:ilvl w:val="0"/>
          <w:numId w:val="18"/>
        </w:numPr>
        <w:shd w:val="clear" w:color="auto" w:fill="auto"/>
        <w:tabs>
          <w:tab w:val="left" w:pos="395"/>
        </w:tabs>
        <w:spacing w:line="360" w:lineRule="exact"/>
        <w:ind w:left="440" w:hanging="440"/>
      </w:pPr>
      <w:r>
        <w:t>Po uzavření této Smlouvy již nelze vzít zpět žádost o připojení. Tím ne</w:t>
      </w:r>
      <w:r>
        <w:t>ní dotčeno právo Zákazníka Smlouvu vypovědět.</w:t>
      </w:r>
    </w:p>
    <w:p w:rsidR="00486687" w:rsidRDefault="00A6030C">
      <w:pPr>
        <w:pStyle w:val="Zkladntext20"/>
        <w:framePr w:w="9739" w:h="6538" w:hRule="exact" w:wrap="none" w:vAnchor="page" w:hAnchor="page" w:x="1013" w:y="7697"/>
        <w:numPr>
          <w:ilvl w:val="0"/>
          <w:numId w:val="18"/>
        </w:numPr>
        <w:shd w:val="clear" w:color="auto" w:fill="auto"/>
        <w:tabs>
          <w:tab w:val="left" w:pos="395"/>
        </w:tabs>
        <w:spacing w:after="80" w:line="150" w:lineRule="exact"/>
        <w:ind w:left="440" w:hanging="440"/>
      </w:pPr>
      <w:r>
        <w:t xml:space="preserve">Zákazník je oprávněn tuto Smlouvu vypovědět bez výpovědní lhůty, a to </w:t>
      </w:r>
      <w:proofErr w:type="gramStart"/>
      <w:r>
        <w:t>I</w:t>
      </w:r>
      <w:proofErr w:type="gramEnd"/>
      <w:r>
        <w:t xml:space="preserve"> bez uvedení důvodu.</w:t>
      </w:r>
    </w:p>
    <w:p w:rsidR="00486687" w:rsidRDefault="00A6030C">
      <w:pPr>
        <w:pStyle w:val="Zkladntext20"/>
        <w:framePr w:w="9739" w:h="6538" w:hRule="exact" w:wrap="none" w:vAnchor="page" w:hAnchor="page" w:x="1013" w:y="7697"/>
        <w:numPr>
          <w:ilvl w:val="0"/>
          <w:numId w:val="18"/>
        </w:numPr>
        <w:shd w:val="clear" w:color="auto" w:fill="auto"/>
        <w:tabs>
          <w:tab w:val="left" w:pos="395"/>
        </w:tabs>
        <w:spacing w:after="62" w:line="150" w:lineRule="exact"/>
        <w:ind w:left="440" w:hanging="440"/>
      </w:pPr>
      <w:r>
        <w:t>Tato Smlouva se ruší v těchto případech:</w:t>
      </w:r>
    </w:p>
    <w:p w:rsidR="00486687" w:rsidRDefault="00A6030C">
      <w:pPr>
        <w:pStyle w:val="Zkladntext20"/>
        <w:framePr w:w="9739" w:h="6538" w:hRule="exact" w:wrap="none" w:vAnchor="page" w:hAnchor="page" w:x="1013" w:y="7697"/>
        <w:numPr>
          <w:ilvl w:val="0"/>
          <w:numId w:val="19"/>
        </w:numPr>
        <w:shd w:val="clear" w:color="auto" w:fill="auto"/>
        <w:tabs>
          <w:tab w:val="left" w:pos="898"/>
        </w:tabs>
        <w:spacing w:line="173" w:lineRule="exact"/>
        <w:ind w:left="900" w:hanging="460"/>
      </w:pPr>
      <w:r>
        <w:t xml:space="preserve">Zákazník nezaplatí PDS alespoň jednu polovinu Podílu na nákladech ve lhůtě </w:t>
      </w:r>
      <w:r>
        <w:t>podle článku III odst. 3 písm. a) této Smlouvy a tuto</w:t>
      </w:r>
      <w:r>
        <w:br/>
        <w:t>povinnost nesplní ani v dodatečné lhůtě jednoho měsíce od uplynutí sjednané lhůty k plnění;</w:t>
      </w:r>
    </w:p>
    <w:p w:rsidR="00486687" w:rsidRDefault="00A6030C">
      <w:pPr>
        <w:pStyle w:val="Zkladntext20"/>
        <w:framePr w:w="9739" w:h="6538" w:hRule="exact" w:wrap="none" w:vAnchor="page" w:hAnchor="page" w:x="1013" w:y="7697"/>
        <w:numPr>
          <w:ilvl w:val="0"/>
          <w:numId w:val="19"/>
        </w:numPr>
        <w:shd w:val="clear" w:color="auto" w:fill="auto"/>
        <w:tabs>
          <w:tab w:val="left" w:pos="898"/>
        </w:tabs>
        <w:spacing w:line="173" w:lineRule="exact"/>
        <w:ind w:left="900" w:hanging="460"/>
      </w:pPr>
      <w:r>
        <w:t xml:space="preserve">Zákazník nezaplatil PDS zbývající část Podílu na nákladech ve smyslu článku III odst. 3 písm. b) této Smlouvy </w:t>
      </w:r>
      <w:r>
        <w:t>a svoji povinnost</w:t>
      </w:r>
      <w:r>
        <w:br/>
        <w:t xml:space="preserve">nesplnil ani v dodatečné lhůtě jednoho měsíce od výzvy PDS k úhradě splatného závazku, </w:t>
      </w:r>
      <w:r w:rsidR="00530D55">
        <w:t>nejpozději</w:t>
      </w:r>
      <w:r>
        <w:t xml:space="preserve"> však do tří měsíců po uplynutí</w:t>
      </w:r>
      <w:r>
        <w:br/>
        <w:t xml:space="preserve">lhůty sjednané pro špinění povinností Zákazníka podle článku II odst. 4 písm. c) této Smlouvy (bez ohledu na </w:t>
      </w:r>
      <w:r>
        <w:t>to, zda PDS Zákazníka</w:t>
      </w:r>
      <w:r>
        <w:br/>
        <w:t>k úhradě splatného závazku vyzval, či nikoliv);</w:t>
      </w:r>
    </w:p>
    <w:p w:rsidR="00486687" w:rsidRDefault="00A6030C">
      <w:pPr>
        <w:pStyle w:val="Zkladntext20"/>
        <w:framePr w:w="9739" w:h="6538" w:hRule="exact" w:wrap="none" w:vAnchor="page" w:hAnchor="page" w:x="1013" w:y="7697"/>
        <w:numPr>
          <w:ilvl w:val="0"/>
          <w:numId w:val="19"/>
        </w:numPr>
        <w:shd w:val="clear" w:color="auto" w:fill="auto"/>
        <w:tabs>
          <w:tab w:val="left" w:pos="898"/>
        </w:tabs>
        <w:spacing w:line="173" w:lineRule="exact"/>
        <w:ind w:left="900" w:hanging="460"/>
      </w:pPr>
      <w:r>
        <w:t>Zákazník je v prodlení se splněním povinnosti podle článku IV odst. 2 písm. e) této Smlouvy a tuto svoji povinnost nesplní;</w:t>
      </w:r>
    </w:p>
    <w:p w:rsidR="00486687" w:rsidRDefault="00A6030C">
      <w:pPr>
        <w:pStyle w:val="Zkladntext20"/>
        <w:framePr w:w="9739" w:h="6538" w:hRule="exact" w:wrap="none" w:vAnchor="page" w:hAnchor="page" w:x="1013" w:y="7697"/>
        <w:shd w:val="clear" w:color="auto" w:fill="auto"/>
        <w:spacing w:line="173" w:lineRule="exact"/>
        <w:ind w:left="900" w:right="540" w:firstLine="0"/>
        <w:jc w:val="left"/>
      </w:pPr>
      <w:r>
        <w:t>i. ani v dodatečné přiměřené lhůtě, kterou mu po uplynutí lhůt</w:t>
      </w:r>
      <w:r>
        <w:t>y sjednané pro splnění povinností Zákazníka podle článku</w:t>
      </w:r>
      <w:r>
        <w:br/>
        <w:t>II odst. 4 písm. c) této Smlouvy případně stanoví PDS ve výzvě k dodatečnému splnění závazku; nebo</w:t>
      </w:r>
      <w:r>
        <w:br/>
      </w:r>
      <w:proofErr w:type="spellStart"/>
      <w:r>
        <w:t>íí</w:t>
      </w:r>
      <w:proofErr w:type="spellEnd"/>
      <w:r>
        <w:t xml:space="preserve">. ani do uplynutí doby, po kterou podle zvláštního právního předpisu trvá </w:t>
      </w:r>
      <w:r>
        <w:rPr>
          <w:rStyle w:val="Zkladntext2Kurzva"/>
        </w:rPr>
        <w:t>rezervace</w:t>
      </w:r>
      <w:r>
        <w:t xml:space="preserve"> příkonu, </w:t>
      </w:r>
      <w:r>
        <w:rPr>
          <w:rStyle w:val="Zkladntext2Kurzva"/>
        </w:rPr>
        <w:t>aniž</w:t>
      </w:r>
      <w:r>
        <w:t xml:space="preserve"> </w:t>
      </w:r>
      <w:r>
        <w:t>byla ve vztahu k Zařízení</w:t>
      </w:r>
    </w:p>
    <w:p w:rsidR="00486687" w:rsidRDefault="00A6030C">
      <w:pPr>
        <w:pStyle w:val="Zkladntext20"/>
        <w:framePr w:w="9739" w:h="6538" w:hRule="exact" w:wrap="none" w:vAnchor="page" w:hAnchor="page" w:x="1013" w:y="7697"/>
        <w:shd w:val="clear" w:color="auto" w:fill="auto"/>
        <w:spacing w:line="173" w:lineRule="exact"/>
        <w:ind w:left="1240" w:firstLine="0"/>
      </w:pPr>
      <w:r>
        <w:t>uzavřena smlouva o zajištění služby distribuční soustavy, a to pro případ, že PDS Zákazníkovi pro dodatečné špinění povinnosti</w:t>
      </w:r>
      <w:r>
        <w:br/>
        <w:t>podle článku IV odst. 2 písm. e) této Smlouvy žádnou dodatečnou lhůtu ke splněni takové povinnosti nest</w:t>
      </w:r>
      <w:r>
        <w:t>anoví.</w:t>
      </w:r>
    </w:p>
    <w:p w:rsidR="00486687" w:rsidRDefault="00A6030C">
      <w:pPr>
        <w:pStyle w:val="Zkladntext20"/>
        <w:framePr w:w="9739" w:h="6538" w:hRule="exact" w:wrap="none" w:vAnchor="page" w:hAnchor="page" w:x="1013" w:y="7697"/>
        <w:numPr>
          <w:ilvl w:val="0"/>
          <w:numId w:val="19"/>
        </w:numPr>
        <w:shd w:val="clear" w:color="auto" w:fill="auto"/>
        <w:tabs>
          <w:tab w:val="left" w:pos="898"/>
        </w:tabs>
        <w:spacing w:line="211" w:lineRule="exact"/>
        <w:ind w:left="900" w:hanging="460"/>
      </w:pPr>
      <w:r>
        <w:t>Zákazník do 30 dnů od doručení nabídky na uzavření dodatku řešícího změnu podmínek připojení z důvodu existence Závažné</w:t>
      </w:r>
      <w:r>
        <w:br/>
        <w:t>překážky nabídku PDS na uzavření takového dodatku nepřijal;</w:t>
      </w:r>
    </w:p>
    <w:p w:rsidR="00486687" w:rsidRDefault="00A6030C">
      <w:pPr>
        <w:pStyle w:val="Zkladntext20"/>
        <w:framePr w:w="9739" w:h="6538" w:hRule="exact" w:wrap="none" w:vAnchor="page" w:hAnchor="page" w:x="1013" w:y="7697"/>
        <w:numPr>
          <w:ilvl w:val="0"/>
          <w:numId w:val="19"/>
        </w:numPr>
        <w:shd w:val="clear" w:color="auto" w:fill="auto"/>
        <w:tabs>
          <w:tab w:val="left" w:pos="898"/>
        </w:tabs>
        <w:spacing w:line="178" w:lineRule="exact"/>
        <w:ind w:left="900" w:hanging="460"/>
      </w:pPr>
      <w:r>
        <w:t xml:space="preserve">od Sjednaného termínu připojení uplyne doba, po kterou podle </w:t>
      </w:r>
      <w:r>
        <w:t xml:space="preserve">zvláštního právního předpisu trvá </w:t>
      </w:r>
      <w:r w:rsidR="00530D55">
        <w:t>rezervace</w:t>
      </w:r>
      <w:r>
        <w:t xml:space="preserve"> příkonu, aniž byla ve</w:t>
      </w:r>
      <w:r>
        <w:br/>
        <w:t>vztahu k Zařízení uzavřena smlouva o zajištění služby distribuční soustavy; a</w:t>
      </w:r>
    </w:p>
    <w:p w:rsidR="00486687" w:rsidRDefault="00A6030C">
      <w:pPr>
        <w:pStyle w:val="Zkladntext20"/>
        <w:framePr w:w="9739" w:h="6538" w:hRule="exact" w:wrap="none" w:vAnchor="page" w:hAnchor="page" w:x="1013" w:y="7697"/>
        <w:numPr>
          <w:ilvl w:val="0"/>
          <w:numId w:val="19"/>
        </w:numPr>
        <w:shd w:val="clear" w:color="auto" w:fill="auto"/>
        <w:tabs>
          <w:tab w:val="left" w:pos="898"/>
        </w:tabs>
        <w:spacing w:after="142" w:line="178" w:lineRule="exact"/>
        <w:ind w:left="900" w:hanging="460"/>
      </w:pPr>
      <w:r>
        <w:t>dojde k ukončení smlouvy o zajištění služby distribuční soustavy uzavřené ve vztahu k Zařízení a do uplynutí dob</w:t>
      </w:r>
      <w:r>
        <w:t>y, po kterou podle</w:t>
      </w:r>
      <w:r>
        <w:br/>
        <w:t xml:space="preserve">zvláštního právního předpisu </w:t>
      </w:r>
      <w:r>
        <w:rPr>
          <w:rStyle w:val="Zkladntext2Kurzva"/>
        </w:rPr>
        <w:t>trvá</w:t>
      </w:r>
      <w:r>
        <w:t xml:space="preserve"> rezervace příkonu, když ve vztahu k místu připojení není uzavřena smlouva o zajištění služby</w:t>
      </w:r>
      <w:r>
        <w:br/>
        <w:t>distribuční soustavy, od ukončení takové smlouvy nebude pro účely zajištění služby distribuční soustavy pro Za</w:t>
      </w:r>
      <w:r>
        <w:t>řízení uzavřena</w:t>
      </w:r>
      <w:r>
        <w:br/>
        <w:t>smlouva jiná.</w:t>
      </w:r>
    </w:p>
    <w:p w:rsidR="00486687" w:rsidRDefault="00A6030C">
      <w:pPr>
        <w:pStyle w:val="Zkladntext20"/>
        <w:framePr w:w="9739" w:h="6538" w:hRule="exact" w:wrap="none" w:vAnchor="page" w:hAnchor="page" w:x="1013" w:y="7697"/>
        <w:numPr>
          <w:ilvl w:val="0"/>
          <w:numId w:val="18"/>
        </w:numPr>
        <w:shd w:val="clear" w:color="auto" w:fill="auto"/>
        <w:tabs>
          <w:tab w:val="left" w:pos="395"/>
        </w:tabs>
        <w:spacing w:after="67" w:line="150" w:lineRule="exact"/>
        <w:ind w:left="440" w:hanging="440"/>
      </w:pPr>
      <w:r>
        <w:t>PDS je oprávněn od této Smlouvy odstoupit v těchto případech:</w:t>
      </w:r>
    </w:p>
    <w:p w:rsidR="00486687" w:rsidRDefault="00A6030C">
      <w:pPr>
        <w:pStyle w:val="Zkladntext20"/>
        <w:framePr w:w="9739" w:h="6538" w:hRule="exact" w:wrap="none" w:vAnchor="page" w:hAnchor="page" w:x="1013" w:y="7697"/>
        <w:shd w:val="clear" w:color="auto" w:fill="auto"/>
        <w:spacing w:line="173" w:lineRule="exact"/>
        <w:ind w:left="900" w:hanging="460"/>
      </w:pPr>
      <w:r>
        <w:t>a) pro připojení Zařízení k distribuční soustavě byl zapotřebí souhlas (nebo rozhodnutí) třetí osoby nebo správního orgánu, který si měl</w:t>
      </w:r>
      <w:r>
        <w:br/>
        <w:t>obstarat Zákazník, ale tent</w:t>
      </w:r>
      <w:r>
        <w:t>o souhlas (nebo rozhodnutí) nebyl udělen, nebo byl odejmut nebo zanikl jinak, nebo Zákazník PDS ve</w:t>
      </w:r>
      <w:r>
        <w:br/>
        <w:t>lhůtě stanovené PDS neprokáže udělení souhlasu (nebo rozhodnutí) třetí osoby nebo správního orgánu potřebného k připojení</w:t>
      </w:r>
    </w:p>
    <w:p w:rsidR="00486687" w:rsidRDefault="00486687">
      <w:pPr>
        <w:rPr>
          <w:sz w:val="2"/>
          <w:szCs w:val="2"/>
        </w:rPr>
        <w:sectPr w:rsidR="004866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6687" w:rsidRDefault="00B80FF3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31" behindDoc="1" locked="0" layoutInCell="1" allowOverlap="1">
                <wp:simplePos x="0" y="0"/>
                <wp:positionH relativeFrom="page">
                  <wp:posOffset>689610</wp:posOffset>
                </wp:positionH>
                <wp:positionV relativeFrom="page">
                  <wp:posOffset>302895</wp:posOffset>
                </wp:positionV>
                <wp:extent cx="472440" cy="469265"/>
                <wp:effectExtent l="381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469265"/>
                        </a:xfrm>
                        <a:prstGeom prst="rect">
                          <a:avLst/>
                        </a:prstGeom>
                        <a:solidFill>
                          <a:srgbClr val="A9B3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5D2FE" id="Rectangle 3" o:spid="_x0000_s1026" style="position:absolute;margin-left:54.3pt;margin-top:23.85pt;width:37.2pt;height:36.95pt;z-index:-2516587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" fillcolor="#a9b3bd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32" behindDoc="1" locked="0" layoutInCell="1" allowOverlap="1">
                <wp:simplePos x="0" y="0"/>
                <wp:positionH relativeFrom="page">
                  <wp:posOffset>665480</wp:posOffset>
                </wp:positionH>
                <wp:positionV relativeFrom="page">
                  <wp:posOffset>281305</wp:posOffset>
                </wp:positionV>
                <wp:extent cx="521335" cy="511810"/>
                <wp:effectExtent l="0" t="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" cy="511810"/>
                        </a:xfrm>
                        <a:prstGeom prst="rect">
                          <a:avLst/>
                        </a:prstGeom>
                        <a:solidFill>
                          <a:srgbClr val="A9B2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E6F5E" id="Rectangle 2" o:spid="_x0000_s1026" style="position:absolute;margin-left:52.4pt;margin-top:22.15pt;width:41.05pt;height:40.3pt;z-index:-2516587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" fillcolor="#a9b2bd" stroked="f">
                <w10:wrap anchorx="page" anchory="page"/>
              </v:rect>
            </w:pict>
          </mc:Fallback>
        </mc:AlternateContent>
      </w:r>
    </w:p>
    <w:p w:rsidR="00486687" w:rsidRDefault="00A6030C">
      <w:pPr>
        <w:pStyle w:val="Zkladntext40"/>
        <w:framePr w:w="440" w:h="7090" w:hRule="exact" w:wrap="none" w:vAnchor="page" w:hAnchor="page" w:x="421" w:y="2374"/>
        <w:shd w:val="clear" w:color="auto" w:fill="auto"/>
        <w:textDirection w:val="btLr"/>
      </w:pPr>
      <w:r>
        <w:t xml:space="preserve">R4P100 </w:t>
      </w:r>
      <w:proofErr w:type="spellStart"/>
      <w:r>
        <w:t>R</w:t>
      </w:r>
      <w:r>
        <w:t>eqType:H</w:t>
      </w:r>
      <w:proofErr w:type="spellEnd"/>
      <w:r>
        <w:t xml:space="preserve"> ReqExtlD:0017221329 ProceslD:CS-20240209T2204 07-0001 DocExllD:0000000069436720</w:t>
      </w:r>
    </w:p>
    <w:p w:rsidR="00486687" w:rsidRDefault="00A6030C">
      <w:pPr>
        <w:pStyle w:val="Zkladntext40"/>
        <w:framePr w:w="440" w:h="7090" w:hRule="exact" w:wrap="none" w:vAnchor="page" w:hAnchor="page" w:x="421" w:y="2374"/>
        <w:shd w:val="clear" w:color="auto" w:fill="auto"/>
        <w:textDirection w:val="btLr"/>
      </w:pPr>
      <w:r>
        <w:t xml:space="preserve">BOID:001 A4A1A12231EEEB1E694A9DFA149A2 </w:t>
      </w:r>
      <w:proofErr w:type="gramStart"/>
      <w:r>
        <w:t>BONM:ZISUCSPRN</w:t>
      </w:r>
      <w:proofErr w:type="gramEnd"/>
      <w:r>
        <w:t xml:space="preserve"> DocType:CZ05IBg/(6) SAPtyp:celávýrob-SML-920 ZaklD:0010396128</w:t>
      </w:r>
    </w:p>
    <w:p w:rsidR="00486687" w:rsidRDefault="00A6030C">
      <w:pPr>
        <w:pStyle w:val="Zkladntext40"/>
        <w:framePr w:w="440" w:h="7090" w:hRule="exact" w:wrap="none" w:vAnchor="page" w:hAnchor="page" w:x="421" w:y="2374"/>
        <w:shd w:val="clear" w:color="auto" w:fill="auto"/>
        <w:textDirection w:val="btLr"/>
      </w:pPr>
      <w:r>
        <w:t xml:space="preserve">DocIDiO01048999358 IA:185\p22-313308477 </w:t>
      </w:r>
      <w:r>
        <w:t>Ver:X733D244P221 Dav:38005764(</w:t>
      </w:r>
      <w:proofErr w:type="gramStart"/>
      <w:r>
        <w:t>0001)/</w:t>
      </w:r>
      <w:proofErr w:type="gramEnd"/>
      <w:r>
        <w:t>h PSP str:503 !st:252 zas:31</w:t>
      </w:r>
    </w:p>
    <w:p w:rsidR="00486687" w:rsidRDefault="00A6030C">
      <w:pPr>
        <w:pStyle w:val="Nadpis10"/>
        <w:framePr w:wrap="none" w:vAnchor="page" w:hAnchor="page" w:x="991" w:y="631"/>
        <w:shd w:val="clear" w:color="auto" w:fill="auto"/>
        <w:spacing w:after="0" w:line="420" w:lineRule="exact"/>
        <w:ind w:left="1022"/>
      </w:pPr>
      <w:bookmarkStart w:id="2" w:name="bookmark2"/>
      <w:r>
        <w:rPr>
          <w:rStyle w:val="Nadpis11"/>
        </w:rPr>
        <w:t>DISTRIBUCE</w:t>
      </w:r>
      <w:bookmarkEnd w:id="2"/>
    </w:p>
    <w:p w:rsidR="00486687" w:rsidRDefault="00A6030C">
      <w:pPr>
        <w:pStyle w:val="Zkladntext20"/>
        <w:framePr w:w="9782" w:h="8020" w:hRule="exact" w:wrap="none" w:vAnchor="page" w:hAnchor="page" w:x="991" w:y="1593"/>
        <w:shd w:val="clear" w:color="auto" w:fill="auto"/>
        <w:spacing w:line="178" w:lineRule="exact"/>
        <w:ind w:left="920" w:firstLine="0"/>
      </w:pPr>
      <w:r>
        <w:t>nebo k trvání připojení Zařízení k distribuční soustavě, jehož udělení si měl obstarat Zákazník,</w:t>
      </w:r>
    </w:p>
    <w:p w:rsidR="00486687" w:rsidRDefault="00A6030C">
      <w:pPr>
        <w:pStyle w:val="Zkladntext20"/>
        <w:framePr w:w="9782" w:h="8020" w:hRule="exact" w:wrap="none" w:vAnchor="page" w:hAnchor="page" w:x="991" w:y="1593"/>
        <w:numPr>
          <w:ilvl w:val="0"/>
          <w:numId w:val="20"/>
        </w:numPr>
        <w:shd w:val="clear" w:color="auto" w:fill="auto"/>
        <w:tabs>
          <w:tab w:val="left" w:pos="900"/>
        </w:tabs>
        <w:spacing w:line="178" w:lineRule="exact"/>
        <w:ind w:left="920"/>
      </w:pPr>
      <w:r>
        <w:t>Zákazník včas nesplní vůči PDS některý z peněžitých závazků sjednaných touto Smlouv</w:t>
      </w:r>
      <w:r>
        <w:t>ou, a to ani v dodatečné lhůtě, pokud byla</w:t>
      </w:r>
      <w:r>
        <w:br/>
        <w:t>sjednána touto Smlouvou nebo stanovena ve výzvě PDS ke splnění peněžitého závazku, a Smlouva uplynutím takové lhůty nebo</w:t>
      </w:r>
      <w:r>
        <w:br/>
        <w:t>dodatečné lhůty předtím nezanikla,</w:t>
      </w:r>
    </w:p>
    <w:p w:rsidR="00486687" w:rsidRDefault="00A6030C">
      <w:pPr>
        <w:pStyle w:val="Zkladntext20"/>
        <w:framePr w:w="9782" w:h="8020" w:hRule="exact" w:wrap="none" w:vAnchor="page" w:hAnchor="page" w:x="991" w:y="1593"/>
        <w:numPr>
          <w:ilvl w:val="0"/>
          <w:numId w:val="20"/>
        </w:numPr>
        <w:shd w:val="clear" w:color="auto" w:fill="auto"/>
        <w:tabs>
          <w:tab w:val="left" w:pos="900"/>
        </w:tabs>
        <w:spacing w:line="178" w:lineRule="exact"/>
        <w:ind w:left="920"/>
      </w:pPr>
      <w:r>
        <w:t>Zákazník na výzvu PDS neposkytne součinnost potřebnou k p</w:t>
      </w:r>
      <w:r>
        <w:t>řipojení Zařízení,</w:t>
      </w:r>
    </w:p>
    <w:p w:rsidR="00486687" w:rsidRDefault="00A6030C">
      <w:pPr>
        <w:pStyle w:val="Zkladntext20"/>
        <w:framePr w:w="9782" w:h="8020" w:hRule="exact" w:wrap="none" w:vAnchor="page" w:hAnchor="page" w:x="991" w:y="1593"/>
        <w:numPr>
          <w:ilvl w:val="0"/>
          <w:numId w:val="20"/>
        </w:numPr>
        <w:shd w:val="clear" w:color="auto" w:fill="auto"/>
        <w:tabs>
          <w:tab w:val="left" w:pos="900"/>
        </w:tabs>
        <w:spacing w:line="178" w:lineRule="exact"/>
        <w:ind w:left="920"/>
      </w:pPr>
      <w:r>
        <w:t>Zákazník ve sjednané lhůtě nesplní závazek uzavřít s PDS smlouvu o zřízení věcného práva umožňujícího umístění části distribuční</w:t>
      </w:r>
      <w:r>
        <w:br/>
        <w:t>soustavy na nemovitosti Zákazníka za účelem realizace a trvání připojení Zařízení k distribuční soustavě, kt</w:t>
      </w:r>
      <w:r>
        <w:t>erýžto závazek byl</w:t>
      </w:r>
      <w:r>
        <w:br/>
        <w:t>sjednán smlouvou o smlouvě budoucí o zřízení věcného břemene,</w:t>
      </w:r>
    </w:p>
    <w:p w:rsidR="00486687" w:rsidRDefault="00A6030C">
      <w:pPr>
        <w:pStyle w:val="Zkladntext100"/>
        <w:framePr w:w="9782" w:h="8020" w:hRule="exact" w:wrap="none" w:vAnchor="page" w:hAnchor="page" w:x="991" w:y="1593"/>
        <w:numPr>
          <w:ilvl w:val="0"/>
          <w:numId w:val="20"/>
        </w:numPr>
        <w:shd w:val="clear" w:color="auto" w:fill="auto"/>
        <w:tabs>
          <w:tab w:val="left" w:pos="900"/>
        </w:tabs>
        <w:spacing w:before="0" w:line="206" w:lineRule="exact"/>
        <w:ind w:left="920"/>
      </w:pPr>
      <w:r>
        <w:t>Zařízení je provozováno ve stavu či způsobem, který neodpovídá právním předpisům, technickým normám nebo této Smlouvě, nebo</w:t>
      </w:r>
      <w:r>
        <w:br/>
        <w:t>Zákazník PDS na jeho výzvu nepředloží zprávu o revi</w:t>
      </w:r>
      <w:r>
        <w:t>zi Zařízení dokládající vyhovující stav Zařízení nebo neumožní kontrolu</w:t>
      </w:r>
    </w:p>
    <w:p w:rsidR="00486687" w:rsidRDefault="00A6030C">
      <w:pPr>
        <w:pStyle w:val="Zkladntext50"/>
        <w:framePr w:w="9782" w:h="8020" w:hRule="exact" w:wrap="none" w:vAnchor="page" w:hAnchor="page" w:x="991" w:y="1593"/>
        <w:shd w:val="clear" w:color="auto" w:fill="auto"/>
        <w:spacing w:after="0" w:line="149" w:lineRule="exact"/>
        <w:ind w:left="920"/>
      </w:pPr>
      <w:r>
        <w:t>bezpečnosti Zařízení nebo elektroměrového rozváděče, nebo nesplní jinou povinnost související s připojením Zařízení stanovenou</w:t>
      </w:r>
      <w:r>
        <w:br/>
        <w:t>touto Smlouvou,</w:t>
      </w:r>
    </w:p>
    <w:p w:rsidR="00486687" w:rsidRDefault="00A6030C">
      <w:pPr>
        <w:pStyle w:val="Zkladntext20"/>
        <w:framePr w:w="9782" w:h="8020" w:hRule="exact" w:wrap="none" w:vAnchor="page" w:hAnchor="page" w:x="991" w:y="1593"/>
        <w:numPr>
          <w:ilvl w:val="0"/>
          <w:numId w:val="20"/>
        </w:numPr>
        <w:shd w:val="clear" w:color="auto" w:fill="auto"/>
        <w:tabs>
          <w:tab w:val="left" w:pos="900"/>
        </w:tabs>
        <w:spacing w:line="173" w:lineRule="exact"/>
        <w:ind w:left="920"/>
      </w:pPr>
      <w:r>
        <w:t xml:space="preserve">další trvání připojení podle Smlouvy </w:t>
      </w:r>
      <w:r>
        <w:t>vylučuje rozhodnutí soudu nebo správního orgánu, jímž je PDS povinen se řídit,</w:t>
      </w:r>
    </w:p>
    <w:p w:rsidR="00486687" w:rsidRDefault="00A6030C">
      <w:pPr>
        <w:pStyle w:val="Zkladntext20"/>
        <w:framePr w:w="9782" w:h="8020" w:hRule="exact" w:wrap="none" w:vAnchor="page" w:hAnchor="page" w:x="991" w:y="1593"/>
        <w:numPr>
          <w:ilvl w:val="0"/>
          <w:numId w:val="20"/>
        </w:numPr>
        <w:shd w:val="clear" w:color="auto" w:fill="auto"/>
        <w:tabs>
          <w:tab w:val="left" w:pos="900"/>
        </w:tabs>
        <w:spacing w:line="173" w:lineRule="exact"/>
        <w:ind w:left="920"/>
      </w:pPr>
      <w:r>
        <w:t>některé z prohlášení Zákazníka učiněných v této Smlouvě nebo v souvislosti s ní bylo ke dni uzavření této Smlouvy nepravdivé,</w:t>
      </w:r>
      <w:r>
        <w:br/>
        <w:t>neúplné nebo zavádějící nebo kdykoliv za trvání tét</w:t>
      </w:r>
      <w:r>
        <w:t>o Smlouvy přestane odpovídat skutečnosti, nebo</w:t>
      </w:r>
    </w:p>
    <w:p w:rsidR="00486687" w:rsidRDefault="00A6030C">
      <w:pPr>
        <w:pStyle w:val="Zkladntext20"/>
        <w:framePr w:w="9782" w:h="8020" w:hRule="exact" w:wrap="none" w:vAnchor="page" w:hAnchor="page" w:x="991" w:y="1593"/>
        <w:numPr>
          <w:ilvl w:val="0"/>
          <w:numId w:val="20"/>
        </w:numPr>
        <w:shd w:val="clear" w:color="auto" w:fill="auto"/>
        <w:tabs>
          <w:tab w:val="left" w:pos="900"/>
        </w:tabs>
        <w:spacing w:after="138" w:line="173" w:lineRule="exact"/>
        <w:ind w:left="920"/>
      </w:pPr>
      <w:r>
        <w:t>nastala Závažná překážka a navzdory tomu, že PDS vynaložil adekvátní úsilí k jejímu překonání, se tuto překážku nepodařilo</w:t>
      </w:r>
      <w:r>
        <w:br/>
        <w:t>odstranit.</w:t>
      </w:r>
    </w:p>
    <w:p w:rsidR="00486687" w:rsidRDefault="00A6030C">
      <w:pPr>
        <w:pStyle w:val="Zkladntext20"/>
        <w:framePr w:w="9782" w:h="8020" w:hRule="exact" w:wrap="none" w:vAnchor="page" w:hAnchor="page" w:x="991" w:y="1593"/>
        <w:shd w:val="clear" w:color="auto" w:fill="auto"/>
        <w:spacing w:after="67" w:line="150" w:lineRule="exact"/>
        <w:ind w:left="440" w:hanging="440"/>
      </w:pPr>
      <w:r>
        <w:t xml:space="preserve">Odstoupením se závazek ruší k okamžiku účinnosti odstoupení (ex </w:t>
      </w:r>
      <w:proofErr w:type="spellStart"/>
      <w:r>
        <w:t>nunc</w:t>
      </w:r>
      <w:proofErr w:type="spellEnd"/>
      <w:r>
        <w:t>).</w:t>
      </w:r>
    </w:p>
    <w:p w:rsidR="00486687" w:rsidRDefault="00A6030C">
      <w:pPr>
        <w:pStyle w:val="Zkladntext20"/>
        <w:framePr w:w="9782" w:h="8020" w:hRule="exact" w:wrap="none" w:vAnchor="page" w:hAnchor="page" w:x="991" w:y="1593"/>
        <w:numPr>
          <w:ilvl w:val="0"/>
          <w:numId w:val="18"/>
        </w:numPr>
        <w:shd w:val="clear" w:color="auto" w:fill="auto"/>
        <w:tabs>
          <w:tab w:val="left" w:pos="402"/>
        </w:tabs>
        <w:spacing w:after="116" w:line="173" w:lineRule="exact"/>
        <w:ind w:left="440" w:hanging="440"/>
      </w:pPr>
      <w:r>
        <w:t>Poku</w:t>
      </w:r>
      <w:r>
        <w:t>d je právo na odstoupení od Smlouvy ze strany PDS podle článku Vlil odst. 5 této Smlouvy vázáno na nesplnění závazku ze strany</w:t>
      </w:r>
      <w:r>
        <w:br/>
        <w:t>Zákazníka, má PDS právo odstoupit od Smlouvy, pokud Zákazník nesplní svoji povinnost nebo nezjedná nápravu ani v dodatečné</w:t>
      </w:r>
      <w:r>
        <w:br/>
        <w:t>přiměř</w:t>
      </w:r>
      <w:r>
        <w:t>ené lhůtě, kterou mu PDS stanoví. Oznámí-</w:t>
      </w:r>
      <w:r w:rsidR="00746F19">
        <w:t>li</w:t>
      </w:r>
      <w:r>
        <w:t xml:space="preserve"> PDS Zákazníkovi, že mu určuje dodatečnou lhůtu k plnění a že mu ji již neprodlouží,</w:t>
      </w:r>
      <w:r>
        <w:br/>
        <w:t>platí, že marným uplynutím této lhůty od smlouvy odstoupil.</w:t>
      </w:r>
    </w:p>
    <w:p w:rsidR="00486687" w:rsidRDefault="00A6030C">
      <w:pPr>
        <w:pStyle w:val="Zkladntext20"/>
        <w:framePr w:w="9782" w:h="8020" w:hRule="exact" w:wrap="none" w:vAnchor="page" w:hAnchor="page" w:x="991" w:y="1593"/>
        <w:numPr>
          <w:ilvl w:val="0"/>
          <w:numId w:val="18"/>
        </w:numPr>
        <w:shd w:val="clear" w:color="auto" w:fill="auto"/>
        <w:tabs>
          <w:tab w:val="left" w:pos="402"/>
        </w:tabs>
        <w:spacing w:after="124" w:line="178" w:lineRule="exact"/>
        <w:ind w:left="440" w:hanging="440"/>
      </w:pPr>
      <w:r>
        <w:t>Ukončením Smlouvy kterýmkoliv ze sjednaných způsobů se závazky stran</w:t>
      </w:r>
      <w:r>
        <w:t xml:space="preserve"> ruší s účinky do budoucna. Ukončení Smlouvy se nedotýká</w:t>
      </w:r>
      <w:r>
        <w:br/>
        <w:t>závazků vrátit za sjednaných podmínek Podíl na nákladech (resp. jeho zaplacené části), povinnosti nahradit náklady vzniklé do ukončení</w:t>
      </w:r>
      <w:r>
        <w:br/>
        <w:t>Smlouvy a jiných peněžitých závazků, které vznikly do ukončení S</w:t>
      </w:r>
      <w:r>
        <w:t>mlouvy. Ukončení Smlouvy se nedotýká ani závazků z porušení Smlouvy,</w:t>
      </w:r>
      <w:r>
        <w:br/>
        <w:t xml:space="preserve">ani ujednání, které mají vzhledem ke své povaze zavazovat strany </w:t>
      </w:r>
      <w:proofErr w:type="gramStart"/>
      <w:r>
        <w:t>I</w:t>
      </w:r>
      <w:proofErr w:type="gramEnd"/>
      <w:r>
        <w:t xml:space="preserve"> po ukončení Smlouvy.</w:t>
      </w:r>
    </w:p>
    <w:p w:rsidR="00486687" w:rsidRDefault="00A6030C">
      <w:pPr>
        <w:pStyle w:val="Zkladntext20"/>
        <w:framePr w:w="9782" w:h="8020" w:hRule="exact" w:wrap="none" w:vAnchor="page" w:hAnchor="page" w:x="991" w:y="1593"/>
        <w:numPr>
          <w:ilvl w:val="0"/>
          <w:numId w:val="18"/>
        </w:numPr>
        <w:shd w:val="clear" w:color="auto" w:fill="auto"/>
        <w:tabs>
          <w:tab w:val="left" w:pos="402"/>
        </w:tabs>
        <w:spacing w:line="173" w:lineRule="exact"/>
        <w:ind w:left="440" w:hanging="440"/>
      </w:pPr>
      <w:r>
        <w:t xml:space="preserve">PDS je povinen vrátit Zákazníkovi na jeho žádost Podíl na nákladech (resp. jeho zaplacenou část) v </w:t>
      </w:r>
      <w:r>
        <w:t>těchto případech:</w:t>
      </w:r>
    </w:p>
    <w:p w:rsidR="00486687" w:rsidRDefault="00A6030C">
      <w:pPr>
        <w:pStyle w:val="Zkladntext20"/>
        <w:framePr w:w="9782" w:h="8020" w:hRule="exact" w:wrap="none" w:vAnchor="page" w:hAnchor="page" w:x="991" w:y="1593"/>
        <w:numPr>
          <w:ilvl w:val="0"/>
          <w:numId w:val="21"/>
        </w:numPr>
        <w:shd w:val="clear" w:color="auto" w:fill="auto"/>
        <w:tabs>
          <w:tab w:val="left" w:pos="900"/>
        </w:tabs>
        <w:spacing w:line="173" w:lineRule="exact"/>
        <w:ind w:left="920"/>
      </w:pPr>
      <w:r>
        <w:t>bude-li Smlouva vypovězena ze strany Zákazníka před uskutečněním připojení Zařízení k distribuční soustavě dříve, než Zákazník</w:t>
      </w:r>
      <w:r>
        <w:br/>
        <w:t>splní všechny povinnosti nezbytné pro připojení Zařízení k distribuční soustavě,</w:t>
      </w:r>
    </w:p>
    <w:p w:rsidR="00486687" w:rsidRDefault="00A6030C">
      <w:pPr>
        <w:pStyle w:val="Zkladntext20"/>
        <w:framePr w:w="9782" w:h="8020" w:hRule="exact" w:wrap="none" w:vAnchor="page" w:hAnchor="page" w:x="991" w:y="1593"/>
        <w:numPr>
          <w:ilvl w:val="0"/>
          <w:numId w:val="21"/>
        </w:numPr>
        <w:shd w:val="clear" w:color="auto" w:fill="auto"/>
        <w:tabs>
          <w:tab w:val="left" w:pos="900"/>
          <w:tab w:val="left" w:pos="1718"/>
          <w:tab w:val="right" w:pos="7952"/>
        </w:tabs>
        <w:spacing w:line="173" w:lineRule="exact"/>
        <w:ind w:left="920"/>
      </w:pPr>
      <w:r>
        <w:t>odstoupí-li</w:t>
      </w:r>
      <w:r>
        <w:tab/>
        <w:t>PDS</w:t>
      </w:r>
      <w:r>
        <w:tab/>
        <w:t>od Smlouvy pod</w:t>
      </w:r>
      <w:r>
        <w:t>le článku Vlil odst. 5 písm. a), d) nebo g), aniž došlo k připojení Zařízení, a</w:t>
      </w:r>
    </w:p>
    <w:p w:rsidR="00486687" w:rsidRDefault="00A6030C">
      <w:pPr>
        <w:pStyle w:val="Zkladntext20"/>
        <w:framePr w:w="9782" w:h="8020" w:hRule="exact" w:wrap="none" w:vAnchor="page" w:hAnchor="page" w:x="991" w:y="1593"/>
        <w:numPr>
          <w:ilvl w:val="0"/>
          <w:numId w:val="21"/>
        </w:numPr>
        <w:shd w:val="clear" w:color="auto" w:fill="auto"/>
        <w:tabs>
          <w:tab w:val="left" w:pos="900"/>
          <w:tab w:val="left" w:pos="1727"/>
          <w:tab w:val="right" w:pos="9718"/>
        </w:tabs>
        <w:spacing w:line="173" w:lineRule="exact"/>
        <w:ind w:left="920"/>
      </w:pPr>
      <w:r>
        <w:t>odstoupí-</w:t>
      </w:r>
      <w:proofErr w:type="spellStart"/>
      <w:r>
        <w:t>ll</w:t>
      </w:r>
      <w:proofErr w:type="spellEnd"/>
      <w:r>
        <w:tab/>
        <w:t>PDS</w:t>
      </w:r>
      <w:r>
        <w:tab/>
        <w:t>od Smlouvy podle článku Vlil odst. 5 písm. h) této Smlouvy, nespočívá-li vznik Závažné překážky, jenž je důvodem</w:t>
      </w:r>
    </w:p>
    <w:p w:rsidR="00486687" w:rsidRDefault="00A6030C">
      <w:pPr>
        <w:pStyle w:val="Zkladntext20"/>
        <w:framePr w:w="9782" w:h="8020" w:hRule="exact" w:wrap="none" w:vAnchor="page" w:hAnchor="page" w:x="991" w:y="1593"/>
        <w:shd w:val="clear" w:color="auto" w:fill="auto"/>
        <w:spacing w:line="173" w:lineRule="exact"/>
        <w:ind w:left="920" w:firstLine="0"/>
      </w:pPr>
      <w:r>
        <w:t>odstoupení od Smlouvy, na straně Zákazníka (poj</w:t>
      </w:r>
      <w:r>
        <w:t>em Závažná překážka je definován v článku IV odst. 4 Smlouvy),</w:t>
      </w:r>
    </w:p>
    <w:p w:rsidR="00486687" w:rsidRDefault="00A6030C">
      <w:pPr>
        <w:pStyle w:val="Zkladntext20"/>
        <w:framePr w:w="9782" w:h="8020" w:hRule="exact" w:wrap="none" w:vAnchor="page" w:hAnchor="page" w:x="991" w:y="1593"/>
        <w:numPr>
          <w:ilvl w:val="0"/>
          <w:numId w:val="21"/>
        </w:numPr>
        <w:shd w:val="clear" w:color="auto" w:fill="auto"/>
        <w:tabs>
          <w:tab w:val="left" w:pos="900"/>
          <w:tab w:val="left" w:pos="1722"/>
          <w:tab w:val="right" w:pos="6450"/>
        </w:tabs>
        <w:spacing w:line="173" w:lineRule="exact"/>
        <w:ind w:left="920"/>
      </w:pPr>
      <w:r>
        <w:t>odstoupí-</w:t>
      </w:r>
      <w:proofErr w:type="spellStart"/>
      <w:r>
        <w:t>ll</w:t>
      </w:r>
      <w:proofErr w:type="spellEnd"/>
      <w:r>
        <w:tab/>
        <w:t>PDS</w:t>
      </w:r>
      <w:r>
        <w:tab/>
        <w:t>od Smlouvy podle článku Vlil odst. 5 písm. b) nebo c) této Smlouvy,</w:t>
      </w:r>
    </w:p>
    <w:p w:rsidR="00486687" w:rsidRDefault="00A6030C">
      <w:pPr>
        <w:pStyle w:val="Zkladntext20"/>
        <w:framePr w:w="9782" w:h="8020" w:hRule="exact" w:wrap="none" w:vAnchor="page" w:hAnchor="page" w:x="991" w:y="1593"/>
        <w:numPr>
          <w:ilvl w:val="0"/>
          <w:numId w:val="21"/>
        </w:numPr>
        <w:shd w:val="clear" w:color="auto" w:fill="auto"/>
        <w:tabs>
          <w:tab w:val="left" w:pos="900"/>
          <w:tab w:val="left" w:pos="1722"/>
        </w:tabs>
        <w:spacing w:after="116" w:line="173" w:lineRule="exact"/>
        <w:ind w:left="920"/>
      </w:pPr>
      <w:r>
        <w:t>dojde-li ke</w:t>
      </w:r>
      <w:r>
        <w:tab/>
        <w:t xml:space="preserve">zrušení závazku PDS připojit Zařízení ve smyslu článku Vlil odst. 4 písm. b) nebo d) této </w:t>
      </w:r>
      <w:r>
        <w:t>Smlouvy.</w:t>
      </w:r>
    </w:p>
    <w:p w:rsidR="00486687" w:rsidRDefault="00A6030C">
      <w:pPr>
        <w:pStyle w:val="Zkladntext20"/>
        <w:framePr w:w="9782" w:h="8020" w:hRule="exact" w:wrap="none" w:vAnchor="page" w:hAnchor="page" w:x="991" w:y="1593"/>
        <w:numPr>
          <w:ilvl w:val="0"/>
          <w:numId w:val="18"/>
        </w:numPr>
        <w:shd w:val="clear" w:color="auto" w:fill="auto"/>
        <w:tabs>
          <w:tab w:val="left" w:pos="402"/>
        </w:tabs>
        <w:spacing w:line="178" w:lineRule="exact"/>
        <w:ind w:left="440" w:hanging="440"/>
      </w:pPr>
      <w:r>
        <w:t>Zákazník je povinen nahradit PDS náklady, které PDS účelně vynaložil v souvislosti se zamýšleným připojením Zařízení podle této Smlouvy,</w:t>
      </w:r>
      <w:r>
        <w:br/>
        <w:t>dojde-li k ukončení Smlouvy před uskutečněním připojení Zařízení a důvod ukončení spočívá na straně Zákazníka,</w:t>
      </w:r>
      <w:r>
        <w:t xml:space="preserve"> zejména pokud</w:t>
      </w:r>
      <w:r>
        <w:br/>
        <w:t>Zákazník Smlouvu vypoví nebo PDS od Smlouvy odstoupí z důvodu nesplnění povinnosti Zákazníka. Zákazník je povinen nahradit PDS</w:t>
      </w:r>
      <w:r>
        <w:br/>
        <w:t xml:space="preserve">náklady </w:t>
      </w:r>
      <w:r>
        <w:rPr>
          <w:rStyle w:val="Zkladntext265pt"/>
        </w:rPr>
        <w:t xml:space="preserve">(a </w:t>
      </w:r>
      <w:r>
        <w:t xml:space="preserve">vedle toho i příslušnou DPH, je-li plnění předmětem této daně) </w:t>
      </w:r>
      <w:r w:rsidR="00530D55">
        <w:t>nejpozději</w:t>
      </w:r>
      <w:r>
        <w:t xml:space="preserve"> ve lhůtě uvedené ve výzvě k ú</w:t>
      </w:r>
      <w:r>
        <w:t>hradě náhrady nákladů;</w:t>
      </w:r>
      <w:r>
        <w:br/>
        <w:t>lhůta ke splnění této povinnosti nebude kratší než 14 dnů. PDS je oprávněn započítat pohledávku na náhradu nákladů a příslušnou DPH</w:t>
      </w:r>
      <w:r>
        <w:br/>
        <w:t xml:space="preserve">oproti pohledávce Zákazníka na vrácení zaplaceného Podílu na nákladech nebo jeho části, a to </w:t>
      </w:r>
      <w:proofErr w:type="gramStart"/>
      <w:r>
        <w:t>I</w:t>
      </w:r>
      <w:proofErr w:type="gramEnd"/>
      <w:r>
        <w:t xml:space="preserve"> kdyby </w:t>
      </w:r>
      <w:r>
        <w:t>pohledávky nebyly dosud splatné.</w:t>
      </w:r>
    </w:p>
    <w:p w:rsidR="00486687" w:rsidRDefault="00A6030C">
      <w:pPr>
        <w:pStyle w:val="Zkladntext90"/>
        <w:framePr w:w="9782" w:h="5449" w:hRule="exact" w:wrap="none" w:vAnchor="page" w:hAnchor="page" w:x="991" w:y="10217"/>
        <w:shd w:val="clear" w:color="auto" w:fill="auto"/>
        <w:spacing w:before="0" w:after="73" w:line="150" w:lineRule="exact"/>
        <w:ind w:left="440"/>
      </w:pPr>
      <w:r>
        <w:t>IX. ZÁVĚREČNÁ USTANOVENÍ</w:t>
      </w:r>
    </w:p>
    <w:p w:rsidR="00486687" w:rsidRDefault="00A6030C">
      <w:pPr>
        <w:pStyle w:val="Zkladntext20"/>
        <w:framePr w:w="9782" w:h="5449" w:hRule="exact" w:wrap="none" w:vAnchor="page" w:hAnchor="page" w:x="991" w:y="10217"/>
        <w:numPr>
          <w:ilvl w:val="0"/>
          <w:numId w:val="22"/>
        </w:numPr>
        <w:shd w:val="clear" w:color="auto" w:fill="auto"/>
        <w:tabs>
          <w:tab w:val="left" w:pos="402"/>
        </w:tabs>
        <w:spacing w:after="124" w:line="178" w:lineRule="exact"/>
        <w:ind w:left="440" w:hanging="440"/>
      </w:pPr>
      <w:r>
        <w:t>Práva a povinnosti smluvních stran neupravené touto Smlouvou se řídí PPDS a Připojovacími podmínkami. Zákazník prohlašuje, že se</w:t>
      </w:r>
      <w:r>
        <w:br/>
        <w:t>seznámil s obsahem těchto dokumentů a zavazuje se je dodržovat.</w:t>
      </w:r>
    </w:p>
    <w:p w:rsidR="00486687" w:rsidRDefault="00A6030C">
      <w:pPr>
        <w:pStyle w:val="Zkladntext20"/>
        <w:framePr w:w="9782" w:h="5449" w:hRule="exact" w:wrap="none" w:vAnchor="page" w:hAnchor="page" w:x="991" w:y="10217"/>
        <w:numPr>
          <w:ilvl w:val="0"/>
          <w:numId w:val="22"/>
        </w:numPr>
        <w:shd w:val="clear" w:color="auto" w:fill="auto"/>
        <w:tabs>
          <w:tab w:val="left" w:pos="402"/>
        </w:tabs>
        <w:spacing w:after="120" w:line="173" w:lineRule="exact"/>
        <w:ind w:left="440" w:hanging="440"/>
      </w:pPr>
      <w:r>
        <w:t>Smluvní strany se vzájemně ujišťují, že dojitím projevů vůle podle této Smlouvy na kontaktní adresy smluvních stran uvedené v této Smlouvě</w:t>
      </w:r>
      <w:r>
        <w:br/>
        <w:t>nebo na kontaktní adresu, kterou jedna smluvní strana sdělí druhé, se tyto projevy vůle dostanou do sféry dispozice a</w:t>
      </w:r>
      <w:r>
        <w:t>dresáta.</w:t>
      </w:r>
    </w:p>
    <w:p w:rsidR="00486687" w:rsidRDefault="00A6030C">
      <w:pPr>
        <w:pStyle w:val="Zkladntext20"/>
        <w:framePr w:w="9782" w:h="5449" w:hRule="exact" w:wrap="none" w:vAnchor="page" w:hAnchor="page" w:x="991" w:y="10217"/>
        <w:numPr>
          <w:ilvl w:val="0"/>
          <w:numId w:val="22"/>
        </w:numPr>
        <w:shd w:val="clear" w:color="auto" w:fill="auto"/>
        <w:tabs>
          <w:tab w:val="left" w:pos="402"/>
        </w:tabs>
        <w:spacing w:after="116" w:line="173" w:lineRule="exact"/>
        <w:ind w:left="440" w:hanging="440"/>
      </w:pPr>
      <w:r>
        <w:t>Osobní údaje subjektu údajů jsou zpracovávány v souladu s příslušnými aktuálně platnými a účinnými právními předpisy České republiky</w:t>
      </w:r>
      <w:r>
        <w:br/>
        <w:t>a Evropské unie. Bližší Informace týkající se zpracování osobních údajů a právních předpisů, na jejichž základě je</w:t>
      </w:r>
      <w:r>
        <w:t xml:space="preserve"> zpracování prováděno,</w:t>
      </w:r>
      <w:r>
        <w:br/>
        <w:t xml:space="preserve">jsou dostupné na stránkách </w:t>
      </w:r>
      <w:hyperlink r:id="rId15" w:history="1">
        <w:r>
          <w:rPr>
            <w:rStyle w:val="Hypertextovodkaz"/>
            <w:lang w:val="en-US" w:eastAsia="en-US" w:bidi="en-US"/>
          </w:rPr>
          <w:t>www.cezdlstribuce.cz/gdpr</w:t>
        </w:r>
      </w:hyperlink>
      <w:r>
        <w:rPr>
          <w:lang w:val="en-US" w:eastAsia="en-US" w:bidi="en-US"/>
        </w:rPr>
        <w:t xml:space="preserve"> </w:t>
      </w:r>
      <w:r>
        <w:t>nebo je společnost ČEZ Distribuce, a. s., subjektu údajů na požádání poskytne.</w:t>
      </w:r>
    </w:p>
    <w:p w:rsidR="00486687" w:rsidRDefault="00A6030C">
      <w:pPr>
        <w:pStyle w:val="Zkladntext20"/>
        <w:framePr w:w="9782" w:h="5449" w:hRule="exact" w:wrap="none" w:vAnchor="page" w:hAnchor="page" w:x="991" w:y="10217"/>
        <w:numPr>
          <w:ilvl w:val="0"/>
          <w:numId w:val="22"/>
        </w:numPr>
        <w:shd w:val="clear" w:color="auto" w:fill="auto"/>
        <w:tabs>
          <w:tab w:val="left" w:pos="402"/>
        </w:tabs>
        <w:spacing w:after="124" w:line="178" w:lineRule="exact"/>
        <w:ind w:left="440" w:hanging="440"/>
      </w:pPr>
      <w:r>
        <w:t xml:space="preserve">Smluvní strany nemohou své pohledávky, které vzniknou </w:t>
      </w:r>
      <w:r>
        <w:t xml:space="preserve">na základě této Smlouvy </w:t>
      </w:r>
      <w:proofErr w:type="spellStart"/>
      <w:r>
        <w:t>čl</w:t>
      </w:r>
      <w:proofErr w:type="spellEnd"/>
      <w:r>
        <w:t xml:space="preserve"> v souvislosti s ní, postoupit na třetí osobu ani k těmto</w:t>
      </w:r>
      <w:r>
        <w:br/>
        <w:t>pohledávkám zřídit zástavní právo bez předchozího písemného souhlasu druhé smluvní strany.</w:t>
      </w:r>
    </w:p>
    <w:p w:rsidR="00486687" w:rsidRDefault="00A6030C">
      <w:pPr>
        <w:pStyle w:val="Zkladntext20"/>
        <w:framePr w:w="9782" w:h="5449" w:hRule="exact" w:wrap="none" w:vAnchor="page" w:hAnchor="page" w:x="991" w:y="10217"/>
        <w:numPr>
          <w:ilvl w:val="0"/>
          <w:numId w:val="22"/>
        </w:numPr>
        <w:shd w:val="clear" w:color="auto" w:fill="auto"/>
        <w:tabs>
          <w:tab w:val="left" w:pos="402"/>
        </w:tabs>
        <w:spacing w:after="120" w:line="173" w:lineRule="exact"/>
        <w:ind w:left="440" w:hanging="440"/>
      </w:pPr>
      <w:r>
        <w:t>Není-li ujednáno jinak, lze tuto Smlouvu měnit jen písemnou dohodou uzavřenou mez</w:t>
      </w:r>
      <w:r>
        <w:t>i smluvními stranami, která může být uzavřena rovněž</w:t>
      </w:r>
      <w:r>
        <w:br/>
        <w:t xml:space="preserve">elektronicky prostřednictvím elektronického komunikačního prostředí dostupného na Internetové adrese </w:t>
      </w:r>
      <w:hyperlink r:id="rId16" w:history="1">
        <w:r>
          <w:rPr>
            <w:rStyle w:val="Hypertextovodkaz"/>
            <w:lang w:val="en-US" w:eastAsia="en-US" w:bidi="en-US"/>
          </w:rPr>
          <w:t>https://dip.cezdistrlbuce.cz/</w:t>
        </w:r>
      </w:hyperlink>
      <w:r>
        <w:rPr>
          <w:lang w:val="en-US" w:eastAsia="en-US" w:bidi="en-US"/>
        </w:rPr>
        <w:t xml:space="preserve"> </w:t>
      </w:r>
      <w:r>
        <w:t>(dále</w:t>
      </w:r>
      <w:r>
        <w:br/>
        <w:t>jen „DIP“), a to v sou</w:t>
      </w:r>
      <w:r>
        <w:t>ladu s Pravidly pro elektronické uzavírání smluv upravujících připojení k distribuční soustavě dostupnými tamtéž (dále</w:t>
      </w:r>
      <w:r>
        <w:br/>
        <w:t>jen „Pravidla“). Smlouvu lze měnit nebo doplňovat jen formou písemných dodatků, vyjma kontaktních údajů smluvních stran, které lze</w:t>
      </w:r>
      <w:r>
        <w:br/>
        <w:t xml:space="preserve">měnit </w:t>
      </w:r>
      <w:r>
        <w:t>jednostranně písemným nebo telefonickým oznámením druhé straně. Přijetí nabídky na uzavření dodatku s dodatkem nebo</w:t>
      </w:r>
      <w:r>
        <w:br/>
        <w:t>odchylkou (§ 1740 odst. 3 občanského zákoníku), stejně jako uzavření dodatku jiným způsobem, například tím, že se adresát nabídky</w:t>
      </w:r>
      <w:r>
        <w:br/>
        <w:t>podle nabí</w:t>
      </w:r>
      <w:r>
        <w:t>dky zachová (§ 1744 občanského zákoníku), se vylučuji.</w:t>
      </w:r>
    </w:p>
    <w:p w:rsidR="00486687" w:rsidRDefault="00A6030C">
      <w:pPr>
        <w:pStyle w:val="Zkladntext20"/>
        <w:framePr w:w="9782" w:h="5449" w:hRule="exact" w:wrap="none" w:vAnchor="page" w:hAnchor="page" w:x="991" w:y="10217"/>
        <w:numPr>
          <w:ilvl w:val="0"/>
          <w:numId w:val="22"/>
        </w:numPr>
        <w:shd w:val="clear" w:color="auto" w:fill="auto"/>
        <w:tabs>
          <w:tab w:val="left" w:pos="402"/>
        </w:tabs>
        <w:spacing w:after="138" w:line="173" w:lineRule="exact"/>
        <w:ind w:left="440" w:hanging="440"/>
      </w:pPr>
      <w:r>
        <w:t>Zákazník souhlasí s tím, aby mu PDS doručoval sdělení ve věci této Smlouvy elektronickými prostředky na elektronickou adresu Zákazníka</w:t>
      </w:r>
      <w:r>
        <w:br/>
        <w:t>uvedenou v této Smlouvě, a stejný souhlas dává PDS Zákazníkovi. Zá</w:t>
      </w:r>
      <w:r>
        <w:t>kazník bere na vědomí, že PDS umožňuje komunikaci a předávání</w:t>
      </w:r>
      <w:r>
        <w:br/>
        <w:t>některých požadavků prostřednictvím DIP. PDS preferuje, aby Žadatel ke komunikaci s PDS využíval DIP, neboť to umožní efektivnější</w:t>
      </w:r>
      <w:r>
        <w:br/>
        <w:t>a rychlejší řešení požadavků Zákazníka. Má-</w:t>
      </w:r>
      <w:r w:rsidR="00746F19">
        <w:t>li</w:t>
      </w:r>
      <w:r>
        <w:t xml:space="preserve"> Zákazník účet v D</w:t>
      </w:r>
      <w:r>
        <w:t>IP nebo si jej zřídí, bere na vědomí, že PDS mu může písemnosti zasílat</w:t>
      </w:r>
      <w:r>
        <w:br/>
        <w:t>rovněž do DIP a zavazuje se dokumenty prostřednictvím DIP přijímat. Byla-</w:t>
      </w:r>
      <w:r w:rsidR="00B80FF3">
        <w:t>li</w:t>
      </w:r>
      <w:r>
        <w:t xml:space="preserve"> tato Smlouva uzavřena v listinné podobě, PDS bude</w:t>
      </w:r>
      <w:r>
        <w:br/>
        <w:t>písemnosti směřující ke změně nebo zániku této Smlouvy zas</w:t>
      </w:r>
      <w:r>
        <w:t xml:space="preserve">ílat v listinné podobě </w:t>
      </w:r>
      <w:proofErr w:type="gramStart"/>
      <w:r>
        <w:t>I</w:t>
      </w:r>
      <w:proofErr w:type="gramEnd"/>
      <w:r>
        <w:t xml:space="preserve"> na adresu Zákazníka uvedenou v záhlaví této Smlouvy.</w:t>
      </w:r>
    </w:p>
    <w:p w:rsidR="00486687" w:rsidRDefault="00A6030C">
      <w:pPr>
        <w:pStyle w:val="Zkladntext20"/>
        <w:framePr w:w="9782" w:h="5449" w:hRule="exact" w:wrap="none" w:vAnchor="page" w:hAnchor="page" w:x="991" w:y="10217"/>
        <w:numPr>
          <w:ilvl w:val="0"/>
          <w:numId w:val="22"/>
        </w:numPr>
        <w:shd w:val="clear" w:color="auto" w:fill="auto"/>
        <w:tabs>
          <w:tab w:val="left" w:pos="402"/>
        </w:tabs>
        <w:spacing w:line="150" w:lineRule="exact"/>
        <w:ind w:left="440" w:hanging="440"/>
      </w:pPr>
      <w:r>
        <w:t>Na základě zákonné povinnosti PDS oznamovat přerušení dodávek elektřiny bude pro předmětné odběrné místo aktivována bezplatná</w:t>
      </w:r>
    </w:p>
    <w:p w:rsidR="00486687" w:rsidRDefault="00A6030C">
      <w:pPr>
        <w:pStyle w:val="ZhlavneboZpat0"/>
        <w:framePr w:wrap="none" w:vAnchor="page" w:hAnchor="page" w:x="9645" w:y="16024"/>
        <w:shd w:val="clear" w:color="auto" w:fill="auto"/>
        <w:spacing w:line="150" w:lineRule="exact"/>
      </w:pPr>
      <w:r>
        <w:t>Otočte prosím</w:t>
      </w:r>
    </w:p>
    <w:p w:rsidR="00486687" w:rsidRDefault="00A6030C">
      <w:pPr>
        <w:pStyle w:val="ZhlavneboZpat20"/>
        <w:framePr w:wrap="none" w:vAnchor="page" w:hAnchor="page" w:x="986" w:y="16509"/>
        <w:shd w:val="clear" w:color="auto" w:fill="auto"/>
        <w:spacing w:line="150" w:lineRule="exact"/>
      </w:pPr>
      <w:hyperlink r:id="rId17" w:history="1">
        <w:r>
          <w:rPr>
            <w:rStyle w:val="Hypertextovodkaz"/>
          </w:rPr>
          <w:t>www.cezdistribuce.cz</w:t>
        </w:r>
      </w:hyperlink>
    </w:p>
    <w:p w:rsidR="00486687" w:rsidRDefault="00486687">
      <w:pPr>
        <w:rPr>
          <w:sz w:val="2"/>
          <w:szCs w:val="2"/>
        </w:rPr>
        <w:sectPr w:rsidR="004866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6687" w:rsidRDefault="00A6030C">
      <w:pPr>
        <w:pStyle w:val="Zkladntext20"/>
        <w:framePr w:w="9725" w:h="6158" w:hRule="exact" w:wrap="none" w:vAnchor="page" w:hAnchor="page" w:x="1010" w:y="1601"/>
        <w:shd w:val="clear" w:color="auto" w:fill="auto"/>
        <w:spacing w:after="128" w:line="178" w:lineRule="exact"/>
        <w:ind w:left="440" w:firstLine="0"/>
      </w:pPr>
      <w:r>
        <w:lastRenderedPageBreak/>
        <w:t>služba individuálního oznamování na e-mail uvedený v záhlaví této Smlouvy, pokud již není služba nastavena. V případě, že je u Zákaz</w:t>
      </w:r>
      <w:r>
        <w:t>níka</w:t>
      </w:r>
      <w:r>
        <w:br/>
        <w:t>evidováno více odběrných míst, bude na e-</w:t>
      </w:r>
      <w:r w:rsidR="00530D55">
        <w:t>mail</w:t>
      </w:r>
      <w:r>
        <w:t xml:space="preserve"> zaslána zpráva s odkazem na nastavení této služby.</w:t>
      </w:r>
    </w:p>
    <w:p w:rsidR="00486687" w:rsidRDefault="00A6030C">
      <w:pPr>
        <w:pStyle w:val="Zkladntext20"/>
        <w:framePr w:w="9725" w:h="6158" w:hRule="exact" w:wrap="none" w:vAnchor="page" w:hAnchor="page" w:x="1010" w:y="1601"/>
        <w:numPr>
          <w:ilvl w:val="0"/>
          <w:numId w:val="22"/>
        </w:numPr>
        <w:shd w:val="clear" w:color="auto" w:fill="auto"/>
        <w:tabs>
          <w:tab w:val="left" w:pos="385"/>
        </w:tabs>
        <w:spacing w:after="112" w:line="168" w:lineRule="exact"/>
        <w:ind w:left="440" w:hanging="440"/>
      </w:pPr>
      <w:r>
        <w:t>Je-li smlouva uzavírána prostředky umožňující komunikaci na dálku (distančním způsobem) nebo mimo obchodní prostory PDS, je</w:t>
      </w:r>
      <w:r>
        <w:br/>
        <w:t>Zákazník, je-li spotřebitelem,</w:t>
      </w:r>
      <w:r>
        <w:t xml:space="preserve"> oprávněn od této Smlouvy odstoupit ve lhůtě 14 dnů od uzavření této Smlouvy, a to písemně prostřednictvím</w:t>
      </w:r>
      <w:r>
        <w:br/>
        <w:t>formuláře, jehož náležitosti stanoví prováděcí právní předpis k občanskému zákoníku a který je k dispozici v provozních místech</w:t>
      </w:r>
      <w:r>
        <w:br/>
        <w:t>(kancelářích, provozo</w:t>
      </w:r>
      <w:r>
        <w:t xml:space="preserve">vnách apod.) PDS a je rovněž ke stažení na webové adrese </w:t>
      </w:r>
      <w:hyperlink r:id="rId18" w:history="1">
        <w:r>
          <w:rPr>
            <w:rStyle w:val="Hypertextovodkaz"/>
            <w:lang w:val="en-US" w:eastAsia="en-US" w:bidi="en-US"/>
          </w:rPr>
          <w:t>www.cezdistribuce.cz</w:t>
        </w:r>
      </w:hyperlink>
      <w:r>
        <w:rPr>
          <w:lang w:val="en-US" w:eastAsia="en-US" w:bidi="en-US"/>
        </w:rPr>
        <w:t xml:space="preserve">. </w:t>
      </w:r>
      <w:r>
        <w:t>Zákazník, je-li spotřebitelem,</w:t>
      </w:r>
      <w:r>
        <w:br/>
        <w:t>současně žádá PDS, aby PDS započal s plněním svého závazku dle této Smlouvy ještě před uplynutím lhůty p</w:t>
      </w:r>
      <w:r>
        <w:t>ro odstoupení od Smlouvy</w:t>
      </w:r>
      <w:r>
        <w:br/>
        <w:t>dle předchozí věty.</w:t>
      </w:r>
    </w:p>
    <w:p w:rsidR="00486687" w:rsidRDefault="00A6030C">
      <w:pPr>
        <w:pStyle w:val="Zkladntext20"/>
        <w:framePr w:w="9725" w:h="6158" w:hRule="exact" w:wrap="none" w:vAnchor="page" w:hAnchor="page" w:x="1010" w:y="1601"/>
        <w:numPr>
          <w:ilvl w:val="0"/>
          <w:numId w:val="22"/>
        </w:numPr>
        <w:shd w:val="clear" w:color="auto" w:fill="auto"/>
        <w:tabs>
          <w:tab w:val="left" w:pos="385"/>
        </w:tabs>
        <w:spacing w:after="124" w:line="178" w:lineRule="exact"/>
        <w:ind w:left="440" w:hanging="440"/>
      </w:pPr>
      <w:r>
        <w:t>Smluvní strany berou na vědomí, že na tuto Smlouvu nedopadá povinnost uveřejnění v registru smluv ve smyslu zákona č. 340/2015 Sb.,</w:t>
      </w:r>
      <w:r>
        <w:br/>
        <w:t xml:space="preserve">o zvláštních podmínkách účinnosti některých smluv, uveřejňování těchto smluv a </w:t>
      </w:r>
      <w:r>
        <w:t>o registru smluv (zákon o registru smluv), ve znění</w:t>
      </w:r>
      <w:r>
        <w:br/>
        <w:t>pozdějších předpisů.</w:t>
      </w:r>
    </w:p>
    <w:p w:rsidR="00486687" w:rsidRDefault="00A6030C">
      <w:pPr>
        <w:pStyle w:val="Zkladntext20"/>
        <w:framePr w:w="9725" w:h="6158" w:hRule="exact" w:wrap="none" w:vAnchor="page" w:hAnchor="page" w:x="1010" w:y="1601"/>
        <w:numPr>
          <w:ilvl w:val="0"/>
          <w:numId w:val="22"/>
        </w:numPr>
        <w:shd w:val="clear" w:color="auto" w:fill="auto"/>
        <w:tabs>
          <w:tab w:val="left" w:pos="385"/>
        </w:tabs>
        <w:spacing w:after="120" w:line="173" w:lineRule="exact"/>
        <w:ind w:left="440" w:hanging="440"/>
      </w:pPr>
      <w:r>
        <w:t>Není-li touto Smlouvou ujednáno jinak, dnem připojení Zařízení k distribuční soustavě podle této Smlouvy se dřívější ujednání smluvních</w:t>
      </w:r>
      <w:r>
        <w:br/>
        <w:t>stran, případně jejich právních předchůdců, ohl</w:t>
      </w:r>
      <w:r>
        <w:t>edně připojení Zařízení v daném odběrném místě, nahrazují podmínkami připojení</w:t>
      </w:r>
      <w:r>
        <w:br/>
        <w:t>sjednanými touto Smlouvou. Nedojde-li z jakéhokoliv důvodu k připojení Zařízení podle této Smlouvy, a bylo-</w:t>
      </w:r>
      <w:proofErr w:type="spellStart"/>
      <w:r>
        <w:t>ll</w:t>
      </w:r>
      <w:proofErr w:type="spellEnd"/>
      <w:r>
        <w:t xml:space="preserve"> Zařízení k distribuční</w:t>
      </w:r>
      <w:r>
        <w:br/>
        <w:t xml:space="preserve">soustavě připojeno v okamžiku uzavření této </w:t>
      </w:r>
      <w:r>
        <w:t>Smlouvy na základě dřívějšího ujednání, není dotčeno toto dřívější ujednání ohledně připojení</w:t>
      </w:r>
      <w:r>
        <w:br/>
        <w:t>Zařízení v daném odběrném místě, ledaže je již v daném odběrném místě v souladu s právními předpisy připojen jiný subjekt nebo</w:t>
      </w:r>
      <w:r>
        <w:br/>
        <w:t>bezprostředně předcházející připoje</w:t>
      </w:r>
      <w:r>
        <w:t>ní Zařízení Zákazníka zaniklo z jiného důvodu.</w:t>
      </w:r>
    </w:p>
    <w:p w:rsidR="00486687" w:rsidRDefault="00A6030C">
      <w:pPr>
        <w:pStyle w:val="Zkladntext20"/>
        <w:framePr w:w="9725" w:h="6158" w:hRule="exact" w:wrap="none" w:vAnchor="page" w:hAnchor="page" w:x="1010" w:y="1601"/>
        <w:numPr>
          <w:ilvl w:val="0"/>
          <w:numId w:val="22"/>
        </w:numPr>
        <w:shd w:val="clear" w:color="auto" w:fill="auto"/>
        <w:tabs>
          <w:tab w:val="left" w:pos="385"/>
        </w:tabs>
        <w:spacing w:after="116" w:line="173" w:lineRule="exact"/>
        <w:ind w:left="440" w:hanging="440"/>
      </w:pPr>
      <w:r>
        <w:t>Tato Smlouva je uzavřena v listinné podobě. Zákazník (příjemce návrhu Smlouvy) vyjádří svůj bezvýhradný souhlas s obsahem návrhu</w:t>
      </w:r>
      <w:r>
        <w:br/>
        <w:t xml:space="preserve">Smlouvy tím, že Zákazník, resp. osoba oprávněná za něj jednat, připojí na návrh </w:t>
      </w:r>
      <w:r>
        <w:t>Smlouvy svůj podpis. Je-li platnost Smlouvy uzavírané</w:t>
      </w:r>
      <w:r>
        <w:br/>
        <w:t>Zákazníkem, který je právnickou osobou, podmíněna souhlasem příslušného orgánu právnické osoby (např. rady nebo zastupitelstva</w:t>
      </w:r>
      <w:r>
        <w:br/>
        <w:t>obce), Zákazník prohlašuje, že tento souhlas mu byl udělen nejpozději ke dn</w:t>
      </w:r>
      <w:r>
        <w:t>i podpisu Smlouvy. Tato Smlouva je platná a účinná od</w:t>
      </w:r>
      <w:r>
        <w:br/>
        <w:t>okamžiku, kdy Zákazník (příjemce návrhu smlouvy) PDS (navrhovateli) doručil listinný originál Smlouvy opatřený podpisem Zákazníka,</w:t>
      </w:r>
      <w:r>
        <w:br/>
        <w:t>resp. osoby oprávněné za něj jednat. Zákazník přijme návrh Smlouvy včas</w:t>
      </w:r>
      <w:r>
        <w:t>, jestliže PDS doručí listinný originál Smlouvy opatřený podpisem</w:t>
      </w:r>
      <w:r>
        <w:br/>
        <w:t>Zákazníka, resp. osoby oprávněné za něj jednat, ve lhůtě 30 dnů ode dne, kdy mu byl návrh Smlouvy doručen, jinak návrh Smlouvy zaniká.</w:t>
      </w:r>
      <w:r>
        <w:br/>
        <w:t xml:space="preserve">PDS, v rámci respektování jemu příslušející povinnosti </w:t>
      </w:r>
      <w:r>
        <w:t>dbát rovného přístupu k zákazníkům, a v souladu s ustanovením § 1740 odst. 3 OZ,</w:t>
      </w:r>
      <w:r>
        <w:br/>
        <w:t>předem vylučuje možnost přijetí smluvního návrhu s dodatkem nebo odchylkou učiněnými Zákazníkem, stejně jako možnost uzavření této</w:t>
      </w:r>
      <w:r>
        <w:br/>
        <w:t>Smlouvy jiným způsobem, například tím, že se</w:t>
      </w:r>
      <w:r>
        <w:t xml:space="preserve"> adresát návrhu Smlouvy se podle něj zachová. Smlouva je vyhotovena ve dvou stejnopisech,</w:t>
      </w:r>
      <w:r>
        <w:br/>
        <w:t>jeden pro každou ze smluvních stran.</w:t>
      </w:r>
    </w:p>
    <w:p w:rsidR="00486687" w:rsidRDefault="00A6030C">
      <w:pPr>
        <w:pStyle w:val="Zkladntext20"/>
        <w:framePr w:w="9725" w:h="6158" w:hRule="exact" w:wrap="none" w:vAnchor="page" w:hAnchor="page" w:x="1010" w:y="1601"/>
        <w:numPr>
          <w:ilvl w:val="0"/>
          <w:numId w:val="22"/>
        </w:numPr>
        <w:shd w:val="clear" w:color="auto" w:fill="auto"/>
        <w:tabs>
          <w:tab w:val="left" w:pos="385"/>
        </w:tabs>
        <w:spacing w:line="178" w:lineRule="exact"/>
        <w:ind w:left="440" w:hanging="440"/>
      </w:pPr>
      <w:r>
        <w:t>Tato Smlouva nabývá platnosti a účinností dnem jejího uzavření oběma stranami, pokud k přijetí nabídky PDS na uzavření této Smlou</w:t>
      </w:r>
      <w:r>
        <w:t>vy</w:t>
      </w:r>
      <w:r>
        <w:br/>
        <w:t>dojde do uplynutí lhůty stanovené PDS k jejímu uzavření.</w:t>
      </w:r>
    </w:p>
    <w:p w:rsidR="00486687" w:rsidRDefault="00A6030C">
      <w:pPr>
        <w:pStyle w:val="Zkladntext30"/>
        <w:framePr w:w="9725" w:h="894" w:hRule="exact" w:wrap="none" w:vAnchor="page" w:hAnchor="page" w:x="1010" w:y="8674"/>
        <w:shd w:val="clear" w:color="auto" w:fill="auto"/>
        <w:tabs>
          <w:tab w:val="left" w:pos="4505"/>
        </w:tabs>
        <w:spacing w:before="0" w:line="150" w:lineRule="exact"/>
        <w:ind w:left="440" w:hanging="440"/>
        <w:jc w:val="both"/>
      </w:pPr>
      <w:r>
        <w:t>ZA ZÁKAZNÍKA</w:t>
      </w:r>
      <w:r>
        <w:tab/>
      </w:r>
      <w:r w:rsidR="00530D55">
        <w:t xml:space="preserve">     </w:t>
      </w:r>
      <w:r>
        <w:t>ZA PDS</w:t>
      </w:r>
    </w:p>
    <w:p w:rsidR="00486687" w:rsidRDefault="00A6030C">
      <w:pPr>
        <w:pStyle w:val="Zkladntext20"/>
        <w:framePr w:w="9725" w:h="894" w:hRule="exact" w:wrap="none" w:vAnchor="page" w:hAnchor="page" w:x="1010" w:y="8674"/>
        <w:shd w:val="clear" w:color="auto" w:fill="auto"/>
        <w:spacing w:after="109" w:line="150" w:lineRule="exact"/>
        <w:ind w:left="440" w:hanging="440"/>
      </w:pPr>
      <w:r>
        <w:t xml:space="preserve">21. základní škola Plzeň, Slovanská alej 13, příspěvková </w:t>
      </w:r>
      <w:r w:rsidR="00530D55">
        <w:t>organizace    ČE</w:t>
      </w:r>
      <w:r>
        <w:t>Z Distribuce, a. s.</w:t>
      </w:r>
    </w:p>
    <w:p w:rsidR="00486687" w:rsidRDefault="00A6030C">
      <w:pPr>
        <w:pStyle w:val="Zkladntext20"/>
        <w:framePr w:w="9725" w:h="894" w:hRule="exact" w:wrap="none" w:vAnchor="page" w:hAnchor="page" w:x="1010" w:y="8674"/>
        <w:shd w:val="clear" w:color="auto" w:fill="auto"/>
        <w:tabs>
          <w:tab w:val="left" w:pos="4505"/>
        </w:tabs>
        <w:spacing w:line="150" w:lineRule="exact"/>
        <w:ind w:left="440" w:hanging="440"/>
      </w:pPr>
      <w:proofErr w:type="spellStart"/>
      <w:r>
        <w:t>vz</w:t>
      </w:r>
      <w:proofErr w:type="spellEnd"/>
      <w:r>
        <w:t>. OBYTNÁ ZÓNA SYLVÁN a.s.</w:t>
      </w:r>
      <w:r>
        <w:tab/>
      </w:r>
      <w:r w:rsidR="00530D55">
        <w:t xml:space="preserve">     </w:t>
      </w:r>
      <w:r>
        <w:t>Radoslav Nový</w:t>
      </w:r>
    </w:p>
    <w:p w:rsidR="00486687" w:rsidRDefault="00530D55">
      <w:pPr>
        <w:pStyle w:val="Zkladntext20"/>
        <w:framePr w:w="9725" w:h="894" w:hRule="exact" w:wrap="none" w:vAnchor="page" w:hAnchor="page" w:x="1010" w:y="8674"/>
        <w:shd w:val="clear" w:color="auto" w:fill="auto"/>
        <w:spacing w:line="150" w:lineRule="exact"/>
        <w:ind w:left="4540" w:firstLine="0"/>
        <w:jc w:val="left"/>
      </w:pPr>
      <w:r>
        <w:t xml:space="preserve">    </w:t>
      </w:r>
      <w:r w:rsidR="00A6030C">
        <w:t>Vedoucí oddělení Regionální péče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0"/>
        <w:gridCol w:w="2894"/>
        <w:gridCol w:w="3475"/>
      </w:tblGrid>
      <w:tr w:rsidR="0048668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3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86687" w:rsidRDefault="00A6030C">
            <w:pPr>
              <w:pStyle w:val="Zkladntext20"/>
              <w:framePr w:w="9720" w:h="1176" w:wrap="none" w:vAnchor="page" w:hAnchor="page" w:x="1010" w:y="986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Zkladntext23"/>
              </w:rPr>
              <w:t>V Plzni 27.02.2024</w:t>
            </w:r>
          </w:p>
        </w:tc>
        <w:tc>
          <w:tcPr>
            <w:tcW w:w="28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86687" w:rsidRDefault="00A6030C">
            <w:pPr>
              <w:pStyle w:val="Zkladntext20"/>
              <w:framePr w:w="9720" w:h="1176" w:wrap="none" w:vAnchor="page" w:hAnchor="page" w:x="1010" w:y="9864"/>
              <w:shd w:val="clear" w:color="auto" w:fill="auto"/>
              <w:spacing w:line="150" w:lineRule="exact"/>
              <w:ind w:left="1200" w:firstLine="0"/>
              <w:jc w:val="left"/>
            </w:pPr>
            <w:r>
              <w:rPr>
                <w:rStyle w:val="Zkladntext22"/>
              </w:rPr>
              <w:t>9. 2. 2024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86687" w:rsidRDefault="00486687">
            <w:pPr>
              <w:framePr w:w="9720" w:h="1176" w:wrap="none" w:vAnchor="page" w:hAnchor="page" w:x="1010" w:y="9864"/>
              <w:rPr>
                <w:sz w:val="10"/>
                <w:szCs w:val="10"/>
              </w:rPr>
            </w:pPr>
          </w:p>
        </w:tc>
      </w:tr>
      <w:tr w:rsidR="00486687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3350" w:type="dxa"/>
            <w:shd w:val="clear" w:color="auto" w:fill="FFFFFF"/>
          </w:tcPr>
          <w:p w:rsidR="00486687" w:rsidRDefault="00486687">
            <w:pPr>
              <w:pStyle w:val="Zkladntext20"/>
              <w:framePr w:w="9720" w:h="1176" w:wrap="none" w:vAnchor="page" w:hAnchor="page" w:x="1010" w:y="9864"/>
              <w:shd w:val="clear" w:color="auto" w:fill="auto"/>
              <w:spacing w:line="150" w:lineRule="exact"/>
              <w:ind w:firstLine="0"/>
              <w:jc w:val="left"/>
            </w:pPr>
          </w:p>
        </w:tc>
        <w:tc>
          <w:tcPr>
            <w:tcW w:w="2894" w:type="dxa"/>
            <w:shd w:val="clear" w:color="auto" w:fill="FFFFFF"/>
          </w:tcPr>
          <w:p w:rsidR="00486687" w:rsidRDefault="00A6030C">
            <w:pPr>
              <w:pStyle w:val="Zkladntext20"/>
              <w:framePr w:w="9720" w:h="1176" w:wrap="none" w:vAnchor="page" w:hAnchor="page" w:x="1010" w:y="9864"/>
              <w:shd w:val="clear" w:color="auto" w:fill="auto"/>
              <w:spacing w:line="150" w:lineRule="exact"/>
              <w:ind w:left="1200" w:firstLine="0"/>
              <w:jc w:val="left"/>
            </w:pPr>
            <w:r>
              <w:rPr>
                <w:rStyle w:val="Zkladntext22"/>
              </w:rPr>
              <w:t>V Plzni</w:t>
            </w:r>
          </w:p>
        </w:tc>
        <w:tc>
          <w:tcPr>
            <w:tcW w:w="3475" w:type="dxa"/>
            <w:vMerge/>
            <w:shd w:val="clear" w:color="auto" w:fill="FFFFFF"/>
          </w:tcPr>
          <w:p w:rsidR="00486687" w:rsidRDefault="00486687">
            <w:pPr>
              <w:framePr w:w="9720" w:h="1176" w:wrap="none" w:vAnchor="page" w:hAnchor="page" w:x="1010" w:y="9864"/>
            </w:pPr>
          </w:p>
        </w:tc>
      </w:tr>
      <w:tr w:rsidR="0048668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35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86687" w:rsidRDefault="00A6030C">
            <w:pPr>
              <w:pStyle w:val="Zkladntext20"/>
              <w:framePr w:w="9720" w:h="1176" w:wrap="none" w:vAnchor="page" w:hAnchor="page" w:x="1010" w:y="986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Zkladntext22"/>
              </w:rPr>
              <w:t>DATUM A M</w:t>
            </w:r>
            <w:r w:rsidR="00530D55">
              <w:rPr>
                <w:rStyle w:val="Zkladntext22"/>
              </w:rPr>
              <w:t>Í</w:t>
            </w:r>
            <w:r>
              <w:rPr>
                <w:rStyle w:val="Zkladntext22"/>
              </w:rPr>
              <w:t xml:space="preserve">STO       </w:t>
            </w:r>
            <w:bookmarkStart w:id="3" w:name="_GoBack"/>
            <w:bookmarkEnd w:id="3"/>
            <w:r>
              <w:rPr>
                <w:rStyle w:val="Zkladntext22"/>
              </w:rPr>
              <w:t>PODPIS</w:t>
            </w:r>
          </w:p>
        </w:tc>
        <w:tc>
          <w:tcPr>
            <w:tcW w:w="289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86687" w:rsidRDefault="00A6030C">
            <w:pPr>
              <w:pStyle w:val="Zkladntext20"/>
              <w:framePr w:w="9720" w:h="1176" w:wrap="none" w:vAnchor="page" w:hAnchor="page" w:x="1010" w:y="9864"/>
              <w:shd w:val="clear" w:color="auto" w:fill="auto"/>
              <w:spacing w:line="150" w:lineRule="exact"/>
              <w:ind w:left="1200" w:firstLine="0"/>
              <w:jc w:val="left"/>
            </w:pPr>
            <w:r>
              <w:rPr>
                <w:rStyle w:val="Zkladntext22"/>
              </w:rPr>
              <w:t>DATUM A MÍSTO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86687" w:rsidRDefault="00A6030C">
            <w:pPr>
              <w:pStyle w:val="Zkladntext20"/>
              <w:framePr w:w="9720" w:h="1176" w:wrap="none" w:vAnchor="page" w:hAnchor="page" w:x="1010" w:y="9864"/>
              <w:shd w:val="clear" w:color="auto" w:fill="auto"/>
              <w:spacing w:line="150" w:lineRule="exact"/>
              <w:ind w:left="540" w:firstLine="0"/>
              <w:jc w:val="left"/>
            </w:pPr>
            <w:r>
              <w:rPr>
                <w:rStyle w:val="Zkladntext22"/>
              </w:rPr>
              <w:t>PODPIS</w:t>
            </w:r>
          </w:p>
        </w:tc>
      </w:tr>
    </w:tbl>
    <w:p w:rsidR="00486687" w:rsidRDefault="00486687">
      <w:pPr>
        <w:rPr>
          <w:sz w:val="2"/>
          <w:szCs w:val="2"/>
        </w:rPr>
      </w:pPr>
    </w:p>
    <w:sectPr w:rsidR="0048668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D55" w:rsidRDefault="00530D55">
      <w:r>
        <w:separator/>
      </w:r>
    </w:p>
  </w:endnote>
  <w:endnote w:type="continuationSeparator" w:id="0">
    <w:p w:rsidR="00530D55" w:rsidRDefault="0053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D55" w:rsidRDefault="00530D55"/>
  </w:footnote>
  <w:footnote w:type="continuationSeparator" w:id="0">
    <w:p w:rsidR="00530D55" w:rsidRDefault="00530D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4F66"/>
    <w:multiLevelType w:val="multilevel"/>
    <w:tmpl w:val="8FDC732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2D3C52"/>
    <w:multiLevelType w:val="multilevel"/>
    <w:tmpl w:val="9280BE0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0038B"/>
    <w:multiLevelType w:val="multilevel"/>
    <w:tmpl w:val="50BE0DD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676AD2"/>
    <w:multiLevelType w:val="multilevel"/>
    <w:tmpl w:val="97ECC7C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0505EE"/>
    <w:multiLevelType w:val="multilevel"/>
    <w:tmpl w:val="5FF6CC0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AB234A"/>
    <w:multiLevelType w:val="multilevel"/>
    <w:tmpl w:val="FA52DE5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555FBD"/>
    <w:multiLevelType w:val="multilevel"/>
    <w:tmpl w:val="5928BF5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A46CC3"/>
    <w:multiLevelType w:val="multilevel"/>
    <w:tmpl w:val="A70271F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7C05A6"/>
    <w:multiLevelType w:val="multilevel"/>
    <w:tmpl w:val="E6CA8E8E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C80D51"/>
    <w:multiLevelType w:val="multilevel"/>
    <w:tmpl w:val="306C09CE"/>
    <w:lvl w:ilvl="0">
      <w:start w:val="2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561F0D"/>
    <w:multiLevelType w:val="multilevel"/>
    <w:tmpl w:val="D362016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811E69"/>
    <w:multiLevelType w:val="multilevel"/>
    <w:tmpl w:val="C930B5C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56640E"/>
    <w:multiLevelType w:val="multilevel"/>
    <w:tmpl w:val="5E043CE2"/>
    <w:lvl w:ilvl="0">
      <w:start w:val="4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C74D3C"/>
    <w:multiLevelType w:val="multilevel"/>
    <w:tmpl w:val="7DC0B73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0D7115"/>
    <w:multiLevelType w:val="multilevel"/>
    <w:tmpl w:val="1FBEFE7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F90380"/>
    <w:multiLevelType w:val="multilevel"/>
    <w:tmpl w:val="C61474F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0F011AE"/>
    <w:multiLevelType w:val="multilevel"/>
    <w:tmpl w:val="E410FA2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6772BAA"/>
    <w:multiLevelType w:val="multilevel"/>
    <w:tmpl w:val="AEE87EA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93F6DEB"/>
    <w:multiLevelType w:val="multilevel"/>
    <w:tmpl w:val="201C2AE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EC51F6"/>
    <w:multiLevelType w:val="multilevel"/>
    <w:tmpl w:val="0D2239B6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5452AA1"/>
    <w:multiLevelType w:val="multilevel"/>
    <w:tmpl w:val="213C3B48"/>
    <w:lvl w:ilvl="0">
      <w:start w:val="100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E3E6F1C"/>
    <w:multiLevelType w:val="multilevel"/>
    <w:tmpl w:val="ADB8F24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2"/>
  </w:num>
  <w:num w:numId="3">
    <w:abstractNumId w:val="3"/>
  </w:num>
  <w:num w:numId="4">
    <w:abstractNumId w:val="19"/>
  </w:num>
  <w:num w:numId="5">
    <w:abstractNumId w:val="6"/>
  </w:num>
  <w:num w:numId="6">
    <w:abstractNumId w:val="17"/>
  </w:num>
  <w:num w:numId="7">
    <w:abstractNumId w:val="0"/>
  </w:num>
  <w:num w:numId="8">
    <w:abstractNumId w:val="13"/>
  </w:num>
  <w:num w:numId="9">
    <w:abstractNumId w:val="15"/>
  </w:num>
  <w:num w:numId="10">
    <w:abstractNumId w:val="21"/>
  </w:num>
  <w:num w:numId="11">
    <w:abstractNumId w:val="1"/>
  </w:num>
  <w:num w:numId="12">
    <w:abstractNumId w:val="8"/>
  </w:num>
  <w:num w:numId="13">
    <w:abstractNumId w:val="5"/>
  </w:num>
  <w:num w:numId="14">
    <w:abstractNumId w:val="18"/>
  </w:num>
  <w:num w:numId="15">
    <w:abstractNumId w:val="11"/>
  </w:num>
  <w:num w:numId="16">
    <w:abstractNumId w:val="2"/>
  </w:num>
  <w:num w:numId="17">
    <w:abstractNumId w:val="4"/>
  </w:num>
  <w:num w:numId="18">
    <w:abstractNumId w:val="16"/>
  </w:num>
  <w:num w:numId="19">
    <w:abstractNumId w:val="7"/>
  </w:num>
  <w:num w:numId="20">
    <w:abstractNumId w:val="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87"/>
    <w:rsid w:val="00486687"/>
    <w:rsid w:val="00530D55"/>
    <w:rsid w:val="00746F19"/>
    <w:rsid w:val="00A6030C"/>
    <w:rsid w:val="00B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4:docId w14:val="64AA623C"/>
  <w15:docId w15:val="{E8654DF4-E61C-4633-A0D4-AEA4AF25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1">
    <w:name w:val="Nadpis #1_"/>
    <w:basedOn w:val="Standardnpsmoodstavce"/>
    <w:link w:val="Nadpis1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Nadpis11">
    <w:name w:val="Nadpis #1"/>
    <w:basedOn w:val="Nadpis1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w w:val="100"/>
      <w:sz w:val="8"/>
      <w:szCs w:val="8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ZhlavneboZpat21">
    <w:name w:val="Záhlaví nebo Zápatí (2)"/>
    <w:basedOn w:val="ZhlavneboZpa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Zkladntext8">
    <w:name w:val="Základní text (8)_"/>
    <w:basedOn w:val="Standardnpsmoodstavce"/>
    <w:link w:val="Zkladntext8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1Arial20ptKurzvadkovn0pt">
    <w:name w:val="Nadpis #1 + Arial;20 pt;Kurzíva;Řádkování 0 pt"/>
    <w:basedOn w:val="Nadpis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0Kurzva">
    <w:name w:val="Základní text (10) + Kurzíva"/>
    <w:basedOn w:val="Zkladntext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3">
    <w:name w:val="Základní text (13)_"/>
    <w:basedOn w:val="Standardnpsmoodstavce"/>
    <w:link w:val="Zkladntext1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Netun">
    <w:name w:val="Záhlaví nebo Zápatí + Ne 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65pt">
    <w:name w:val="Základní text (2) + 6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30" w:lineRule="exact"/>
    </w:pPr>
    <w:rPr>
      <w:rFonts w:ascii="Arial" w:eastAsia="Arial" w:hAnsi="Arial" w:cs="Arial"/>
      <w:sz w:val="11"/>
      <w:szCs w:val="1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40" w:line="0" w:lineRule="atLeast"/>
      <w:outlineLvl w:val="0"/>
    </w:pPr>
    <w:rPr>
      <w:rFonts w:ascii="Franklin Gothic Demi" w:eastAsia="Franklin Gothic Demi" w:hAnsi="Franklin Gothic Demi" w:cs="Franklin Gothic Demi"/>
      <w:spacing w:val="-20"/>
      <w:sz w:val="42"/>
      <w:szCs w:val="4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540" w:line="0" w:lineRule="atLeast"/>
      <w:ind w:hanging="460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ind w:hanging="480"/>
      <w:jc w:val="both"/>
    </w:pPr>
    <w:rPr>
      <w:rFonts w:ascii="Arial" w:eastAsia="Arial" w:hAnsi="Arial" w:cs="Arial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Consolas" w:eastAsia="Consolas" w:hAnsi="Consolas" w:cs="Consolas"/>
      <w:spacing w:val="-10"/>
      <w:sz w:val="8"/>
      <w:szCs w:val="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6"/>
      <w:szCs w:val="1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  <w:lang w:val="en-US" w:eastAsia="en-US" w:bidi="en-US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Consolas" w:eastAsia="Consolas" w:hAnsi="Consolas" w:cs="Consolas"/>
      <w:sz w:val="12"/>
      <w:szCs w:val="12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360" w:after="180" w:line="0" w:lineRule="atLeast"/>
      <w:ind w:hanging="440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130" w:lineRule="exact"/>
    </w:pPr>
    <w:rPr>
      <w:rFonts w:ascii="Arial" w:eastAsia="Arial" w:hAnsi="Arial" w:cs="Arial"/>
      <w:sz w:val="11"/>
      <w:szCs w:val="11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180" w:line="0" w:lineRule="atLeast"/>
      <w:ind w:hanging="480"/>
      <w:jc w:val="both"/>
    </w:pPr>
    <w:rPr>
      <w:rFonts w:ascii="Arial" w:eastAsia="Arial" w:hAnsi="Arial" w:cs="Arial"/>
      <w:sz w:val="15"/>
      <w:szCs w:val="15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180" w:after="180" w:line="0" w:lineRule="atLeast"/>
      <w:ind w:hanging="460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zdistribuce.cz" TargetMode="External"/><Relationship Id="rId13" Type="http://schemas.openxmlformats.org/officeDocument/2006/relationships/hyperlink" Target="http://www.cezdistribuce.cz" TargetMode="External"/><Relationship Id="rId18" Type="http://schemas.openxmlformats.org/officeDocument/2006/relationships/hyperlink" Target="http://www.cezdistribu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p.cezdistribuce.cz" TargetMode="External"/><Relationship Id="rId12" Type="http://schemas.openxmlformats.org/officeDocument/2006/relationships/hyperlink" Target="http://www.cezdistribuce.cz" TargetMode="External"/><Relationship Id="rId17" Type="http://schemas.openxmlformats.org/officeDocument/2006/relationships/hyperlink" Target="http://www.cezdistribuce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p.cezdistrlbuce.cz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zdistribuce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ezdlstribuce.cz/gdpr" TargetMode="External"/><Relationship Id="rId10" Type="http://schemas.openxmlformats.org/officeDocument/2006/relationships/hyperlink" Target="http://www.cezdlstrlbuce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lesm@ozsylvan.cz" TargetMode="External"/><Relationship Id="rId14" Type="http://schemas.openxmlformats.org/officeDocument/2006/relationships/hyperlink" Target="http://www.cezdistribu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4964</Words>
  <Characters>29294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Linhartová Petra</dc:creator>
  <cp:lastModifiedBy>Linhartová Petra</cp:lastModifiedBy>
  <cp:revision>2</cp:revision>
  <dcterms:created xsi:type="dcterms:W3CDTF">2024-02-27T10:46:00Z</dcterms:created>
  <dcterms:modified xsi:type="dcterms:W3CDTF">2024-02-27T11:11:00Z</dcterms:modified>
</cp:coreProperties>
</file>