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64BDD" w14:textId="77777777" w:rsidR="00037865" w:rsidRPr="007677E2" w:rsidRDefault="00037865" w:rsidP="00037865">
      <w:pPr>
        <w:widowControl w:val="0"/>
        <w:jc w:val="right"/>
        <w:rPr>
          <w:rFonts w:asciiTheme="minorHAnsi" w:hAnsiTheme="minorHAnsi" w:cs="Arial"/>
          <w:b/>
          <w:caps/>
        </w:rPr>
      </w:pPr>
      <w:r w:rsidRPr="007A3217">
        <w:rPr>
          <w:rFonts w:asciiTheme="minorHAnsi" w:hAnsiTheme="minorHAnsi" w:cs="Arial"/>
          <w:b/>
          <w:caps/>
          <w:noProof/>
          <w:sz w:val="44"/>
        </w:rPr>
        <mc:AlternateContent>
          <mc:Choice Requires="wps">
            <w:drawing>
              <wp:anchor distT="0" distB="0" distL="114300" distR="114300" simplePos="0" relativeHeight="251659264" behindDoc="0" locked="0" layoutInCell="1" allowOverlap="1" wp14:anchorId="15CBE19B" wp14:editId="008AFB0E">
                <wp:simplePos x="0" y="0"/>
                <wp:positionH relativeFrom="column">
                  <wp:posOffset>114300</wp:posOffset>
                </wp:positionH>
                <wp:positionV relativeFrom="paragraph">
                  <wp:posOffset>45720</wp:posOffset>
                </wp:positionV>
                <wp:extent cx="5715000" cy="7886700"/>
                <wp:effectExtent l="9525" t="7620" r="9525" b="1143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78867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29D8AAF" id="Rectangle 2" o:spid="_x0000_s1026" style="position:absolute;margin-left:9pt;margin-top:3.6pt;width:450pt;height:6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" filled="f" strokeweight=".5pt"/>
            </w:pict>
          </mc:Fallback>
        </mc:AlternateContent>
      </w:r>
    </w:p>
    <w:p w14:paraId="2F0916FB" w14:textId="56746840" w:rsidR="00037865" w:rsidRPr="007677E2" w:rsidRDefault="00037865" w:rsidP="00037865">
      <w:pPr>
        <w:widowControl w:val="0"/>
        <w:ind w:right="264"/>
        <w:jc w:val="right"/>
        <w:rPr>
          <w:rFonts w:asciiTheme="minorHAnsi" w:hAnsiTheme="minorHAnsi" w:cs="Arial"/>
          <w:b/>
          <w:caps/>
          <w:sz w:val="28"/>
          <w:szCs w:val="28"/>
          <w:lang w:val="en-US"/>
        </w:rPr>
      </w:pPr>
    </w:p>
    <w:p w14:paraId="0AC36FC8" w14:textId="77777777" w:rsidR="00037865" w:rsidRPr="007A3217" w:rsidRDefault="00037865" w:rsidP="00037865">
      <w:pPr>
        <w:widowControl w:val="0"/>
        <w:jc w:val="center"/>
        <w:rPr>
          <w:rFonts w:asciiTheme="minorHAnsi" w:hAnsiTheme="minorHAnsi" w:cs="Arial"/>
          <w:b/>
          <w:caps/>
          <w:sz w:val="44"/>
        </w:rPr>
      </w:pPr>
    </w:p>
    <w:p w14:paraId="06A401E8" w14:textId="77777777" w:rsidR="00037865" w:rsidRPr="007A3217" w:rsidRDefault="00037865" w:rsidP="00037865">
      <w:pPr>
        <w:widowControl w:val="0"/>
        <w:jc w:val="center"/>
        <w:rPr>
          <w:rFonts w:asciiTheme="minorHAnsi" w:hAnsiTheme="minorHAnsi" w:cs="Arial"/>
          <w:b/>
          <w:caps/>
          <w:sz w:val="36"/>
          <w:szCs w:val="36"/>
        </w:rPr>
      </w:pPr>
      <w:r w:rsidRPr="007A3217">
        <w:rPr>
          <w:rFonts w:asciiTheme="minorHAnsi" w:hAnsiTheme="minorHAnsi" w:cs="Arial"/>
          <w:b/>
          <w:caps/>
          <w:sz w:val="36"/>
          <w:szCs w:val="36"/>
        </w:rPr>
        <w:t>RÁMCOVÁ dohoda</w:t>
      </w:r>
    </w:p>
    <w:p w14:paraId="5CE9E83D" w14:textId="77777777" w:rsidR="00037865" w:rsidRPr="007A3217" w:rsidRDefault="00037865" w:rsidP="00037865">
      <w:pPr>
        <w:widowControl w:val="0"/>
        <w:jc w:val="center"/>
        <w:rPr>
          <w:rFonts w:asciiTheme="minorHAnsi" w:hAnsiTheme="minorHAnsi" w:cs="Arial"/>
          <w:b/>
          <w:caps/>
          <w:sz w:val="36"/>
          <w:szCs w:val="36"/>
        </w:rPr>
      </w:pPr>
      <w:r w:rsidRPr="007A3217">
        <w:rPr>
          <w:rFonts w:asciiTheme="minorHAnsi" w:hAnsiTheme="minorHAnsi" w:cs="Arial"/>
          <w:b/>
          <w:caps/>
          <w:sz w:val="36"/>
          <w:szCs w:val="36"/>
        </w:rPr>
        <w:t>NA poskytování služeb zdravotního vyšetření pokusných zvířat</w:t>
      </w:r>
    </w:p>
    <w:p w14:paraId="147F4687" w14:textId="77777777" w:rsidR="00037865" w:rsidRPr="007A3217" w:rsidRDefault="00037865" w:rsidP="00037865">
      <w:pPr>
        <w:widowControl w:val="0"/>
        <w:jc w:val="center"/>
        <w:rPr>
          <w:rFonts w:asciiTheme="minorHAnsi" w:hAnsiTheme="minorHAnsi" w:cs="Arial"/>
          <w:b/>
          <w:caps/>
          <w:sz w:val="44"/>
        </w:rPr>
      </w:pPr>
    </w:p>
    <w:p w14:paraId="71C15EC4" w14:textId="77777777" w:rsidR="00037865" w:rsidRPr="007A3217" w:rsidRDefault="00037865" w:rsidP="00037865">
      <w:pPr>
        <w:widowControl w:val="0"/>
        <w:jc w:val="center"/>
        <w:rPr>
          <w:rFonts w:asciiTheme="minorHAnsi" w:hAnsiTheme="minorHAnsi" w:cs="Arial"/>
          <w:sz w:val="22"/>
          <w:szCs w:val="22"/>
        </w:rPr>
      </w:pPr>
      <w:r w:rsidRPr="007A3217">
        <w:rPr>
          <w:rFonts w:asciiTheme="minorHAnsi" w:hAnsiTheme="minorHAnsi" w:cs="Arial"/>
          <w:sz w:val="22"/>
          <w:szCs w:val="22"/>
        </w:rPr>
        <w:t>kterou níže uvedeného dne, měsíce a roku v souladu s ustanovením § 1746 odst. 2 a násl.</w:t>
      </w:r>
    </w:p>
    <w:p w14:paraId="225D681C" w14:textId="77777777" w:rsidR="00037865" w:rsidRPr="007A3217" w:rsidRDefault="00037865" w:rsidP="00037865">
      <w:pPr>
        <w:widowControl w:val="0"/>
        <w:jc w:val="center"/>
        <w:rPr>
          <w:rFonts w:asciiTheme="minorHAnsi" w:hAnsiTheme="minorHAnsi" w:cs="Arial"/>
          <w:b/>
          <w:caps/>
          <w:sz w:val="22"/>
          <w:szCs w:val="22"/>
        </w:rPr>
      </w:pPr>
      <w:r w:rsidRPr="007A3217">
        <w:rPr>
          <w:rFonts w:asciiTheme="minorHAnsi" w:hAnsiTheme="minorHAnsi" w:cs="Arial"/>
          <w:sz w:val="22"/>
          <w:szCs w:val="22"/>
        </w:rPr>
        <w:t xml:space="preserve"> se zákonem č. 89/2012 Sb., o</w:t>
      </w:r>
      <w:r>
        <w:rPr>
          <w:rFonts w:asciiTheme="minorHAnsi" w:hAnsiTheme="minorHAnsi" w:cs="Arial"/>
          <w:sz w:val="22"/>
          <w:szCs w:val="22"/>
        </w:rPr>
        <w:t>bčanský zákoník, ve znění pozdějších předpisů</w:t>
      </w:r>
    </w:p>
    <w:p w14:paraId="746FCB04" w14:textId="77777777" w:rsidR="00037865" w:rsidRPr="007A3217" w:rsidRDefault="00037865" w:rsidP="00037865">
      <w:pPr>
        <w:widowControl w:val="0"/>
        <w:jc w:val="center"/>
        <w:rPr>
          <w:rFonts w:asciiTheme="minorHAnsi" w:hAnsiTheme="minorHAnsi" w:cs="Arial"/>
          <w:b/>
          <w:caps/>
          <w:sz w:val="22"/>
          <w:szCs w:val="22"/>
        </w:rPr>
      </w:pPr>
      <w:r w:rsidRPr="007A3217">
        <w:rPr>
          <w:rFonts w:asciiTheme="minorHAnsi" w:hAnsiTheme="minorHAnsi" w:cs="Arial"/>
          <w:sz w:val="22"/>
          <w:szCs w:val="22"/>
        </w:rPr>
        <w:t>uzavřeli</w:t>
      </w:r>
    </w:p>
    <w:p w14:paraId="7FCC5847" w14:textId="77777777" w:rsidR="00037865" w:rsidRPr="007A3217" w:rsidRDefault="00037865" w:rsidP="00037865">
      <w:pPr>
        <w:widowControl w:val="0"/>
        <w:jc w:val="center"/>
        <w:rPr>
          <w:rFonts w:asciiTheme="minorHAnsi" w:hAnsiTheme="minorHAnsi" w:cs="Arial"/>
          <w:b/>
          <w:sz w:val="28"/>
        </w:rPr>
      </w:pPr>
    </w:p>
    <w:p w14:paraId="5D639780" w14:textId="77777777" w:rsidR="00037865" w:rsidRPr="007A3217" w:rsidRDefault="00037865" w:rsidP="00037865">
      <w:pPr>
        <w:widowControl w:val="0"/>
        <w:jc w:val="center"/>
        <w:rPr>
          <w:rFonts w:asciiTheme="minorHAnsi" w:hAnsiTheme="minorHAnsi" w:cs="Arial"/>
          <w:b/>
          <w:sz w:val="28"/>
        </w:rPr>
      </w:pPr>
    </w:p>
    <w:p w14:paraId="50B7DF24" w14:textId="77777777" w:rsidR="00037865" w:rsidRPr="007A3217" w:rsidRDefault="00037865" w:rsidP="00037865">
      <w:pPr>
        <w:widowControl w:val="0"/>
        <w:jc w:val="center"/>
        <w:rPr>
          <w:rFonts w:asciiTheme="minorHAnsi" w:hAnsiTheme="minorHAnsi" w:cs="Arial"/>
          <w:b/>
          <w:sz w:val="28"/>
        </w:rPr>
      </w:pPr>
    </w:p>
    <w:p w14:paraId="0798DE1B" w14:textId="3FE44B39" w:rsidR="00EB7122" w:rsidRPr="00EB7122" w:rsidRDefault="00EB7122" w:rsidP="00037865">
      <w:pPr>
        <w:widowControl w:val="0"/>
        <w:jc w:val="center"/>
        <w:rPr>
          <w:rFonts w:asciiTheme="minorHAnsi" w:hAnsiTheme="minorHAnsi" w:cs="Arial"/>
          <w:b/>
          <w:sz w:val="32"/>
          <w:szCs w:val="32"/>
        </w:rPr>
      </w:pPr>
      <w:proofErr w:type="spellStart"/>
      <w:r>
        <w:rPr>
          <w:rFonts w:asciiTheme="minorHAnsi" w:hAnsiTheme="minorHAnsi" w:cs="Arial"/>
          <w:b/>
          <w:sz w:val="32"/>
          <w:szCs w:val="32"/>
        </w:rPr>
        <w:t>AnLab</w:t>
      </w:r>
      <w:proofErr w:type="spellEnd"/>
      <w:r>
        <w:rPr>
          <w:rFonts w:asciiTheme="minorHAnsi" w:hAnsiTheme="minorHAnsi" w:cs="Arial"/>
          <w:b/>
          <w:sz w:val="32"/>
          <w:szCs w:val="32"/>
        </w:rPr>
        <w:t>, s.r.o.</w:t>
      </w:r>
    </w:p>
    <w:p w14:paraId="2A8F1D4F" w14:textId="2596070A" w:rsidR="00037865" w:rsidRPr="007A3217" w:rsidRDefault="00037865" w:rsidP="00037865">
      <w:pPr>
        <w:widowControl w:val="0"/>
        <w:jc w:val="center"/>
        <w:rPr>
          <w:rFonts w:asciiTheme="minorHAnsi" w:hAnsiTheme="minorHAnsi" w:cs="Arial"/>
          <w:b/>
          <w:sz w:val="22"/>
          <w:szCs w:val="22"/>
        </w:rPr>
      </w:pPr>
      <w:r>
        <w:rPr>
          <w:rFonts w:asciiTheme="minorHAnsi" w:hAnsiTheme="minorHAnsi" w:cs="Arial"/>
          <w:b/>
          <w:sz w:val="22"/>
          <w:szCs w:val="22"/>
        </w:rPr>
        <w:t>jako D</w:t>
      </w:r>
      <w:r w:rsidRPr="007A3217">
        <w:rPr>
          <w:rFonts w:asciiTheme="minorHAnsi" w:hAnsiTheme="minorHAnsi" w:cs="Arial"/>
          <w:b/>
          <w:sz w:val="22"/>
          <w:szCs w:val="22"/>
        </w:rPr>
        <w:t xml:space="preserve">odavatel </w:t>
      </w:r>
    </w:p>
    <w:p w14:paraId="4F6418F2" w14:textId="77777777" w:rsidR="00037865" w:rsidRPr="007A3217" w:rsidRDefault="00037865" w:rsidP="00037865">
      <w:pPr>
        <w:widowControl w:val="0"/>
        <w:jc w:val="center"/>
        <w:rPr>
          <w:rFonts w:asciiTheme="minorHAnsi" w:hAnsiTheme="minorHAnsi" w:cs="Arial"/>
          <w:b/>
          <w:sz w:val="28"/>
        </w:rPr>
      </w:pPr>
    </w:p>
    <w:p w14:paraId="4E1DCD10" w14:textId="77777777" w:rsidR="00037865" w:rsidRPr="007A3217" w:rsidRDefault="00037865" w:rsidP="00037865">
      <w:pPr>
        <w:widowControl w:val="0"/>
        <w:jc w:val="center"/>
        <w:rPr>
          <w:rFonts w:asciiTheme="minorHAnsi" w:hAnsiTheme="minorHAnsi" w:cs="Arial"/>
          <w:b/>
          <w:sz w:val="28"/>
        </w:rPr>
      </w:pPr>
    </w:p>
    <w:p w14:paraId="6850ADC9" w14:textId="77777777" w:rsidR="00037865" w:rsidRPr="007A3217" w:rsidRDefault="00037865" w:rsidP="00037865">
      <w:pPr>
        <w:widowControl w:val="0"/>
        <w:jc w:val="center"/>
        <w:rPr>
          <w:rFonts w:asciiTheme="minorHAnsi" w:hAnsiTheme="minorHAnsi" w:cs="Arial"/>
          <w:b/>
          <w:sz w:val="28"/>
        </w:rPr>
      </w:pPr>
      <w:r w:rsidRPr="007A3217">
        <w:rPr>
          <w:rFonts w:asciiTheme="minorHAnsi" w:hAnsiTheme="minorHAnsi" w:cs="Arial"/>
          <w:b/>
          <w:sz w:val="28"/>
        </w:rPr>
        <w:t>a</w:t>
      </w:r>
    </w:p>
    <w:p w14:paraId="7A27E317" w14:textId="77777777" w:rsidR="00037865" w:rsidRPr="007A3217" w:rsidRDefault="00037865" w:rsidP="00037865">
      <w:pPr>
        <w:widowControl w:val="0"/>
        <w:jc w:val="center"/>
        <w:rPr>
          <w:rFonts w:asciiTheme="minorHAnsi" w:hAnsiTheme="minorHAnsi" w:cs="Arial"/>
          <w:b/>
          <w:sz w:val="28"/>
        </w:rPr>
      </w:pPr>
      <w:r w:rsidRPr="007A3217">
        <w:rPr>
          <w:rFonts w:asciiTheme="minorHAnsi" w:hAnsiTheme="minorHAnsi" w:cs="Arial"/>
          <w:noProof/>
        </w:rPr>
        <w:drawing>
          <wp:anchor distT="0" distB="0" distL="114300" distR="114300" simplePos="0" relativeHeight="251661312" behindDoc="0" locked="0" layoutInCell="1" allowOverlap="1" wp14:anchorId="4D51B5CB" wp14:editId="52B81C50">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3FD8D9" w14:textId="77777777" w:rsidR="00037865" w:rsidRPr="007A3217" w:rsidRDefault="00037865" w:rsidP="00037865">
      <w:pPr>
        <w:widowControl w:val="0"/>
        <w:jc w:val="center"/>
        <w:rPr>
          <w:rFonts w:asciiTheme="minorHAnsi" w:hAnsiTheme="minorHAnsi" w:cs="Arial"/>
          <w:b/>
          <w:sz w:val="28"/>
        </w:rPr>
      </w:pPr>
    </w:p>
    <w:p w14:paraId="176EE177" w14:textId="77777777" w:rsidR="00037865" w:rsidRPr="007A3217" w:rsidRDefault="00037865" w:rsidP="00037865">
      <w:pPr>
        <w:widowControl w:val="0"/>
        <w:jc w:val="center"/>
        <w:rPr>
          <w:rFonts w:asciiTheme="minorHAnsi" w:hAnsiTheme="minorHAnsi" w:cs="Arial"/>
          <w:b/>
          <w:sz w:val="32"/>
          <w:szCs w:val="32"/>
        </w:rPr>
      </w:pPr>
    </w:p>
    <w:p w14:paraId="13CC4389" w14:textId="77777777" w:rsidR="00037865" w:rsidRPr="007A3217" w:rsidRDefault="00037865" w:rsidP="00037865">
      <w:pPr>
        <w:widowControl w:val="0"/>
        <w:jc w:val="center"/>
        <w:rPr>
          <w:rFonts w:asciiTheme="minorHAnsi" w:hAnsiTheme="minorHAnsi" w:cs="Arial"/>
          <w:b/>
          <w:color w:val="000000"/>
          <w:spacing w:val="-3"/>
          <w:sz w:val="32"/>
          <w:szCs w:val="32"/>
        </w:rPr>
      </w:pPr>
      <w:r w:rsidRPr="007A3217">
        <w:rPr>
          <w:rFonts w:asciiTheme="minorHAnsi" w:hAnsiTheme="minorHAnsi" w:cs="Arial"/>
          <w:b/>
          <w:color w:val="000000"/>
          <w:spacing w:val="-3"/>
          <w:sz w:val="32"/>
          <w:szCs w:val="32"/>
        </w:rPr>
        <w:t>Ústav molekulární genetiky AV ČR, v. v. i.</w:t>
      </w:r>
    </w:p>
    <w:p w14:paraId="1E47A62E" w14:textId="77777777" w:rsidR="00037865" w:rsidRPr="007A3217" w:rsidRDefault="00037865" w:rsidP="00037865">
      <w:pPr>
        <w:widowControl w:val="0"/>
        <w:jc w:val="center"/>
        <w:rPr>
          <w:rFonts w:asciiTheme="minorHAnsi" w:hAnsiTheme="minorHAnsi" w:cs="Arial"/>
          <w:b/>
          <w:sz w:val="22"/>
          <w:szCs w:val="22"/>
        </w:rPr>
      </w:pPr>
      <w:r>
        <w:rPr>
          <w:rFonts w:asciiTheme="minorHAnsi" w:hAnsiTheme="minorHAnsi" w:cs="Arial"/>
          <w:b/>
          <w:sz w:val="22"/>
          <w:szCs w:val="22"/>
        </w:rPr>
        <w:t>jako O</w:t>
      </w:r>
      <w:r w:rsidRPr="007A3217">
        <w:rPr>
          <w:rFonts w:asciiTheme="minorHAnsi" w:hAnsiTheme="minorHAnsi" w:cs="Arial"/>
          <w:b/>
          <w:sz w:val="22"/>
          <w:szCs w:val="22"/>
        </w:rPr>
        <w:t>bjednatel</w:t>
      </w:r>
    </w:p>
    <w:p w14:paraId="3DBEEA29" w14:textId="77777777" w:rsidR="00037865" w:rsidRPr="007A3217" w:rsidRDefault="00037865" w:rsidP="00037865">
      <w:pPr>
        <w:widowControl w:val="0"/>
        <w:jc w:val="center"/>
        <w:rPr>
          <w:rFonts w:asciiTheme="minorHAnsi" w:hAnsiTheme="minorHAnsi" w:cs="Arial"/>
          <w:b/>
        </w:rPr>
      </w:pPr>
    </w:p>
    <w:p w14:paraId="6029EA41" w14:textId="77777777" w:rsidR="00037865" w:rsidRPr="007A3217" w:rsidRDefault="00037865" w:rsidP="00037865">
      <w:pPr>
        <w:widowControl w:val="0"/>
        <w:jc w:val="center"/>
        <w:rPr>
          <w:rFonts w:asciiTheme="minorHAnsi" w:hAnsiTheme="minorHAnsi" w:cs="Arial"/>
          <w:b/>
        </w:rPr>
      </w:pPr>
    </w:p>
    <w:p w14:paraId="430CA4C4" w14:textId="77777777" w:rsidR="00037865" w:rsidRPr="007A3217" w:rsidRDefault="00037865" w:rsidP="00037865">
      <w:pPr>
        <w:widowControl w:val="0"/>
        <w:jc w:val="center"/>
        <w:rPr>
          <w:rFonts w:asciiTheme="minorHAnsi" w:hAnsiTheme="minorHAnsi" w:cs="Arial"/>
          <w:b/>
        </w:rPr>
      </w:pPr>
    </w:p>
    <w:p w14:paraId="5719D548" w14:textId="77777777" w:rsidR="00037865" w:rsidRPr="007A3217" w:rsidRDefault="00037865" w:rsidP="00037865">
      <w:pPr>
        <w:spacing w:after="160" w:line="259" w:lineRule="auto"/>
        <w:rPr>
          <w:rFonts w:asciiTheme="minorHAnsi" w:hAnsiTheme="minorHAnsi" w:cs="Arial"/>
          <w:b/>
          <w:sz w:val="28"/>
        </w:rPr>
      </w:pPr>
      <w:r w:rsidRPr="007A3217">
        <w:rPr>
          <w:rFonts w:asciiTheme="minorHAnsi" w:hAnsiTheme="minorHAnsi" w:cs="Arial"/>
          <w:b/>
          <w:sz w:val="28"/>
        </w:rPr>
        <w:br w:type="page"/>
      </w:r>
    </w:p>
    <w:p w14:paraId="15182272" w14:textId="77777777" w:rsidR="00037865" w:rsidRPr="007A3217" w:rsidRDefault="00037865" w:rsidP="00037865">
      <w:pPr>
        <w:pStyle w:val="Nzev"/>
        <w:widowControl w:val="0"/>
        <w:rPr>
          <w:rFonts w:asciiTheme="minorHAnsi" w:hAnsiTheme="minorHAnsi" w:cs="Arial"/>
          <w:sz w:val="28"/>
          <w:szCs w:val="28"/>
        </w:rPr>
      </w:pPr>
      <w:r w:rsidRPr="007A3217">
        <w:rPr>
          <w:rFonts w:asciiTheme="minorHAnsi" w:hAnsiTheme="minorHAnsi" w:cs="Arial"/>
          <w:noProof/>
        </w:rPr>
        <w:lastRenderedPageBreak/>
        <w:drawing>
          <wp:anchor distT="0" distB="0" distL="114300" distR="114300" simplePos="0" relativeHeight="251660288" behindDoc="0" locked="0" layoutInCell="1" allowOverlap="1" wp14:anchorId="7C2314A8" wp14:editId="68DC6AF0">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Arial"/>
          <w:sz w:val="28"/>
          <w:szCs w:val="28"/>
        </w:rPr>
        <w:t>Smluvní strany</w:t>
      </w:r>
      <w:r w:rsidRPr="007A3217">
        <w:rPr>
          <w:rFonts w:asciiTheme="minorHAnsi" w:hAnsiTheme="minorHAnsi" w:cs="Arial"/>
          <w:sz w:val="28"/>
          <w:szCs w:val="28"/>
        </w:rPr>
        <w:t>:</w:t>
      </w:r>
    </w:p>
    <w:p w14:paraId="59EE297B" w14:textId="1BFC9774" w:rsidR="00037865" w:rsidRPr="00751BF1" w:rsidRDefault="00037865" w:rsidP="00037865">
      <w:pPr>
        <w:widowControl w:val="0"/>
        <w:rPr>
          <w:rFonts w:asciiTheme="minorHAnsi" w:hAnsiTheme="minorHAnsi" w:cs="Arial"/>
          <w:b/>
          <w:sz w:val="20"/>
          <w:szCs w:val="20"/>
        </w:rPr>
      </w:pPr>
      <w:r w:rsidRPr="00751BF1">
        <w:rPr>
          <w:rFonts w:asciiTheme="minorHAnsi" w:hAnsiTheme="minorHAnsi" w:cs="Arial"/>
          <w:sz w:val="20"/>
          <w:szCs w:val="20"/>
        </w:rPr>
        <w:t>Název (obchodní firma):</w:t>
      </w:r>
      <w:r w:rsidRPr="00751BF1">
        <w:rPr>
          <w:rFonts w:asciiTheme="minorHAnsi" w:hAnsiTheme="minorHAnsi" w:cs="Arial"/>
          <w:sz w:val="20"/>
          <w:szCs w:val="20"/>
        </w:rPr>
        <w:tab/>
      </w:r>
      <w:r w:rsidRPr="00751BF1">
        <w:rPr>
          <w:rFonts w:asciiTheme="minorHAnsi" w:hAnsiTheme="minorHAnsi" w:cs="Arial"/>
          <w:sz w:val="20"/>
          <w:szCs w:val="20"/>
        </w:rPr>
        <w:tab/>
      </w:r>
      <w:proofErr w:type="spellStart"/>
      <w:r w:rsidR="00BB2450">
        <w:rPr>
          <w:rStyle w:val="platne1"/>
          <w:rFonts w:asciiTheme="minorHAnsi" w:hAnsiTheme="minorHAnsi" w:cs="Arial"/>
          <w:b/>
          <w:sz w:val="20"/>
          <w:szCs w:val="20"/>
        </w:rPr>
        <w:t>AnLab</w:t>
      </w:r>
      <w:proofErr w:type="spellEnd"/>
      <w:r w:rsidR="00BB2450">
        <w:rPr>
          <w:rStyle w:val="platne1"/>
          <w:rFonts w:asciiTheme="minorHAnsi" w:hAnsiTheme="minorHAnsi" w:cs="Arial"/>
          <w:b/>
          <w:sz w:val="20"/>
          <w:szCs w:val="20"/>
        </w:rPr>
        <w:t>, s.r.o.</w:t>
      </w:r>
    </w:p>
    <w:p w14:paraId="20BA4B1F" w14:textId="57A3BD1E" w:rsidR="00037865" w:rsidRPr="00751BF1" w:rsidRDefault="00037865" w:rsidP="00037865">
      <w:pPr>
        <w:widowControl w:val="0"/>
        <w:rPr>
          <w:rFonts w:asciiTheme="minorHAnsi" w:hAnsiTheme="minorHAnsi" w:cs="Arial"/>
          <w:sz w:val="20"/>
          <w:szCs w:val="20"/>
        </w:rPr>
      </w:pPr>
      <w:r w:rsidRPr="00751BF1">
        <w:rPr>
          <w:rFonts w:asciiTheme="minorHAnsi" w:hAnsiTheme="minorHAnsi" w:cs="Arial"/>
          <w:sz w:val="20"/>
          <w:szCs w:val="20"/>
        </w:rPr>
        <w:t>IČO:</w:t>
      </w:r>
      <w:r w:rsidRPr="00751BF1">
        <w:rPr>
          <w:rFonts w:asciiTheme="minorHAnsi" w:hAnsiTheme="minorHAnsi" w:cs="Arial"/>
          <w:sz w:val="20"/>
          <w:szCs w:val="20"/>
        </w:rPr>
        <w:tab/>
      </w:r>
      <w:r w:rsidRPr="00751BF1">
        <w:rPr>
          <w:rFonts w:asciiTheme="minorHAnsi" w:hAnsiTheme="minorHAnsi" w:cs="Arial"/>
          <w:sz w:val="20"/>
          <w:szCs w:val="20"/>
        </w:rPr>
        <w:tab/>
      </w:r>
      <w:r w:rsidRPr="00751BF1">
        <w:rPr>
          <w:rFonts w:asciiTheme="minorHAnsi" w:hAnsiTheme="minorHAnsi" w:cs="Arial"/>
          <w:sz w:val="20"/>
          <w:szCs w:val="20"/>
        </w:rPr>
        <w:tab/>
      </w:r>
      <w:r w:rsidRPr="00751BF1">
        <w:rPr>
          <w:rFonts w:asciiTheme="minorHAnsi" w:hAnsiTheme="minorHAnsi" w:cs="Arial"/>
          <w:sz w:val="20"/>
          <w:szCs w:val="20"/>
        </w:rPr>
        <w:tab/>
      </w:r>
      <w:r w:rsidR="00BB2450">
        <w:rPr>
          <w:rStyle w:val="platne1"/>
          <w:rFonts w:asciiTheme="minorHAnsi" w:hAnsiTheme="minorHAnsi" w:cs="Arial"/>
          <w:b/>
          <w:sz w:val="20"/>
          <w:szCs w:val="20"/>
        </w:rPr>
        <w:t>45796301</w:t>
      </w:r>
      <w:r w:rsidR="00BB2450">
        <w:rPr>
          <w:rStyle w:val="platne1"/>
          <w:rFonts w:asciiTheme="minorHAnsi" w:hAnsiTheme="minorHAnsi" w:cs="Arial"/>
          <w:b/>
          <w:sz w:val="20"/>
          <w:szCs w:val="20"/>
        </w:rPr>
        <w:tab/>
      </w:r>
    </w:p>
    <w:p w14:paraId="25E0AC45" w14:textId="3B547752" w:rsidR="00037865" w:rsidRPr="00751BF1" w:rsidRDefault="00037865" w:rsidP="00037865">
      <w:pPr>
        <w:widowControl w:val="0"/>
        <w:rPr>
          <w:rFonts w:asciiTheme="minorHAnsi" w:hAnsiTheme="minorHAnsi" w:cs="Arial"/>
          <w:sz w:val="20"/>
          <w:szCs w:val="20"/>
        </w:rPr>
      </w:pPr>
      <w:r w:rsidRPr="00751BF1">
        <w:rPr>
          <w:rFonts w:asciiTheme="minorHAnsi" w:hAnsiTheme="minorHAnsi" w:cs="Arial"/>
          <w:sz w:val="20"/>
          <w:szCs w:val="20"/>
        </w:rPr>
        <w:t>DIČ:</w:t>
      </w:r>
      <w:r w:rsidRPr="00751BF1">
        <w:rPr>
          <w:rFonts w:asciiTheme="minorHAnsi" w:hAnsiTheme="minorHAnsi" w:cs="Arial"/>
          <w:sz w:val="20"/>
          <w:szCs w:val="20"/>
        </w:rPr>
        <w:tab/>
      </w:r>
      <w:r w:rsidRPr="00751BF1">
        <w:rPr>
          <w:rFonts w:asciiTheme="minorHAnsi" w:hAnsiTheme="minorHAnsi" w:cs="Arial"/>
          <w:sz w:val="20"/>
          <w:szCs w:val="20"/>
        </w:rPr>
        <w:tab/>
      </w:r>
      <w:r w:rsidRPr="00751BF1">
        <w:rPr>
          <w:rFonts w:asciiTheme="minorHAnsi" w:hAnsiTheme="minorHAnsi" w:cs="Arial"/>
          <w:sz w:val="20"/>
          <w:szCs w:val="20"/>
        </w:rPr>
        <w:tab/>
      </w:r>
      <w:r w:rsidRPr="00751BF1">
        <w:rPr>
          <w:rFonts w:asciiTheme="minorHAnsi" w:hAnsiTheme="minorHAnsi" w:cs="Arial"/>
          <w:sz w:val="20"/>
          <w:szCs w:val="20"/>
        </w:rPr>
        <w:tab/>
      </w:r>
      <w:r w:rsidR="00BB2450">
        <w:rPr>
          <w:rStyle w:val="platne1"/>
          <w:rFonts w:asciiTheme="minorHAnsi" w:hAnsiTheme="minorHAnsi" w:cs="Arial"/>
          <w:b/>
          <w:sz w:val="20"/>
          <w:szCs w:val="20"/>
        </w:rPr>
        <w:t>CZ45796301</w:t>
      </w:r>
    </w:p>
    <w:p w14:paraId="373D9BE6" w14:textId="403089E2" w:rsidR="00037865" w:rsidRPr="00751BF1" w:rsidRDefault="00037865" w:rsidP="00037865">
      <w:pPr>
        <w:widowControl w:val="0"/>
        <w:rPr>
          <w:rFonts w:asciiTheme="minorHAnsi" w:hAnsiTheme="minorHAnsi" w:cs="Arial"/>
          <w:sz w:val="20"/>
          <w:szCs w:val="20"/>
        </w:rPr>
      </w:pPr>
      <w:r w:rsidRPr="00751BF1">
        <w:rPr>
          <w:rFonts w:asciiTheme="minorHAnsi" w:hAnsiTheme="minorHAnsi" w:cs="Arial"/>
          <w:sz w:val="20"/>
          <w:szCs w:val="20"/>
        </w:rPr>
        <w:t>Sídlo/Místo podnikání:</w:t>
      </w:r>
      <w:r w:rsidRPr="00751BF1">
        <w:rPr>
          <w:rFonts w:asciiTheme="minorHAnsi" w:hAnsiTheme="minorHAnsi" w:cs="Arial"/>
          <w:sz w:val="20"/>
          <w:szCs w:val="20"/>
        </w:rPr>
        <w:tab/>
      </w:r>
      <w:r w:rsidRPr="00751BF1">
        <w:rPr>
          <w:rFonts w:asciiTheme="minorHAnsi" w:hAnsiTheme="minorHAnsi" w:cs="Arial"/>
          <w:sz w:val="20"/>
          <w:szCs w:val="20"/>
        </w:rPr>
        <w:tab/>
      </w:r>
      <w:r w:rsidR="00BB2450">
        <w:rPr>
          <w:rStyle w:val="platne1"/>
          <w:rFonts w:asciiTheme="minorHAnsi" w:hAnsiTheme="minorHAnsi" w:cs="Arial"/>
          <w:b/>
          <w:sz w:val="20"/>
          <w:szCs w:val="20"/>
        </w:rPr>
        <w:t>Vídeňská 1083, 142 20 Praha 4</w:t>
      </w:r>
    </w:p>
    <w:p w14:paraId="51928F4F" w14:textId="1BE2908A" w:rsidR="00037865" w:rsidRPr="00751BF1" w:rsidRDefault="00037865" w:rsidP="00037865">
      <w:pPr>
        <w:widowControl w:val="0"/>
        <w:rPr>
          <w:rStyle w:val="platne1"/>
          <w:rFonts w:asciiTheme="minorHAnsi" w:hAnsiTheme="minorHAnsi" w:cs="Arial"/>
          <w:b/>
          <w:sz w:val="20"/>
          <w:szCs w:val="20"/>
        </w:rPr>
      </w:pPr>
      <w:r w:rsidRPr="00751BF1">
        <w:rPr>
          <w:rFonts w:asciiTheme="minorHAnsi" w:hAnsiTheme="minorHAnsi" w:cs="Arial"/>
          <w:sz w:val="20"/>
          <w:szCs w:val="20"/>
        </w:rPr>
        <w:t>Zastoupený/á:</w:t>
      </w:r>
      <w:r w:rsidRPr="00751BF1">
        <w:rPr>
          <w:rFonts w:asciiTheme="minorHAnsi" w:hAnsiTheme="minorHAnsi" w:cs="Arial"/>
          <w:sz w:val="20"/>
          <w:szCs w:val="20"/>
        </w:rPr>
        <w:tab/>
      </w:r>
      <w:r w:rsidRPr="00751BF1">
        <w:rPr>
          <w:rFonts w:asciiTheme="minorHAnsi" w:hAnsiTheme="minorHAnsi" w:cs="Arial"/>
          <w:sz w:val="20"/>
          <w:szCs w:val="20"/>
        </w:rPr>
        <w:tab/>
      </w:r>
      <w:r w:rsidRPr="00751BF1">
        <w:rPr>
          <w:rFonts w:asciiTheme="minorHAnsi" w:hAnsiTheme="minorHAnsi" w:cs="Arial"/>
          <w:sz w:val="20"/>
          <w:szCs w:val="20"/>
        </w:rPr>
        <w:tab/>
      </w:r>
      <w:proofErr w:type="spellStart"/>
      <w:r w:rsidR="0080224B" w:rsidRPr="0080224B">
        <w:rPr>
          <w:rStyle w:val="platne1"/>
          <w:rFonts w:asciiTheme="minorHAnsi" w:hAnsiTheme="minorHAnsi" w:cs="Arial"/>
          <w:b/>
          <w:sz w:val="20"/>
          <w:szCs w:val="20"/>
          <w:highlight w:val="yellow"/>
        </w:rPr>
        <w:t>xxx</w:t>
      </w:r>
      <w:proofErr w:type="spellEnd"/>
    </w:p>
    <w:p w14:paraId="7E90B1D9" w14:textId="6D72F0C4" w:rsidR="00037865" w:rsidRPr="00751BF1" w:rsidRDefault="00037865" w:rsidP="00037865">
      <w:pPr>
        <w:widowControl w:val="0"/>
        <w:rPr>
          <w:rFonts w:asciiTheme="minorHAnsi" w:hAnsiTheme="minorHAnsi" w:cs="Arial"/>
          <w:sz w:val="20"/>
          <w:szCs w:val="20"/>
        </w:rPr>
      </w:pPr>
      <w:r w:rsidRPr="00751BF1">
        <w:rPr>
          <w:rStyle w:val="platne1"/>
          <w:rFonts w:asciiTheme="minorHAnsi" w:hAnsiTheme="minorHAnsi" w:cs="Arial"/>
          <w:sz w:val="20"/>
          <w:szCs w:val="20"/>
        </w:rPr>
        <w:t>ID datové schránky:</w:t>
      </w:r>
      <w:r w:rsidRPr="00751BF1">
        <w:rPr>
          <w:rStyle w:val="platne1"/>
          <w:rFonts w:asciiTheme="minorHAnsi" w:hAnsiTheme="minorHAnsi" w:cs="Arial"/>
          <w:sz w:val="20"/>
          <w:szCs w:val="20"/>
        </w:rPr>
        <w:tab/>
      </w:r>
      <w:r w:rsidRPr="00751BF1">
        <w:rPr>
          <w:rStyle w:val="platne1"/>
          <w:rFonts w:asciiTheme="minorHAnsi" w:hAnsiTheme="minorHAnsi" w:cs="Arial"/>
          <w:sz w:val="20"/>
          <w:szCs w:val="20"/>
        </w:rPr>
        <w:tab/>
      </w:r>
      <w:r w:rsidR="00BB2450">
        <w:rPr>
          <w:rStyle w:val="platne1"/>
          <w:rFonts w:asciiTheme="minorHAnsi" w:hAnsiTheme="minorHAnsi" w:cs="Arial"/>
          <w:b/>
          <w:sz w:val="20"/>
          <w:szCs w:val="20"/>
        </w:rPr>
        <w:t>j8znawc</w:t>
      </w:r>
    </w:p>
    <w:p w14:paraId="1003BE1B" w14:textId="49537F9B" w:rsidR="00037865" w:rsidRPr="00751BF1" w:rsidRDefault="00037865" w:rsidP="00037865">
      <w:pPr>
        <w:widowControl w:val="0"/>
        <w:rPr>
          <w:rStyle w:val="platne1"/>
          <w:rFonts w:asciiTheme="minorHAnsi" w:hAnsiTheme="minorHAnsi" w:cs="Arial"/>
          <w:b/>
          <w:sz w:val="20"/>
          <w:szCs w:val="20"/>
        </w:rPr>
      </w:pPr>
      <w:r w:rsidRPr="00751BF1">
        <w:rPr>
          <w:rFonts w:asciiTheme="minorHAnsi" w:hAnsiTheme="minorHAnsi" w:cs="Arial"/>
          <w:sz w:val="20"/>
          <w:szCs w:val="20"/>
        </w:rPr>
        <w:t>Bankovní spojení:</w:t>
      </w:r>
      <w:r w:rsidRPr="00751BF1">
        <w:rPr>
          <w:rFonts w:asciiTheme="minorHAnsi" w:hAnsiTheme="minorHAnsi" w:cs="Arial"/>
          <w:sz w:val="20"/>
          <w:szCs w:val="20"/>
        </w:rPr>
        <w:tab/>
      </w:r>
      <w:r w:rsidRPr="00751BF1">
        <w:rPr>
          <w:rFonts w:asciiTheme="minorHAnsi" w:hAnsiTheme="minorHAnsi" w:cs="Arial"/>
          <w:sz w:val="20"/>
          <w:szCs w:val="20"/>
        </w:rPr>
        <w:tab/>
      </w:r>
      <w:r w:rsidR="00CA7B6E">
        <w:rPr>
          <w:rFonts w:asciiTheme="minorHAnsi" w:hAnsiTheme="minorHAnsi" w:cs="Arial"/>
          <w:sz w:val="20"/>
          <w:szCs w:val="20"/>
        </w:rPr>
        <w:tab/>
      </w:r>
      <w:r w:rsidR="00BB2450">
        <w:rPr>
          <w:rStyle w:val="platne1"/>
          <w:rFonts w:asciiTheme="minorHAnsi" w:hAnsiTheme="minorHAnsi" w:cs="Arial"/>
          <w:b/>
          <w:sz w:val="20"/>
          <w:szCs w:val="20"/>
        </w:rPr>
        <w:t>Komerční banka a.s., Václavské nám. 42, Praha</w:t>
      </w:r>
    </w:p>
    <w:p w14:paraId="7AA0D76A" w14:textId="2FD7C9C8" w:rsidR="00037865" w:rsidRPr="00751BF1" w:rsidRDefault="00037865" w:rsidP="00037865">
      <w:pPr>
        <w:widowControl w:val="0"/>
        <w:rPr>
          <w:rFonts w:asciiTheme="minorHAnsi" w:hAnsiTheme="minorHAnsi" w:cs="Arial"/>
          <w:b/>
          <w:sz w:val="20"/>
          <w:szCs w:val="20"/>
        </w:rPr>
      </w:pPr>
      <w:r w:rsidRPr="00751BF1">
        <w:rPr>
          <w:rStyle w:val="platne1"/>
          <w:rFonts w:asciiTheme="minorHAnsi" w:hAnsiTheme="minorHAnsi" w:cs="Arial"/>
          <w:sz w:val="20"/>
          <w:szCs w:val="20"/>
        </w:rPr>
        <w:t>Číslo účtu:</w:t>
      </w:r>
      <w:r w:rsidRPr="00751BF1">
        <w:rPr>
          <w:rStyle w:val="platne1"/>
          <w:rFonts w:asciiTheme="minorHAnsi" w:hAnsiTheme="minorHAnsi" w:cs="Arial"/>
          <w:sz w:val="20"/>
          <w:szCs w:val="20"/>
        </w:rPr>
        <w:tab/>
      </w:r>
      <w:r w:rsidRPr="00751BF1">
        <w:rPr>
          <w:rStyle w:val="platne1"/>
          <w:rFonts w:asciiTheme="minorHAnsi" w:hAnsiTheme="minorHAnsi" w:cs="Arial"/>
          <w:sz w:val="20"/>
          <w:szCs w:val="20"/>
        </w:rPr>
        <w:tab/>
      </w:r>
      <w:r w:rsidRPr="00751BF1">
        <w:rPr>
          <w:rStyle w:val="platne1"/>
          <w:rFonts w:asciiTheme="minorHAnsi" w:hAnsiTheme="minorHAnsi" w:cs="Arial"/>
          <w:sz w:val="20"/>
          <w:szCs w:val="20"/>
        </w:rPr>
        <w:tab/>
      </w:r>
      <w:r w:rsidR="00BB2450">
        <w:rPr>
          <w:rStyle w:val="platne1"/>
          <w:rFonts w:asciiTheme="minorHAnsi" w:hAnsiTheme="minorHAnsi" w:cs="Arial"/>
          <w:b/>
          <w:sz w:val="20"/>
          <w:szCs w:val="20"/>
        </w:rPr>
        <w:t>611547021/0100</w:t>
      </w:r>
      <w:r w:rsidRPr="00751BF1">
        <w:rPr>
          <w:rStyle w:val="platne1"/>
          <w:rFonts w:asciiTheme="minorHAnsi" w:hAnsiTheme="minorHAnsi" w:cs="Arial"/>
          <w:sz w:val="20"/>
          <w:szCs w:val="20"/>
        </w:rPr>
        <w:tab/>
      </w:r>
    </w:p>
    <w:p w14:paraId="0774F3E6" w14:textId="5F8D45FE" w:rsidR="00037865" w:rsidRPr="00751BF1" w:rsidRDefault="00037865" w:rsidP="00037865">
      <w:pPr>
        <w:widowControl w:val="0"/>
        <w:jc w:val="both"/>
        <w:rPr>
          <w:rFonts w:asciiTheme="minorHAnsi" w:hAnsiTheme="minorHAnsi" w:cs="Arial"/>
          <w:sz w:val="20"/>
          <w:szCs w:val="20"/>
        </w:rPr>
      </w:pPr>
      <w:r w:rsidRPr="00751BF1">
        <w:rPr>
          <w:rFonts w:asciiTheme="minorHAnsi" w:hAnsiTheme="minorHAnsi" w:cs="Arial"/>
          <w:sz w:val="20"/>
          <w:szCs w:val="20"/>
        </w:rPr>
        <w:t xml:space="preserve">Zapsaná v obchodním rejstříku vedeném </w:t>
      </w:r>
      <w:r w:rsidR="00BB2450">
        <w:rPr>
          <w:rFonts w:asciiTheme="minorHAnsi" w:hAnsiTheme="minorHAnsi" w:cs="Arial"/>
          <w:sz w:val="20"/>
          <w:szCs w:val="20"/>
        </w:rPr>
        <w:t>u Městského soudu v Praze</w:t>
      </w:r>
      <w:r w:rsidRPr="00751BF1">
        <w:rPr>
          <w:rFonts w:asciiTheme="minorHAnsi" w:hAnsiTheme="minorHAnsi" w:cs="Arial"/>
          <w:sz w:val="20"/>
          <w:szCs w:val="20"/>
        </w:rPr>
        <w:t xml:space="preserve"> oddíl </w:t>
      </w:r>
      <w:r w:rsidR="00BB2450">
        <w:rPr>
          <w:rFonts w:asciiTheme="minorHAnsi" w:hAnsiTheme="minorHAnsi" w:cs="Arial"/>
          <w:sz w:val="20"/>
          <w:szCs w:val="20"/>
        </w:rPr>
        <w:t>C</w:t>
      </w:r>
      <w:r w:rsidRPr="00751BF1">
        <w:rPr>
          <w:rFonts w:asciiTheme="minorHAnsi" w:hAnsiTheme="minorHAnsi" w:cs="Arial"/>
          <w:sz w:val="20"/>
          <w:szCs w:val="20"/>
        </w:rPr>
        <w:t xml:space="preserve"> vložka </w:t>
      </w:r>
      <w:r w:rsidR="00BB2450">
        <w:rPr>
          <w:rFonts w:asciiTheme="minorHAnsi" w:hAnsiTheme="minorHAnsi" w:cs="Arial"/>
          <w:sz w:val="20"/>
          <w:szCs w:val="20"/>
        </w:rPr>
        <w:t>11522</w:t>
      </w:r>
    </w:p>
    <w:p w14:paraId="2CBD71BB" w14:textId="77777777" w:rsidR="00037865" w:rsidRPr="00751BF1" w:rsidRDefault="00037865" w:rsidP="00037865">
      <w:pPr>
        <w:widowControl w:val="0"/>
        <w:rPr>
          <w:rFonts w:asciiTheme="minorHAnsi" w:hAnsiTheme="minorHAnsi" w:cs="Arial"/>
          <w:sz w:val="20"/>
          <w:szCs w:val="20"/>
        </w:rPr>
      </w:pPr>
      <w:r w:rsidRPr="00751BF1">
        <w:rPr>
          <w:rFonts w:asciiTheme="minorHAnsi" w:hAnsiTheme="minorHAnsi" w:cs="Arial"/>
          <w:sz w:val="20"/>
          <w:szCs w:val="20"/>
        </w:rPr>
        <w:t xml:space="preserve"> (dále jen „</w:t>
      </w:r>
      <w:r w:rsidRPr="00751BF1">
        <w:rPr>
          <w:rFonts w:asciiTheme="minorHAnsi" w:hAnsiTheme="minorHAnsi" w:cs="Arial"/>
          <w:b/>
          <w:sz w:val="20"/>
          <w:szCs w:val="20"/>
        </w:rPr>
        <w:t xml:space="preserve">Dodavatel </w:t>
      </w:r>
      <w:r w:rsidRPr="00751BF1">
        <w:rPr>
          <w:rFonts w:asciiTheme="minorHAnsi" w:hAnsiTheme="minorHAnsi" w:cs="Arial"/>
          <w:sz w:val="20"/>
          <w:szCs w:val="20"/>
        </w:rPr>
        <w:t>“)</w:t>
      </w:r>
    </w:p>
    <w:p w14:paraId="7AC0EF18" w14:textId="77777777" w:rsidR="00037865" w:rsidRPr="00751BF1" w:rsidRDefault="00037865" w:rsidP="00037865">
      <w:pPr>
        <w:widowControl w:val="0"/>
        <w:rPr>
          <w:rFonts w:asciiTheme="minorHAnsi" w:hAnsiTheme="minorHAnsi" w:cs="Arial"/>
          <w:sz w:val="20"/>
          <w:szCs w:val="20"/>
        </w:rPr>
      </w:pPr>
    </w:p>
    <w:p w14:paraId="56A15597" w14:textId="77777777" w:rsidR="00037865" w:rsidRPr="00751BF1" w:rsidRDefault="00037865" w:rsidP="00037865">
      <w:pPr>
        <w:widowControl w:val="0"/>
        <w:rPr>
          <w:rFonts w:asciiTheme="minorHAnsi" w:hAnsiTheme="minorHAnsi" w:cs="Arial"/>
          <w:sz w:val="20"/>
          <w:szCs w:val="20"/>
        </w:rPr>
      </w:pPr>
      <w:r w:rsidRPr="00751BF1">
        <w:rPr>
          <w:rFonts w:asciiTheme="minorHAnsi" w:hAnsiTheme="minorHAnsi" w:cs="Arial"/>
          <w:sz w:val="20"/>
          <w:szCs w:val="20"/>
        </w:rPr>
        <w:t>a</w:t>
      </w:r>
    </w:p>
    <w:p w14:paraId="065D7506" w14:textId="77777777" w:rsidR="00037865" w:rsidRPr="00751BF1" w:rsidRDefault="00037865" w:rsidP="00037865">
      <w:pPr>
        <w:widowControl w:val="0"/>
        <w:rPr>
          <w:rFonts w:asciiTheme="minorHAnsi" w:hAnsiTheme="minorHAnsi" w:cs="Arial"/>
          <w:sz w:val="20"/>
          <w:szCs w:val="20"/>
        </w:rPr>
      </w:pPr>
    </w:p>
    <w:p w14:paraId="4A5F21A0" w14:textId="4A77B773" w:rsidR="00037865" w:rsidRPr="00751BF1" w:rsidRDefault="00037865" w:rsidP="00037865">
      <w:pPr>
        <w:widowControl w:val="0"/>
        <w:rPr>
          <w:rFonts w:asciiTheme="minorHAnsi" w:hAnsiTheme="minorHAnsi" w:cs="Arial"/>
          <w:b/>
          <w:sz w:val="20"/>
          <w:szCs w:val="20"/>
        </w:rPr>
      </w:pPr>
      <w:r w:rsidRPr="00751BF1">
        <w:rPr>
          <w:rFonts w:asciiTheme="minorHAnsi" w:hAnsiTheme="minorHAnsi" w:cs="Arial"/>
          <w:sz w:val="20"/>
          <w:szCs w:val="20"/>
        </w:rPr>
        <w:t>Název:</w:t>
      </w:r>
      <w:r w:rsidRPr="00751BF1">
        <w:rPr>
          <w:rFonts w:asciiTheme="minorHAnsi" w:hAnsiTheme="minorHAnsi" w:cs="Arial"/>
          <w:sz w:val="20"/>
          <w:szCs w:val="20"/>
        </w:rPr>
        <w:tab/>
      </w:r>
      <w:r w:rsidRPr="00751BF1">
        <w:rPr>
          <w:rFonts w:asciiTheme="minorHAnsi" w:hAnsiTheme="minorHAnsi" w:cs="Arial"/>
          <w:sz w:val="20"/>
          <w:szCs w:val="20"/>
        </w:rPr>
        <w:tab/>
      </w:r>
      <w:r w:rsidR="00341B32">
        <w:rPr>
          <w:rFonts w:asciiTheme="minorHAnsi" w:hAnsiTheme="minorHAnsi" w:cs="Arial"/>
          <w:sz w:val="20"/>
          <w:szCs w:val="20"/>
        </w:rPr>
        <w:t xml:space="preserve">                </w:t>
      </w:r>
      <w:r w:rsidRPr="00751BF1">
        <w:rPr>
          <w:rFonts w:asciiTheme="minorHAnsi" w:hAnsiTheme="minorHAnsi" w:cs="Arial"/>
          <w:b/>
          <w:sz w:val="20"/>
          <w:szCs w:val="20"/>
        </w:rPr>
        <w:t>Ústav molekulární genetiky</w:t>
      </w:r>
      <w:r w:rsidRPr="00751BF1">
        <w:rPr>
          <w:rFonts w:asciiTheme="minorHAnsi" w:hAnsiTheme="minorHAnsi" w:cs="Arial"/>
          <w:b/>
          <w:color w:val="000000"/>
          <w:spacing w:val="-3"/>
          <w:sz w:val="20"/>
          <w:szCs w:val="20"/>
        </w:rPr>
        <w:t xml:space="preserve"> AV ČR, v. v. i.</w:t>
      </w:r>
    </w:p>
    <w:p w14:paraId="3E99C4AD" w14:textId="77777777" w:rsidR="00037865" w:rsidRPr="00751BF1" w:rsidRDefault="00037865" w:rsidP="00037865">
      <w:pPr>
        <w:widowControl w:val="0"/>
        <w:rPr>
          <w:rFonts w:asciiTheme="minorHAnsi" w:hAnsiTheme="minorHAnsi" w:cs="Arial"/>
          <w:sz w:val="20"/>
          <w:szCs w:val="20"/>
        </w:rPr>
      </w:pPr>
      <w:r w:rsidRPr="00751BF1">
        <w:rPr>
          <w:rFonts w:asciiTheme="minorHAnsi" w:hAnsiTheme="minorHAnsi" w:cs="Arial"/>
          <w:sz w:val="20"/>
          <w:szCs w:val="20"/>
        </w:rPr>
        <w:t>IČO:</w:t>
      </w:r>
      <w:r w:rsidRPr="00751BF1">
        <w:rPr>
          <w:rFonts w:asciiTheme="minorHAnsi" w:hAnsiTheme="minorHAnsi" w:cs="Arial"/>
          <w:sz w:val="20"/>
          <w:szCs w:val="20"/>
        </w:rPr>
        <w:tab/>
      </w:r>
      <w:r w:rsidRPr="00751BF1">
        <w:rPr>
          <w:rFonts w:asciiTheme="minorHAnsi" w:hAnsiTheme="minorHAnsi" w:cs="Arial"/>
          <w:sz w:val="20"/>
          <w:szCs w:val="20"/>
        </w:rPr>
        <w:tab/>
      </w:r>
      <w:r w:rsidRPr="00751BF1">
        <w:rPr>
          <w:rFonts w:asciiTheme="minorHAnsi" w:hAnsiTheme="minorHAnsi" w:cs="Arial"/>
          <w:sz w:val="20"/>
          <w:szCs w:val="20"/>
        </w:rPr>
        <w:tab/>
        <w:t>68378050</w:t>
      </w:r>
    </w:p>
    <w:p w14:paraId="2C1AFA9D" w14:textId="77777777" w:rsidR="00037865" w:rsidRPr="00751BF1" w:rsidRDefault="00037865" w:rsidP="00037865">
      <w:pPr>
        <w:widowControl w:val="0"/>
        <w:rPr>
          <w:rFonts w:asciiTheme="minorHAnsi" w:hAnsiTheme="minorHAnsi" w:cs="Arial"/>
          <w:sz w:val="20"/>
          <w:szCs w:val="20"/>
        </w:rPr>
      </w:pPr>
      <w:r w:rsidRPr="00751BF1">
        <w:rPr>
          <w:rFonts w:asciiTheme="minorHAnsi" w:hAnsiTheme="minorHAnsi" w:cs="Arial"/>
          <w:sz w:val="20"/>
          <w:szCs w:val="20"/>
        </w:rPr>
        <w:t>DIČ:</w:t>
      </w:r>
      <w:r w:rsidRPr="00751BF1">
        <w:rPr>
          <w:rFonts w:asciiTheme="minorHAnsi" w:hAnsiTheme="minorHAnsi" w:cs="Arial"/>
          <w:sz w:val="20"/>
          <w:szCs w:val="20"/>
        </w:rPr>
        <w:tab/>
      </w:r>
      <w:r w:rsidRPr="00751BF1">
        <w:rPr>
          <w:rFonts w:asciiTheme="minorHAnsi" w:hAnsiTheme="minorHAnsi" w:cs="Arial"/>
          <w:sz w:val="20"/>
          <w:szCs w:val="20"/>
        </w:rPr>
        <w:tab/>
      </w:r>
      <w:r w:rsidRPr="00751BF1">
        <w:rPr>
          <w:rFonts w:asciiTheme="minorHAnsi" w:hAnsiTheme="minorHAnsi" w:cs="Arial"/>
          <w:sz w:val="20"/>
          <w:szCs w:val="20"/>
        </w:rPr>
        <w:tab/>
        <w:t>CZ68378050</w:t>
      </w:r>
    </w:p>
    <w:p w14:paraId="220D23BE" w14:textId="77777777" w:rsidR="00037865" w:rsidRPr="00751BF1" w:rsidRDefault="00037865" w:rsidP="00037865">
      <w:pPr>
        <w:widowControl w:val="0"/>
        <w:rPr>
          <w:rFonts w:asciiTheme="minorHAnsi" w:hAnsiTheme="minorHAnsi" w:cs="Arial"/>
          <w:sz w:val="20"/>
          <w:szCs w:val="20"/>
        </w:rPr>
      </w:pPr>
      <w:r w:rsidRPr="00751BF1">
        <w:rPr>
          <w:rFonts w:asciiTheme="minorHAnsi" w:hAnsiTheme="minorHAnsi" w:cs="Arial"/>
          <w:sz w:val="20"/>
          <w:szCs w:val="20"/>
        </w:rPr>
        <w:t>Sídlo:</w:t>
      </w:r>
      <w:r w:rsidRPr="00751BF1">
        <w:rPr>
          <w:rFonts w:asciiTheme="minorHAnsi" w:hAnsiTheme="minorHAnsi" w:cs="Arial"/>
          <w:sz w:val="20"/>
          <w:szCs w:val="20"/>
        </w:rPr>
        <w:tab/>
      </w:r>
      <w:r w:rsidRPr="00751BF1">
        <w:rPr>
          <w:rFonts w:asciiTheme="minorHAnsi" w:hAnsiTheme="minorHAnsi" w:cs="Arial"/>
          <w:sz w:val="20"/>
          <w:szCs w:val="20"/>
        </w:rPr>
        <w:tab/>
      </w:r>
      <w:r w:rsidRPr="00751BF1">
        <w:rPr>
          <w:rFonts w:asciiTheme="minorHAnsi" w:hAnsiTheme="minorHAnsi" w:cs="Arial"/>
          <w:sz w:val="20"/>
          <w:szCs w:val="20"/>
        </w:rPr>
        <w:tab/>
      </w:r>
      <w:r w:rsidRPr="00751BF1">
        <w:rPr>
          <w:rFonts w:asciiTheme="minorHAnsi" w:hAnsiTheme="minorHAnsi" w:cs="Arial"/>
          <w:color w:val="000000"/>
          <w:spacing w:val="-3"/>
          <w:sz w:val="20"/>
          <w:szCs w:val="20"/>
        </w:rPr>
        <w:t>Vídeňská 1083, 142 20 Praha 4</w:t>
      </w:r>
    </w:p>
    <w:p w14:paraId="6D20E72B" w14:textId="77777777" w:rsidR="00037865" w:rsidRPr="00751BF1" w:rsidRDefault="00037865" w:rsidP="00037865">
      <w:pPr>
        <w:widowControl w:val="0"/>
        <w:rPr>
          <w:rFonts w:asciiTheme="minorHAnsi" w:hAnsiTheme="minorHAnsi" w:cs="Arial"/>
          <w:sz w:val="20"/>
          <w:szCs w:val="20"/>
        </w:rPr>
      </w:pPr>
      <w:r w:rsidRPr="00751BF1">
        <w:rPr>
          <w:rFonts w:asciiTheme="minorHAnsi" w:hAnsiTheme="minorHAnsi" w:cs="Arial"/>
          <w:sz w:val="20"/>
          <w:szCs w:val="20"/>
        </w:rPr>
        <w:t>Zastoupená:</w:t>
      </w:r>
      <w:r w:rsidRPr="00751BF1">
        <w:rPr>
          <w:rFonts w:asciiTheme="minorHAnsi" w:hAnsiTheme="minorHAnsi" w:cs="Arial"/>
          <w:sz w:val="20"/>
          <w:szCs w:val="20"/>
        </w:rPr>
        <w:tab/>
      </w:r>
      <w:r w:rsidRPr="00751BF1">
        <w:rPr>
          <w:rFonts w:asciiTheme="minorHAnsi" w:hAnsiTheme="minorHAnsi" w:cs="Arial"/>
          <w:sz w:val="20"/>
          <w:szCs w:val="20"/>
        </w:rPr>
        <w:tab/>
      </w:r>
      <w:r w:rsidRPr="00751BF1">
        <w:rPr>
          <w:rFonts w:asciiTheme="minorHAnsi" w:hAnsiTheme="minorHAnsi" w:cs="Arial"/>
          <w:spacing w:val="-3"/>
          <w:sz w:val="20"/>
          <w:szCs w:val="20"/>
        </w:rPr>
        <w:t xml:space="preserve">RNDr. Petr </w:t>
      </w:r>
      <w:proofErr w:type="spellStart"/>
      <w:r w:rsidRPr="00751BF1">
        <w:rPr>
          <w:rFonts w:asciiTheme="minorHAnsi" w:hAnsiTheme="minorHAnsi" w:cs="Arial"/>
          <w:spacing w:val="-3"/>
          <w:sz w:val="20"/>
          <w:szCs w:val="20"/>
        </w:rPr>
        <w:t>Dráber</w:t>
      </w:r>
      <w:proofErr w:type="spellEnd"/>
      <w:r w:rsidRPr="00751BF1">
        <w:rPr>
          <w:rFonts w:asciiTheme="minorHAnsi" w:hAnsiTheme="minorHAnsi" w:cs="Arial"/>
          <w:spacing w:val="-3"/>
          <w:sz w:val="20"/>
          <w:szCs w:val="20"/>
        </w:rPr>
        <w:t xml:space="preserve">, DrSc., </w:t>
      </w:r>
      <w:r w:rsidRPr="00751BF1">
        <w:rPr>
          <w:rFonts w:asciiTheme="minorHAnsi" w:hAnsiTheme="minorHAnsi" w:cs="Arial"/>
          <w:sz w:val="20"/>
          <w:szCs w:val="20"/>
        </w:rPr>
        <w:t>ředitel</w:t>
      </w:r>
    </w:p>
    <w:p w14:paraId="225150D6" w14:textId="77777777" w:rsidR="00037865" w:rsidRPr="00751BF1" w:rsidRDefault="00037865" w:rsidP="00037865">
      <w:pPr>
        <w:widowControl w:val="0"/>
        <w:rPr>
          <w:rFonts w:asciiTheme="minorHAnsi" w:hAnsiTheme="minorHAnsi" w:cs="Arial"/>
          <w:sz w:val="20"/>
          <w:szCs w:val="20"/>
        </w:rPr>
      </w:pPr>
      <w:r w:rsidRPr="00751BF1">
        <w:rPr>
          <w:rFonts w:asciiTheme="minorHAnsi" w:hAnsiTheme="minorHAnsi" w:cs="Arial"/>
          <w:sz w:val="20"/>
          <w:szCs w:val="20"/>
        </w:rPr>
        <w:t>ID datové schránky:</w:t>
      </w:r>
      <w:r w:rsidRPr="00751BF1">
        <w:rPr>
          <w:rFonts w:asciiTheme="minorHAnsi" w:hAnsiTheme="minorHAnsi" w:cs="Arial"/>
          <w:sz w:val="20"/>
          <w:szCs w:val="20"/>
        </w:rPr>
        <w:tab/>
        <w:t>5h4nxm4</w:t>
      </w:r>
    </w:p>
    <w:p w14:paraId="2496F118" w14:textId="77777777" w:rsidR="00037865" w:rsidRPr="00751BF1" w:rsidRDefault="00037865" w:rsidP="00037865">
      <w:pPr>
        <w:widowControl w:val="0"/>
        <w:rPr>
          <w:rFonts w:asciiTheme="minorHAnsi" w:hAnsiTheme="minorHAnsi" w:cs="Arial"/>
          <w:sz w:val="20"/>
          <w:szCs w:val="20"/>
        </w:rPr>
      </w:pPr>
      <w:r w:rsidRPr="00751BF1">
        <w:rPr>
          <w:rFonts w:asciiTheme="minorHAnsi" w:hAnsiTheme="minorHAnsi" w:cs="Arial"/>
          <w:sz w:val="20"/>
          <w:szCs w:val="20"/>
        </w:rPr>
        <w:t>Zapsaná v rejstříku veřejných výzkumných institucí vedeném Ministerstvem školství, mládeže a tělovýchovy</w:t>
      </w:r>
    </w:p>
    <w:p w14:paraId="4DABE6E8" w14:textId="77777777" w:rsidR="00037865" w:rsidRPr="00751BF1" w:rsidRDefault="00037865" w:rsidP="00037865">
      <w:pPr>
        <w:widowControl w:val="0"/>
        <w:rPr>
          <w:rFonts w:asciiTheme="minorHAnsi" w:hAnsiTheme="minorHAnsi" w:cs="Arial"/>
          <w:sz w:val="20"/>
          <w:szCs w:val="20"/>
        </w:rPr>
      </w:pPr>
      <w:r w:rsidRPr="00751BF1">
        <w:rPr>
          <w:rFonts w:asciiTheme="minorHAnsi" w:hAnsiTheme="minorHAnsi" w:cs="Arial"/>
          <w:sz w:val="20"/>
          <w:szCs w:val="20"/>
        </w:rPr>
        <w:t>(dále jen „</w:t>
      </w:r>
      <w:r w:rsidRPr="00751BF1">
        <w:rPr>
          <w:rFonts w:asciiTheme="minorHAnsi" w:hAnsiTheme="minorHAnsi" w:cs="Arial"/>
          <w:b/>
          <w:sz w:val="20"/>
          <w:szCs w:val="20"/>
        </w:rPr>
        <w:t>Objednatel</w:t>
      </w:r>
      <w:r w:rsidRPr="00751BF1">
        <w:rPr>
          <w:rFonts w:asciiTheme="minorHAnsi" w:hAnsiTheme="minorHAnsi" w:cs="Arial"/>
          <w:sz w:val="20"/>
          <w:szCs w:val="20"/>
        </w:rPr>
        <w:t>“)</w:t>
      </w:r>
    </w:p>
    <w:p w14:paraId="56C62D2B" w14:textId="77777777" w:rsidR="00037865" w:rsidRPr="00751BF1" w:rsidRDefault="00037865" w:rsidP="00037865">
      <w:pPr>
        <w:widowControl w:val="0"/>
        <w:rPr>
          <w:rFonts w:asciiTheme="minorHAnsi" w:hAnsiTheme="minorHAnsi" w:cs="Arial"/>
          <w:sz w:val="20"/>
          <w:szCs w:val="20"/>
        </w:rPr>
      </w:pPr>
    </w:p>
    <w:p w14:paraId="0BBFB120" w14:textId="77777777" w:rsidR="00037865" w:rsidRPr="00751BF1" w:rsidRDefault="00037865" w:rsidP="00037865">
      <w:pPr>
        <w:widowControl w:val="0"/>
        <w:rPr>
          <w:rFonts w:asciiTheme="minorHAnsi" w:hAnsiTheme="minorHAnsi" w:cs="Arial"/>
          <w:sz w:val="20"/>
          <w:szCs w:val="20"/>
        </w:rPr>
      </w:pPr>
      <w:r w:rsidRPr="00751BF1">
        <w:rPr>
          <w:rFonts w:asciiTheme="minorHAnsi" w:hAnsiTheme="minorHAnsi" w:cs="Arial"/>
          <w:sz w:val="20"/>
          <w:szCs w:val="20"/>
        </w:rPr>
        <w:t>(dále společně též „</w:t>
      </w:r>
      <w:r w:rsidRPr="00751BF1">
        <w:rPr>
          <w:rFonts w:asciiTheme="minorHAnsi" w:hAnsiTheme="minorHAnsi" w:cs="Arial"/>
          <w:b/>
          <w:sz w:val="20"/>
          <w:szCs w:val="20"/>
        </w:rPr>
        <w:t>Smluvní strany</w:t>
      </w:r>
      <w:r w:rsidRPr="00751BF1">
        <w:rPr>
          <w:rFonts w:asciiTheme="minorHAnsi" w:hAnsiTheme="minorHAnsi" w:cs="Arial"/>
          <w:sz w:val="20"/>
          <w:szCs w:val="20"/>
        </w:rPr>
        <w:t>“)</w:t>
      </w:r>
    </w:p>
    <w:p w14:paraId="5A3DB30B" w14:textId="22E0B831" w:rsidR="00037865" w:rsidRPr="00751BF1" w:rsidRDefault="00037865" w:rsidP="00037865">
      <w:pPr>
        <w:widowControl w:val="0"/>
        <w:rPr>
          <w:rFonts w:asciiTheme="minorHAnsi" w:hAnsiTheme="minorHAnsi" w:cs="Arial"/>
          <w:sz w:val="20"/>
          <w:szCs w:val="20"/>
        </w:rPr>
      </w:pPr>
    </w:p>
    <w:p w14:paraId="0C0A942D" w14:textId="77777777" w:rsidR="00037865" w:rsidRPr="00751BF1" w:rsidRDefault="00037865" w:rsidP="00037865">
      <w:pPr>
        <w:pStyle w:val="Zkladntext2"/>
        <w:widowControl w:val="0"/>
        <w:jc w:val="center"/>
        <w:rPr>
          <w:rFonts w:asciiTheme="minorHAnsi" w:hAnsiTheme="minorHAnsi" w:cs="Arial"/>
          <w:i w:val="0"/>
          <w:sz w:val="20"/>
          <w:szCs w:val="20"/>
        </w:rPr>
      </w:pPr>
      <w:r w:rsidRPr="00751BF1">
        <w:rPr>
          <w:rFonts w:asciiTheme="minorHAnsi" w:hAnsiTheme="minorHAnsi" w:cs="Arial"/>
          <w:i w:val="0"/>
          <w:sz w:val="20"/>
          <w:szCs w:val="20"/>
        </w:rPr>
        <w:t xml:space="preserve">se v souladu s ustanovením § 1746 odst. 2 a násl. zákona č. 89/2012 Sb., občanský zákoník, ve znění pozdějších předpisů (dále jen </w:t>
      </w:r>
      <w:r w:rsidRPr="00751BF1">
        <w:rPr>
          <w:rFonts w:asciiTheme="minorHAnsi" w:hAnsiTheme="minorHAnsi" w:cs="Arial"/>
          <w:b/>
          <w:i w:val="0"/>
          <w:sz w:val="20"/>
          <w:szCs w:val="20"/>
        </w:rPr>
        <w:t>"OZ"</w:t>
      </w:r>
      <w:r w:rsidRPr="00751BF1">
        <w:rPr>
          <w:rFonts w:asciiTheme="minorHAnsi" w:hAnsiTheme="minorHAnsi" w:cs="Arial"/>
          <w:i w:val="0"/>
          <w:sz w:val="20"/>
          <w:szCs w:val="20"/>
        </w:rPr>
        <w:t>), dohodly níže uvedeného dne, měsíce a roku tak, jak stanoví tato</w:t>
      </w:r>
    </w:p>
    <w:p w14:paraId="04440970" w14:textId="4384B848" w:rsidR="00037865" w:rsidRPr="00751BF1" w:rsidRDefault="00037865" w:rsidP="00037865">
      <w:pPr>
        <w:widowControl w:val="0"/>
        <w:rPr>
          <w:rFonts w:asciiTheme="minorHAnsi" w:hAnsiTheme="minorHAnsi" w:cs="Arial"/>
          <w:sz w:val="20"/>
          <w:szCs w:val="20"/>
        </w:rPr>
      </w:pPr>
    </w:p>
    <w:p w14:paraId="412AD1DF" w14:textId="77777777" w:rsidR="00037865" w:rsidRPr="007A3217" w:rsidRDefault="00037865" w:rsidP="00037865">
      <w:pPr>
        <w:widowControl w:val="0"/>
        <w:jc w:val="center"/>
        <w:rPr>
          <w:rFonts w:asciiTheme="minorHAnsi" w:hAnsiTheme="minorHAnsi" w:cs="Arial"/>
          <w:b/>
          <w:sz w:val="32"/>
          <w:szCs w:val="32"/>
        </w:rPr>
      </w:pPr>
      <w:r w:rsidRPr="007A3217">
        <w:rPr>
          <w:rFonts w:asciiTheme="minorHAnsi" w:hAnsiTheme="minorHAnsi" w:cs="Arial"/>
          <w:b/>
          <w:sz w:val="32"/>
          <w:szCs w:val="32"/>
        </w:rPr>
        <w:t xml:space="preserve">Rámcová dohoda na </w:t>
      </w:r>
      <w:r>
        <w:rPr>
          <w:rFonts w:asciiTheme="minorHAnsi" w:hAnsiTheme="minorHAnsi" w:cs="Arial"/>
          <w:b/>
          <w:sz w:val="32"/>
          <w:szCs w:val="32"/>
        </w:rPr>
        <w:t>poskytování služeb zdravotního vyšetření pokusných zvířat</w:t>
      </w:r>
    </w:p>
    <w:p w14:paraId="22C23D18" w14:textId="77777777" w:rsidR="00037865" w:rsidRPr="00751BF1" w:rsidRDefault="00037865" w:rsidP="00037865">
      <w:pPr>
        <w:widowControl w:val="0"/>
        <w:jc w:val="center"/>
        <w:rPr>
          <w:rFonts w:asciiTheme="minorHAnsi" w:hAnsiTheme="minorHAnsi" w:cs="Arial"/>
          <w:b/>
          <w:sz w:val="20"/>
          <w:szCs w:val="20"/>
        </w:rPr>
      </w:pPr>
      <w:r w:rsidRPr="00751BF1">
        <w:rPr>
          <w:rFonts w:asciiTheme="minorHAnsi" w:hAnsiTheme="minorHAnsi" w:cs="Arial"/>
          <w:b/>
          <w:sz w:val="20"/>
          <w:szCs w:val="20"/>
        </w:rPr>
        <w:t>(</w:t>
      </w:r>
      <w:r w:rsidRPr="00751BF1">
        <w:rPr>
          <w:rFonts w:asciiTheme="minorHAnsi" w:hAnsiTheme="minorHAnsi" w:cs="Arial"/>
          <w:sz w:val="20"/>
          <w:szCs w:val="20"/>
        </w:rPr>
        <w:t>dále také jen</w:t>
      </w:r>
      <w:r w:rsidRPr="00751BF1">
        <w:rPr>
          <w:rFonts w:asciiTheme="minorHAnsi" w:hAnsiTheme="minorHAnsi" w:cs="Arial"/>
          <w:b/>
          <w:sz w:val="20"/>
          <w:szCs w:val="20"/>
        </w:rPr>
        <w:t xml:space="preserve"> „Rámcová dohoda“ </w:t>
      </w:r>
      <w:r w:rsidRPr="00751BF1">
        <w:rPr>
          <w:rFonts w:asciiTheme="minorHAnsi" w:hAnsiTheme="minorHAnsi" w:cs="Arial"/>
          <w:sz w:val="20"/>
          <w:szCs w:val="20"/>
        </w:rPr>
        <w:t xml:space="preserve">nebo </w:t>
      </w:r>
      <w:r w:rsidRPr="00751BF1">
        <w:rPr>
          <w:rFonts w:asciiTheme="minorHAnsi" w:hAnsiTheme="minorHAnsi" w:cs="Arial"/>
          <w:b/>
          <w:sz w:val="20"/>
          <w:szCs w:val="20"/>
        </w:rPr>
        <w:t>„Dohoda“)</w:t>
      </w:r>
    </w:p>
    <w:p w14:paraId="10AE7679" w14:textId="77777777" w:rsidR="00037865" w:rsidRPr="00751BF1" w:rsidRDefault="00037865" w:rsidP="00037865">
      <w:pPr>
        <w:widowControl w:val="0"/>
        <w:rPr>
          <w:rFonts w:asciiTheme="minorHAnsi" w:hAnsiTheme="minorHAnsi" w:cs="Arial"/>
          <w:b/>
          <w:sz w:val="20"/>
          <w:szCs w:val="20"/>
        </w:rPr>
      </w:pPr>
    </w:p>
    <w:p w14:paraId="1003AEA4" w14:textId="77777777" w:rsidR="00037865" w:rsidRPr="00751BF1" w:rsidRDefault="00037865" w:rsidP="00037865">
      <w:pPr>
        <w:jc w:val="center"/>
        <w:rPr>
          <w:rFonts w:asciiTheme="minorHAnsi" w:hAnsiTheme="minorHAnsi" w:cs="Arial"/>
          <w:b/>
          <w:sz w:val="20"/>
          <w:szCs w:val="20"/>
        </w:rPr>
      </w:pPr>
      <w:r w:rsidRPr="00751BF1">
        <w:rPr>
          <w:rFonts w:asciiTheme="minorHAnsi" w:hAnsiTheme="minorHAnsi" w:cs="Arial"/>
          <w:b/>
          <w:sz w:val="20"/>
          <w:szCs w:val="20"/>
        </w:rPr>
        <w:t>Článek 1</w:t>
      </w:r>
    </w:p>
    <w:p w14:paraId="784F8345" w14:textId="77777777" w:rsidR="00037865" w:rsidRPr="00751BF1" w:rsidRDefault="00037865" w:rsidP="00037865">
      <w:pPr>
        <w:jc w:val="center"/>
        <w:rPr>
          <w:rFonts w:asciiTheme="minorHAnsi" w:hAnsiTheme="minorHAnsi" w:cs="Arial"/>
          <w:b/>
          <w:sz w:val="20"/>
          <w:szCs w:val="20"/>
        </w:rPr>
      </w:pPr>
      <w:r w:rsidRPr="00751BF1">
        <w:rPr>
          <w:rFonts w:asciiTheme="minorHAnsi" w:hAnsiTheme="minorHAnsi" w:cs="Arial"/>
          <w:b/>
          <w:sz w:val="20"/>
          <w:szCs w:val="20"/>
        </w:rPr>
        <w:t>Preambule</w:t>
      </w:r>
    </w:p>
    <w:p w14:paraId="1D6BE907" w14:textId="1348490B" w:rsidR="00037865" w:rsidRPr="00751BF1" w:rsidRDefault="00037865" w:rsidP="00037865">
      <w:pPr>
        <w:numPr>
          <w:ilvl w:val="0"/>
          <w:numId w:val="1"/>
        </w:numPr>
        <w:suppressAutoHyphens/>
        <w:ind w:left="567" w:hanging="567"/>
        <w:jc w:val="both"/>
        <w:rPr>
          <w:rFonts w:asciiTheme="minorHAnsi" w:hAnsiTheme="minorHAnsi" w:cs="Arial"/>
          <w:sz w:val="20"/>
          <w:szCs w:val="20"/>
        </w:rPr>
      </w:pPr>
      <w:r w:rsidRPr="00751BF1">
        <w:rPr>
          <w:rFonts w:asciiTheme="minorHAnsi" w:hAnsiTheme="minorHAnsi" w:cs="Arial"/>
          <w:sz w:val="20"/>
          <w:szCs w:val="20"/>
        </w:rPr>
        <w:t xml:space="preserve">Smluvní strany shodně prohlašují, že tuto rámcovou dohodu uzavírají na základě výsledku zadávacího řízení </w:t>
      </w:r>
      <w:r w:rsidRPr="00751BF1">
        <w:rPr>
          <w:rFonts w:asciiTheme="minorHAnsi" w:hAnsiTheme="minorHAnsi" w:cs="Arial"/>
          <w:bCs/>
          <w:sz w:val="20"/>
          <w:szCs w:val="20"/>
        </w:rPr>
        <w:t xml:space="preserve">pro zadání nadlimitní veřejné zakázky na služby zadávané formou otevřeného řízení s názvem </w:t>
      </w:r>
      <w:r w:rsidRPr="00751BF1">
        <w:rPr>
          <w:rFonts w:asciiTheme="minorHAnsi" w:hAnsiTheme="minorHAnsi" w:cs="Arial"/>
          <w:b/>
          <w:bCs/>
          <w:sz w:val="20"/>
          <w:szCs w:val="20"/>
        </w:rPr>
        <w:t xml:space="preserve">„Zdravotní vyšetření pokusných zvířat </w:t>
      </w:r>
      <w:r>
        <w:rPr>
          <w:rFonts w:asciiTheme="minorHAnsi" w:hAnsiTheme="minorHAnsi" w:cs="Arial"/>
          <w:b/>
          <w:bCs/>
          <w:sz w:val="20"/>
          <w:szCs w:val="20"/>
        </w:rPr>
        <w:t xml:space="preserve">pro </w:t>
      </w:r>
      <w:r w:rsidR="00291F2A">
        <w:rPr>
          <w:rFonts w:asciiTheme="minorHAnsi" w:hAnsiTheme="minorHAnsi" w:cs="Arial"/>
          <w:b/>
          <w:bCs/>
          <w:sz w:val="20"/>
          <w:szCs w:val="20"/>
        </w:rPr>
        <w:t xml:space="preserve">chovy laboratorních zvířat Ústavu molekulární genetiky AV ČR, </w:t>
      </w:r>
      <w:proofErr w:type="spellStart"/>
      <w:r w:rsidR="00291F2A">
        <w:rPr>
          <w:rFonts w:asciiTheme="minorHAnsi" w:hAnsiTheme="minorHAnsi" w:cs="Arial"/>
          <w:b/>
          <w:bCs/>
          <w:sz w:val="20"/>
          <w:szCs w:val="20"/>
        </w:rPr>
        <w:t>v.v.i</w:t>
      </w:r>
      <w:proofErr w:type="spellEnd"/>
      <w:r w:rsidR="00291F2A">
        <w:rPr>
          <w:rFonts w:asciiTheme="minorHAnsi" w:hAnsiTheme="minorHAnsi" w:cs="Arial"/>
          <w:b/>
          <w:bCs/>
          <w:sz w:val="20"/>
          <w:szCs w:val="20"/>
        </w:rPr>
        <w:t>. pro roky 2024 - 2026</w:t>
      </w:r>
      <w:r w:rsidRPr="00751BF1">
        <w:rPr>
          <w:rFonts w:asciiTheme="minorHAnsi" w:hAnsiTheme="minorHAnsi" w:cs="Arial"/>
          <w:b/>
          <w:bCs/>
          <w:sz w:val="20"/>
          <w:szCs w:val="20"/>
        </w:rPr>
        <w:t>“</w:t>
      </w:r>
      <w:r w:rsidRPr="00751BF1">
        <w:rPr>
          <w:rFonts w:asciiTheme="minorHAnsi" w:hAnsiTheme="minorHAnsi" w:cs="Arial"/>
          <w:bCs/>
          <w:sz w:val="20"/>
          <w:szCs w:val="20"/>
        </w:rPr>
        <w:t>, interní evidenční číslo zakázky VZ 2</w:t>
      </w:r>
      <w:r w:rsidR="00291F2A">
        <w:rPr>
          <w:rFonts w:asciiTheme="minorHAnsi" w:hAnsiTheme="minorHAnsi" w:cs="Arial"/>
          <w:bCs/>
          <w:sz w:val="20"/>
          <w:szCs w:val="20"/>
        </w:rPr>
        <w:t>4/801</w:t>
      </w:r>
      <w:r w:rsidRPr="00751BF1">
        <w:rPr>
          <w:rFonts w:asciiTheme="minorHAnsi" w:hAnsiTheme="minorHAnsi" w:cs="Arial"/>
          <w:bCs/>
          <w:sz w:val="20"/>
          <w:szCs w:val="20"/>
        </w:rPr>
        <w:t xml:space="preserve"> ÚMG</w:t>
      </w:r>
      <w:r w:rsidR="00460847">
        <w:rPr>
          <w:rFonts w:asciiTheme="minorHAnsi" w:hAnsiTheme="minorHAnsi" w:cs="Arial"/>
          <w:bCs/>
          <w:sz w:val="20"/>
          <w:szCs w:val="20"/>
        </w:rPr>
        <w:t xml:space="preserve"> (dále jen „</w:t>
      </w:r>
      <w:r w:rsidR="00460847">
        <w:rPr>
          <w:rFonts w:asciiTheme="minorHAnsi" w:hAnsiTheme="minorHAnsi" w:cs="Arial"/>
          <w:b/>
          <w:bCs/>
          <w:sz w:val="20"/>
          <w:szCs w:val="20"/>
        </w:rPr>
        <w:t>veřejná zakázka</w:t>
      </w:r>
      <w:r w:rsidR="00460847">
        <w:rPr>
          <w:rFonts w:asciiTheme="minorHAnsi" w:hAnsiTheme="minorHAnsi" w:cs="Arial"/>
          <w:bCs/>
          <w:sz w:val="20"/>
          <w:szCs w:val="20"/>
        </w:rPr>
        <w:t>“ nebo „</w:t>
      </w:r>
      <w:r w:rsidR="00460847">
        <w:rPr>
          <w:rFonts w:asciiTheme="minorHAnsi" w:hAnsiTheme="minorHAnsi" w:cs="Arial"/>
          <w:b/>
          <w:bCs/>
          <w:sz w:val="20"/>
          <w:szCs w:val="20"/>
        </w:rPr>
        <w:t>zadávací řízení</w:t>
      </w:r>
      <w:r w:rsidR="00460847">
        <w:rPr>
          <w:rFonts w:asciiTheme="minorHAnsi" w:hAnsiTheme="minorHAnsi" w:cs="Arial"/>
          <w:bCs/>
          <w:sz w:val="20"/>
          <w:szCs w:val="20"/>
        </w:rPr>
        <w:t>“)</w:t>
      </w:r>
      <w:r w:rsidRPr="00751BF1">
        <w:rPr>
          <w:rFonts w:asciiTheme="minorHAnsi" w:hAnsiTheme="minorHAnsi" w:cs="Arial"/>
          <w:bCs/>
          <w:sz w:val="20"/>
          <w:szCs w:val="20"/>
        </w:rPr>
        <w:t xml:space="preserve"> a</w:t>
      </w:r>
      <w:r w:rsidRPr="00751BF1">
        <w:rPr>
          <w:rFonts w:asciiTheme="minorHAnsi" w:hAnsiTheme="minorHAnsi" w:cs="Arial"/>
          <w:sz w:val="20"/>
          <w:szCs w:val="20"/>
        </w:rPr>
        <w:t xml:space="preserve"> v souladu s pravidly pro zadávání veřejných zakázek </w:t>
      </w:r>
      <w:r w:rsidRPr="00751BF1">
        <w:rPr>
          <w:rFonts w:asciiTheme="minorHAnsi" w:hAnsiTheme="minorHAnsi" w:cs="Arial"/>
          <w:bCs/>
          <w:sz w:val="20"/>
          <w:szCs w:val="20"/>
        </w:rPr>
        <w:t xml:space="preserve">dle zákona č. 134/2016 Sb., o zadávání veřejných zakázkách, ve znění pozdějších předpisů (dále jen jako </w:t>
      </w:r>
      <w:r w:rsidRPr="00751BF1">
        <w:rPr>
          <w:rFonts w:asciiTheme="minorHAnsi" w:hAnsiTheme="minorHAnsi" w:cs="Arial"/>
          <w:b/>
          <w:bCs/>
          <w:sz w:val="20"/>
          <w:szCs w:val="20"/>
        </w:rPr>
        <w:t>„ZZVZ“</w:t>
      </w:r>
      <w:r w:rsidRPr="00751BF1">
        <w:rPr>
          <w:rFonts w:asciiTheme="minorHAnsi" w:hAnsiTheme="minorHAnsi" w:cs="Arial"/>
          <w:bCs/>
          <w:sz w:val="20"/>
          <w:szCs w:val="20"/>
        </w:rPr>
        <w:t>).</w:t>
      </w:r>
    </w:p>
    <w:p w14:paraId="4FD767DE" w14:textId="77777777" w:rsidR="00037865" w:rsidRPr="00751BF1" w:rsidRDefault="00037865" w:rsidP="00037865">
      <w:pPr>
        <w:suppressAutoHyphens/>
        <w:ind w:left="567"/>
        <w:jc w:val="both"/>
        <w:rPr>
          <w:rFonts w:asciiTheme="minorHAnsi" w:hAnsiTheme="minorHAnsi" w:cs="Arial"/>
          <w:sz w:val="20"/>
          <w:szCs w:val="20"/>
        </w:rPr>
      </w:pPr>
    </w:p>
    <w:p w14:paraId="15B87D94" w14:textId="77777777" w:rsidR="00037865" w:rsidRPr="00751BF1" w:rsidRDefault="00037865" w:rsidP="00037865">
      <w:pPr>
        <w:numPr>
          <w:ilvl w:val="0"/>
          <w:numId w:val="1"/>
        </w:numPr>
        <w:suppressAutoHyphens/>
        <w:ind w:left="567" w:hanging="567"/>
        <w:jc w:val="both"/>
        <w:rPr>
          <w:rFonts w:asciiTheme="minorHAnsi" w:hAnsiTheme="minorHAnsi" w:cs="Arial"/>
          <w:sz w:val="20"/>
          <w:szCs w:val="20"/>
        </w:rPr>
      </w:pPr>
      <w:r w:rsidRPr="00751BF1">
        <w:rPr>
          <w:rFonts w:asciiTheme="minorHAnsi" w:hAnsiTheme="minorHAnsi" w:cs="Arial"/>
          <w:sz w:val="20"/>
          <w:szCs w:val="20"/>
        </w:rPr>
        <w:t>Smluvní strany sjednávají, že veškeré zadávací podmínky stanovené v rámci shora uvedené veřejné zakázky jsou součástí smluvních podmínek dle této Rámcové dohody.</w:t>
      </w:r>
    </w:p>
    <w:p w14:paraId="61B646A5" w14:textId="77777777" w:rsidR="00037865" w:rsidRPr="00751BF1" w:rsidRDefault="00037865" w:rsidP="00037865">
      <w:pPr>
        <w:pStyle w:val="Odstavecseseznamem"/>
        <w:rPr>
          <w:rFonts w:asciiTheme="minorHAnsi" w:hAnsiTheme="minorHAnsi" w:cs="Arial"/>
          <w:sz w:val="20"/>
          <w:szCs w:val="20"/>
        </w:rPr>
      </w:pPr>
    </w:p>
    <w:p w14:paraId="28C10468" w14:textId="0069C246" w:rsidR="00037865" w:rsidRPr="00751BF1" w:rsidRDefault="00037865" w:rsidP="00037865">
      <w:pPr>
        <w:numPr>
          <w:ilvl w:val="0"/>
          <w:numId w:val="1"/>
        </w:numPr>
        <w:suppressAutoHyphens/>
        <w:ind w:left="567" w:hanging="567"/>
        <w:jc w:val="both"/>
        <w:rPr>
          <w:rFonts w:asciiTheme="minorHAnsi" w:hAnsiTheme="minorHAnsi" w:cs="Arial"/>
          <w:sz w:val="20"/>
          <w:szCs w:val="20"/>
        </w:rPr>
      </w:pPr>
      <w:r w:rsidRPr="00751BF1">
        <w:rPr>
          <w:rFonts w:asciiTheme="minorHAnsi" w:hAnsiTheme="minorHAnsi" w:cs="Arial"/>
          <w:sz w:val="20"/>
          <w:szCs w:val="20"/>
        </w:rPr>
        <w:t xml:space="preserve">Tato Rámcová dohoda upravuje podmínky při uzavírání jednotlivých dílčích smluv, jejich předmětem budou služby </w:t>
      </w:r>
      <w:r w:rsidRPr="00751BF1">
        <w:rPr>
          <w:rFonts w:asciiTheme="minorHAnsi" w:hAnsiTheme="minorHAnsi"/>
          <w:sz w:val="20"/>
          <w:szCs w:val="20"/>
        </w:rPr>
        <w:t>poskytování zdravotních vyšetření laboratorních myší</w:t>
      </w:r>
      <w:r>
        <w:rPr>
          <w:rFonts w:asciiTheme="minorHAnsi" w:hAnsiTheme="minorHAnsi"/>
          <w:sz w:val="20"/>
          <w:szCs w:val="20"/>
        </w:rPr>
        <w:t xml:space="preserve">, laboratorních potkanů a </w:t>
      </w:r>
      <w:r w:rsidR="00A34FC9">
        <w:rPr>
          <w:rFonts w:asciiTheme="minorHAnsi" w:hAnsiTheme="minorHAnsi"/>
          <w:sz w:val="20"/>
          <w:szCs w:val="20"/>
        </w:rPr>
        <w:t xml:space="preserve">vzorků </w:t>
      </w:r>
      <w:r w:rsidRPr="00751BF1">
        <w:rPr>
          <w:rFonts w:asciiTheme="minorHAnsi" w:hAnsiTheme="minorHAnsi"/>
          <w:sz w:val="20"/>
          <w:szCs w:val="20"/>
        </w:rPr>
        <w:t>stěrů z prostředí, blíže specifikovaných v čl. 2 odst. 3 této Rámcové dohody.</w:t>
      </w:r>
    </w:p>
    <w:p w14:paraId="0FD2C2CE" w14:textId="77777777" w:rsidR="00037865" w:rsidRPr="00751BF1" w:rsidRDefault="00037865" w:rsidP="00037865">
      <w:pPr>
        <w:suppressAutoHyphens/>
        <w:ind w:left="567"/>
        <w:jc w:val="both"/>
        <w:rPr>
          <w:rFonts w:asciiTheme="minorHAnsi" w:hAnsiTheme="minorHAnsi" w:cs="Arial"/>
          <w:sz w:val="20"/>
          <w:szCs w:val="20"/>
        </w:rPr>
      </w:pPr>
    </w:p>
    <w:p w14:paraId="23881515" w14:textId="77777777" w:rsidR="00037865" w:rsidRPr="00751BF1" w:rsidRDefault="00037865" w:rsidP="00037865">
      <w:pPr>
        <w:numPr>
          <w:ilvl w:val="0"/>
          <w:numId w:val="1"/>
        </w:numPr>
        <w:suppressAutoHyphens/>
        <w:ind w:left="567" w:hanging="567"/>
        <w:jc w:val="both"/>
        <w:rPr>
          <w:rFonts w:asciiTheme="minorHAnsi" w:hAnsiTheme="minorHAnsi" w:cs="Arial"/>
          <w:sz w:val="20"/>
          <w:szCs w:val="20"/>
        </w:rPr>
      </w:pPr>
      <w:r w:rsidRPr="00751BF1">
        <w:rPr>
          <w:rFonts w:asciiTheme="minorHAnsi" w:hAnsiTheme="minorHAnsi" w:cs="Arial"/>
          <w:sz w:val="20"/>
          <w:szCs w:val="20"/>
        </w:rPr>
        <w:t xml:space="preserve">Dodavatel bere na vědomí, že s ohledem na to, že Objednatel je veřejnou výzkumnou institucí hospodařící s veřejnými prostředky, je Dodavatel osobou povinnou spolupůsobit při výkonu finanční kontroly ve smyslu zákona č. 320/2001 Sb., o finanční kontrole ve veřejné správě a o změně některých zákonů (zákon o finanční kontrole). V tomto smyslu se Dodavatel zavazuje poskytnout v rámci případné kontroly potřebnou součinnost v rozsahu stanoveném uvedeným zákonem a poskytnout přístup ke všem dokumentům </w:t>
      </w:r>
      <w:r w:rsidRPr="00751BF1">
        <w:rPr>
          <w:rFonts w:asciiTheme="minorHAnsi" w:hAnsiTheme="minorHAnsi" w:cs="Arial"/>
          <w:sz w:val="20"/>
          <w:szCs w:val="20"/>
        </w:rPr>
        <w:lastRenderedPageBreak/>
        <w:t>souvisejícím se zadáním a realizací předmětu této Rámcové dohody, včetně dokumentů podléhajících ochraně podle zvláštních právních předpisů. Dodavatel bere dále na vědomí, že obdobnou povinností je povinen smluvně zavázat své poddodavatele. Povinnost dle tohoto odstavce trvá po dobu 10 let ode dne nabytí účinnosti této Rámcové dohody.</w:t>
      </w:r>
    </w:p>
    <w:p w14:paraId="369D7B9B" w14:textId="77777777" w:rsidR="00037865" w:rsidRPr="00751BF1" w:rsidRDefault="00037865" w:rsidP="00037865">
      <w:pPr>
        <w:ind w:left="567"/>
        <w:jc w:val="both"/>
        <w:rPr>
          <w:rFonts w:asciiTheme="minorHAnsi" w:hAnsiTheme="minorHAnsi" w:cs="Arial"/>
          <w:sz w:val="20"/>
          <w:szCs w:val="20"/>
        </w:rPr>
      </w:pPr>
    </w:p>
    <w:p w14:paraId="529BACE5" w14:textId="77777777" w:rsidR="00037865" w:rsidRPr="00751BF1" w:rsidRDefault="00037865" w:rsidP="00037865">
      <w:pPr>
        <w:numPr>
          <w:ilvl w:val="0"/>
          <w:numId w:val="1"/>
        </w:numPr>
        <w:suppressAutoHyphens/>
        <w:ind w:left="567" w:hanging="567"/>
        <w:jc w:val="both"/>
        <w:rPr>
          <w:rFonts w:asciiTheme="minorHAnsi" w:hAnsiTheme="minorHAnsi" w:cs="Arial"/>
          <w:sz w:val="20"/>
          <w:szCs w:val="20"/>
        </w:rPr>
      </w:pPr>
      <w:r w:rsidRPr="00751BF1">
        <w:rPr>
          <w:rFonts w:asciiTheme="minorHAnsi" w:hAnsiTheme="minorHAnsi" w:cs="Arial"/>
          <w:sz w:val="20"/>
          <w:szCs w:val="20"/>
        </w:rPr>
        <w:t xml:space="preserve">Dodavatel potvrzuje, že se v plném rozsahu seznámil s rozsahem a povahou požadovaného plnění dle Rámcové dohody, které bude plnit na základě smluv uzavřených k provedení předmětu veřejných zakázek zadávaných na základě Rámcové dohody, že jsou mu známy jejich veškeré kvalitativní a jiné podmínky a že disponuje takovými kapacitami a odbornými znalostmi, které jsou k plnění nezbytné. </w:t>
      </w:r>
    </w:p>
    <w:p w14:paraId="3944A0E3" w14:textId="77777777" w:rsidR="00037865" w:rsidRPr="00751BF1" w:rsidRDefault="00037865" w:rsidP="00037865">
      <w:pPr>
        <w:pStyle w:val="Odstavecseseznamem"/>
        <w:rPr>
          <w:rFonts w:asciiTheme="minorHAnsi" w:hAnsiTheme="minorHAnsi" w:cs="Arial"/>
          <w:sz w:val="20"/>
          <w:szCs w:val="20"/>
        </w:rPr>
      </w:pPr>
    </w:p>
    <w:p w14:paraId="18DCFA2F" w14:textId="77777777" w:rsidR="00037865" w:rsidRPr="00751BF1" w:rsidRDefault="00037865" w:rsidP="00037865">
      <w:pPr>
        <w:numPr>
          <w:ilvl w:val="0"/>
          <w:numId w:val="1"/>
        </w:numPr>
        <w:suppressAutoHyphens/>
        <w:ind w:left="567" w:hanging="567"/>
        <w:jc w:val="both"/>
        <w:rPr>
          <w:rFonts w:asciiTheme="minorHAnsi" w:hAnsiTheme="minorHAnsi" w:cs="Arial"/>
          <w:sz w:val="20"/>
          <w:szCs w:val="20"/>
        </w:rPr>
      </w:pPr>
      <w:r w:rsidRPr="00751BF1">
        <w:rPr>
          <w:rFonts w:asciiTheme="minorHAnsi" w:hAnsiTheme="minorHAnsi" w:cs="Arial"/>
          <w:sz w:val="20"/>
          <w:szCs w:val="20"/>
        </w:rPr>
        <w:t xml:space="preserve">Dodavatel dále prohlašuje, že si je vědom povinností a následků vyplývajících ze zákona č. 340/2015 Sb., o zvláštních podmínkách účinnosti některých smluv, uveřejňování těchto smluv a o registru smluv (zákon o registru smluv), ve znění pozdějších předpisů, kdy Objednatel je veřejnou výzkumnou institucí, a tímto výslovně souhlasí s uveřejněním této Rámcové dohody a dílčích smluv uzavřených dle této Rámcové dohody v registru smluv, přičemž pro účely uveřejnění Rámcové dohody a dílčích smluv nepovažují Smluvní strany nic z obsahu této Rámcové dohody, dílčích smluv ani z </w:t>
      </w:r>
      <w:proofErr w:type="spellStart"/>
      <w:r w:rsidRPr="00751BF1">
        <w:rPr>
          <w:rFonts w:asciiTheme="minorHAnsi" w:hAnsiTheme="minorHAnsi" w:cs="Arial"/>
          <w:sz w:val="20"/>
          <w:szCs w:val="20"/>
        </w:rPr>
        <w:t>metadat</w:t>
      </w:r>
      <w:proofErr w:type="spellEnd"/>
      <w:r w:rsidRPr="00751BF1">
        <w:rPr>
          <w:rFonts w:asciiTheme="minorHAnsi" w:hAnsiTheme="minorHAnsi" w:cs="Arial"/>
          <w:sz w:val="20"/>
          <w:szCs w:val="20"/>
        </w:rPr>
        <w:t xml:space="preserve"> k nim se vážících za vyloučené z uveřejnění. Zákonné důvody pro případné neuveřejnění některého údaje se Dodavatel zavazuje prokázat Objednateli nejpozději při uzavření této Rámcové dohody. Dod</w:t>
      </w:r>
      <w:r>
        <w:rPr>
          <w:rFonts w:asciiTheme="minorHAnsi" w:hAnsiTheme="minorHAnsi" w:cs="Arial"/>
          <w:sz w:val="20"/>
          <w:szCs w:val="20"/>
        </w:rPr>
        <w:t>a</w:t>
      </w:r>
      <w:r w:rsidRPr="00751BF1">
        <w:rPr>
          <w:rFonts w:asciiTheme="minorHAnsi" w:hAnsiTheme="minorHAnsi" w:cs="Arial"/>
          <w:sz w:val="20"/>
          <w:szCs w:val="20"/>
        </w:rPr>
        <w:t>vatel výslovně prohlašuje, že žádnou skutečnost uvedenou v této Rámcové dohodě nepovažuje za své obchodní tajemství ve smyslu ustanovení § 504 OZ.</w:t>
      </w:r>
    </w:p>
    <w:p w14:paraId="7076AF1E" w14:textId="77777777" w:rsidR="00037865" w:rsidRPr="00751BF1" w:rsidRDefault="00037865" w:rsidP="00037865">
      <w:pPr>
        <w:pStyle w:val="Odstavecseseznamem"/>
        <w:rPr>
          <w:rFonts w:asciiTheme="minorHAnsi" w:hAnsiTheme="minorHAnsi" w:cs="Arial"/>
          <w:sz w:val="20"/>
          <w:szCs w:val="20"/>
        </w:rPr>
      </w:pPr>
    </w:p>
    <w:p w14:paraId="14290E22" w14:textId="77777777" w:rsidR="00037865" w:rsidRPr="00751BF1" w:rsidRDefault="00037865" w:rsidP="00037865">
      <w:pPr>
        <w:numPr>
          <w:ilvl w:val="0"/>
          <w:numId w:val="1"/>
        </w:numPr>
        <w:suppressAutoHyphens/>
        <w:ind w:left="567" w:hanging="567"/>
        <w:jc w:val="both"/>
        <w:rPr>
          <w:rFonts w:asciiTheme="minorHAnsi" w:hAnsiTheme="minorHAnsi" w:cs="Arial"/>
          <w:sz w:val="20"/>
          <w:szCs w:val="20"/>
        </w:rPr>
      </w:pPr>
      <w:r w:rsidRPr="00751BF1">
        <w:rPr>
          <w:rFonts w:asciiTheme="minorHAnsi" w:hAnsiTheme="minorHAnsi" w:cs="Arial"/>
          <w:sz w:val="20"/>
          <w:szCs w:val="20"/>
        </w:rPr>
        <w:t>Smluvní strany prohlašují, že před uzavřením této Rámcové dohody řádně splnily všechny hmotněprávní podmínky pro platné uzavření této Rámcové dohody vyplývající z platných právních předpisů, jakož i z jejich platných vnitřních předpisů, a dále prohlašují, že uzavřením této Rámcové dohody nedojde k porušení jakýchkoliv jejich zákonných či smluvních povinností.</w:t>
      </w:r>
    </w:p>
    <w:p w14:paraId="060FE820" w14:textId="77777777" w:rsidR="00037865" w:rsidRPr="00751BF1" w:rsidRDefault="00037865" w:rsidP="00037865">
      <w:pPr>
        <w:pStyle w:val="Odstavecseseznamem"/>
        <w:rPr>
          <w:rFonts w:asciiTheme="minorHAnsi" w:hAnsiTheme="minorHAnsi" w:cs="Arial"/>
          <w:sz w:val="20"/>
          <w:szCs w:val="20"/>
        </w:rPr>
      </w:pPr>
    </w:p>
    <w:p w14:paraId="2B48C8D3" w14:textId="0AE0E4B0" w:rsidR="00037865" w:rsidRPr="00751BF1" w:rsidRDefault="00037865" w:rsidP="00037865">
      <w:pPr>
        <w:numPr>
          <w:ilvl w:val="0"/>
          <w:numId w:val="1"/>
        </w:numPr>
        <w:suppressAutoHyphens/>
        <w:ind w:left="567" w:hanging="567"/>
        <w:jc w:val="both"/>
        <w:rPr>
          <w:rFonts w:asciiTheme="minorHAnsi" w:hAnsiTheme="minorHAnsi" w:cs="Arial"/>
          <w:sz w:val="20"/>
          <w:szCs w:val="20"/>
        </w:rPr>
      </w:pPr>
      <w:r w:rsidRPr="00751BF1">
        <w:rPr>
          <w:rFonts w:asciiTheme="minorHAnsi" w:hAnsiTheme="minorHAnsi" w:cs="Arial"/>
          <w:sz w:val="20"/>
          <w:szCs w:val="20"/>
        </w:rPr>
        <w:t xml:space="preserve">Dodavatel </w:t>
      </w:r>
      <w:r w:rsidRPr="00181BB4">
        <w:rPr>
          <w:rFonts w:asciiTheme="minorHAnsi" w:hAnsiTheme="minorHAnsi" w:cs="Arial"/>
          <w:sz w:val="20"/>
          <w:szCs w:val="20"/>
          <w:highlight w:val="lightGray"/>
        </w:rPr>
        <w:t>je</w:t>
      </w:r>
      <w:r w:rsidRPr="00751BF1">
        <w:rPr>
          <w:rFonts w:asciiTheme="minorHAnsi" w:hAnsiTheme="minorHAnsi" w:cs="Arial"/>
          <w:sz w:val="20"/>
          <w:szCs w:val="20"/>
        </w:rPr>
        <w:t xml:space="preserve"> plátcem DPH v ČR.</w:t>
      </w:r>
    </w:p>
    <w:p w14:paraId="224D1F25" w14:textId="77777777" w:rsidR="00037865" w:rsidRPr="00751BF1" w:rsidRDefault="00037865" w:rsidP="00037865">
      <w:pPr>
        <w:jc w:val="center"/>
        <w:rPr>
          <w:rFonts w:asciiTheme="minorHAnsi" w:hAnsiTheme="minorHAnsi" w:cs="Arial"/>
          <w:b/>
          <w:sz w:val="20"/>
          <w:szCs w:val="20"/>
          <w:highlight w:val="yellow"/>
        </w:rPr>
      </w:pPr>
    </w:p>
    <w:p w14:paraId="03B095C7" w14:textId="77777777" w:rsidR="00037865" w:rsidRPr="00751BF1" w:rsidRDefault="00037865" w:rsidP="00037865">
      <w:pPr>
        <w:jc w:val="center"/>
        <w:rPr>
          <w:rFonts w:asciiTheme="minorHAnsi" w:hAnsiTheme="minorHAnsi" w:cs="Arial"/>
          <w:b/>
          <w:sz w:val="20"/>
          <w:szCs w:val="20"/>
        </w:rPr>
      </w:pPr>
      <w:r w:rsidRPr="00751BF1">
        <w:rPr>
          <w:rFonts w:asciiTheme="minorHAnsi" w:hAnsiTheme="minorHAnsi" w:cs="Arial"/>
          <w:b/>
          <w:sz w:val="20"/>
          <w:szCs w:val="20"/>
        </w:rPr>
        <w:t>Článek 2</w:t>
      </w:r>
    </w:p>
    <w:p w14:paraId="286EA3C6" w14:textId="77777777" w:rsidR="00037865" w:rsidRPr="00751BF1" w:rsidRDefault="00037865" w:rsidP="00037865">
      <w:pPr>
        <w:pStyle w:val="Nadpis3"/>
        <w:numPr>
          <w:ilvl w:val="2"/>
          <w:numId w:val="0"/>
        </w:numPr>
        <w:tabs>
          <w:tab w:val="num" w:pos="0"/>
        </w:tabs>
        <w:suppressAutoHyphens/>
        <w:ind w:left="720" w:hanging="720"/>
        <w:rPr>
          <w:rFonts w:asciiTheme="minorHAnsi" w:hAnsiTheme="minorHAnsi" w:cs="Arial"/>
          <w:sz w:val="20"/>
        </w:rPr>
      </w:pPr>
      <w:r w:rsidRPr="00751BF1">
        <w:rPr>
          <w:rFonts w:asciiTheme="minorHAnsi" w:hAnsiTheme="minorHAnsi" w:cs="Arial"/>
          <w:sz w:val="20"/>
        </w:rPr>
        <w:t>Předmět Rámcové dohody</w:t>
      </w:r>
    </w:p>
    <w:p w14:paraId="378DAA6A" w14:textId="77777777" w:rsidR="00037865" w:rsidRPr="00751BF1" w:rsidRDefault="00037865" w:rsidP="00037865">
      <w:pPr>
        <w:pStyle w:val="Nadpis2"/>
        <w:keepNext w:val="0"/>
        <w:widowControl w:val="0"/>
        <w:numPr>
          <w:ilvl w:val="0"/>
          <w:numId w:val="2"/>
        </w:numPr>
        <w:tabs>
          <w:tab w:val="clear" w:pos="720"/>
          <w:tab w:val="num" w:pos="567"/>
        </w:tabs>
        <w:spacing w:before="0" w:after="0"/>
        <w:ind w:left="567" w:right="-17" w:hanging="567"/>
        <w:jc w:val="both"/>
        <w:rPr>
          <w:rFonts w:asciiTheme="minorHAnsi" w:hAnsiTheme="minorHAnsi"/>
          <w:b w:val="0"/>
          <w:i w:val="0"/>
          <w:sz w:val="20"/>
          <w:szCs w:val="20"/>
        </w:rPr>
      </w:pPr>
      <w:r w:rsidRPr="00751BF1">
        <w:rPr>
          <w:rFonts w:asciiTheme="minorHAnsi" w:hAnsiTheme="minorHAnsi"/>
          <w:b w:val="0"/>
          <w:i w:val="0"/>
          <w:sz w:val="20"/>
          <w:szCs w:val="20"/>
        </w:rPr>
        <w:t>Předmětem této Rámcové dohody je v souladu s ustanovením § 131 ZZVZ úprava rámcových podmínek pro realizaci jednotlivých veřejných zakázek zadávaných po dobu platnosti a účinnosti této Rámcové dohody, tj. na základě písemné objednávky zaslané Objednatelem Dodavateli a písemným potvrzením této objednávky Dodavatelem Objednateli.</w:t>
      </w:r>
    </w:p>
    <w:p w14:paraId="50CF62EC" w14:textId="77777777" w:rsidR="00037865" w:rsidRPr="00751BF1" w:rsidRDefault="00037865" w:rsidP="00037865">
      <w:pPr>
        <w:pStyle w:val="Nadpis2"/>
        <w:keepNext w:val="0"/>
        <w:widowControl w:val="0"/>
        <w:spacing w:before="0" w:after="0"/>
        <w:ind w:left="567" w:right="-17"/>
        <w:jc w:val="both"/>
        <w:rPr>
          <w:rFonts w:asciiTheme="minorHAnsi" w:hAnsiTheme="minorHAnsi"/>
          <w:b w:val="0"/>
          <w:bCs w:val="0"/>
          <w:i w:val="0"/>
          <w:sz w:val="20"/>
          <w:szCs w:val="20"/>
          <w:highlight w:val="yellow"/>
        </w:rPr>
      </w:pPr>
    </w:p>
    <w:p w14:paraId="3F12DD56" w14:textId="77777777" w:rsidR="00037865" w:rsidRPr="00751BF1" w:rsidRDefault="00037865" w:rsidP="00037865">
      <w:pPr>
        <w:pStyle w:val="Nadpis2"/>
        <w:keepNext w:val="0"/>
        <w:widowControl w:val="0"/>
        <w:numPr>
          <w:ilvl w:val="0"/>
          <w:numId w:val="2"/>
        </w:numPr>
        <w:tabs>
          <w:tab w:val="clear" w:pos="720"/>
          <w:tab w:val="num" w:pos="567"/>
        </w:tabs>
        <w:spacing w:before="0" w:after="0"/>
        <w:ind w:left="567" w:right="-17" w:hanging="567"/>
        <w:jc w:val="both"/>
        <w:rPr>
          <w:rFonts w:asciiTheme="minorHAnsi" w:hAnsiTheme="minorHAnsi"/>
          <w:b w:val="0"/>
          <w:bCs w:val="0"/>
          <w:i w:val="0"/>
          <w:sz w:val="20"/>
          <w:szCs w:val="20"/>
        </w:rPr>
      </w:pPr>
      <w:r w:rsidRPr="00751BF1">
        <w:rPr>
          <w:rFonts w:asciiTheme="minorHAnsi" w:hAnsiTheme="minorHAnsi"/>
          <w:b w:val="0"/>
          <w:bCs w:val="0"/>
          <w:i w:val="0"/>
          <w:sz w:val="20"/>
          <w:szCs w:val="20"/>
        </w:rPr>
        <w:t>Jednotlivé veřejné zakázky, jejichž předmětem bude poskytování zdravotních vyšetření laboratorních myší</w:t>
      </w:r>
      <w:r>
        <w:rPr>
          <w:rFonts w:asciiTheme="minorHAnsi" w:hAnsiTheme="minorHAnsi"/>
          <w:b w:val="0"/>
          <w:bCs w:val="0"/>
          <w:i w:val="0"/>
          <w:sz w:val="20"/>
          <w:szCs w:val="20"/>
        </w:rPr>
        <w:t>, laboratorních potkanů</w:t>
      </w:r>
      <w:r w:rsidRPr="00751BF1">
        <w:rPr>
          <w:rFonts w:asciiTheme="minorHAnsi" w:hAnsiTheme="minorHAnsi"/>
          <w:b w:val="0"/>
          <w:bCs w:val="0"/>
          <w:i w:val="0"/>
          <w:sz w:val="20"/>
          <w:szCs w:val="20"/>
        </w:rPr>
        <w:t xml:space="preserve"> a stěrů z prostředí včetně </w:t>
      </w:r>
      <w:r>
        <w:rPr>
          <w:rFonts w:asciiTheme="minorHAnsi" w:hAnsiTheme="minorHAnsi"/>
          <w:b w:val="0"/>
          <w:bCs w:val="0"/>
          <w:i w:val="0"/>
          <w:sz w:val="20"/>
          <w:szCs w:val="20"/>
        </w:rPr>
        <w:t xml:space="preserve">dodání materiálů na odběr vzorků, </w:t>
      </w:r>
      <w:r w:rsidRPr="00751BF1">
        <w:rPr>
          <w:rFonts w:asciiTheme="minorHAnsi" w:hAnsiTheme="minorHAnsi"/>
          <w:b w:val="0"/>
          <w:bCs w:val="0"/>
          <w:i w:val="0"/>
          <w:sz w:val="20"/>
          <w:szCs w:val="20"/>
        </w:rPr>
        <w:t>balení zvířat nebo vzorků, jejich přepravy a konzultace výsledků vyšetření, specifikovaných blíže v odstavci 3 tohoto článku Rámcové dohody (dále jen „</w:t>
      </w:r>
      <w:r w:rsidRPr="00751BF1">
        <w:rPr>
          <w:rFonts w:asciiTheme="minorHAnsi" w:hAnsiTheme="minorHAnsi"/>
          <w:bCs w:val="0"/>
          <w:i w:val="0"/>
          <w:sz w:val="20"/>
          <w:szCs w:val="20"/>
        </w:rPr>
        <w:t>Předmět plnění</w:t>
      </w:r>
      <w:r w:rsidRPr="00751BF1">
        <w:rPr>
          <w:rFonts w:asciiTheme="minorHAnsi" w:hAnsiTheme="minorHAnsi"/>
          <w:b w:val="0"/>
          <w:bCs w:val="0"/>
          <w:i w:val="0"/>
          <w:sz w:val="20"/>
          <w:szCs w:val="20"/>
        </w:rPr>
        <w:t>“), budou Dodavatelem plněny řádně, včas, s odbornou péčí a v souladu s pokyny Objednatele a dílčími smlouvami, uzavřenými Smluvními stranami na základě této Rámcové dohody (dále jen „</w:t>
      </w:r>
      <w:r w:rsidRPr="00751BF1">
        <w:rPr>
          <w:rFonts w:asciiTheme="minorHAnsi" w:hAnsiTheme="minorHAnsi"/>
          <w:bCs w:val="0"/>
          <w:i w:val="0"/>
          <w:sz w:val="20"/>
          <w:szCs w:val="20"/>
        </w:rPr>
        <w:t>Dílčí smlouvy</w:t>
      </w:r>
      <w:r w:rsidRPr="00751BF1">
        <w:rPr>
          <w:rFonts w:asciiTheme="minorHAnsi" w:hAnsiTheme="minorHAnsi"/>
          <w:b w:val="0"/>
          <w:bCs w:val="0"/>
          <w:i w:val="0"/>
          <w:sz w:val="20"/>
          <w:szCs w:val="20"/>
        </w:rPr>
        <w:t>“). Povinnost Dodavatele realizovat jednotlivé veřejné zakázky vzniká až uzavřením příslušné Dílčí smlouvy.</w:t>
      </w:r>
    </w:p>
    <w:p w14:paraId="51C211C5" w14:textId="77777777" w:rsidR="00037865" w:rsidRPr="00751BF1" w:rsidRDefault="00037865" w:rsidP="00037865">
      <w:pPr>
        <w:pStyle w:val="Nadpis2"/>
        <w:keepNext w:val="0"/>
        <w:widowControl w:val="0"/>
        <w:spacing w:before="0" w:after="0"/>
        <w:ind w:left="567" w:right="-17"/>
        <w:jc w:val="both"/>
        <w:rPr>
          <w:rFonts w:asciiTheme="minorHAnsi" w:hAnsiTheme="minorHAnsi"/>
          <w:b w:val="0"/>
          <w:bCs w:val="0"/>
          <w:i w:val="0"/>
          <w:sz w:val="20"/>
          <w:szCs w:val="20"/>
          <w:highlight w:val="yellow"/>
        </w:rPr>
      </w:pPr>
    </w:p>
    <w:p w14:paraId="14CD272C" w14:textId="27735231" w:rsidR="00291F2A" w:rsidRPr="00291F2A" w:rsidRDefault="00037865" w:rsidP="00291F2A">
      <w:pPr>
        <w:pStyle w:val="Nadpis2"/>
        <w:keepNext w:val="0"/>
        <w:widowControl w:val="0"/>
        <w:numPr>
          <w:ilvl w:val="0"/>
          <w:numId w:val="2"/>
        </w:numPr>
        <w:tabs>
          <w:tab w:val="clear" w:pos="720"/>
          <w:tab w:val="num" w:pos="567"/>
        </w:tabs>
        <w:spacing w:before="0" w:after="0"/>
        <w:ind w:left="567" w:right="-17" w:hanging="567"/>
        <w:jc w:val="both"/>
        <w:rPr>
          <w:rFonts w:asciiTheme="minorHAnsi" w:hAnsiTheme="minorHAnsi"/>
          <w:b w:val="0"/>
          <w:bCs w:val="0"/>
          <w:i w:val="0"/>
          <w:sz w:val="20"/>
          <w:szCs w:val="20"/>
        </w:rPr>
      </w:pPr>
      <w:r w:rsidRPr="00751BF1">
        <w:rPr>
          <w:rFonts w:asciiTheme="minorHAnsi" w:hAnsiTheme="minorHAnsi"/>
          <w:b w:val="0"/>
          <w:i w:val="0"/>
          <w:sz w:val="20"/>
          <w:szCs w:val="20"/>
        </w:rPr>
        <w:t>Předmětem jednotlivých Dílčích smluv bude závazek Dodavatele poskytnout Objednateli zdravotní vyšetření laboratorních myší</w:t>
      </w:r>
      <w:r>
        <w:rPr>
          <w:rFonts w:asciiTheme="minorHAnsi" w:hAnsiTheme="minorHAnsi"/>
          <w:b w:val="0"/>
          <w:i w:val="0"/>
          <w:sz w:val="20"/>
          <w:szCs w:val="20"/>
        </w:rPr>
        <w:t>, laboratorních potkanů</w:t>
      </w:r>
      <w:r w:rsidRPr="00751BF1">
        <w:rPr>
          <w:rFonts w:asciiTheme="minorHAnsi" w:hAnsiTheme="minorHAnsi"/>
          <w:b w:val="0"/>
          <w:i w:val="0"/>
          <w:sz w:val="20"/>
          <w:szCs w:val="20"/>
        </w:rPr>
        <w:t xml:space="preserve"> a stěrů z prost</w:t>
      </w:r>
      <w:r>
        <w:rPr>
          <w:rFonts w:asciiTheme="minorHAnsi" w:hAnsiTheme="minorHAnsi"/>
          <w:b w:val="0"/>
          <w:i w:val="0"/>
          <w:sz w:val="20"/>
          <w:szCs w:val="20"/>
        </w:rPr>
        <w:t>ředí v rozsahu uvedeném v tabulce</w:t>
      </w:r>
      <w:r w:rsidRPr="00751BF1">
        <w:rPr>
          <w:rFonts w:asciiTheme="minorHAnsi" w:hAnsiTheme="minorHAnsi"/>
          <w:b w:val="0"/>
          <w:i w:val="0"/>
          <w:sz w:val="20"/>
          <w:szCs w:val="20"/>
        </w:rPr>
        <w:t xml:space="preserve"> níže v tomto odstavci </w:t>
      </w:r>
      <w:r>
        <w:rPr>
          <w:rFonts w:asciiTheme="minorHAnsi" w:hAnsiTheme="minorHAnsi"/>
          <w:b w:val="0"/>
          <w:i w:val="0"/>
          <w:sz w:val="20"/>
          <w:szCs w:val="20"/>
        </w:rPr>
        <w:t>a blíže specifikovaném v příloze č. 2 této Rámcové dohody – Specifikace testovacích profilů -</w:t>
      </w:r>
      <w:r w:rsidRPr="00751BF1">
        <w:rPr>
          <w:rFonts w:asciiTheme="minorHAnsi" w:hAnsiTheme="minorHAnsi"/>
          <w:b w:val="0"/>
          <w:i w:val="0"/>
          <w:sz w:val="20"/>
          <w:szCs w:val="20"/>
        </w:rPr>
        <w:t>v množství dle aktuálních potřeb Objednatele, za což se Objednatel zavazuje uhradit Dodav</w:t>
      </w:r>
      <w:r w:rsidR="001F71C2">
        <w:rPr>
          <w:rFonts w:asciiTheme="minorHAnsi" w:hAnsiTheme="minorHAnsi"/>
          <w:b w:val="0"/>
          <w:i w:val="0"/>
          <w:sz w:val="20"/>
          <w:szCs w:val="20"/>
        </w:rPr>
        <w:t>ateli cenu stanovenou dle č.</w:t>
      </w:r>
      <w:r w:rsidRPr="00751BF1">
        <w:rPr>
          <w:rFonts w:asciiTheme="minorHAnsi" w:hAnsiTheme="minorHAnsi"/>
          <w:b w:val="0"/>
          <w:i w:val="0"/>
          <w:sz w:val="20"/>
          <w:szCs w:val="20"/>
        </w:rPr>
        <w:t xml:space="preserve"> 6 této Rámcové dohody a za podmínek stanovených touto Rámcovou dohodou, na základě konkrétních požadavků Objednatele v rámci jednotlivých Dílčích smluv v souladu s čl. 4 této </w:t>
      </w:r>
      <w:r w:rsidR="001F71C2">
        <w:rPr>
          <w:rFonts w:asciiTheme="minorHAnsi" w:hAnsiTheme="minorHAnsi"/>
          <w:b w:val="0"/>
          <w:i w:val="0"/>
          <w:sz w:val="20"/>
          <w:szCs w:val="20"/>
        </w:rPr>
        <w:t>R</w:t>
      </w:r>
      <w:r w:rsidRPr="00751BF1">
        <w:rPr>
          <w:rFonts w:asciiTheme="minorHAnsi" w:hAnsiTheme="minorHAnsi"/>
          <w:b w:val="0"/>
          <w:i w:val="0"/>
          <w:sz w:val="20"/>
          <w:szCs w:val="20"/>
        </w:rPr>
        <w:t xml:space="preserve">ámcové dohody. </w:t>
      </w:r>
    </w:p>
    <w:p w14:paraId="34E7F665" w14:textId="3490099A" w:rsidR="00291F2A" w:rsidRPr="00291F2A" w:rsidRDefault="00291F2A" w:rsidP="00291F2A">
      <w:pPr>
        <w:pStyle w:val="Nadpis2"/>
        <w:keepNext w:val="0"/>
        <w:widowControl w:val="0"/>
        <w:spacing w:before="0" w:after="0"/>
        <w:ind w:left="567" w:right="-17"/>
        <w:jc w:val="both"/>
        <w:rPr>
          <w:rFonts w:asciiTheme="minorHAnsi" w:hAnsiTheme="minorHAnsi"/>
          <w:b w:val="0"/>
          <w:bCs w:val="0"/>
          <w:i w:val="0"/>
          <w:sz w:val="20"/>
          <w:szCs w:val="20"/>
        </w:rPr>
      </w:pPr>
      <w:r w:rsidRPr="00291F2A">
        <w:rPr>
          <w:rFonts w:ascii="Calibri" w:eastAsia="Calibri" w:hAnsi="Calibri"/>
          <w:b w:val="0"/>
          <w:i w:val="0"/>
          <w:color w:val="000000"/>
          <w:sz w:val="20"/>
          <w:szCs w:val="20"/>
          <w:lang w:eastAsia="en-US"/>
        </w:rPr>
        <w:t xml:space="preserve">Rozsah zdravotního vyšetření  vychází z aktuálních doporučení FELASA – </w:t>
      </w:r>
      <w:proofErr w:type="spellStart"/>
      <w:r w:rsidRPr="00291F2A">
        <w:rPr>
          <w:rFonts w:ascii="Calibri" w:eastAsia="Calibri" w:hAnsi="Calibri"/>
          <w:b w:val="0"/>
          <w:i w:val="0"/>
          <w:color w:val="000000"/>
          <w:sz w:val="20"/>
          <w:szCs w:val="20"/>
          <w:lang w:eastAsia="en-US"/>
        </w:rPr>
        <w:t>Federation</w:t>
      </w:r>
      <w:proofErr w:type="spellEnd"/>
      <w:r w:rsidRPr="00291F2A">
        <w:rPr>
          <w:rFonts w:ascii="Calibri" w:eastAsia="Calibri" w:hAnsi="Calibri"/>
          <w:b w:val="0"/>
          <w:i w:val="0"/>
          <w:color w:val="000000"/>
          <w:sz w:val="20"/>
          <w:szCs w:val="20"/>
          <w:lang w:eastAsia="en-US"/>
        </w:rPr>
        <w:t xml:space="preserve"> </w:t>
      </w:r>
      <w:proofErr w:type="spellStart"/>
      <w:r w:rsidRPr="00291F2A">
        <w:rPr>
          <w:rFonts w:ascii="Calibri" w:eastAsia="Calibri" w:hAnsi="Calibri"/>
          <w:b w:val="0"/>
          <w:i w:val="0"/>
          <w:color w:val="000000"/>
          <w:sz w:val="20"/>
          <w:szCs w:val="20"/>
          <w:lang w:eastAsia="en-US"/>
        </w:rPr>
        <w:t>of</w:t>
      </w:r>
      <w:proofErr w:type="spellEnd"/>
      <w:r w:rsidRPr="00291F2A">
        <w:rPr>
          <w:rFonts w:ascii="Calibri" w:eastAsia="Calibri" w:hAnsi="Calibri"/>
          <w:b w:val="0"/>
          <w:i w:val="0"/>
          <w:color w:val="000000"/>
          <w:sz w:val="20"/>
          <w:szCs w:val="20"/>
          <w:lang w:eastAsia="en-US"/>
        </w:rPr>
        <w:t xml:space="preserve"> </w:t>
      </w:r>
      <w:proofErr w:type="spellStart"/>
      <w:r w:rsidRPr="00291F2A">
        <w:rPr>
          <w:rFonts w:ascii="Calibri" w:eastAsia="Calibri" w:hAnsi="Calibri"/>
          <w:b w:val="0"/>
          <w:i w:val="0"/>
          <w:color w:val="000000"/>
          <w:sz w:val="20"/>
          <w:szCs w:val="20"/>
          <w:lang w:eastAsia="en-US"/>
        </w:rPr>
        <w:t>European</w:t>
      </w:r>
      <w:proofErr w:type="spellEnd"/>
      <w:r w:rsidRPr="00291F2A">
        <w:rPr>
          <w:rFonts w:ascii="Calibri" w:eastAsia="Calibri" w:hAnsi="Calibri"/>
          <w:b w:val="0"/>
          <w:i w:val="0"/>
          <w:color w:val="000000"/>
          <w:sz w:val="20"/>
          <w:szCs w:val="20"/>
          <w:lang w:eastAsia="en-US"/>
        </w:rPr>
        <w:t xml:space="preserve"> </w:t>
      </w:r>
      <w:proofErr w:type="spellStart"/>
      <w:r w:rsidRPr="00291F2A">
        <w:rPr>
          <w:rFonts w:ascii="Calibri" w:eastAsia="Calibri" w:hAnsi="Calibri"/>
          <w:b w:val="0"/>
          <w:i w:val="0"/>
          <w:color w:val="000000"/>
          <w:sz w:val="20"/>
          <w:szCs w:val="20"/>
          <w:lang w:eastAsia="en-US"/>
        </w:rPr>
        <w:t>Laboratory</w:t>
      </w:r>
      <w:proofErr w:type="spellEnd"/>
      <w:r w:rsidRPr="00291F2A">
        <w:rPr>
          <w:rFonts w:ascii="Calibri" w:eastAsia="Calibri" w:hAnsi="Calibri"/>
          <w:b w:val="0"/>
          <w:i w:val="0"/>
          <w:color w:val="000000"/>
          <w:sz w:val="20"/>
          <w:szCs w:val="20"/>
          <w:lang w:eastAsia="en-US"/>
        </w:rPr>
        <w:t xml:space="preserve"> Animal Science </w:t>
      </w:r>
      <w:proofErr w:type="spellStart"/>
      <w:r w:rsidRPr="00291F2A">
        <w:rPr>
          <w:rFonts w:ascii="Calibri" w:eastAsia="Calibri" w:hAnsi="Calibri"/>
          <w:b w:val="0"/>
          <w:i w:val="0"/>
          <w:color w:val="000000"/>
          <w:sz w:val="20"/>
          <w:szCs w:val="20"/>
          <w:lang w:eastAsia="en-US"/>
        </w:rPr>
        <w:t>Associations</w:t>
      </w:r>
      <w:proofErr w:type="spellEnd"/>
      <w:r w:rsidRPr="00291F2A">
        <w:rPr>
          <w:rFonts w:ascii="Calibri" w:eastAsia="Calibri" w:hAnsi="Calibri"/>
          <w:b w:val="0"/>
          <w:i w:val="0"/>
          <w:color w:val="000000"/>
          <w:sz w:val="20"/>
          <w:szCs w:val="20"/>
          <w:lang w:eastAsia="en-US"/>
        </w:rPr>
        <w:t xml:space="preserve"> (</w:t>
      </w:r>
      <w:proofErr w:type="spellStart"/>
      <w:r w:rsidR="00EB7122">
        <w:fldChar w:fldCharType="begin"/>
      </w:r>
      <w:r w:rsidR="00EB7122">
        <w:instrText xml:space="preserve"> HYPERLINK "https://felasa.eu/working-groups/recommendations/id/32" </w:instrText>
      </w:r>
      <w:r w:rsidR="00EB7122">
        <w:fldChar w:fldCharType="separate"/>
      </w:r>
      <w:r w:rsidRPr="00291F2A">
        <w:rPr>
          <w:rFonts w:ascii="Calibri" w:eastAsia="Calibri" w:hAnsi="Calibri"/>
          <w:b w:val="0"/>
          <w:i w:val="0"/>
          <w:color w:val="0563C1" w:themeColor="hyperlink"/>
          <w:sz w:val="20"/>
          <w:szCs w:val="20"/>
          <w:u w:val="single"/>
          <w:lang w:eastAsia="en-US"/>
        </w:rPr>
        <w:t>Recommendations</w:t>
      </w:r>
      <w:proofErr w:type="spellEnd"/>
      <w:r w:rsidRPr="00291F2A">
        <w:rPr>
          <w:rFonts w:ascii="Calibri" w:eastAsia="Calibri" w:hAnsi="Calibri"/>
          <w:b w:val="0"/>
          <w:i w:val="0"/>
          <w:color w:val="0563C1" w:themeColor="hyperlink"/>
          <w:sz w:val="20"/>
          <w:szCs w:val="20"/>
          <w:u w:val="single"/>
          <w:lang w:eastAsia="en-US"/>
        </w:rPr>
        <w:t xml:space="preserve"> </w:t>
      </w:r>
      <w:proofErr w:type="spellStart"/>
      <w:r w:rsidRPr="00291F2A">
        <w:rPr>
          <w:rFonts w:ascii="Calibri" w:eastAsia="Calibri" w:hAnsi="Calibri"/>
          <w:b w:val="0"/>
          <w:i w:val="0"/>
          <w:color w:val="0563C1" w:themeColor="hyperlink"/>
          <w:sz w:val="20"/>
          <w:szCs w:val="20"/>
          <w:u w:val="single"/>
          <w:lang w:eastAsia="en-US"/>
        </w:rPr>
        <w:t>for</w:t>
      </w:r>
      <w:proofErr w:type="spellEnd"/>
      <w:r w:rsidRPr="00291F2A">
        <w:rPr>
          <w:rFonts w:ascii="Calibri" w:eastAsia="Calibri" w:hAnsi="Calibri"/>
          <w:b w:val="0"/>
          <w:i w:val="0"/>
          <w:color w:val="0563C1" w:themeColor="hyperlink"/>
          <w:sz w:val="20"/>
          <w:szCs w:val="20"/>
          <w:u w:val="single"/>
          <w:lang w:eastAsia="en-US"/>
        </w:rPr>
        <w:t xml:space="preserve"> </w:t>
      </w:r>
      <w:proofErr w:type="spellStart"/>
      <w:r w:rsidRPr="00291F2A">
        <w:rPr>
          <w:rFonts w:ascii="Calibri" w:eastAsia="Calibri" w:hAnsi="Calibri"/>
          <w:b w:val="0"/>
          <w:i w:val="0"/>
          <w:color w:val="0563C1" w:themeColor="hyperlink"/>
          <w:sz w:val="20"/>
          <w:szCs w:val="20"/>
          <w:u w:val="single"/>
          <w:lang w:eastAsia="en-US"/>
        </w:rPr>
        <w:t>health</w:t>
      </w:r>
      <w:proofErr w:type="spellEnd"/>
      <w:r w:rsidRPr="00291F2A">
        <w:rPr>
          <w:rFonts w:ascii="Calibri" w:eastAsia="Calibri" w:hAnsi="Calibri"/>
          <w:b w:val="0"/>
          <w:i w:val="0"/>
          <w:color w:val="0563C1" w:themeColor="hyperlink"/>
          <w:sz w:val="20"/>
          <w:szCs w:val="20"/>
          <w:u w:val="single"/>
          <w:lang w:eastAsia="en-US"/>
        </w:rPr>
        <w:t xml:space="preserve"> monitoring </w:t>
      </w:r>
      <w:proofErr w:type="spellStart"/>
      <w:r w:rsidRPr="00291F2A">
        <w:rPr>
          <w:rFonts w:ascii="Calibri" w:eastAsia="Calibri" w:hAnsi="Calibri"/>
          <w:b w:val="0"/>
          <w:i w:val="0"/>
          <w:color w:val="0563C1" w:themeColor="hyperlink"/>
          <w:sz w:val="20"/>
          <w:szCs w:val="20"/>
          <w:u w:val="single"/>
          <w:lang w:eastAsia="en-US"/>
        </w:rPr>
        <w:t>of</w:t>
      </w:r>
      <w:proofErr w:type="spellEnd"/>
      <w:r w:rsidRPr="00291F2A">
        <w:rPr>
          <w:rFonts w:ascii="Calibri" w:eastAsia="Calibri" w:hAnsi="Calibri"/>
          <w:b w:val="0"/>
          <w:i w:val="0"/>
          <w:color w:val="0563C1" w:themeColor="hyperlink"/>
          <w:sz w:val="20"/>
          <w:szCs w:val="20"/>
          <w:u w:val="single"/>
          <w:lang w:eastAsia="en-US"/>
        </w:rPr>
        <w:t xml:space="preserve"> </w:t>
      </w:r>
      <w:proofErr w:type="spellStart"/>
      <w:r w:rsidRPr="00291F2A">
        <w:rPr>
          <w:rFonts w:ascii="Calibri" w:eastAsia="Calibri" w:hAnsi="Calibri"/>
          <w:b w:val="0"/>
          <w:i w:val="0"/>
          <w:color w:val="0563C1" w:themeColor="hyperlink"/>
          <w:sz w:val="20"/>
          <w:szCs w:val="20"/>
          <w:u w:val="single"/>
          <w:lang w:eastAsia="en-US"/>
        </w:rPr>
        <w:t>rodent</w:t>
      </w:r>
      <w:proofErr w:type="spellEnd"/>
      <w:r w:rsidRPr="00291F2A">
        <w:rPr>
          <w:rFonts w:ascii="Calibri" w:eastAsia="Calibri" w:hAnsi="Calibri"/>
          <w:b w:val="0"/>
          <w:i w:val="0"/>
          <w:color w:val="0563C1" w:themeColor="hyperlink"/>
          <w:sz w:val="20"/>
          <w:szCs w:val="20"/>
          <w:u w:val="single"/>
          <w:lang w:eastAsia="en-US"/>
        </w:rPr>
        <w:t xml:space="preserve"> and </w:t>
      </w:r>
      <w:proofErr w:type="spellStart"/>
      <w:r w:rsidRPr="00291F2A">
        <w:rPr>
          <w:rFonts w:ascii="Calibri" w:eastAsia="Calibri" w:hAnsi="Calibri"/>
          <w:b w:val="0"/>
          <w:i w:val="0"/>
          <w:color w:val="0563C1" w:themeColor="hyperlink"/>
          <w:sz w:val="20"/>
          <w:szCs w:val="20"/>
          <w:u w:val="single"/>
          <w:lang w:eastAsia="en-US"/>
        </w:rPr>
        <w:t>rabbit</w:t>
      </w:r>
      <w:proofErr w:type="spellEnd"/>
      <w:r w:rsidRPr="00291F2A">
        <w:rPr>
          <w:rFonts w:ascii="Calibri" w:eastAsia="Calibri" w:hAnsi="Calibri"/>
          <w:b w:val="0"/>
          <w:i w:val="0"/>
          <w:color w:val="0563C1" w:themeColor="hyperlink"/>
          <w:sz w:val="20"/>
          <w:szCs w:val="20"/>
          <w:u w:val="single"/>
          <w:lang w:eastAsia="en-US"/>
        </w:rPr>
        <w:t xml:space="preserve"> </w:t>
      </w:r>
      <w:proofErr w:type="spellStart"/>
      <w:r w:rsidRPr="00291F2A">
        <w:rPr>
          <w:rFonts w:ascii="Calibri" w:eastAsia="Calibri" w:hAnsi="Calibri"/>
          <w:b w:val="0"/>
          <w:i w:val="0"/>
          <w:color w:val="0563C1" w:themeColor="hyperlink"/>
          <w:sz w:val="20"/>
          <w:szCs w:val="20"/>
          <w:u w:val="single"/>
          <w:lang w:eastAsia="en-US"/>
        </w:rPr>
        <w:t>colonies</w:t>
      </w:r>
      <w:proofErr w:type="spellEnd"/>
      <w:r w:rsidRPr="00291F2A">
        <w:rPr>
          <w:rFonts w:ascii="Calibri" w:eastAsia="Calibri" w:hAnsi="Calibri"/>
          <w:b w:val="0"/>
          <w:i w:val="0"/>
          <w:color w:val="0563C1" w:themeColor="hyperlink"/>
          <w:sz w:val="20"/>
          <w:szCs w:val="20"/>
          <w:u w:val="single"/>
          <w:lang w:eastAsia="en-US"/>
        </w:rPr>
        <w:t xml:space="preserve"> - </w:t>
      </w:r>
      <w:proofErr w:type="spellStart"/>
      <w:r w:rsidRPr="00291F2A">
        <w:rPr>
          <w:rFonts w:ascii="Calibri" w:eastAsia="Calibri" w:hAnsi="Calibri"/>
          <w:b w:val="0"/>
          <w:i w:val="0"/>
          <w:color w:val="0563C1" w:themeColor="hyperlink"/>
          <w:sz w:val="20"/>
          <w:szCs w:val="20"/>
          <w:u w:val="single"/>
          <w:lang w:eastAsia="en-US"/>
        </w:rPr>
        <w:t>Recommendations</w:t>
      </w:r>
      <w:proofErr w:type="spellEnd"/>
      <w:r w:rsidRPr="00291F2A">
        <w:rPr>
          <w:rFonts w:ascii="Calibri" w:eastAsia="Calibri" w:hAnsi="Calibri"/>
          <w:b w:val="0"/>
          <w:i w:val="0"/>
          <w:color w:val="0563C1" w:themeColor="hyperlink"/>
          <w:sz w:val="20"/>
          <w:szCs w:val="20"/>
          <w:u w:val="single"/>
          <w:lang w:eastAsia="en-US"/>
        </w:rPr>
        <w:t xml:space="preserve"> (felasa.eu)</w:t>
      </w:r>
      <w:r w:rsidR="00EB7122">
        <w:rPr>
          <w:rFonts w:ascii="Calibri" w:eastAsia="Calibri" w:hAnsi="Calibri"/>
          <w:b w:val="0"/>
          <w:i w:val="0"/>
          <w:color w:val="0563C1" w:themeColor="hyperlink"/>
          <w:sz w:val="20"/>
          <w:szCs w:val="20"/>
          <w:u w:val="single"/>
          <w:lang w:eastAsia="en-US"/>
        </w:rPr>
        <w:fldChar w:fldCharType="end"/>
      </w:r>
      <w:r w:rsidRPr="00291F2A">
        <w:rPr>
          <w:rFonts w:ascii="Calibri" w:eastAsia="Calibri" w:hAnsi="Calibri"/>
          <w:b w:val="0"/>
          <w:i w:val="0"/>
          <w:color w:val="000000"/>
          <w:sz w:val="20"/>
          <w:szCs w:val="20"/>
          <w:lang w:eastAsia="en-US"/>
        </w:rPr>
        <w:t xml:space="preserve">, </w:t>
      </w:r>
      <w:hyperlink r:id="rId8" w:history="1">
        <w:proofErr w:type="spellStart"/>
        <w:r w:rsidRPr="00291F2A">
          <w:rPr>
            <w:rFonts w:ascii="Calibri" w:eastAsia="Calibri" w:hAnsi="Calibri"/>
            <w:b w:val="0"/>
            <w:i w:val="0"/>
            <w:color w:val="0563C1" w:themeColor="hyperlink"/>
            <w:sz w:val="20"/>
            <w:szCs w:val="20"/>
            <w:u w:val="single"/>
            <w:lang w:eastAsia="en-US"/>
          </w:rPr>
          <w:t>Felasa</w:t>
        </w:r>
        <w:proofErr w:type="spellEnd"/>
        <w:r w:rsidRPr="00291F2A">
          <w:rPr>
            <w:rFonts w:ascii="Calibri" w:eastAsia="Calibri" w:hAnsi="Calibri"/>
            <w:b w:val="0"/>
            <w:i w:val="0"/>
            <w:color w:val="0563C1" w:themeColor="hyperlink"/>
            <w:sz w:val="20"/>
            <w:szCs w:val="20"/>
            <w:u w:val="single"/>
            <w:lang w:eastAsia="en-US"/>
          </w:rPr>
          <w:t xml:space="preserve"> &gt; </w:t>
        </w:r>
        <w:proofErr w:type="spellStart"/>
        <w:r w:rsidRPr="00291F2A">
          <w:rPr>
            <w:rFonts w:ascii="Calibri" w:eastAsia="Calibri" w:hAnsi="Calibri"/>
            <w:b w:val="0"/>
            <w:i w:val="0"/>
            <w:color w:val="0563C1" w:themeColor="hyperlink"/>
            <w:sz w:val="20"/>
            <w:szCs w:val="20"/>
            <w:u w:val="single"/>
            <w:lang w:eastAsia="en-US"/>
          </w:rPr>
          <w:t>Working</w:t>
        </w:r>
        <w:proofErr w:type="spellEnd"/>
        <w:r w:rsidRPr="00291F2A">
          <w:rPr>
            <w:rFonts w:ascii="Calibri" w:eastAsia="Calibri" w:hAnsi="Calibri"/>
            <w:b w:val="0"/>
            <w:i w:val="0"/>
            <w:color w:val="0563C1" w:themeColor="hyperlink"/>
            <w:sz w:val="20"/>
            <w:szCs w:val="20"/>
            <w:u w:val="single"/>
            <w:lang w:eastAsia="en-US"/>
          </w:rPr>
          <w:t xml:space="preserve"> </w:t>
        </w:r>
        <w:proofErr w:type="spellStart"/>
        <w:r w:rsidRPr="00291F2A">
          <w:rPr>
            <w:rFonts w:ascii="Calibri" w:eastAsia="Calibri" w:hAnsi="Calibri"/>
            <w:b w:val="0"/>
            <w:i w:val="0"/>
            <w:color w:val="0563C1" w:themeColor="hyperlink"/>
            <w:sz w:val="20"/>
            <w:szCs w:val="20"/>
            <w:u w:val="single"/>
            <w:lang w:eastAsia="en-US"/>
          </w:rPr>
          <w:t>Groups</w:t>
        </w:r>
        <w:proofErr w:type="spellEnd"/>
      </w:hyperlink>
      <w:r w:rsidRPr="00291F2A">
        <w:rPr>
          <w:rFonts w:ascii="Calibri" w:eastAsia="Calibri" w:hAnsi="Calibri"/>
          <w:b w:val="0"/>
          <w:i w:val="0"/>
          <w:color w:val="000000"/>
          <w:sz w:val="20"/>
          <w:szCs w:val="20"/>
          <w:lang w:eastAsia="en-US"/>
        </w:rPr>
        <w:t xml:space="preserve">) pro laboratorního potkana a laboratorní myši v rozsahu kompletní profil (FELASA </w:t>
      </w:r>
      <w:proofErr w:type="spellStart"/>
      <w:r w:rsidRPr="00291F2A">
        <w:rPr>
          <w:rFonts w:ascii="Calibri" w:eastAsia="Calibri" w:hAnsi="Calibri"/>
          <w:b w:val="0"/>
          <w:i w:val="0"/>
          <w:color w:val="000000"/>
          <w:sz w:val="20"/>
          <w:szCs w:val="20"/>
          <w:lang w:eastAsia="en-US"/>
        </w:rPr>
        <w:t>Annually</w:t>
      </w:r>
      <w:proofErr w:type="spellEnd"/>
      <w:r w:rsidRPr="00291F2A">
        <w:rPr>
          <w:rFonts w:ascii="Calibri" w:eastAsia="Calibri" w:hAnsi="Calibri"/>
          <w:b w:val="0"/>
          <w:i w:val="0"/>
          <w:color w:val="000000"/>
          <w:sz w:val="20"/>
          <w:szCs w:val="20"/>
          <w:lang w:eastAsia="en-US"/>
        </w:rPr>
        <w:t xml:space="preserve"> and </w:t>
      </w:r>
      <w:proofErr w:type="spellStart"/>
      <w:r w:rsidRPr="00291F2A">
        <w:rPr>
          <w:rFonts w:ascii="Calibri" w:eastAsia="Calibri" w:hAnsi="Calibri"/>
          <w:b w:val="0"/>
          <w:i w:val="0"/>
          <w:color w:val="000000"/>
          <w:sz w:val="20"/>
          <w:szCs w:val="20"/>
          <w:lang w:eastAsia="en-US"/>
        </w:rPr>
        <w:t>additional</w:t>
      </w:r>
      <w:proofErr w:type="spellEnd"/>
      <w:r w:rsidRPr="00291F2A">
        <w:rPr>
          <w:rFonts w:ascii="Calibri" w:eastAsia="Calibri" w:hAnsi="Calibri"/>
          <w:b w:val="0"/>
          <w:i w:val="0"/>
          <w:color w:val="000000"/>
          <w:sz w:val="20"/>
          <w:szCs w:val="20"/>
          <w:lang w:eastAsia="en-US"/>
        </w:rPr>
        <w:t xml:space="preserve"> </w:t>
      </w:r>
      <w:proofErr w:type="spellStart"/>
      <w:r w:rsidRPr="00291F2A">
        <w:rPr>
          <w:rFonts w:ascii="Calibri" w:eastAsia="Calibri" w:hAnsi="Calibri"/>
          <w:b w:val="0"/>
          <w:i w:val="0"/>
          <w:color w:val="000000"/>
          <w:sz w:val="20"/>
          <w:szCs w:val="20"/>
          <w:lang w:eastAsia="en-US"/>
        </w:rPr>
        <w:t>agents</w:t>
      </w:r>
      <w:proofErr w:type="spellEnd"/>
      <w:r w:rsidRPr="00291F2A">
        <w:rPr>
          <w:rFonts w:ascii="Calibri" w:eastAsia="Calibri" w:hAnsi="Calibri"/>
          <w:b w:val="0"/>
          <w:i w:val="0"/>
          <w:color w:val="000000"/>
          <w:sz w:val="20"/>
          <w:szCs w:val="20"/>
          <w:lang w:eastAsia="en-US"/>
        </w:rPr>
        <w:t xml:space="preserve">), čtvrtletní profil (FELASA </w:t>
      </w:r>
      <w:proofErr w:type="spellStart"/>
      <w:r w:rsidRPr="00291F2A">
        <w:rPr>
          <w:rFonts w:ascii="Calibri" w:eastAsia="Calibri" w:hAnsi="Calibri"/>
          <w:b w:val="0"/>
          <w:i w:val="0"/>
          <w:color w:val="000000"/>
          <w:sz w:val="20"/>
          <w:szCs w:val="20"/>
          <w:lang w:eastAsia="en-US"/>
        </w:rPr>
        <w:t>quarterly</w:t>
      </w:r>
      <w:proofErr w:type="spellEnd"/>
      <w:r w:rsidRPr="00291F2A">
        <w:rPr>
          <w:rFonts w:ascii="Calibri" w:eastAsia="Calibri" w:hAnsi="Calibri"/>
          <w:b w:val="0"/>
          <w:i w:val="0"/>
          <w:color w:val="000000"/>
          <w:sz w:val="20"/>
          <w:szCs w:val="20"/>
          <w:lang w:eastAsia="en-US"/>
        </w:rPr>
        <w:t xml:space="preserve">) a vyšetření prostředí nebo </w:t>
      </w:r>
      <w:proofErr w:type="spellStart"/>
      <w:r w:rsidRPr="00291F2A">
        <w:rPr>
          <w:rFonts w:ascii="Calibri" w:eastAsia="Calibri" w:hAnsi="Calibri"/>
          <w:b w:val="0"/>
          <w:i w:val="0"/>
          <w:color w:val="000000"/>
          <w:sz w:val="20"/>
          <w:szCs w:val="20"/>
          <w:lang w:eastAsia="en-US"/>
        </w:rPr>
        <w:t>Interceptoru</w:t>
      </w:r>
      <w:proofErr w:type="spellEnd"/>
      <w:r w:rsidRPr="00291F2A">
        <w:rPr>
          <w:rFonts w:ascii="Calibri" w:eastAsia="Calibri" w:hAnsi="Calibri"/>
          <w:b w:val="0"/>
          <w:i w:val="0"/>
          <w:color w:val="000000"/>
          <w:sz w:val="20"/>
          <w:szCs w:val="20"/>
          <w:lang w:eastAsia="en-US"/>
        </w:rPr>
        <w:t xml:space="preserve"> - kompletní profil.</w:t>
      </w:r>
    </w:p>
    <w:p w14:paraId="3F50F668" w14:textId="77777777" w:rsidR="00037865" w:rsidRPr="00037865" w:rsidRDefault="00037865" w:rsidP="00037865">
      <w:pPr>
        <w:ind w:left="630"/>
        <w:jc w:val="both"/>
        <w:rPr>
          <w:rFonts w:asciiTheme="minorHAnsi" w:hAnsiTheme="minorHAnsi"/>
          <w:sz w:val="20"/>
          <w:szCs w:val="20"/>
        </w:rPr>
      </w:pPr>
    </w:p>
    <w:p w14:paraId="2009C7DA" w14:textId="77777777" w:rsidR="00037865" w:rsidRPr="00037865" w:rsidRDefault="00037865" w:rsidP="00037865">
      <w:pPr>
        <w:ind w:left="630"/>
        <w:rPr>
          <w:rFonts w:asciiTheme="minorHAnsi" w:hAnsiTheme="minorHAnsi"/>
          <w:sz w:val="20"/>
          <w:szCs w:val="20"/>
        </w:rPr>
      </w:pPr>
      <w:r w:rsidRPr="00037865">
        <w:rPr>
          <w:rFonts w:asciiTheme="minorHAnsi" w:hAnsiTheme="minorHAnsi"/>
          <w:sz w:val="20"/>
          <w:szCs w:val="20"/>
        </w:rPr>
        <w:lastRenderedPageBreak/>
        <w:t>Podrobná specifikace rozsahu jednotlivých testovacích profilů a v nich zahrnutých vyšetřovaných agens je uvedena v</w:t>
      </w:r>
      <w:r>
        <w:rPr>
          <w:rFonts w:asciiTheme="minorHAnsi" w:hAnsiTheme="minorHAnsi"/>
          <w:sz w:val="20"/>
          <w:szCs w:val="20"/>
        </w:rPr>
        <w:t> příloze č. 2 této Rámcové dohody</w:t>
      </w:r>
      <w:r w:rsidRPr="00037865">
        <w:rPr>
          <w:rFonts w:asciiTheme="minorHAnsi" w:hAnsiTheme="minorHAnsi"/>
          <w:sz w:val="20"/>
          <w:szCs w:val="20"/>
        </w:rPr>
        <w:t xml:space="preserve">.  </w:t>
      </w:r>
    </w:p>
    <w:p w14:paraId="3244C865" w14:textId="77777777" w:rsidR="00037865" w:rsidRDefault="00037865" w:rsidP="00037865">
      <w:pPr>
        <w:ind w:left="630"/>
        <w:rPr>
          <w:rFonts w:asciiTheme="minorHAnsi" w:hAnsiTheme="minorHAnsi"/>
          <w:b/>
          <w:sz w:val="20"/>
          <w:szCs w:val="20"/>
        </w:rPr>
      </w:pPr>
    </w:p>
    <w:p w14:paraId="13C88823" w14:textId="77777777" w:rsidR="00037865" w:rsidRPr="00037865" w:rsidRDefault="00037865" w:rsidP="00037865">
      <w:pPr>
        <w:ind w:left="630"/>
        <w:jc w:val="both"/>
        <w:rPr>
          <w:rFonts w:asciiTheme="minorHAnsi" w:hAnsiTheme="minorHAnsi"/>
          <w:sz w:val="20"/>
          <w:szCs w:val="20"/>
        </w:rPr>
      </w:pPr>
      <w:r w:rsidRPr="00037865">
        <w:rPr>
          <w:rFonts w:asciiTheme="minorHAnsi" w:hAnsiTheme="minorHAnsi"/>
          <w:sz w:val="20"/>
          <w:szCs w:val="20"/>
        </w:rPr>
        <w:t>Předpokládaný počet požadovaných zdravotních vyšetření dle jednotlivých testovacích profilů po dobu trvání rámcové dohody je uveden v následujících tabulkách:</w:t>
      </w:r>
    </w:p>
    <w:p w14:paraId="0F1B5819" w14:textId="77777777" w:rsidR="00037865" w:rsidRPr="00037865" w:rsidRDefault="00037865" w:rsidP="00037865">
      <w:pPr>
        <w:ind w:left="630"/>
        <w:jc w:val="both"/>
        <w:rPr>
          <w:rFonts w:asciiTheme="minorHAnsi" w:hAnsiTheme="minorHAnsi"/>
          <w:sz w:val="20"/>
          <w:szCs w:val="20"/>
        </w:rPr>
      </w:pPr>
      <w:r w:rsidRPr="00037865">
        <w:rPr>
          <w:rFonts w:asciiTheme="minorHAnsi" w:hAnsiTheme="minorHAnsi"/>
          <w:sz w:val="20"/>
          <w:szCs w:val="20"/>
        </w:rPr>
        <w:t xml:space="preserve"> Přehled požadovaných typů vyšetření:</w:t>
      </w:r>
    </w:p>
    <w:p w14:paraId="11737483" w14:textId="4E9D5527" w:rsidR="00037865" w:rsidRDefault="00037865" w:rsidP="00037865">
      <w:pPr>
        <w:ind w:left="630"/>
        <w:rPr>
          <w:rFonts w:asciiTheme="minorHAnsi" w:hAnsiTheme="minorHAnsi"/>
          <w:sz w:val="20"/>
          <w:szCs w:val="20"/>
        </w:rPr>
      </w:pPr>
    </w:p>
    <w:tbl>
      <w:tblPr>
        <w:tblW w:w="9540" w:type="dxa"/>
        <w:tblLook w:val="04A0" w:firstRow="1" w:lastRow="0" w:firstColumn="1" w:lastColumn="0" w:noHBand="0" w:noVBand="1"/>
      </w:tblPr>
      <w:tblGrid>
        <w:gridCol w:w="1550"/>
        <w:gridCol w:w="6360"/>
        <w:gridCol w:w="1630"/>
      </w:tblGrid>
      <w:tr w:rsidR="00291F2A" w:rsidRPr="00291F2A" w14:paraId="0BD360DF" w14:textId="77777777" w:rsidTr="00781D61">
        <w:trPr>
          <w:trHeight w:val="615"/>
        </w:trPr>
        <w:tc>
          <w:tcPr>
            <w:tcW w:w="155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D43B0D7" w14:textId="77777777" w:rsidR="00291F2A" w:rsidRPr="00291F2A" w:rsidRDefault="00291F2A" w:rsidP="00291F2A">
            <w:pPr>
              <w:jc w:val="center"/>
              <w:rPr>
                <w:rFonts w:ascii="Calibri" w:hAnsi="Calibri" w:cs="Calibri"/>
                <w:b/>
                <w:bCs/>
                <w:color w:val="000000"/>
                <w:sz w:val="20"/>
                <w:szCs w:val="20"/>
                <w:lang w:eastAsia="en-US"/>
              </w:rPr>
            </w:pPr>
            <w:r w:rsidRPr="00291F2A">
              <w:rPr>
                <w:rFonts w:ascii="Calibri" w:hAnsi="Calibri" w:cs="Calibri"/>
                <w:b/>
                <w:bCs/>
                <w:color w:val="000000"/>
                <w:sz w:val="20"/>
                <w:szCs w:val="20"/>
                <w:lang w:eastAsia="en-US"/>
              </w:rPr>
              <w:t xml:space="preserve">Testovací </w:t>
            </w:r>
            <w:r w:rsidRPr="00291F2A">
              <w:rPr>
                <w:rFonts w:ascii="Calibri" w:hAnsi="Calibri" w:cs="Calibri"/>
                <w:b/>
                <w:bCs/>
                <w:color w:val="000000"/>
                <w:sz w:val="20"/>
                <w:szCs w:val="20"/>
                <w:lang w:eastAsia="en-US"/>
              </w:rPr>
              <w:br/>
              <w:t>profil</w:t>
            </w:r>
          </w:p>
        </w:tc>
        <w:tc>
          <w:tcPr>
            <w:tcW w:w="6360" w:type="dxa"/>
            <w:tcBorders>
              <w:top w:val="single" w:sz="8" w:space="0" w:color="auto"/>
              <w:left w:val="nil"/>
              <w:bottom w:val="single" w:sz="8" w:space="0" w:color="auto"/>
              <w:right w:val="single" w:sz="8" w:space="0" w:color="auto"/>
            </w:tcBorders>
            <w:shd w:val="clear" w:color="auto" w:fill="auto"/>
            <w:vAlign w:val="bottom"/>
            <w:hideMark/>
          </w:tcPr>
          <w:p w14:paraId="18E3E9F8" w14:textId="77777777" w:rsidR="00291F2A" w:rsidRPr="00291F2A" w:rsidRDefault="00291F2A" w:rsidP="00291F2A">
            <w:pPr>
              <w:jc w:val="center"/>
              <w:rPr>
                <w:rFonts w:ascii="Calibri" w:hAnsi="Calibri" w:cs="Calibri"/>
                <w:b/>
                <w:bCs/>
                <w:color w:val="000000"/>
                <w:sz w:val="20"/>
                <w:szCs w:val="20"/>
                <w:lang w:eastAsia="en-US"/>
              </w:rPr>
            </w:pPr>
            <w:r w:rsidRPr="00291F2A">
              <w:rPr>
                <w:rFonts w:ascii="Calibri" w:hAnsi="Calibri" w:cs="Calibri"/>
                <w:b/>
                <w:bCs/>
                <w:color w:val="000000"/>
                <w:sz w:val="20"/>
                <w:szCs w:val="20"/>
                <w:lang w:eastAsia="en-US"/>
              </w:rPr>
              <w:t>Rozsah vyšetření vzorku</w:t>
            </w:r>
          </w:p>
        </w:tc>
        <w:tc>
          <w:tcPr>
            <w:tcW w:w="1630" w:type="dxa"/>
            <w:tcBorders>
              <w:top w:val="single" w:sz="8" w:space="0" w:color="auto"/>
              <w:left w:val="nil"/>
              <w:bottom w:val="single" w:sz="8" w:space="0" w:color="auto"/>
              <w:right w:val="single" w:sz="8" w:space="0" w:color="auto"/>
            </w:tcBorders>
            <w:shd w:val="clear" w:color="auto" w:fill="auto"/>
            <w:vAlign w:val="center"/>
            <w:hideMark/>
          </w:tcPr>
          <w:p w14:paraId="7A939BF8" w14:textId="77777777" w:rsidR="00291F2A" w:rsidRPr="00291F2A" w:rsidRDefault="00291F2A" w:rsidP="00291F2A">
            <w:pPr>
              <w:jc w:val="center"/>
              <w:rPr>
                <w:rFonts w:ascii="Calibri" w:hAnsi="Calibri" w:cs="Calibri"/>
                <w:b/>
                <w:bCs/>
                <w:sz w:val="20"/>
                <w:szCs w:val="20"/>
                <w:lang w:eastAsia="en-US"/>
              </w:rPr>
            </w:pPr>
            <w:r w:rsidRPr="00291F2A">
              <w:rPr>
                <w:rFonts w:ascii="Calibri" w:hAnsi="Calibri" w:cs="Calibri"/>
                <w:b/>
                <w:bCs/>
                <w:sz w:val="20"/>
                <w:szCs w:val="20"/>
                <w:lang w:eastAsia="en-US"/>
              </w:rPr>
              <w:t xml:space="preserve">Předpokládaný </w:t>
            </w:r>
            <w:r w:rsidRPr="00291F2A">
              <w:rPr>
                <w:rFonts w:ascii="Calibri" w:hAnsi="Calibri" w:cs="Calibri"/>
                <w:b/>
                <w:bCs/>
                <w:sz w:val="20"/>
                <w:szCs w:val="20"/>
                <w:lang w:eastAsia="en-US"/>
              </w:rPr>
              <w:br/>
              <w:t>počet vyšetření po dobu trvání rámcové dohody</w:t>
            </w:r>
          </w:p>
        </w:tc>
      </w:tr>
      <w:tr w:rsidR="00291F2A" w:rsidRPr="00291F2A" w14:paraId="5FC1F7A7" w14:textId="77777777" w:rsidTr="00781D61">
        <w:trPr>
          <w:trHeight w:val="300"/>
        </w:trPr>
        <w:tc>
          <w:tcPr>
            <w:tcW w:w="1550" w:type="dxa"/>
            <w:tcBorders>
              <w:top w:val="nil"/>
              <w:left w:val="single" w:sz="8" w:space="0" w:color="auto"/>
              <w:bottom w:val="single" w:sz="4" w:space="0" w:color="auto"/>
              <w:right w:val="nil"/>
            </w:tcBorders>
            <w:shd w:val="clear" w:color="auto" w:fill="auto"/>
            <w:noWrap/>
            <w:vAlign w:val="bottom"/>
            <w:hideMark/>
          </w:tcPr>
          <w:p w14:paraId="47381484" w14:textId="77777777" w:rsidR="00291F2A" w:rsidRPr="00291F2A" w:rsidRDefault="00291F2A" w:rsidP="00291F2A">
            <w:pPr>
              <w:jc w:val="center"/>
              <w:rPr>
                <w:rFonts w:ascii="Calibri" w:hAnsi="Calibri" w:cs="Calibri"/>
                <w:b/>
                <w:bCs/>
                <w:color w:val="000000"/>
                <w:sz w:val="20"/>
                <w:szCs w:val="20"/>
                <w:lang w:eastAsia="en-US"/>
              </w:rPr>
            </w:pPr>
            <w:r w:rsidRPr="00291F2A">
              <w:rPr>
                <w:rFonts w:ascii="Calibri" w:hAnsi="Calibri" w:cs="Calibri"/>
                <w:b/>
                <w:bCs/>
                <w:color w:val="000000"/>
                <w:sz w:val="20"/>
                <w:szCs w:val="20"/>
                <w:lang w:eastAsia="en-US"/>
              </w:rPr>
              <w:t>1</w:t>
            </w:r>
          </w:p>
        </w:tc>
        <w:tc>
          <w:tcPr>
            <w:tcW w:w="6360" w:type="dxa"/>
            <w:tcBorders>
              <w:top w:val="nil"/>
              <w:left w:val="single" w:sz="8" w:space="0" w:color="auto"/>
              <w:bottom w:val="single" w:sz="4" w:space="0" w:color="auto"/>
              <w:right w:val="single" w:sz="8" w:space="0" w:color="auto"/>
            </w:tcBorders>
            <w:shd w:val="clear" w:color="auto" w:fill="auto"/>
            <w:noWrap/>
            <w:vAlign w:val="bottom"/>
            <w:hideMark/>
          </w:tcPr>
          <w:p w14:paraId="4D77ED0F" w14:textId="77777777" w:rsidR="00291F2A" w:rsidRPr="00291F2A" w:rsidRDefault="00291F2A" w:rsidP="00291F2A">
            <w:pPr>
              <w:rPr>
                <w:rFonts w:ascii="Calibri" w:hAnsi="Calibri" w:cs="Calibri"/>
                <w:color w:val="000000"/>
                <w:sz w:val="20"/>
                <w:szCs w:val="20"/>
                <w:lang w:eastAsia="en-US"/>
              </w:rPr>
            </w:pPr>
            <w:r w:rsidRPr="00291F2A">
              <w:rPr>
                <w:rFonts w:ascii="Calibri" w:hAnsi="Calibri" w:cs="Calibri"/>
                <w:color w:val="000000"/>
                <w:sz w:val="20"/>
                <w:szCs w:val="20"/>
                <w:lang w:eastAsia="en-US"/>
              </w:rPr>
              <w:t xml:space="preserve">vzorek myš </w:t>
            </w:r>
            <w:proofErr w:type="spellStart"/>
            <w:r w:rsidRPr="00291F2A">
              <w:rPr>
                <w:rFonts w:ascii="Calibri" w:hAnsi="Calibri" w:cs="Calibri"/>
                <w:color w:val="000000"/>
                <w:sz w:val="20"/>
                <w:szCs w:val="20"/>
                <w:lang w:eastAsia="en-US"/>
              </w:rPr>
              <w:t>serologie</w:t>
            </w:r>
            <w:proofErr w:type="spellEnd"/>
            <w:r w:rsidRPr="00291F2A">
              <w:rPr>
                <w:rFonts w:ascii="Calibri" w:hAnsi="Calibri" w:cs="Calibri"/>
                <w:color w:val="000000"/>
                <w:sz w:val="20"/>
                <w:szCs w:val="20"/>
                <w:lang w:eastAsia="en-US"/>
              </w:rPr>
              <w:t xml:space="preserve"> - kompletní profil </w:t>
            </w:r>
          </w:p>
        </w:tc>
        <w:tc>
          <w:tcPr>
            <w:tcW w:w="1630" w:type="dxa"/>
            <w:tcBorders>
              <w:top w:val="nil"/>
              <w:left w:val="nil"/>
              <w:bottom w:val="single" w:sz="4" w:space="0" w:color="auto"/>
              <w:right w:val="single" w:sz="8" w:space="0" w:color="auto"/>
            </w:tcBorders>
            <w:shd w:val="clear" w:color="auto" w:fill="auto"/>
            <w:noWrap/>
            <w:vAlign w:val="bottom"/>
            <w:hideMark/>
          </w:tcPr>
          <w:p w14:paraId="0CCE41E0" w14:textId="77777777" w:rsidR="00291F2A" w:rsidRPr="00291F2A" w:rsidRDefault="00291F2A" w:rsidP="00291F2A">
            <w:pPr>
              <w:jc w:val="center"/>
              <w:rPr>
                <w:rFonts w:ascii="Calibri" w:hAnsi="Calibri" w:cs="Calibri"/>
                <w:color w:val="000000"/>
                <w:sz w:val="20"/>
                <w:szCs w:val="20"/>
                <w:lang w:eastAsia="en-US"/>
              </w:rPr>
            </w:pPr>
            <w:r w:rsidRPr="00291F2A">
              <w:rPr>
                <w:rFonts w:ascii="Calibri" w:eastAsia="Calibri" w:hAnsi="Calibri" w:cs="Calibri"/>
                <w:color w:val="000000"/>
                <w:sz w:val="20"/>
                <w:szCs w:val="20"/>
                <w:lang w:eastAsia="en-US"/>
              </w:rPr>
              <w:t>380</w:t>
            </w:r>
          </w:p>
        </w:tc>
      </w:tr>
      <w:tr w:rsidR="00291F2A" w:rsidRPr="00291F2A" w14:paraId="7091380D" w14:textId="77777777" w:rsidTr="00781D61">
        <w:trPr>
          <w:trHeight w:val="300"/>
        </w:trPr>
        <w:tc>
          <w:tcPr>
            <w:tcW w:w="1550" w:type="dxa"/>
            <w:tcBorders>
              <w:top w:val="nil"/>
              <w:left w:val="single" w:sz="8" w:space="0" w:color="auto"/>
              <w:bottom w:val="single" w:sz="4" w:space="0" w:color="auto"/>
              <w:right w:val="nil"/>
            </w:tcBorders>
            <w:shd w:val="clear" w:color="auto" w:fill="auto"/>
            <w:noWrap/>
            <w:vAlign w:val="bottom"/>
            <w:hideMark/>
          </w:tcPr>
          <w:p w14:paraId="2F46B43C" w14:textId="77777777" w:rsidR="00291F2A" w:rsidRPr="00291F2A" w:rsidRDefault="00291F2A" w:rsidP="00291F2A">
            <w:pPr>
              <w:jc w:val="center"/>
              <w:rPr>
                <w:rFonts w:ascii="Calibri" w:hAnsi="Calibri" w:cs="Calibri"/>
                <w:b/>
                <w:bCs/>
                <w:color w:val="000000"/>
                <w:sz w:val="20"/>
                <w:szCs w:val="20"/>
                <w:lang w:eastAsia="en-US"/>
              </w:rPr>
            </w:pPr>
            <w:r w:rsidRPr="00291F2A">
              <w:rPr>
                <w:rFonts w:ascii="Calibri" w:hAnsi="Calibri" w:cs="Calibri"/>
                <w:b/>
                <w:bCs/>
                <w:color w:val="000000"/>
                <w:sz w:val="20"/>
                <w:szCs w:val="20"/>
                <w:lang w:eastAsia="en-US"/>
              </w:rPr>
              <w:t>2</w:t>
            </w:r>
          </w:p>
        </w:tc>
        <w:tc>
          <w:tcPr>
            <w:tcW w:w="6360" w:type="dxa"/>
            <w:tcBorders>
              <w:top w:val="nil"/>
              <w:left w:val="single" w:sz="8" w:space="0" w:color="auto"/>
              <w:bottom w:val="single" w:sz="4" w:space="0" w:color="auto"/>
              <w:right w:val="single" w:sz="8" w:space="0" w:color="auto"/>
            </w:tcBorders>
            <w:shd w:val="clear" w:color="auto" w:fill="auto"/>
            <w:noWrap/>
            <w:vAlign w:val="bottom"/>
          </w:tcPr>
          <w:p w14:paraId="467D3139" w14:textId="77777777" w:rsidR="00291F2A" w:rsidRPr="00291F2A" w:rsidRDefault="00291F2A" w:rsidP="00291F2A">
            <w:pPr>
              <w:rPr>
                <w:rFonts w:ascii="Calibri" w:hAnsi="Calibri" w:cs="Calibri"/>
                <w:color w:val="000000"/>
                <w:sz w:val="20"/>
                <w:szCs w:val="20"/>
                <w:lang w:eastAsia="en-US"/>
              </w:rPr>
            </w:pPr>
            <w:r w:rsidRPr="00291F2A">
              <w:rPr>
                <w:rFonts w:ascii="Calibri" w:hAnsi="Calibri" w:cs="Calibri"/>
                <w:color w:val="000000"/>
                <w:sz w:val="20"/>
                <w:szCs w:val="20"/>
                <w:lang w:eastAsia="en-US"/>
              </w:rPr>
              <w:t xml:space="preserve">vzorek myš </w:t>
            </w:r>
            <w:proofErr w:type="spellStart"/>
            <w:r w:rsidRPr="00291F2A">
              <w:rPr>
                <w:rFonts w:ascii="Calibri" w:hAnsi="Calibri" w:cs="Calibri"/>
                <w:color w:val="000000"/>
                <w:sz w:val="20"/>
                <w:szCs w:val="20"/>
                <w:lang w:eastAsia="en-US"/>
              </w:rPr>
              <w:t>serologie</w:t>
            </w:r>
            <w:proofErr w:type="spellEnd"/>
            <w:r w:rsidRPr="00291F2A">
              <w:rPr>
                <w:rFonts w:ascii="Calibri" w:hAnsi="Calibri" w:cs="Calibri"/>
                <w:color w:val="000000"/>
                <w:sz w:val="20"/>
                <w:szCs w:val="20"/>
                <w:lang w:eastAsia="en-US"/>
              </w:rPr>
              <w:t xml:space="preserve"> - čtvrtletní profil</w:t>
            </w:r>
          </w:p>
        </w:tc>
        <w:tc>
          <w:tcPr>
            <w:tcW w:w="1630" w:type="dxa"/>
            <w:tcBorders>
              <w:top w:val="nil"/>
              <w:left w:val="nil"/>
              <w:bottom w:val="single" w:sz="4" w:space="0" w:color="auto"/>
              <w:right w:val="single" w:sz="8" w:space="0" w:color="auto"/>
            </w:tcBorders>
            <w:shd w:val="clear" w:color="auto" w:fill="auto"/>
            <w:noWrap/>
            <w:vAlign w:val="bottom"/>
            <w:hideMark/>
          </w:tcPr>
          <w:p w14:paraId="4BD61FDD" w14:textId="77777777" w:rsidR="00291F2A" w:rsidRPr="00291F2A" w:rsidRDefault="00291F2A" w:rsidP="00291F2A">
            <w:pPr>
              <w:jc w:val="center"/>
              <w:rPr>
                <w:rFonts w:ascii="Calibri" w:hAnsi="Calibri" w:cs="Calibri"/>
                <w:color w:val="000000"/>
                <w:sz w:val="20"/>
                <w:szCs w:val="20"/>
                <w:lang w:val="en-US" w:eastAsia="en-US"/>
              </w:rPr>
            </w:pPr>
            <w:r w:rsidRPr="00291F2A">
              <w:rPr>
                <w:rFonts w:ascii="Calibri" w:eastAsia="Calibri" w:hAnsi="Calibri" w:cs="Calibri"/>
                <w:color w:val="000000"/>
                <w:sz w:val="20"/>
                <w:szCs w:val="20"/>
                <w:lang w:eastAsia="en-US"/>
              </w:rPr>
              <w:t>150</w:t>
            </w:r>
          </w:p>
        </w:tc>
      </w:tr>
      <w:tr w:rsidR="00291F2A" w:rsidRPr="00291F2A" w14:paraId="48335F96" w14:textId="77777777" w:rsidTr="00781D61">
        <w:trPr>
          <w:trHeight w:val="300"/>
        </w:trPr>
        <w:tc>
          <w:tcPr>
            <w:tcW w:w="1550" w:type="dxa"/>
            <w:tcBorders>
              <w:top w:val="nil"/>
              <w:left w:val="single" w:sz="8" w:space="0" w:color="auto"/>
              <w:bottom w:val="single" w:sz="4" w:space="0" w:color="auto"/>
              <w:right w:val="nil"/>
            </w:tcBorders>
            <w:shd w:val="clear" w:color="auto" w:fill="auto"/>
            <w:noWrap/>
            <w:vAlign w:val="bottom"/>
            <w:hideMark/>
          </w:tcPr>
          <w:p w14:paraId="0E20319A" w14:textId="77777777" w:rsidR="00291F2A" w:rsidRPr="00291F2A" w:rsidRDefault="00291F2A" w:rsidP="00291F2A">
            <w:pPr>
              <w:jc w:val="center"/>
              <w:rPr>
                <w:rFonts w:ascii="Calibri" w:hAnsi="Calibri" w:cs="Calibri"/>
                <w:b/>
                <w:bCs/>
                <w:color w:val="000000"/>
                <w:sz w:val="20"/>
                <w:szCs w:val="20"/>
                <w:lang w:eastAsia="en-US"/>
              </w:rPr>
            </w:pPr>
            <w:r w:rsidRPr="00291F2A">
              <w:rPr>
                <w:rFonts w:ascii="Calibri" w:hAnsi="Calibri" w:cs="Calibri"/>
                <w:b/>
                <w:bCs/>
                <w:color w:val="000000"/>
                <w:sz w:val="20"/>
                <w:szCs w:val="20"/>
                <w:lang w:eastAsia="en-US"/>
              </w:rPr>
              <w:t>3</w:t>
            </w:r>
          </w:p>
        </w:tc>
        <w:tc>
          <w:tcPr>
            <w:tcW w:w="6360" w:type="dxa"/>
            <w:tcBorders>
              <w:top w:val="nil"/>
              <w:left w:val="single" w:sz="8" w:space="0" w:color="auto"/>
              <w:bottom w:val="single" w:sz="4" w:space="0" w:color="auto"/>
              <w:right w:val="single" w:sz="8" w:space="0" w:color="auto"/>
            </w:tcBorders>
            <w:shd w:val="clear" w:color="auto" w:fill="auto"/>
            <w:noWrap/>
            <w:vAlign w:val="bottom"/>
          </w:tcPr>
          <w:p w14:paraId="041BA390" w14:textId="77777777" w:rsidR="00291F2A" w:rsidRPr="00291F2A" w:rsidRDefault="00291F2A" w:rsidP="00291F2A">
            <w:pPr>
              <w:rPr>
                <w:rFonts w:ascii="Calibri" w:hAnsi="Calibri" w:cs="Calibri"/>
                <w:color w:val="000000"/>
                <w:sz w:val="20"/>
                <w:szCs w:val="20"/>
                <w:lang w:eastAsia="en-US"/>
              </w:rPr>
            </w:pPr>
            <w:r w:rsidRPr="00291F2A">
              <w:rPr>
                <w:rFonts w:ascii="Calibri" w:hAnsi="Calibri" w:cs="Calibri"/>
                <w:color w:val="000000"/>
                <w:sz w:val="20"/>
                <w:szCs w:val="20"/>
                <w:lang w:eastAsia="en-US"/>
              </w:rPr>
              <w:t xml:space="preserve">směsné vzorky myš </w:t>
            </w:r>
            <w:proofErr w:type="spellStart"/>
            <w:r w:rsidRPr="00291F2A">
              <w:rPr>
                <w:rFonts w:ascii="Calibri" w:hAnsi="Calibri" w:cs="Calibri"/>
                <w:color w:val="000000"/>
                <w:sz w:val="20"/>
                <w:szCs w:val="20"/>
                <w:lang w:eastAsia="en-US"/>
              </w:rPr>
              <w:t>bakter</w:t>
            </w:r>
            <w:proofErr w:type="spellEnd"/>
            <w:r w:rsidRPr="00291F2A">
              <w:rPr>
                <w:rFonts w:ascii="Calibri" w:hAnsi="Calibri" w:cs="Calibri"/>
                <w:color w:val="000000"/>
                <w:sz w:val="20"/>
                <w:szCs w:val="20"/>
                <w:lang w:eastAsia="en-US"/>
              </w:rPr>
              <w:t xml:space="preserve">. + parazit. vyš - kompletní profil </w:t>
            </w:r>
          </w:p>
        </w:tc>
        <w:tc>
          <w:tcPr>
            <w:tcW w:w="1630" w:type="dxa"/>
            <w:tcBorders>
              <w:top w:val="nil"/>
              <w:left w:val="nil"/>
              <w:bottom w:val="single" w:sz="4" w:space="0" w:color="auto"/>
              <w:right w:val="single" w:sz="8" w:space="0" w:color="auto"/>
            </w:tcBorders>
            <w:shd w:val="clear" w:color="auto" w:fill="auto"/>
            <w:noWrap/>
            <w:vAlign w:val="bottom"/>
          </w:tcPr>
          <w:p w14:paraId="335E6AC9" w14:textId="77777777" w:rsidR="00291F2A" w:rsidRPr="00291F2A" w:rsidRDefault="00291F2A" w:rsidP="00291F2A">
            <w:pPr>
              <w:jc w:val="center"/>
              <w:rPr>
                <w:rFonts w:ascii="Calibri" w:hAnsi="Calibri" w:cs="Calibri"/>
                <w:color w:val="000000"/>
                <w:sz w:val="20"/>
                <w:szCs w:val="20"/>
                <w:lang w:val="en-US" w:eastAsia="en-US"/>
              </w:rPr>
            </w:pPr>
            <w:r w:rsidRPr="00291F2A">
              <w:rPr>
                <w:rFonts w:ascii="Calibri" w:eastAsia="Calibri" w:hAnsi="Calibri" w:cs="Calibri"/>
                <w:color w:val="000000"/>
                <w:sz w:val="20"/>
                <w:szCs w:val="20"/>
                <w:lang w:eastAsia="en-US"/>
              </w:rPr>
              <w:t>230</w:t>
            </w:r>
          </w:p>
        </w:tc>
      </w:tr>
      <w:tr w:rsidR="00291F2A" w:rsidRPr="00291F2A" w14:paraId="459AC5DD" w14:textId="77777777" w:rsidTr="00781D61">
        <w:trPr>
          <w:trHeight w:val="300"/>
        </w:trPr>
        <w:tc>
          <w:tcPr>
            <w:tcW w:w="1550" w:type="dxa"/>
            <w:tcBorders>
              <w:top w:val="nil"/>
              <w:left w:val="single" w:sz="8" w:space="0" w:color="auto"/>
              <w:bottom w:val="single" w:sz="4" w:space="0" w:color="auto"/>
              <w:right w:val="nil"/>
            </w:tcBorders>
            <w:shd w:val="clear" w:color="auto" w:fill="auto"/>
            <w:noWrap/>
            <w:vAlign w:val="bottom"/>
            <w:hideMark/>
          </w:tcPr>
          <w:p w14:paraId="75E6CAAA" w14:textId="77777777" w:rsidR="00291F2A" w:rsidRPr="00291F2A" w:rsidRDefault="00291F2A" w:rsidP="00291F2A">
            <w:pPr>
              <w:jc w:val="center"/>
              <w:rPr>
                <w:rFonts w:ascii="Calibri" w:hAnsi="Calibri" w:cs="Calibri"/>
                <w:b/>
                <w:bCs/>
                <w:color w:val="000000"/>
                <w:sz w:val="20"/>
                <w:szCs w:val="20"/>
                <w:lang w:eastAsia="en-US"/>
              </w:rPr>
            </w:pPr>
            <w:r w:rsidRPr="00291F2A">
              <w:rPr>
                <w:rFonts w:ascii="Calibri" w:hAnsi="Calibri" w:cs="Calibri"/>
                <w:b/>
                <w:bCs/>
                <w:color w:val="000000"/>
                <w:sz w:val="20"/>
                <w:szCs w:val="20"/>
                <w:lang w:eastAsia="en-US"/>
              </w:rPr>
              <w:t>4</w:t>
            </w:r>
          </w:p>
        </w:tc>
        <w:tc>
          <w:tcPr>
            <w:tcW w:w="6360" w:type="dxa"/>
            <w:tcBorders>
              <w:top w:val="nil"/>
              <w:left w:val="single" w:sz="8" w:space="0" w:color="auto"/>
              <w:bottom w:val="single" w:sz="4" w:space="0" w:color="auto"/>
              <w:right w:val="single" w:sz="8" w:space="0" w:color="auto"/>
            </w:tcBorders>
            <w:shd w:val="clear" w:color="auto" w:fill="auto"/>
            <w:noWrap/>
            <w:vAlign w:val="bottom"/>
          </w:tcPr>
          <w:p w14:paraId="31F9DF68" w14:textId="77777777" w:rsidR="00291F2A" w:rsidRPr="00291F2A" w:rsidRDefault="00291F2A" w:rsidP="00291F2A">
            <w:pPr>
              <w:rPr>
                <w:rFonts w:ascii="Calibri" w:hAnsi="Calibri" w:cs="Calibri"/>
                <w:color w:val="000000"/>
                <w:sz w:val="20"/>
                <w:szCs w:val="20"/>
                <w:lang w:eastAsia="en-US"/>
              </w:rPr>
            </w:pPr>
            <w:r w:rsidRPr="00291F2A">
              <w:rPr>
                <w:rFonts w:ascii="Calibri" w:hAnsi="Calibri" w:cs="Calibri"/>
                <w:color w:val="000000"/>
                <w:sz w:val="20"/>
                <w:szCs w:val="20"/>
                <w:lang w:eastAsia="en-US"/>
              </w:rPr>
              <w:t xml:space="preserve">směsné vzorky myš </w:t>
            </w:r>
            <w:proofErr w:type="spellStart"/>
            <w:r w:rsidRPr="00291F2A">
              <w:rPr>
                <w:rFonts w:ascii="Calibri" w:hAnsi="Calibri" w:cs="Calibri"/>
                <w:color w:val="000000"/>
                <w:sz w:val="20"/>
                <w:szCs w:val="20"/>
                <w:lang w:eastAsia="en-US"/>
              </w:rPr>
              <w:t>bakter</w:t>
            </w:r>
            <w:proofErr w:type="spellEnd"/>
            <w:r w:rsidRPr="00291F2A">
              <w:rPr>
                <w:rFonts w:ascii="Calibri" w:hAnsi="Calibri" w:cs="Calibri"/>
                <w:color w:val="000000"/>
                <w:sz w:val="20"/>
                <w:szCs w:val="20"/>
                <w:lang w:eastAsia="en-US"/>
              </w:rPr>
              <w:t xml:space="preserve">. + parazit. vyš - čtvrtletní profil </w:t>
            </w:r>
          </w:p>
        </w:tc>
        <w:tc>
          <w:tcPr>
            <w:tcW w:w="1630" w:type="dxa"/>
            <w:tcBorders>
              <w:top w:val="nil"/>
              <w:left w:val="nil"/>
              <w:bottom w:val="single" w:sz="4" w:space="0" w:color="auto"/>
              <w:right w:val="single" w:sz="8" w:space="0" w:color="auto"/>
            </w:tcBorders>
            <w:shd w:val="clear" w:color="auto" w:fill="auto"/>
            <w:noWrap/>
            <w:vAlign w:val="bottom"/>
          </w:tcPr>
          <w:p w14:paraId="59FC782A" w14:textId="77777777" w:rsidR="00291F2A" w:rsidRPr="00291F2A" w:rsidRDefault="00291F2A" w:rsidP="00291F2A">
            <w:pPr>
              <w:jc w:val="center"/>
              <w:rPr>
                <w:rFonts w:ascii="Calibri" w:hAnsi="Calibri" w:cs="Calibri"/>
                <w:color w:val="000000"/>
                <w:sz w:val="20"/>
                <w:szCs w:val="20"/>
                <w:lang w:val="en-US" w:eastAsia="en-US"/>
              </w:rPr>
            </w:pPr>
            <w:r w:rsidRPr="00291F2A">
              <w:rPr>
                <w:rFonts w:ascii="Calibri" w:eastAsia="Calibri" w:hAnsi="Calibri" w:cs="Calibri"/>
                <w:color w:val="000000"/>
                <w:sz w:val="20"/>
                <w:szCs w:val="20"/>
                <w:lang w:eastAsia="en-US"/>
              </w:rPr>
              <w:t>100</w:t>
            </w:r>
          </w:p>
        </w:tc>
      </w:tr>
      <w:tr w:rsidR="00291F2A" w:rsidRPr="00291F2A" w14:paraId="44E02D48" w14:textId="77777777" w:rsidTr="00781D61">
        <w:trPr>
          <w:trHeight w:val="300"/>
        </w:trPr>
        <w:tc>
          <w:tcPr>
            <w:tcW w:w="1550" w:type="dxa"/>
            <w:tcBorders>
              <w:top w:val="nil"/>
              <w:left w:val="single" w:sz="8" w:space="0" w:color="auto"/>
              <w:bottom w:val="single" w:sz="4" w:space="0" w:color="auto"/>
              <w:right w:val="nil"/>
            </w:tcBorders>
            <w:shd w:val="clear" w:color="auto" w:fill="auto"/>
            <w:noWrap/>
            <w:vAlign w:val="bottom"/>
            <w:hideMark/>
          </w:tcPr>
          <w:p w14:paraId="5DA58A9F" w14:textId="77777777" w:rsidR="00291F2A" w:rsidRPr="00291F2A" w:rsidRDefault="00291F2A" w:rsidP="00291F2A">
            <w:pPr>
              <w:jc w:val="center"/>
              <w:rPr>
                <w:rFonts w:ascii="Calibri" w:hAnsi="Calibri" w:cs="Calibri"/>
                <w:b/>
                <w:bCs/>
                <w:color w:val="000000"/>
                <w:sz w:val="20"/>
                <w:szCs w:val="20"/>
                <w:lang w:eastAsia="en-US"/>
              </w:rPr>
            </w:pPr>
            <w:r w:rsidRPr="00291F2A">
              <w:rPr>
                <w:rFonts w:ascii="Calibri" w:hAnsi="Calibri" w:cs="Calibri"/>
                <w:b/>
                <w:bCs/>
                <w:color w:val="000000"/>
                <w:sz w:val="20"/>
                <w:szCs w:val="20"/>
                <w:lang w:eastAsia="en-US"/>
              </w:rPr>
              <w:t>5</w:t>
            </w:r>
          </w:p>
        </w:tc>
        <w:tc>
          <w:tcPr>
            <w:tcW w:w="6360" w:type="dxa"/>
            <w:tcBorders>
              <w:top w:val="nil"/>
              <w:left w:val="single" w:sz="8" w:space="0" w:color="auto"/>
              <w:bottom w:val="single" w:sz="4" w:space="0" w:color="auto"/>
              <w:right w:val="single" w:sz="8" w:space="0" w:color="auto"/>
            </w:tcBorders>
            <w:shd w:val="clear" w:color="auto" w:fill="auto"/>
            <w:noWrap/>
            <w:vAlign w:val="bottom"/>
          </w:tcPr>
          <w:p w14:paraId="32C3DFB6" w14:textId="77777777" w:rsidR="00291F2A" w:rsidRPr="00291F2A" w:rsidRDefault="00291F2A" w:rsidP="00291F2A">
            <w:pPr>
              <w:rPr>
                <w:rFonts w:ascii="Calibri" w:hAnsi="Calibri" w:cs="Calibri"/>
                <w:color w:val="000000"/>
                <w:sz w:val="20"/>
                <w:szCs w:val="20"/>
                <w:lang w:eastAsia="en-US"/>
              </w:rPr>
            </w:pPr>
            <w:r w:rsidRPr="00291F2A">
              <w:rPr>
                <w:rFonts w:ascii="Calibri" w:hAnsi="Calibri" w:cs="Calibri"/>
                <w:color w:val="000000"/>
                <w:sz w:val="20"/>
                <w:szCs w:val="20"/>
                <w:lang w:eastAsia="en-US"/>
              </w:rPr>
              <w:t xml:space="preserve">živá myš - </w:t>
            </w:r>
            <w:proofErr w:type="spellStart"/>
            <w:r w:rsidRPr="00291F2A">
              <w:rPr>
                <w:rFonts w:ascii="Calibri" w:hAnsi="Calibri" w:cs="Calibri"/>
                <w:color w:val="000000"/>
                <w:sz w:val="20"/>
                <w:szCs w:val="20"/>
                <w:lang w:eastAsia="en-US"/>
              </w:rPr>
              <w:t>serologie</w:t>
            </w:r>
            <w:proofErr w:type="spellEnd"/>
            <w:r w:rsidRPr="00291F2A">
              <w:rPr>
                <w:rFonts w:ascii="Calibri" w:hAnsi="Calibri" w:cs="Calibri"/>
                <w:color w:val="000000"/>
                <w:sz w:val="20"/>
                <w:szCs w:val="20"/>
                <w:lang w:eastAsia="en-US"/>
              </w:rPr>
              <w:t xml:space="preserve">, </w:t>
            </w:r>
            <w:proofErr w:type="spellStart"/>
            <w:r w:rsidRPr="00291F2A">
              <w:rPr>
                <w:rFonts w:ascii="Calibri" w:hAnsi="Calibri" w:cs="Calibri"/>
                <w:color w:val="000000"/>
                <w:sz w:val="20"/>
                <w:szCs w:val="20"/>
                <w:lang w:eastAsia="en-US"/>
              </w:rPr>
              <w:t>bakter</w:t>
            </w:r>
            <w:proofErr w:type="spellEnd"/>
            <w:r w:rsidRPr="00291F2A">
              <w:rPr>
                <w:rFonts w:ascii="Calibri" w:hAnsi="Calibri" w:cs="Calibri"/>
                <w:color w:val="000000"/>
                <w:sz w:val="20"/>
                <w:szCs w:val="20"/>
                <w:lang w:eastAsia="en-US"/>
              </w:rPr>
              <w:t>., parazit., pitva - kompletní profil</w:t>
            </w:r>
          </w:p>
        </w:tc>
        <w:tc>
          <w:tcPr>
            <w:tcW w:w="1630" w:type="dxa"/>
            <w:tcBorders>
              <w:top w:val="nil"/>
              <w:left w:val="nil"/>
              <w:bottom w:val="single" w:sz="4" w:space="0" w:color="auto"/>
              <w:right w:val="single" w:sz="8" w:space="0" w:color="auto"/>
            </w:tcBorders>
            <w:shd w:val="clear" w:color="auto" w:fill="auto"/>
            <w:noWrap/>
            <w:vAlign w:val="bottom"/>
          </w:tcPr>
          <w:p w14:paraId="1F6A1CD0" w14:textId="77777777" w:rsidR="00291F2A" w:rsidRPr="00291F2A" w:rsidRDefault="00291F2A" w:rsidP="00291F2A">
            <w:pPr>
              <w:jc w:val="center"/>
              <w:rPr>
                <w:rFonts w:ascii="Calibri" w:hAnsi="Calibri" w:cs="Calibri"/>
                <w:color w:val="000000"/>
                <w:sz w:val="20"/>
                <w:szCs w:val="20"/>
                <w:lang w:val="en-US" w:eastAsia="en-US"/>
              </w:rPr>
            </w:pPr>
            <w:r w:rsidRPr="00291F2A">
              <w:rPr>
                <w:rFonts w:ascii="Calibri" w:eastAsia="Calibri" w:hAnsi="Calibri" w:cs="Calibri"/>
                <w:color w:val="000000"/>
                <w:sz w:val="20"/>
                <w:szCs w:val="20"/>
                <w:lang w:eastAsia="en-US"/>
              </w:rPr>
              <w:t>410</w:t>
            </w:r>
          </w:p>
        </w:tc>
      </w:tr>
      <w:tr w:rsidR="00291F2A" w:rsidRPr="00291F2A" w14:paraId="2B0ECF7F" w14:textId="77777777" w:rsidTr="00781D61">
        <w:trPr>
          <w:trHeight w:val="300"/>
        </w:trPr>
        <w:tc>
          <w:tcPr>
            <w:tcW w:w="1550" w:type="dxa"/>
            <w:tcBorders>
              <w:top w:val="nil"/>
              <w:left w:val="single" w:sz="8" w:space="0" w:color="auto"/>
              <w:bottom w:val="single" w:sz="4" w:space="0" w:color="auto"/>
              <w:right w:val="nil"/>
            </w:tcBorders>
            <w:shd w:val="clear" w:color="auto" w:fill="auto"/>
            <w:noWrap/>
            <w:vAlign w:val="bottom"/>
            <w:hideMark/>
          </w:tcPr>
          <w:p w14:paraId="6735F533" w14:textId="77777777" w:rsidR="00291F2A" w:rsidRPr="00291F2A" w:rsidRDefault="00291F2A" w:rsidP="00291F2A">
            <w:pPr>
              <w:jc w:val="center"/>
              <w:rPr>
                <w:rFonts w:ascii="Calibri" w:hAnsi="Calibri" w:cs="Calibri"/>
                <w:b/>
                <w:bCs/>
                <w:color w:val="000000"/>
                <w:sz w:val="20"/>
                <w:szCs w:val="20"/>
                <w:lang w:eastAsia="en-US"/>
              </w:rPr>
            </w:pPr>
            <w:r w:rsidRPr="00291F2A">
              <w:rPr>
                <w:rFonts w:ascii="Calibri" w:hAnsi="Calibri" w:cs="Calibri"/>
                <w:b/>
                <w:bCs/>
                <w:color w:val="000000"/>
                <w:sz w:val="20"/>
                <w:szCs w:val="20"/>
                <w:lang w:eastAsia="en-US"/>
              </w:rPr>
              <w:t>6</w:t>
            </w:r>
          </w:p>
        </w:tc>
        <w:tc>
          <w:tcPr>
            <w:tcW w:w="6360" w:type="dxa"/>
            <w:tcBorders>
              <w:top w:val="nil"/>
              <w:left w:val="single" w:sz="8" w:space="0" w:color="auto"/>
              <w:bottom w:val="single" w:sz="4" w:space="0" w:color="auto"/>
              <w:right w:val="single" w:sz="8" w:space="0" w:color="auto"/>
            </w:tcBorders>
            <w:shd w:val="clear" w:color="auto" w:fill="auto"/>
            <w:noWrap/>
            <w:vAlign w:val="bottom"/>
          </w:tcPr>
          <w:p w14:paraId="1C0CA1C3" w14:textId="77777777" w:rsidR="00291F2A" w:rsidRPr="00291F2A" w:rsidRDefault="00291F2A" w:rsidP="00291F2A">
            <w:pPr>
              <w:rPr>
                <w:rFonts w:ascii="Calibri" w:hAnsi="Calibri" w:cs="Calibri"/>
                <w:color w:val="000000"/>
                <w:sz w:val="20"/>
                <w:szCs w:val="20"/>
                <w:lang w:eastAsia="en-US"/>
              </w:rPr>
            </w:pPr>
            <w:r w:rsidRPr="00291F2A">
              <w:rPr>
                <w:rFonts w:ascii="Calibri" w:hAnsi="Calibri" w:cs="Calibri"/>
                <w:color w:val="000000"/>
                <w:sz w:val="20"/>
                <w:szCs w:val="20"/>
                <w:lang w:eastAsia="en-US"/>
              </w:rPr>
              <w:t xml:space="preserve">živá myš - </w:t>
            </w:r>
            <w:proofErr w:type="spellStart"/>
            <w:r w:rsidRPr="00291F2A">
              <w:rPr>
                <w:rFonts w:ascii="Calibri" w:hAnsi="Calibri" w:cs="Calibri"/>
                <w:color w:val="000000"/>
                <w:sz w:val="20"/>
                <w:szCs w:val="20"/>
                <w:lang w:eastAsia="en-US"/>
              </w:rPr>
              <w:t>serologie</w:t>
            </w:r>
            <w:proofErr w:type="spellEnd"/>
            <w:r w:rsidRPr="00291F2A">
              <w:rPr>
                <w:rFonts w:ascii="Calibri" w:hAnsi="Calibri" w:cs="Calibri"/>
                <w:color w:val="000000"/>
                <w:sz w:val="20"/>
                <w:szCs w:val="20"/>
                <w:lang w:eastAsia="en-US"/>
              </w:rPr>
              <w:t xml:space="preserve">, </w:t>
            </w:r>
            <w:proofErr w:type="spellStart"/>
            <w:r w:rsidRPr="00291F2A">
              <w:rPr>
                <w:rFonts w:ascii="Calibri" w:hAnsi="Calibri" w:cs="Calibri"/>
                <w:color w:val="000000"/>
                <w:sz w:val="20"/>
                <w:szCs w:val="20"/>
                <w:lang w:eastAsia="en-US"/>
              </w:rPr>
              <w:t>bakter</w:t>
            </w:r>
            <w:proofErr w:type="spellEnd"/>
            <w:r w:rsidRPr="00291F2A">
              <w:rPr>
                <w:rFonts w:ascii="Calibri" w:hAnsi="Calibri" w:cs="Calibri"/>
                <w:color w:val="000000"/>
                <w:sz w:val="20"/>
                <w:szCs w:val="20"/>
                <w:lang w:eastAsia="en-US"/>
              </w:rPr>
              <w:t>., parazit., pitva - čtvrtletní profil</w:t>
            </w:r>
          </w:p>
        </w:tc>
        <w:tc>
          <w:tcPr>
            <w:tcW w:w="1630" w:type="dxa"/>
            <w:tcBorders>
              <w:top w:val="nil"/>
              <w:left w:val="nil"/>
              <w:bottom w:val="single" w:sz="4" w:space="0" w:color="auto"/>
              <w:right w:val="single" w:sz="8" w:space="0" w:color="auto"/>
            </w:tcBorders>
            <w:shd w:val="clear" w:color="auto" w:fill="auto"/>
            <w:noWrap/>
            <w:vAlign w:val="bottom"/>
          </w:tcPr>
          <w:p w14:paraId="2BA66F76" w14:textId="77777777" w:rsidR="00291F2A" w:rsidRPr="00291F2A" w:rsidRDefault="00291F2A" w:rsidP="00291F2A">
            <w:pPr>
              <w:jc w:val="center"/>
              <w:rPr>
                <w:rFonts w:ascii="Calibri" w:hAnsi="Calibri" w:cs="Calibri"/>
                <w:color w:val="000000"/>
                <w:sz w:val="20"/>
                <w:szCs w:val="20"/>
                <w:lang w:val="en-US" w:eastAsia="en-US"/>
              </w:rPr>
            </w:pPr>
            <w:r w:rsidRPr="00291F2A">
              <w:rPr>
                <w:rFonts w:ascii="Calibri" w:eastAsia="Calibri" w:hAnsi="Calibri" w:cs="Calibri"/>
                <w:color w:val="000000"/>
                <w:sz w:val="20"/>
                <w:szCs w:val="20"/>
                <w:lang w:eastAsia="en-US"/>
              </w:rPr>
              <w:t>350</w:t>
            </w:r>
          </w:p>
        </w:tc>
      </w:tr>
      <w:tr w:rsidR="00291F2A" w:rsidRPr="00291F2A" w14:paraId="52981F10" w14:textId="77777777" w:rsidTr="00781D61">
        <w:trPr>
          <w:trHeight w:val="300"/>
        </w:trPr>
        <w:tc>
          <w:tcPr>
            <w:tcW w:w="1550" w:type="dxa"/>
            <w:tcBorders>
              <w:top w:val="nil"/>
              <w:left w:val="single" w:sz="8" w:space="0" w:color="auto"/>
              <w:bottom w:val="single" w:sz="4" w:space="0" w:color="auto"/>
              <w:right w:val="nil"/>
            </w:tcBorders>
            <w:shd w:val="clear" w:color="auto" w:fill="auto"/>
            <w:noWrap/>
            <w:vAlign w:val="bottom"/>
            <w:hideMark/>
          </w:tcPr>
          <w:p w14:paraId="723AF581" w14:textId="77777777" w:rsidR="00291F2A" w:rsidRPr="00291F2A" w:rsidRDefault="00291F2A" w:rsidP="00291F2A">
            <w:pPr>
              <w:jc w:val="center"/>
              <w:rPr>
                <w:rFonts w:ascii="Calibri" w:hAnsi="Calibri" w:cs="Calibri"/>
                <w:b/>
                <w:bCs/>
                <w:color w:val="000000"/>
                <w:sz w:val="20"/>
                <w:szCs w:val="20"/>
                <w:lang w:eastAsia="en-US"/>
              </w:rPr>
            </w:pPr>
            <w:r w:rsidRPr="00291F2A">
              <w:rPr>
                <w:rFonts w:ascii="Calibri" w:hAnsi="Calibri" w:cs="Calibri"/>
                <w:b/>
                <w:bCs/>
                <w:color w:val="000000"/>
                <w:sz w:val="20"/>
                <w:szCs w:val="20"/>
                <w:lang w:eastAsia="en-US"/>
              </w:rPr>
              <w:t>7</w:t>
            </w:r>
          </w:p>
        </w:tc>
        <w:tc>
          <w:tcPr>
            <w:tcW w:w="6360" w:type="dxa"/>
            <w:tcBorders>
              <w:top w:val="nil"/>
              <w:left w:val="single" w:sz="8" w:space="0" w:color="auto"/>
              <w:bottom w:val="single" w:sz="4" w:space="0" w:color="auto"/>
              <w:right w:val="single" w:sz="8" w:space="0" w:color="auto"/>
            </w:tcBorders>
            <w:shd w:val="clear" w:color="auto" w:fill="auto"/>
            <w:noWrap/>
            <w:vAlign w:val="bottom"/>
          </w:tcPr>
          <w:p w14:paraId="5AE942CF" w14:textId="77777777" w:rsidR="00291F2A" w:rsidRPr="00291F2A" w:rsidRDefault="00291F2A" w:rsidP="00291F2A">
            <w:pPr>
              <w:rPr>
                <w:rFonts w:ascii="Calibri" w:hAnsi="Calibri" w:cs="Calibri"/>
                <w:color w:val="000000"/>
                <w:sz w:val="20"/>
                <w:szCs w:val="20"/>
                <w:lang w:eastAsia="en-US"/>
              </w:rPr>
            </w:pPr>
            <w:r w:rsidRPr="00291F2A">
              <w:rPr>
                <w:rFonts w:ascii="Calibri" w:hAnsi="Calibri" w:cs="Calibri"/>
                <w:color w:val="000000"/>
                <w:sz w:val="20"/>
                <w:szCs w:val="20"/>
                <w:lang w:eastAsia="en-US"/>
              </w:rPr>
              <w:t>směsné stěry prostředí do 10 ks - kompletní profil pro myš</w:t>
            </w:r>
          </w:p>
        </w:tc>
        <w:tc>
          <w:tcPr>
            <w:tcW w:w="1630" w:type="dxa"/>
            <w:tcBorders>
              <w:top w:val="nil"/>
              <w:left w:val="nil"/>
              <w:bottom w:val="single" w:sz="4" w:space="0" w:color="auto"/>
              <w:right w:val="single" w:sz="8" w:space="0" w:color="auto"/>
            </w:tcBorders>
            <w:shd w:val="clear" w:color="auto" w:fill="auto"/>
            <w:noWrap/>
            <w:vAlign w:val="bottom"/>
          </w:tcPr>
          <w:p w14:paraId="41B4DD3C" w14:textId="77777777" w:rsidR="00291F2A" w:rsidRPr="00291F2A" w:rsidRDefault="00291F2A" w:rsidP="00291F2A">
            <w:pPr>
              <w:jc w:val="center"/>
              <w:rPr>
                <w:rFonts w:ascii="Calibri" w:hAnsi="Calibri" w:cs="Calibri"/>
                <w:color w:val="000000"/>
                <w:sz w:val="20"/>
                <w:szCs w:val="20"/>
                <w:lang w:val="en-US" w:eastAsia="en-US"/>
              </w:rPr>
            </w:pPr>
            <w:r w:rsidRPr="00291F2A">
              <w:rPr>
                <w:rFonts w:ascii="Calibri" w:eastAsia="Calibri" w:hAnsi="Calibri" w:cs="Calibri"/>
                <w:color w:val="000000"/>
                <w:sz w:val="20"/>
                <w:szCs w:val="20"/>
                <w:lang w:eastAsia="en-US"/>
              </w:rPr>
              <w:t>100</w:t>
            </w:r>
          </w:p>
        </w:tc>
      </w:tr>
      <w:tr w:rsidR="00291F2A" w:rsidRPr="00291F2A" w14:paraId="6656DE19" w14:textId="77777777" w:rsidTr="00781D61">
        <w:trPr>
          <w:trHeight w:val="300"/>
        </w:trPr>
        <w:tc>
          <w:tcPr>
            <w:tcW w:w="1550" w:type="dxa"/>
            <w:tcBorders>
              <w:top w:val="nil"/>
              <w:left w:val="single" w:sz="8" w:space="0" w:color="auto"/>
              <w:bottom w:val="single" w:sz="4" w:space="0" w:color="auto"/>
              <w:right w:val="nil"/>
            </w:tcBorders>
            <w:shd w:val="clear" w:color="auto" w:fill="auto"/>
            <w:noWrap/>
            <w:vAlign w:val="bottom"/>
            <w:hideMark/>
          </w:tcPr>
          <w:p w14:paraId="30EC819B" w14:textId="77777777" w:rsidR="00291F2A" w:rsidRPr="00291F2A" w:rsidRDefault="00291F2A" w:rsidP="00291F2A">
            <w:pPr>
              <w:jc w:val="center"/>
              <w:rPr>
                <w:rFonts w:ascii="Calibri" w:hAnsi="Calibri" w:cs="Calibri"/>
                <w:b/>
                <w:bCs/>
                <w:color w:val="000000"/>
                <w:sz w:val="20"/>
                <w:szCs w:val="20"/>
                <w:lang w:eastAsia="en-US"/>
              </w:rPr>
            </w:pPr>
            <w:r w:rsidRPr="00291F2A">
              <w:rPr>
                <w:rFonts w:ascii="Calibri" w:hAnsi="Calibri" w:cs="Calibri"/>
                <w:b/>
                <w:bCs/>
                <w:color w:val="000000"/>
                <w:sz w:val="20"/>
                <w:szCs w:val="20"/>
                <w:lang w:eastAsia="en-US"/>
              </w:rPr>
              <w:t>8</w:t>
            </w:r>
          </w:p>
        </w:tc>
        <w:tc>
          <w:tcPr>
            <w:tcW w:w="6360" w:type="dxa"/>
            <w:tcBorders>
              <w:top w:val="nil"/>
              <w:left w:val="single" w:sz="8" w:space="0" w:color="auto"/>
              <w:bottom w:val="single" w:sz="4" w:space="0" w:color="auto"/>
              <w:right w:val="single" w:sz="8" w:space="0" w:color="auto"/>
            </w:tcBorders>
            <w:shd w:val="clear" w:color="auto" w:fill="auto"/>
            <w:noWrap/>
            <w:vAlign w:val="bottom"/>
            <w:hideMark/>
          </w:tcPr>
          <w:p w14:paraId="7C34D426" w14:textId="77777777" w:rsidR="00291F2A" w:rsidRPr="00291F2A" w:rsidRDefault="00291F2A" w:rsidP="00291F2A">
            <w:pPr>
              <w:rPr>
                <w:rFonts w:ascii="Calibri" w:hAnsi="Calibri" w:cs="Calibri"/>
                <w:color w:val="000000"/>
                <w:sz w:val="20"/>
                <w:szCs w:val="20"/>
                <w:lang w:eastAsia="en-US"/>
              </w:rPr>
            </w:pPr>
            <w:proofErr w:type="spellStart"/>
            <w:r w:rsidRPr="00291F2A">
              <w:rPr>
                <w:rFonts w:ascii="Calibri" w:hAnsi="Calibri" w:cs="Calibri"/>
                <w:color w:val="000000"/>
                <w:sz w:val="20"/>
                <w:szCs w:val="20"/>
                <w:lang w:eastAsia="en-US"/>
              </w:rPr>
              <w:t>Interceptor</w:t>
            </w:r>
            <w:proofErr w:type="spellEnd"/>
            <w:r w:rsidRPr="00291F2A">
              <w:rPr>
                <w:rFonts w:ascii="Calibri" w:hAnsi="Calibri" w:cs="Calibri"/>
                <w:color w:val="000000"/>
                <w:sz w:val="20"/>
                <w:szCs w:val="20"/>
                <w:lang w:eastAsia="en-US"/>
              </w:rPr>
              <w:t xml:space="preserve"> - kompletní profil pro myš</w:t>
            </w:r>
          </w:p>
        </w:tc>
        <w:tc>
          <w:tcPr>
            <w:tcW w:w="1630" w:type="dxa"/>
            <w:tcBorders>
              <w:top w:val="nil"/>
              <w:left w:val="nil"/>
              <w:bottom w:val="single" w:sz="4" w:space="0" w:color="auto"/>
              <w:right w:val="single" w:sz="8" w:space="0" w:color="auto"/>
            </w:tcBorders>
            <w:shd w:val="clear" w:color="auto" w:fill="auto"/>
            <w:noWrap/>
            <w:vAlign w:val="bottom"/>
            <w:hideMark/>
          </w:tcPr>
          <w:p w14:paraId="11BBA287" w14:textId="77777777" w:rsidR="00291F2A" w:rsidRPr="00291F2A" w:rsidRDefault="00291F2A" w:rsidP="00291F2A">
            <w:pPr>
              <w:jc w:val="center"/>
              <w:rPr>
                <w:rFonts w:ascii="Calibri" w:hAnsi="Calibri" w:cs="Calibri"/>
                <w:color w:val="000000"/>
                <w:sz w:val="20"/>
                <w:szCs w:val="20"/>
                <w:lang w:val="en-US" w:eastAsia="en-US"/>
              </w:rPr>
            </w:pPr>
            <w:r w:rsidRPr="00291F2A">
              <w:rPr>
                <w:rFonts w:ascii="Calibri" w:eastAsia="Calibri" w:hAnsi="Calibri" w:cs="Calibri"/>
                <w:color w:val="000000"/>
                <w:sz w:val="20"/>
                <w:szCs w:val="20"/>
                <w:lang w:eastAsia="en-US"/>
              </w:rPr>
              <w:t>20</w:t>
            </w:r>
          </w:p>
        </w:tc>
      </w:tr>
      <w:tr w:rsidR="00291F2A" w:rsidRPr="00291F2A" w14:paraId="59668930" w14:textId="77777777" w:rsidTr="00781D61">
        <w:trPr>
          <w:trHeight w:val="300"/>
        </w:trPr>
        <w:tc>
          <w:tcPr>
            <w:tcW w:w="1550" w:type="dxa"/>
            <w:tcBorders>
              <w:top w:val="nil"/>
              <w:left w:val="single" w:sz="8" w:space="0" w:color="auto"/>
              <w:bottom w:val="single" w:sz="4" w:space="0" w:color="auto"/>
              <w:right w:val="nil"/>
            </w:tcBorders>
            <w:shd w:val="clear" w:color="auto" w:fill="auto"/>
            <w:noWrap/>
            <w:vAlign w:val="bottom"/>
          </w:tcPr>
          <w:p w14:paraId="2D9342BE" w14:textId="77777777" w:rsidR="00291F2A" w:rsidRPr="00291F2A" w:rsidRDefault="00291F2A" w:rsidP="00291F2A">
            <w:pPr>
              <w:jc w:val="center"/>
              <w:rPr>
                <w:rFonts w:ascii="Calibri" w:hAnsi="Calibri" w:cs="Calibri"/>
                <w:b/>
                <w:bCs/>
                <w:color w:val="000000"/>
                <w:sz w:val="20"/>
                <w:szCs w:val="20"/>
                <w:lang w:eastAsia="en-US"/>
              </w:rPr>
            </w:pPr>
            <w:r w:rsidRPr="00291F2A">
              <w:rPr>
                <w:rFonts w:ascii="Calibri" w:hAnsi="Calibri" w:cs="Calibri"/>
                <w:b/>
                <w:bCs/>
                <w:color w:val="000000"/>
                <w:sz w:val="20"/>
                <w:szCs w:val="20"/>
                <w:lang w:eastAsia="en-US"/>
              </w:rPr>
              <w:t>9</w:t>
            </w:r>
          </w:p>
        </w:tc>
        <w:tc>
          <w:tcPr>
            <w:tcW w:w="6360" w:type="dxa"/>
            <w:tcBorders>
              <w:top w:val="nil"/>
              <w:left w:val="single" w:sz="8" w:space="0" w:color="auto"/>
              <w:bottom w:val="single" w:sz="4" w:space="0" w:color="auto"/>
              <w:right w:val="single" w:sz="8" w:space="0" w:color="auto"/>
            </w:tcBorders>
            <w:shd w:val="clear" w:color="auto" w:fill="auto"/>
            <w:noWrap/>
            <w:vAlign w:val="bottom"/>
          </w:tcPr>
          <w:p w14:paraId="05744ED1" w14:textId="77777777" w:rsidR="00291F2A" w:rsidRPr="00291F2A" w:rsidDel="00E60E4A" w:rsidRDefault="00291F2A" w:rsidP="00291F2A">
            <w:pPr>
              <w:rPr>
                <w:rFonts w:ascii="Calibri" w:hAnsi="Calibri" w:cs="Calibri"/>
                <w:color w:val="000000"/>
                <w:sz w:val="20"/>
                <w:szCs w:val="20"/>
                <w:lang w:eastAsia="en-US"/>
              </w:rPr>
            </w:pPr>
            <w:r w:rsidRPr="00291F2A">
              <w:rPr>
                <w:rFonts w:ascii="Calibri" w:eastAsia="Calibri" w:hAnsi="Calibri" w:cs="Calibri"/>
                <w:color w:val="000000"/>
                <w:sz w:val="20"/>
                <w:szCs w:val="20"/>
                <w:lang w:eastAsia="en-US"/>
              </w:rPr>
              <w:t xml:space="preserve">kombinovaný profil vzorků z prostředí nebo </w:t>
            </w:r>
            <w:proofErr w:type="spellStart"/>
            <w:r w:rsidRPr="00291F2A">
              <w:rPr>
                <w:rFonts w:ascii="Calibri" w:eastAsia="Calibri" w:hAnsi="Calibri" w:cs="Calibri"/>
                <w:color w:val="000000"/>
                <w:sz w:val="20"/>
                <w:szCs w:val="20"/>
                <w:lang w:eastAsia="en-US"/>
              </w:rPr>
              <w:t>Interceptor</w:t>
            </w:r>
            <w:proofErr w:type="spellEnd"/>
            <w:r w:rsidRPr="00291F2A">
              <w:rPr>
                <w:rFonts w:ascii="Calibri" w:eastAsia="Calibri" w:hAnsi="Calibri" w:cs="Calibri"/>
                <w:color w:val="000000"/>
                <w:sz w:val="20"/>
                <w:szCs w:val="20"/>
                <w:lang w:eastAsia="en-US"/>
              </w:rPr>
              <w:t xml:space="preserve"> +směsný vzorek stěrů nebo trusu do 10ks – kompletní profil pro myš</w:t>
            </w:r>
          </w:p>
        </w:tc>
        <w:tc>
          <w:tcPr>
            <w:tcW w:w="1630" w:type="dxa"/>
            <w:tcBorders>
              <w:top w:val="nil"/>
              <w:left w:val="nil"/>
              <w:bottom w:val="single" w:sz="4" w:space="0" w:color="auto"/>
              <w:right w:val="single" w:sz="8" w:space="0" w:color="auto"/>
            </w:tcBorders>
            <w:shd w:val="clear" w:color="auto" w:fill="auto"/>
            <w:noWrap/>
            <w:vAlign w:val="bottom"/>
          </w:tcPr>
          <w:p w14:paraId="5A004898" w14:textId="77777777" w:rsidR="00291F2A" w:rsidRPr="00291F2A" w:rsidRDefault="00291F2A" w:rsidP="00291F2A">
            <w:pPr>
              <w:jc w:val="center"/>
              <w:rPr>
                <w:rFonts w:ascii="Calibri" w:eastAsia="Calibri" w:hAnsi="Calibri" w:cs="Calibri"/>
                <w:color w:val="000000"/>
                <w:sz w:val="20"/>
                <w:szCs w:val="20"/>
                <w:lang w:eastAsia="en-US"/>
              </w:rPr>
            </w:pPr>
            <w:r w:rsidRPr="00291F2A">
              <w:rPr>
                <w:rFonts w:ascii="Calibri" w:eastAsia="Calibri" w:hAnsi="Calibri" w:cs="Calibri"/>
                <w:color w:val="000000"/>
                <w:sz w:val="20"/>
                <w:szCs w:val="20"/>
                <w:lang w:eastAsia="en-US"/>
              </w:rPr>
              <w:t>220</w:t>
            </w:r>
          </w:p>
          <w:p w14:paraId="57EDD08D" w14:textId="77777777" w:rsidR="00291F2A" w:rsidRPr="00291F2A" w:rsidRDefault="00291F2A" w:rsidP="00291F2A">
            <w:pPr>
              <w:jc w:val="center"/>
              <w:rPr>
                <w:rFonts w:ascii="Calibri" w:eastAsia="Calibri" w:hAnsi="Calibri" w:cs="Calibri"/>
                <w:color w:val="000000"/>
                <w:sz w:val="20"/>
                <w:szCs w:val="20"/>
                <w:lang w:eastAsia="en-US"/>
              </w:rPr>
            </w:pPr>
          </w:p>
        </w:tc>
      </w:tr>
      <w:tr w:rsidR="00291F2A" w:rsidRPr="00291F2A" w14:paraId="234A3E8A" w14:textId="77777777" w:rsidTr="00781D61">
        <w:trPr>
          <w:trHeight w:val="300"/>
        </w:trPr>
        <w:tc>
          <w:tcPr>
            <w:tcW w:w="1550" w:type="dxa"/>
            <w:tcBorders>
              <w:top w:val="nil"/>
              <w:left w:val="single" w:sz="8" w:space="0" w:color="auto"/>
              <w:bottom w:val="single" w:sz="4" w:space="0" w:color="auto"/>
              <w:right w:val="nil"/>
            </w:tcBorders>
            <w:shd w:val="clear" w:color="auto" w:fill="auto"/>
            <w:noWrap/>
            <w:vAlign w:val="bottom"/>
            <w:hideMark/>
          </w:tcPr>
          <w:p w14:paraId="4DA9D9B8" w14:textId="77777777" w:rsidR="00291F2A" w:rsidRPr="00291F2A" w:rsidRDefault="00291F2A" w:rsidP="00291F2A">
            <w:pPr>
              <w:jc w:val="center"/>
              <w:rPr>
                <w:rFonts w:ascii="Calibri" w:hAnsi="Calibri" w:cs="Calibri"/>
                <w:b/>
                <w:bCs/>
                <w:color w:val="000000"/>
                <w:sz w:val="20"/>
                <w:szCs w:val="20"/>
                <w:lang w:eastAsia="en-US"/>
              </w:rPr>
            </w:pPr>
            <w:r w:rsidRPr="00291F2A">
              <w:rPr>
                <w:rFonts w:ascii="Calibri" w:hAnsi="Calibri" w:cs="Calibri"/>
                <w:b/>
                <w:bCs/>
                <w:color w:val="000000"/>
                <w:sz w:val="20"/>
                <w:szCs w:val="20"/>
                <w:lang w:eastAsia="en-US"/>
              </w:rPr>
              <w:t>10</w:t>
            </w:r>
          </w:p>
        </w:tc>
        <w:tc>
          <w:tcPr>
            <w:tcW w:w="6360" w:type="dxa"/>
            <w:tcBorders>
              <w:top w:val="nil"/>
              <w:left w:val="single" w:sz="8" w:space="0" w:color="auto"/>
              <w:bottom w:val="single" w:sz="4" w:space="0" w:color="auto"/>
              <w:right w:val="single" w:sz="8" w:space="0" w:color="auto"/>
            </w:tcBorders>
            <w:shd w:val="clear" w:color="auto" w:fill="auto"/>
            <w:noWrap/>
            <w:vAlign w:val="bottom"/>
          </w:tcPr>
          <w:p w14:paraId="0812352C" w14:textId="77777777" w:rsidR="00291F2A" w:rsidRPr="00291F2A" w:rsidRDefault="00291F2A" w:rsidP="00291F2A">
            <w:pPr>
              <w:rPr>
                <w:rFonts w:ascii="Calibri" w:hAnsi="Calibri" w:cs="Calibri"/>
                <w:color w:val="000000"/>
                <w:sz w:val="20"/>
                <w:szCs w:val="20"/>
                <w:lang w:eastAsia="en-US"/>
              </w:rPr>
            </w:pPr>
            <w:r w:rsidRPr="00291F2A">
              <w:rPr>
                <w:rFonts w:ascii="Calibri" w:hAnsi="Calibri" w:cs="Calibri"/>
                <w:color w:val="000000"/>
                <w:sz w:val="20"/>
                <w:szCs w:val="20"/>
                <w:lang w:eastAsia="en-US"/>
              </w:rPr>
              <w:t xml:space="preserve">vzorek potkan </w:t>
            </w:r>
            <w:proofErr w:type="spellStart"/>
            <w:r w:rsidRPr="00291F2A">
              <w:rPr>
                <w:rFonts w:ascii="Calibri" w:hAnsi="Calibri" w:cs="Calibri"/>
                <w:color w:val="000000"/>
                <w:sz w:val="20"/>
                <w:szCs w:val="20"/>
                <w:lang w:eastAsia="en-US"/>
              </w:rPr>
              <w:t>serologie</w:t>
            </w:r>
            <w:proofErr w:type="spellEnd"/>
            <w:r w:rsidRPr="00291F2A">
              <w:rPr>
                <w:rFonts w:ascii="Calibri" w:hAnsi="Calibri" w:cs="Calibri"/>
                <w:color w:val="000000"/>
                <w:sz w:val="20"/>
                <w:szCs w:val="20"/>
                <w:lang w:eastAsia="en-US"/>
              </w:rPr>
              <w:t xml:space="preserve"> - kompletní profil</w:t>
            </w:r>
          </w:p>
        </w:tc>
        <w:tc>
          <w:tcPr>
            <w:tcW w:w="1630" w:type="dxa"/>
            <w:tcBorders>
              <w:top w:val="nil"/>
              <w:left w:val="nil"/>
              <w:bottom w:val="single" w:sz="4" w:space="0" w:color="auto"/>
              <w:right w:val="single" w:sz="8" w:space="0" w:color="auto"/>
            </w:tcBorders>
            <w:shd w:val="clear" w:color="auto" w:fill="auto"/>
            <w:noWrap/>
            <w:vAlign w:val="bottom"/>
          </w:tcPr>
          <w:p w14:paraId="3D8E9DD8" w14:textId="77777777" w:rsidR="00291F2A" w:rsidRPr="00291F2A" w:rsidRDefault="00291F2A" w:rsidP="00291F2A">
            <w:pPr>
              <w:jc w:val="center"/>
              <w:rPr>
                <w:rFonts w:ascii="Calibri" w:hAnsi="Calibri" w:cs="Calibri"/>
                <w:color w:val="000000"/>
                <w:sz w:val="20"/>
                <w:szCs w:val="20"/>
                <w:lang w:val="en-US" w:eastAsia="en-US"/>
              </w:rPr>
            </w:pPr>
            <w:r w:rsidRPr="00291F2A">
              <w:rPr>
                <w:rFonts w:ascii="Calibri" w:eastAsia="Calibri" w:hAnsi="Calibri" w:cs="Calibri"/>
                <w:color w:val="000000"/>
                <w:sz w:val="20"/>
                <w:szCs w:val="20"/>
                <w:lang w:eastAsia="en-US"/>
              </w:rPr>
              <w:t>20</w:t>
            </w:r>
          </w:p>
        </w:tc>
      </w:tr>
      <w:tr w:rsidR="00291F2A" w:rsidRPr="00291F2A" w14:paraId="145B488B" w14:textId="77777777" w:rsidTr="00781D61">
        <w:trPr>
          <w:trHeight w:val="300"/>
        </w:trPr>
        <w:tc>
          <w:tcPr>
            <w:tcW w:w="1550" w:type="dxa"/>
            <w:tcBorders>
              <w:top w:val="nil"/>
              <w:left w:val="single" w:sz="8" w:space="0" w:color="auto"/>
              <w:bottom w:val="single" w:sz="4" w:space="0" w:color="auto"/>
              <w:right w:val="nil"/>
            </w:tcBorders>
            <w:shd w:val="clear" w:color="auto" w:fill="auto"/>
            <w:noWrap/>
            <w:vAlign w:val="bottom"/>
            <w:hideMark/>
          </w:tcPr>
          <w:p w14:paraId="724DEA27" w14:textId="77777777" w:rsidR="00291F2A" w:rsidRPr="00291F2A" w:rsidRDefault="00291F2A" w:rsidP="00291F2A">
            <w:pPr>
              <w:jc w:val="center"/>
              <w:rPr>
                <w:rFonts w:ascii="Calibri" w:hAnsi="Calibri" w:cs="Calibri"/>
                <w:b/>
                <w:bCs/>
                <w:color w:val="000000"/>
                <w:sz w:val="20"/>
                <w:szCs w:val="20"/>
                <w:lang w:eastAsia="en-US"/>
              </w:rPr>
            </w:pPr>
            <w:r w:rsidRPr="00291F2A">
              <w:rPr>
                <w:rFonts w:ascii="Calibri" w:hAnsi="Calibri" w:cs="Calibri"/>
                <w:b/>
                <w:bCs/>
                <w:color w:val="000000"/>
                <w:sz w:val="20"/>
                <w:szCs w:val="20"/>
                <w:lang w:eastAsia="en-US"/>
              </w:rPr>
              <w:t>11</w:t>
            </w:r>
          </w:p>
        </w:tc>
        <w:tc>
          <w:tcPr>
            <w:tcW w:w="6360" w:type="dxa"/>
            <w:tcBorders>
              <w:top w:val="nil"/>
              <w:left w:val="single" w:sz="8" w:space="0" w:color="auto"/>
              <w:bottom w:val="single" w:sz="4" w:space="0" w:color="auto"/>
              <w:right w:val="single" w:sz="8" w:space="0" w:color="auto"/>
            </w:tcBorders>
            <w:shd w:val="clear" w:color="auto" w:fill="auto"/>
            <w:noWrap/>
            <w:vAlign w:val="bottom"/>
          </w:tcPr>
          <w:p w14:paraId="321CD8F3" w14:textId="77777777" w:rsidR="00291F2A" w:rsidRPr="00291F2A" w:rsidRDefault="00291F2A" w:rsidP="00291F2A">
            <w:pPr>
              <w:rPr>
                <w:rFonts w:ascii="Calibri" w:hAnsi="Calibri" w:cs="Calibri"/>
                <w:color w:val="000000"/>
                <w:sz w:val="20"/>
                <w:szCs w:val="20"/>
                <w:lang w:eastAsia="en-US"/>
              </w:rPr>
            </w:pPr>
            <w:r w:rsidRPr="00291F2A">
              <w:rPr>
                <w:rFonts w:ascii="Calibri" w:hAnsi="Calibri" w:cs="Calibri"/>
                <w:color w:val="000000"/>
                <w:sz w:val="20"/>
                <w:szCs w:val="20"/>
                <w:lang w:eastAsia="en-US"/>
              </w:rPr>
              <w:t xml:space="preserve">vzorek potkan </w:t>
            </w:r>
            <w:proofErr w:type="spellStart"/>
            <w:r w:rsidRPr="00291F2A">
              <w:rPr>
                <w:rFonts w:ascii="Calibri" w:hAnsi="Calibri" w:cs="Calibri"/>
                <w:color w:val="000000"/>
                <w:sz w:val="20"/>
                <w:szCs w:val="20"/>
                <w:lang w:eastAsia="en-US"/>
              </w:rPr>
              <w:t>serologie</w:t>
            </w:r>
            <w:proofErr w:type="spellEnd"/>
            <w:r w:rsidRPr="00291F2A">
              <w:rPr>
                <w:rFonts w:ascii="Calibri" w:hAnsi="Calibri" w:cs="Calibri"/>
                <w:color w:val="000000"/>
                <w:sz w:val="20"/>
                <w:szCs w:val="20"/>
                <w:lang w:eastAsia="en-US"/>
              </w:rPr>
              <w:t xml:space="preserve"> - čtvrtletní  profil </w:t>
            </w:r>
          </w:p>
        </w:tc>
        <w:tc>
          <w:tcPr>
            <w:tcW w:w="1630" w:type="dxa"/>
            <w:tcBorders>
              <w:top w:val="nil"/>
              <w:left w:val="nil"/>
              <w:bottom w:val="single" w:sz="4" w:space="0" w:color="auto"/>
              <w:right w:val="single" w:sz="8" w:space="0" w:color="auto"/>
            </w:tcBorders>
            <w:shd w:val="clear" w:color="auto" w:fill="auto"/>
            <w:noWrap/>
            <w:vAlign w:val="bottom"/>
          </w:tcPr>
          <w:p w14:paraId="17BBA2A5" w14:textId="77777777" w:rsidR="00291F2A" w:rsidRPr="00291F2A" w:rsidRDefault="00291F2A" w:rsidP="00291F2A">
            <w:pPr>
              <w:jc w:val="center"/>
              <w:rPr>
                <w:rFonts w:ascii="Calibri" w:hAnsi="Calibri" w:cs="Calibri"/>
                <w:color w:val="000000"/>
                <w:sz w:val="20"/>
                <w:szCs w:val="20"/>
                <w:lang w:val="en-US" w:eastAsia="en-US"/>
              </w:rPr>
            </w:pPr>
            <w:r w:rsidRPr="00291F2A">
              <w:rPr>
                <w:rFonts w:ascii="Calibri" w:eastAsia="Calibri" w:hAnsi="Calibri" w:cs="Calibri"/>
                <w:color w:val="000000"/>
                <w:sz w:val="20"/>
                <w:szCs w:val="20"/>
                <w:lang w:eastAsia="en-US"/>
              </w:rPr>
              <w:t>20</w:t>
            </w:r>
          </w:p>
        </w:tc>
      </w:tr>
      <w:tr w:rsidR="00291F2A" w:rsidRPr="00291F2A" w14:paraId="06E24898" w14:textId="77777777" w:rsidTr="00781D61">
        <w:trPr>
          <w:trHeight w:val="300"/>
        </w:trPr>
        <w:tc>
          <w:tcPr>
            <w:tcW w:w="1550" w:type="dxa"/>
            <w:tcBorders>
              <w:top w:val="nil"/>
              <w:left w:val="single" w:sz="8" w:space="0" w:color="auto"/>
              <w:bottom w:val="single" w:sz="4" w:space="0" w:color="auto"/>
              <w:right w:val="nil"/>
            </w:tcBorders>
            <w:shd w:val="clear" w:color="auto" w:fill="auto"/>
            <w:noWrap/>
            <w:vAlign w:val="bottom"/>
            <w:hideMark/>
          </w:tcPr>
          <w:p w14:paraId="0CFAC39B" w14:textId="77777777" w:rsidR="00291F2A" w:rsidRPr="00291F2A" w:rsidRDefault="00291F2A" w:rsidP="00291F2A">
            <w:pPr>
              <w:jc w:val="center"/>
              <w:rPr>
                <w:rFonts w:ascii="Calibri" w:hAnsi="Calibri" w:cs="Calibri"/>
                <w:b/>
                <w:bCs/>
                <w:color w:val="000000"/>
                <w:sz w:val="20"/>
                <w:szCs w:val="20"/>
                <w:lang w:eastAsia="en-US"/>
              </w:rPr>
            </w:pPr>
            <w:r w:rsidRPr="00291F2A">
              <w:rPr>
                <w:rFonts w:ascii="Calibri" w:hAnsi="Calibri" w:cs="Calibri"/>
                <w:b/>
                <w:bCs/>
                <w:color w:val="000000"/>
                <w:sz w:val="20"/>
                <w:szCs w:val="20"/>
                <w:lang w:eastAsia="en-US"/>
              </w:rPr>
              <w:t>12</w:t>
            </w:r>
          </w:p>
        </w:tc>
        <w:tc>
          <w:tcPr>
            <w:tcW w:w="6360" w:type="dxa"/>
            <w:tcBorders>
              <w:top w:val="nil"/>
              <w:left w:val="single" w:sz="8" w:space="0" w:color="auto"/>
              <w:bottom w:val="single" w:sz="4" w:space="0" w:color="auto"/>
              <w:right w:val="single" w:sz="8" w:space="0" w:color="auto"/>
            </w:tcBorders>
            <w:shd w:val="clear" w:color="auto" w:fill="auto"/>
            <w:noWrap/>
            <w:vAlign w:val="bottom"/>
          </w:tcPr>
          <w:p w14:paraId="0B2ED340" w14:textId="77777777" w:rsidR="00291F2A" w:rsidRPr="00291F2A" w:rsidRDefault="00291F2A" w:rsidP="00291F2A">
            <w:pPr>
              <w:rPr>
                <w:rFonts w:ascii="Calibri" w:hAnsi="Calibri" w:cs="Calibri"/>
                <w:color w:val="000000"/>
                <w:sz w:val="20"/>
                <w:szCs w:val="20"/>
                <w:lang w:eastAsia="en-US"/>
              </w:rPr>
            </w:pPr>
            <w:r w:rsidRPr="00291F2A">
              <w:rPr>
                <w:rFonts w:ascii="Calibri" w:hAnsi="Calibri" w:cs="Calibri"/>
                <w:color w:val="000000"/>
                <w:sz w:val="20"/>
                <w:szCs w:val="20"/>
                <w:lang w:eastAsia="en-US"/>
              </w:rPr>
              <w:t xml:space="preserve">směsné vzorky potkan </w:t>
            </w:r>
            <w:proofErr w:type="spellStart"/>
            <w:r w:rsidRPr="00291F2A">
              <w:rPr>
                <w:rFonts w:ascii="Calibri" w:hAnsi="Calibri" w:cs="Calibri"/>
                <w:color w:val="000000"/>
                <w:sz w:val="20"/>
                <w:szCs w:val="20"/>
                <w:lang w:eastAsia="en-US"/>
              </w:rPr>
              <w:t>bakter</w:t>
            </w:r>
            <w:proofErr w:type="spellEnd"/>
            <w:r w:rsidRPr="00291F2A">
              <w:rPr>
                <w:rFonts w:ascii="Calibri" w:hAnsi="Calibri" w:cs="Calibri"/>
                <w:color w:val="000000"/>
                <w:sz w:val="20"/>
                <w:szCs w:val="20"/>
                <w:lang w:eastAsia="en-US"/>
              </w:rPr>
              <w:t xml:space="preserve">. + parazit. vyš - kompletní profil </w:t>
            </w:r>
          </w:p>
        </w:tc>
        <w:tc>
          <w:tcPr>
            <w:tcW w:w="1630" w:type="dxa"/>
            <w:tcBorders>
              <w:top w:val="nil"/>
              <w:left w:val="nil"/>
              <w:bottom w:val="single" w:sz="4" w:space="0" w:color="auto"/>
              <w:right w:val="single" w:sz="8" w:space="0" w:color="auto"/>
            </w:tcBorders>
            <w:shd w:val="clear" w:color="auto" w:fill="auto"/>
            <w:noWrap/>
            <w:vAlign w:val="bottom"/>
          </w:tcPr>
          <w:p w14:paraId="1E6AEBBC" w14:textId="77777777" w:rsidR="00291F2A" w:rsidRPr="00291F2A" w:rsidRDefault="00291F2A" w:rsidP="00291F2A">
            <w:pPr>
              <w:jc w:val="center"/>
              <w:rPr>
                <w:rFonts w:ascii="Calibri" w:hAnsi="Calibri" w:cs="Calibri"/>
                <w:color w:val="000000"/>
                <w:sz w:val="20"/>
                <w:szCs w:val="20"/>
                <w:lang w:val="en-US" w:eastAsia="en-US"/>
              </w:rPr>
            </w:pPr>
            <w:r w:rsidRPr="00291F2A">
              <w:rPr>
                <w:rFonts w:ascii="Calibri" w:eastAsia="Calibri" w:hAnsi="Calibri" w:cs="Calibri"/>
                <w:color w:val="000000"/>
                <w:sz w:val="20"/>
                <w:szCs w:val="20"/>
                <w:lang w:eastAsia="en-US"/>
              </w:rPr>
              <w:t>20</w:t>
            </w:r>
          </w:p>
        </w:tc>
      </w:tr>
      <w:tr w:rsidR="00291F2A" w:rsidRPr="00291F2A" w14:paraId="76596DAF" w14:textId="77777777" w:rsidTr="00781D61">
        <w:trPr>
          <w:trHeight w:val="300"/>
        </w:trPr>
        <w:tc>
          <w:tcPr>
            <w:tcW w:w="1550" w:type="dxa"/>
            <w:tcBorders>
              <w:top w:val="nil"/>
              <w:left w:val="single" w:sz="8" w:space="0" w:color="auto"/>
              <w:bottom w:val="single" w:sz="4" w:space="0" w:color="auto"/>
              <w:right w:val="nil"/>
            </w:tcBorders>
            <w:shd w:val="clear" w:color="auto" w:fill="auto"/>
            <w:noWrap/>
            <w:vAlign w:val="bottom"/>
            <w:hideMark/>
          </w:tcPr>
          <w:p w14:paraId="320792A9" w14:textId="77777777" w:rsidR="00291F2A" w:rsidRPr="00291F2A" w:rsidRDefault="00291F2A" w:rsidP="00291F2A">
            <w:pPr>
              <w:jc w:val="center"/>
              <w:rPr>
                <w:rFonts w:ascii="Calibri" w:hAnsi="Calibri" w:cs="Calibri"/>
                <w:b/>
                <w:bCs/>
                <w:color w:val="000000"/>
                <w:sz w:val="20"/>
                <w:szCs w:val="20"/>
                <w:lang w:eastAsia="en-US"/>
              </w:rPr>
            </w:pPr>
            <w:r w:rsidRPr="00291F2A">
              <w:rPr>
                <w:rFonts w:ascii="Calibri" w:hAnsi="Calibri" w:cs="Calibri"/>
                <w:b/>
                <w:bCs/>
                <w:color w:val="000000"/>
                <w:sz w:val="20"/>
                <w:szCs w:val="20"/>
                <w:lang w:eastAsia="en-US"/>
              </w:rPr>
              <w:t>13</w:t>
            </w:r>
          </w:p>
        </w:tc>
        <w:tc>
          <w:tcPr>
            <w:tcW w:w="6360" w:type="dxa"/>
            <w:tcBorders>
              <w:top w:val="nil"/>
              <w:left w:val="single" w:sz="8" w:space="0" w:color="auto"/>
              <w:bottom w:val="single" w:sz="4" w:space="0" w:color="auto"/>
              <w:right w:val="single" w:sz="8" w:space="0" w:color="auto"/>
            </w:tcBorders>
            <w:shd w:val="clear" w:color="auto" w:fill="auto"/>
            <w:noWrap/>
            <w:vAlign w:val="bottom"/>
            <w:hideMark/>
          </w:tcPr>
          <w:p w14:paraId="67923402" w14:textId="77777777" w:rsidR="00291F2A" w:rsidRPr="00291F2A" w:rsidRDefault="00291F2A" w:rsidP="00291F2A">
            <w:pPr>
              <w:rPr>
                <w:rFonts w:ascii="Calibri" w:hAnsi="Calibri" w:cs="Calibri"/>
                <w:color w:val="000000"/>
                <w:sz w:val="20"/>
                <w:szCs w:val="20"/>
                <w:lang w:eastAsia="en-US"/>
              </w:rPr>
            </w:pPr>
            <w:r w:rsidRPr="00291F2A">
              <w:rPr>
                <w:rFonts w:ascii="Calibri" w:hAnsi="Calibri" w:cs="Calibri"/>
                <w:color w:val="000000"/>
                <w:sz w:val="20"/>
                <w:szCs w:val="20"/>
                <w:lang w:eastAsia="en-US"/>
              </w:rPr>
              <w:t xml:space="preserve">směsné vzorky potkan </w:t>
            </w:r>
            <w:proofErr w:type="spellStart"/>
            <w:r w:rsidRPr="00291F2A">
              <w:rPr>
                <w:rFonts w:ascii="Calibri" w:hAnsi="Calibri" w:cs="Calibri"/>
                <w:color w:val="000000"/>
                <w:sz w:val="20"/>
                <w:szCs w:val="20"/>
                <w:lang w:eastAsia="en-US"/>
              </w:rPr>
              <w:t>bakter</w:t>
            </w:r>
            <w:proofErr w:type="spellEnd"/>
            <w:r w:rsidRPr="00291F2A">
              <w:rPr>
                <w:rFonts w:ascii="Calibri" w:hAnsi="Calibri" w:cs="Calibri"/>
                <w:color w:val="000000"/>
                <w:sz w:val="20"/>
                <w:szCs w:val="20"/>
                <w:lang w:eastAsia="en-US"/>
              </w:rPr>
              <w:t>. + parazit. vyš - čtvrtletní  profil</w:t>
            </w:r>
          </w:p>
        </w:tc>
        <w:tc>
          <w:tcPr>
            <w:tcW w:w="1630" w:type="dxa"/>
            <w:tcBorders>
              <w:top w:val="nil"/>
              <w:left w:val="nil"/>
              <w:bottom w:val="single" w:sz="4" w:space="0" w:color="auto"/>
              <w:right w:val="single" w:sz="8" w:space="0" w:color="auto"/>
            </w:tcBorders>
            <w:shd w:val="clear" w:color="auto" w:fill="auto"/>
            <w:noWrap/>
            <w:vAlign w:val="bottom"/>
            <w:hideMark/>
          </w:tcPr>
          <w:p w14:paraId="6EE23007" w14:textId="77777777" w:rsidR="00291F2A" w:rsidRPr="00291F2A" w:rsidRDefault="00291F2A" w:rsidP="00291F2A">
            <w:pPr>
              <w:jc w:val="center"/>
              <w:rPr>
                <w:rFonts w:ascii="Calibri" w:hAnsi="Calibri" w:cs="Calibri"/>
                <w:color w:val="000000"/>
                <w:sz w:val="20"/>
                <w:szCs w:val="20"/>
                <w:lang w:val="en-US" w:eastAsia="en-US"/>
              </w:rPr>
            </w:pPr>
            <w:r w:rsidRPr="00291F2A">
              <w:rPr>
                <w:rFonts w:ascii="Calibri" w:eastAsia="Calibri" w:hAnsi="Calibri" w:cs="Calibri"/>
                <w:color w:val="000000"/>
                <w:sz w:val="20"/>
                <w:szCs w:val="20"/>
                <w:lang w:eastAsia="en-US"/>
              </w:rPr>
              <w:t>20</w:t>
            </w:r>
          </w:p>
        </w:tc>
      </w:tr>
      <w:tr w:rsidR="00291F2A" w:rsidRPr="00291F2A" w14:paraId="6089F0C2" w14:textId="77777777" w:rsidTr="00781D61">
        <w:trPr>
          <w:trHeight w:val="300"/>
        </w:trPr>
        <w:tc>
          <w:tcPr>
            <w:tcW w:w="1550" w:type="dxa"/>
            <w:tcBorders>
              <w:top w:val="nil"/>
              <w:left w:val="single" w:sz="8" w:space="0" w:color="auto"/>
              <w:bottom w:val="single" w:sz="4" w:space="0" w:color="auto"/>
              <w:right w:val="nil"/>
            </w:tcBorders>
            <w:shd w:val="clear" w:color="auto" w:fill="auto"/>
            <w:noWrap/>
            <w:vAlign w:val="bottom"/>
            <w:hideMark/>
          </w:tcPr>
          <w:p w14:paraId="5FD1B734" w14:textId="77777777" w:rsidR="00291F2A" w:rsidRPr="00291F2A" w:rsidRDefault="00291F2A" w:rsidP="00291F2A">
            <w:pPr>
              <w:jc w:val="center"/>
              <w:rPr>
                <w:rFonts w:ascii="Calibri" w:hAnsi="Calibri" w:cs="Calibri"/>
                <w:b/>
                <w:bCs/>
                <w:color w:val="000000"/>
                <w:sz w:val="20"/>
                <w:szCs w:val="20"/>
                <w:lang w:eastAsia="en-US"/>
              </w:rPr>
            </w:pPr>
            <w:r w:rsidRPr="00291F2A">
              <w:rPr>
                <w:rFonts w:ascii="Calibri" w:hAnsi="Calibri" w:cs="Calibri"/>
                <w:b/>
                <w:bCs/>
                <w:color w:val="000000"/>
                <w:sz w:val="20"/>
                <w:szCs w:val="20"/>
                <w:lang w:eastAsia="en-US"/>
              </w:rPr>
              <w:t>14</w:t>
            </w:r>
          </w:p>
        </w:tc>
        <w:tc>
          <w:tcPr>
            <w:tcW w:w="6360" w:type="dxa"/>
            <w:tcBorders>
              <w:top w:val="nil"/>
              <w:left w:val="single" w:sz="8" w:space="0" w:color="auto"/>
              <w:bottom w:val="single" w:sz="4" w:space="0" w:color="auto"/>
              <w:right w:val="single" w:sz="8" w:space="0" w:color="auto"/>
            </w:tcBorders>
            <w:shd w:val="clear" w:color="auto" w:fill="auto"/>
            <w:noWrap/>
            <w:vAlign w:val="bottom"/>
            <w:hideMark/>
          </w:tcPr>
          <w:p w14:paraId="0B6E1DA3" w14:textId="77777777" w:rsidR="00291F2A" w:rsidRPr="00291F2A" w:rsidRDefault="00291F2A" w:rsidP="00291F2A">
            <w:pPr>
              <w:rPr>
                <w:rFonts w:ascii="Calibri" w:hAnsi="Calibri" w:cs="Calibri"/>
                <w:color w:val="000000"/>
                <w:sz w:val="20"/>
                <w:szCs w:val="20"/>
                <w:lang w:eastAsia="en-US"/>
              </w:rPr>
            </w:pPr>
            <w:r w:rsidRPr="00291F2A">
              <w:rPr>
                <w:rFonts w:ascii="Calibri" w:hAnsi="Calibri" w:cs="Calibri"/>
                <w:color w:val="000000"/>
                <w:sz w:val="20"/>
                <w:szCs w:val="20"/>
                <w:lang w:eastAsia="en-US"/>
              </w:rPr>
              <w:t xml:space="preserve">živý potkan - </w:t>
            </w:r>
            <w:proofErr w:type="spellStart"/>
            <w:r w:rsidRPr="00291F2A">
              <w:rPr>
                <w:rFonts w:ascii="Calibri" w:hAnsi="Calibri" w:cs="Calibri"/>
                <w:color w:val="000000"/>
                <w:sz w:val="20"/>
                <w:szCs w:val="20"/>
                <w:lang w:eastAsia="en-US"/>
              </w:rPr>
              <w:t>serologie</w:t>
            </w:r>
            <w:proofErr w:type="spellEnd"/>
            <w:r w:rsidRPr="00291F2A">
              <w:rPr>
                <w:rFonts w:ascii="Calibri" w:hAnsi="Calibri" w:cs="Calibri"/>
                <w:color w:val="000000"/>
                <w:sz w:val="20"/>
                <w:szCs w:val="20"/>
                <w:lang w:eastAsia="en-US"/>
              </w:rPr>
              <w:t xml:space="preserve">, </w:t>
            </w:r>
            <w:proofErr w:type="spellStart"/>
            <w:r w:rsidRPr="00291F2A">
              <w:rPr>
                <w:rFonts w:ascii="Calibri" w:hAnsi="Calibri" w:cs="Calibri"/>
                <w:color w:val="000000"/>
                <w:sz w:val="20"/>
                <w:szCs w:val="20"/>
                <w:lang w:eastAsia="en-US"/>
              </w:rPr>
              <w:t>bakter</w:t>
            </w:r>
            <w:proofErr w:type="spellEnd"/>
            <w:r w:rsidRPr="00291F2A">
              <w:rPr>
                <w:rFonts w:ascii="Calibri" w:hAnsi="Calibri" w:cs="Calibri"/>
                <w:color w:val="000000"/>
                <w:sz w:val="20"/>
                <w:szCs w:val="20"/>
                <w:lang w:eastAsia="en-US"/>
              </w:rPr>
              <w:t>., parazit., pitva - kompletní profil</w:t>
            </w:r>
          </w:p>
        </w:tc>
        <w:tc>
          <w:tcPr>
            <w:tcW w:w="1630" w:type="dxa"/>
            <w:tcBorders>
              <w:top w:val="nil"/>
              <w:left w:val="nil"/>
              <w:bottom w:val="single" w:sz="4" w:space="0" w:color="auto"/>
              <w:right w:val="single" w:sz="8" w:space="0" w:color="auto"/>
            </w:tcBorders>
            <w:shd w:val="clear" w:color="auto" w:fill="auto"/>
            <w:noWrap/>
            <w:vAlign w:val="bottom"/>
            <w:hideMark/>
          </w:tcPr>
          <w:p w14:paraId="1A739E3B" w14:textId="77777777" w:rsidR="00291F2A" w:rsidRPr="00291F2A" w:rsidRDefault="00291F2A" w:rsidP="00291F2A">
            <w:pPr>
              <w:jc w:val="center"/>
              <w:rPr>
                <w:rFonts w:ascii="Calibri" w:hAnsi="Calibri" w:cs="Calibri"/>
                <w:color w:val="000000"/>
                <w:sz w:val="20"/>
                <w:szCs w:val="20"/>
                <w:lang w:val="en-US" w:eastAsia="en-US"/>
              </w:rPr>
            </w:pPr>
            <w:r w:rsidRPr="00291F2A">
              <w:rPr>
                <w:rFonts w:ascii="Calibri" w:eastAsia="Calibri" w:hAnsi="Calibri" w:cs="Calibri"/>
                <w:color w:val="000000"/>
                <w:sz w:val="20"/>
                <w:szCs w:val="20"/>
                <w:lang w:eastAsia="en-US"/>
              </w:rPr>
              <w:t>30</w:t>
            </w:r>
          </w:p>
        </w:tc>
      </w:tr>
      <w:tr w:rsidR="00291F2A" w:rsidRPr="00291F2A" w14:paraId="4D3E0D2F" w14:textId="77777777" w:rsidTr="00781D61">
        <w:trPr>
          <w:trHeight w:val="300"/>
        </w:trPr>
        <w:tc>
          <w:tcPr>
            <w:tcW w:w="1550" w:type="dxa"/>
            <w:tcBorders>
              <w:top w:val="nil"/>
              <w:left w:val="single" w:sz="8" w:space="0" w:color="auto"/>
              <w:bottom w:val="single" w:sz="4" w:space="0" w:color="auto"/>
              <w:right w:val="nil"/>
            </w:tcBorders>
            <w:shd w:val="clear" w:color="auto" w:fill="auto"/>
            <w:noWrap/>
            <w:vAlign w:val="bottom"/>
            <w:hideMark/>
          </w:tcPr>
          <w:p w14:paraId="26E62C94" w14:textId="77777777" w:rsidR="00291F2A" w:rsidRPr="00291F2A" w:rsidRDefault="00291F2A" w:rsidP="00291F2A">
            <w:pPr>
              <w:jc w:val="center"/>
              <w:rPr>
                <w:rFonts w:ascii="Calibri" w:hAnsi="Calibri" w:cs="Calibri"/>
                <w:b/>
                <w:bCs/>
                <w:color w:val="000000"/>
                <w:sz w:val="20"/>
                <w:szCs w:val="20"/>
                <w:lang w:eastAsia="en-US"/>
              </w:rPr>
            </w:pPr>
            <w:r w:rsidRPr="00291F2A">
              <w:rPr>
                <w:rFonts w:ascii="Calibri" w:hAnsi="Calibri" w:cs="Calibri"/>
                <w:b/>
                <w:bCs/>
                <w:color w:val="000000"/>
                <w:sz w:val="20"/>
                <w:szCs w:val="20"/>
                <w:lang w:eastAsia="en-US"/>
              </w:rPr>
              <w:t>15</w:t>
            </w:r>
          </w:p>
        </w:tc>
        <w:tc>
          <w:tcPr>
            <w:tcW w:w="6360" w:type="dxa"/>
            <w:tcBorders>
              <w:top w:val="nil"/>
              <w:left w:val="single" w:sz="8" w:space="0" w:color="auto"/>
              <w:bottom w:val="single" w:sz="4" w:space="0" w:color="auto"/>
              <w:right w:val="single" w:sz="8" w:space="0" w:color="auto"/>
            </w:tcBorders>
            <w:shd w:val="clear" w:color="auto" w:fill="auto"/>
            <w:noWrap/>
            <w:vAlign w:val="bottom"/>
            <w:hideMark/>
          </w:tcPr>
          <w:p w14:paraId="6748E508" w14:textId="77777777" w:rsidR="00291F2A" w:rsidRPr="00291F2A" w:rsidRDefault="00291F2A" w:rsidP="00291F2A">
            <w:pPr>
              <w:rPr>
                <w:rFonts w:ascii="Calibri" w:hAnsi="Calibri" w:cs="Calibri"/>
                <w:color w:val="000000"/>
                <w:sz w:val="20"/>
                <w:szCs w:val="20"/>
                <w:lang w:eastAsia="en-US"/>
              </w:rPr>
            </w:pPr>
            <w:r w:rsidRPr="00291F2A">
              <w:rPr>
                <w:rFonts w:ascii="Calibri" w:hAnsi="Calibri" w:cs="Calibri"/>
                <w:color w:val="000000"/>
                <w:sz w:val="20"/>
                <w:szCs w:val="20"/>
                <w:lang w:eastAsia="en-US"/>
              </w:rPr>
              <w:t xml:space="preserve">živý potkan - </w:t>
            </w:r>
            <w:proofErr w:type="spellStart"/>
            <w:r w:rsidRPr="00291F2A">
              <w:rPr>
                <w:rFonts w:ascii="Calibri" w:hAnsi="Calibri" w:cs="Calibri"/>
                <w:color w:val="000000"/>
                <w:sz w:val="20"/>
                <w:szCs w:val="20"/>
                <w:lang w:eastAsia="en-US"/>
              </w:rPr>
              <w:t>serologie</w:t>
            </w:r>
            <w:proofErr w:type="spellEnd"/>
            <w:r w:rsidRPr="00291F2A">
              <w:rPr>
                <w:rFonts w:ascii="Calibri" w:hAnsi="Calibri" w:cs="Calibri"/>
                <w:color w:val="000000"/>
                <w:sz w:val="20"/>
                <w:szCs w:val="20"/>
                <w:lang w:eastAsia="en-US"/>
              </w:rPr>
              <w:t xml:space="preserve">, </w:t>
            </w:r>
            <w:proofErr w:type="spellStart"/>
            <w:r w:rsidRPr="00291F2A">
              <w:rPr>
                <w:rFonts w:ascii="Calibri" w:hAnsi="Calibri" w:cs="Calibri"/>
                <w:color w:val="000000"/>
                <w:sz w:val="20"/>
                <w:szCs w:val="20"/>
                <w:lang w:eastAsia="en-US"/>
              </w:rPr>
              <w:t>bakter</w:t>
            </w:r>
            <w:proofErr w:type="spellEnd"/>
            <w:r w:rsidRPr="00291F2A">
              <w:rPr>
                <w:rFonts w:ascii="Calibri" w:hAnsi="Calibri" w:cs="Calibri"/>
                <w:color w:val="000000"/>
                <w:sz w:val="20"/>
                <w:szCs w:val="20"/>
                <w:lang w:eastAsia="en-US"/>
              </w:rPr>
              <w:t>., parazit., pitva - čtvrtletní profil</w:t>
            </w:r>
          </w:p>
        </w:tc>
        <w:tc>
          <w:tcPr>
            <w:tcW w:w="1630" w:type="dxa"/>
            <w:tcBorders>
              <w:top w:val="nil"/>
              <w:left w:val="nil"/>
              <w:bottom w:val="single" w:sz="4" w:space="0" w:color="auto"/>
              <w:right w:val="single" w:sz="8" w:space="0" w:color="auto"/>
            </w:tcBorders>
            <w:shd w:val="clear" w:color="auto" w:fill="auto"/>
            <w:noWrap/>
            <w:vAlign w:val="bottom"/>
            <w:hideMark/>
          </w:tcPr>
          <w:p w14:paraId="728757BE" w14:textId="77777777" w:rsidR="00291F2A" w:rsidRPr="00291F2A" w:rsidRDefault="00291F2A" w:rsidP="00291F2A">
            <w:pPr>
              <w:jc w:val="center"/>
              <w:rPr>
                <w:rFonts w:ascii="Calibri" w:hAnsi="Calibri" w:cs="Calibri"/>
                <w:color w:val="000000"/>
                <w:sz w:val="20"/>
                <w:szCs w:val="20"/>
                <w:lang w:val="en-US" w:eastAsia="en-US"/>
              </w:rPr>
            </w:pPr>
            <w:r w:rsidRPr="00291F2A">
              <w:rPr>
                <w:rFonts w:ascii="Calibri" w:eastAsia="Calibri" w:hAnsi="Calibri" w:cs="Calibri"/>
                <w:color w:val="000000"/>
                <w:sz w:val="20"/>
                <w:szCs w:val="20"/>
                <w:lang w:eastAsia="en-US"/>
              </w:rPr>
              <w:t>30</w:t>
            </w:r>
          </w:p>
        </w:tc>
      </w:tr>
      <w:tr w:rsidR="00291F2A" w:rsidRPr="00291F2A" w14:paraId="52A36391" w14:textId="77777777" w:rsidTr="00781D61">
        <w:trPr>
          <w:trHeight w:val="300"/>
        </w:trPr>
        <w:tc>
          <w:tcPr>
            <w:tcW w:w="1550" w:type="dxa"/>
            <w:tcBorders>
              <w:top w:val="nil"/>
              <w:left w:val="single" w:sz="8" w:space="0" w:color="auto"/>
              <w:bottom w:val="single" w:sz="4" w:space="0" w:color="auto"/>
              <w:right w:val="nil"/>
            </w:tcBorders>
            <w:shd w:val="clear" w:color="auto" w:fill="auto"/>
            <w:noWrap/>
            <w:vAlign w:val="bottom"/>
            <w:hideMark/>
          </w:tcPr>
          <w:p w14:paraId="608C92F9" w14:textId="77777777" w:rsidR="00291F2A" w:rsidRPr="00291F2A" w:rsidRDefault="00291F2A" w:rsidP="00291F2A">
            <w:pPr>
              <w:jc w:val="center"/>
              <w:rPr>
                <w:rFonts w:ascii="Calibri" w:hAnsi="Calibri" w:cs="Calibri"/>
                <w:b/>
                <w:bCs/>
                <w:color w:val="000000"/>
                <w:sz w:val="20"/>
                <w:szCs w:val="20"/>
                <w:lang w:eastAsia="en-US"/>
              </w:rPr>
            </w:pPr>
            <w:r w:rsidRPr="00291F2A" w:rsidDel="00A917E6">
              <w:rPr>
                <w:rFonts w:ascii="Calibri" w:hAnsi="Calibri" w:cs="Calibri"/>
                <w:b/>
                <w:bCs/>
                <w:color w:val="000000"/>
                <w:sz w:val="20"/>
                <w:szCs w:val="20"/>
                <w:lang w:eastAsia="en-US"/>
              </w:rPr>
              <w:t>1</w:t>
            </w:r>
            <w:r w:rsidRPr="00291F2A">
              <w:rPr>
                <w:rFonts w:ascii="Calibri" w:hAnsi="Calibri" w:cs="Calibri"/>
                <w:b/>
                <w:bCs/>
                <w:color w:val="000000"/>
                <w:sz w:val="20"/>
                <w:szCs w:val="20"/>
                <w:lang w:eastAsia="en-US"/>
              </w:rPr>
              <w:t>6</w:t>
            </w:r>
          </w:p>
        </w:tc>
        <w:tc>
          <w:tcPr>
            <w:tcW w:w="6360" w:type="dxa"/>
            <w:tcBorders>
              <w:top w:val="nil"/>
              <w:left w:val="single" w:sz="8" w:space="0" w:color="auto"/>
              <w:bottom w:val="single" w:sz="4" w:space="0" w:color="auto"/>
              <w:right w:val="single" w:sz="8" w:space="0" w:color="auto"/>
            </w:tcBorders>
            <w:shd w:val="clear" w:color="auto" w:fill="auto"/>
            <w:noWrap/>
            <w:vAlign w:val="bottom"/>
            <w:hideMark/>
          </w:tcPr>
          <w:p w14:paraId="0BEF3E91" w14:textId="77777777" w:rsidR="00291F2A" w:rsidRPr="00291F2A" w:rsidRDefault="00291F2A" w:rsidP="00291F2A">
            <w:pPr>
              <w:rPr>
                <w:rFonts w:ascii="Calibri" w:hAnsi="Calibri" w:cs="Calibri"/>
                <w:color w:val="000000"/>
                <w:sz w:val="20"/>
                <w:szCs w:val="20"/>
                <w:lang w:eastAsia="en-US"/>
              </w:rPr>
            </w:pPr>
            <w:r w:rsidRPr="00291F2A">
              <w:rPr>
                <w:rFonts w:ascii="Calibri" w:hAnsi="Calibri" w:cs="Calibri"/>
                <w:color w:val="000000"/>
                <w:sz w:val="20"/>
                <w:szCs w:val="20"/>
                <w:lang w:eastAsia="en-US"/>
              </w:rPr>
              <w:t>směsné vzorky prostředí do 10 ks – kompletní profil pro potkana</w:t>
            </w:r>
          </w:p>
        </w:tc>
        <w:tc>
          <w:tcPr>
            <w:tcW w:w="1630" w:type="dxa"/>
            <w:tcBorders>
              <w:top w:val="nil"/>
              <w:left w:val="nil"/>
              <w:bottom w:val="single" w:sz="4" w:space="0" w:color="auto"/>
              <w:right w:val="single" w:sz="8" w:space="0" w:color="auto"/>
            </w:tcBorders>
            <w:shd w:val="clear" w:color="auto" w:fill="auto"/>
            <w:noWrap/>
            <w:vAlign w:val="bottom"/>
            <w:hideMark/>
          </w:tcPr>
          <w:p w14:paraId="743FE790" w14:textId="77777777" w:rsidR="00291F2A" w:rsidRPr="00291F2A" w:rsidRDefault="00291F2A" w:rsidP="00291F2A">
            <w:pPr>
              <w:jc w:val="center"/>
              <w:rPr>
                <w:rFonts w:ascii="Calibri" w:hAnsi="Calibri" w:cs="Calibri"/>
                <w:color w:val="000000"/>
                <w:sz w:val="20"/>
                <w:szCs w:val="20"/>
                <w:lang w:val="en-US" w:eastAsia="en-US"/>
              </w:rPr>
            </w:pPr>
            <w:r w:rsidRPr="00291F2A">
              <w:rPr>
                <w:rFonts w:ascii="Calibri" w:eastAsia="Calibri" w:hAnsi="Calibri" w:cs="Calibri"/>
                <w:color w:val="000000"/>
                <w:sz w:val="20"/>
                <w:szCs w:val="20"/>
                <w:lang w:eastAsia="en-US"/>
              </w:rPr>
              <w:t>20</w:t>
            </w:r>
          </w:p>
        </w:tc>
      </w:tr>
      <w:tr w:rsidR="00291F2A" w:rsidRPr="00291F2A" w14:paraId="305B04B7" w14:textId="77777777" w:rsidTr="004C6848">
        <w:trPr>
          <w:trHeight w:val="230"/>
        </w:trPr>
        <w:tc>
          <w:tcPr>
            <w:tcW w:w="1550" w:type="dxa"/>
            <w:tcBorders>
              <w:top w:val="nil"/>
              <w:left w:val="single" w:sz="8" w:space="0" w:color="auto"/>
              <w:bottom w:val="single" w:sz="8" w:space="0" w:color="auto"/>
              <w:right w:val="nil"/>
            </w:tcBorders>
            <w:shd w:val="clear" w:color="auto" w:fill="auto"/>
            <w:noWrap/>
            <w:vAlign w:val="bottom"/>
            <w:hideMark/>
          </w:tcPr>
          <w:p w14:paraId="78419609" w14:textId="344AB52A" w:rsidR="00291F2A" w:rsidRPr="00291F2A" w:rsidRDefault="004C6848" w:rsidP="004C6848">
            <w:pPr>
              <w:jc w:val="center"/>
              <w:rPr>
                <w:rFonts w:ascii="Calibri" w:hAnsi="Calibri" w:cs="Calibri"/>
                <w:b/>
                <w:bCs/>
                <w:color w:val="000000"/>
                <w:sz w:val="20"/>
                <w:szCs w:val="20"/>
                <w:lang w:eastAsia="en-US"/>
              </w:rPr>
            </w:pPr>
            <w:r>
              <w:rPr>
                <w:rFonts w:ascii="Calibri" w:hAnsi="Calibri" w:cs="Calibri"/>
                <w:b/>
                <w:bCs/>
                <w:color w:val="000000"/>
                <w:sz w:val="20"/>
                <w:szCs w:val="20"/>
                <w:lang w:eastAsia="en-US"/>
              </w:rPr>
              <w:t>17</w:t>
            </w:r>
          </w:p>
        </w:tc>
        <w:tc>
          <w:tcPr>
            <w:tcW w:w="6360" w:type="dxa"/>
            <w:tcBorders>
              <w:top w:val="nil"/>
              <w:left w:val="single" w:sz="8" w:space="0" w:color="auto"/>
              <w:bottom w:val="single" w:sz="8" w:space="0" w:color="auto"/>
              <w:right w:val="single" w:sz="8" w:space="0" w:color="auto"/>
            </w:tcBorders>
            <w:shd w:val="clear" w:color="auto" w:fill="auto"/>
            <w:noWrap/>
            <w:vAlign w:val="bottom"/>
            <w:hideMark/>
          </w:tcPr>
          <w:p w14:paraId="0725D155" w14:textId="77777777" w:rsidR="00291F2A" w:rsidRPr="00291F2A" w:rsidRDefault="00291F2A" w:rsidP="00291F2A">
            <w:pPr>
              <w:rPr>
                <w:rFonts w:ascii="Calibri" w:hAnsi="Calibri" w:cs="Calibri"/>
                <w:color w:val="000000"/>
                <w:sz w:val="20"/>
                <w:szCs w:val="20"/>
                <w:lang w:eastAsia="en-US"/>
              </w:rPr>
            </w:pPr>
            <w:proofErr w:type="spellStart"/>
            <w:r w:rsidRPr="00291F2A">
              <w:rPr>
                <w:rFonts w:ascii="Calibri" w:hAnsi="Calibri" w:cs="Calibri"/>
                <w:color w:val="000000"/>
                <w:sz w:val="20"/>
                <w:szCs w:val="20"/>
                <w:lang w:eastAsia="en-US"/>
              </w:rPr>
              <w:t>Interceptor</w:t>
            </w:r>
            <w:proofErr w:type="spellEnd"/>
            <w:r w:rsidRPr="00291F2A">
              <w:rPr>
                <w:rFonts w:ascii="Calibri" w:hAnsi="Calibri" w:cs="Calibri"/>
                <w:color w:val="000000"/>
                <w:sz w:val="20"/>
                <w:szCs w:val="20"/>
                <w:lang w:eastAsia="en-US"/>
              </w:rPr>
              <w:t xml:space="preserve"> -</w:t>
            </w:r>
            <w:r w:rsidRPr="00291F2A" w:rsidDel="00A917E6">
              <w:rPr>
                <w:rFonts w:ascii="Calibri" w:hAnsi="Calibri" w:cs="Calibri"/>
                <w:color w:val="000000"/>
                <w:sz w:val="20"/>
                <w:szCs w:val="20"/>
                <w:lang w:eastAsia="en-US"/>
              </w:rPr>
              <w:t xml:space="preserve"> kompletní profil pro potkana</w:t>
            </w:r>
          </w:p>
        </w:tc>
        <w:tc>
          <w:tcPr>
            <w:tcW w:w="1630" w:type="dxa"/>
            <w:tcBorders>
              <w:top w:val="nil"/>
              <w:left w:val="nil"/>
              <w:bottom w:val="single" w:sz="8" w:space="0" w:color="auto"/>
              <w:right w:val="single" w:sz="8" w:space="0" w:color="auto"/>
            </w:tcBorders>
            <w:shd w:val="clear" w:color="auto" w:fill="auto"/>
            <w:noWrap/>
            <w:vAlign w:val="bottom"/>
            <w:hideMark/>
          </w:tcPr>
          <w:p w14:paraId="50DC594F" w14:textId="77777777" w:rsidR="00291F2A" w:rsidRPr="00291F2A" w:rsidRDefault="00291F2A" w:rsidP="00291F2A">
            <w:pPr>
              <w:jc w:val="center"/>
              <w:rPr>
                <w:rFonts w:ascii="Calibri" w:hAnsi="Calibri" w:cs="Calibri"/>
                <w:color w:val="000000"/>
                <w:sz w:val="20"/>
                <w:szCs w:val="20"/>
                <w:lang w:val="en-US" w:eastAsia="en-US"/>
              </w:rPr>
            </w:pPr>
            <w:r w:rsidRPr="00291F2A">
              <w:rPr>
                <w:rFonts w:ascii="Calibri" w:eastAsia="Calibri" w:hAnsi="Calibri" w:cs="Calibri"/>
                <w:color w:val="000000"/>
                <w:sz w:val="20"/>
                <w:szCs w:val="20"/>
                <w:lang w:eastAsia="en-US"/>
              </w:rPr>
              <w:t>10</w:t>
            </w:r>
          </w:p>
        </w:tc>
      </w:tr>
      <w:tr w:rsidR="00291F2A" w:rsidRPr="00291F2A" w14:paraId="5735194D" w14:textId="77777777" w:rsidTr="00781D61">
        <w:trPr>
          <w:trHeight w:val="315"/>
        </w:trPr>
        <w:tc>
          <w:tcPr>
            <w:tcW w:w="1550" w:type="dxa"/>
            <w:tcBorders>
              <w:top w:val="nil"/>
              <w:left w:val="single" w:sz="8" w:space="0" w:color="auto"/>
              <w:bottom w:val="single" w:sz="8" w:space="0" w:color="auto"/>
              <w:right w:val="nil"/>
            </w:tcBorders>
            <w:shd w:val="clear" w:color="auto" w:fill="auto"/>
            <w:noWrap/>
            <w:vAlign w:val="bottom"/>
          </w:tcPr>
          <w:p w14:paraId="2ED0B23B" w14:textId="77777777" w:rsidR="00291F2A" w:rsidRPr="00291F2A" w:rsidRDefault="00291F2A" w:rsidP="00291F2A">
            <w:pPr>
              <w:jc w:val="center"/>
              <w:rPr>
                <w:rFonts w:ascii="Calibri" w:hAnsi="Calibri" w:cs="Calibri"/>
                <w:b/>
                <w:bCs/>
                <w:color w:val="000000"/>
                <w:sz w:val="20"/>
                <w:szCs w:val="20"/>
                <w:lang w:val="en-US" w:eastAsia="en-US"/>
              </w:rPr>
            </w:pPr>
            <w:r w:rsidRPr="00291F2A">
              <w:rPr>
                <w:rFonts w:ascii="Calibri" w:hAnsi="Calibri" w:cs="Calibri"/>
                <w:b/>
                <w:bCs/>
                <w:color w:val="000000"/>
                <w:sz w:val="20"/>
                <w:szCs w:val="20"/>
                <w:lang w:val="en-US" w:eastAsia="en-US"/>
              </w:rPr>
              <w:t>18</w:t>
            </w:r>
          </w:p>
        </w:tc>
        <w:tc>
          <w:tcPr>
            <w:tcW w:w="6360" w:type="dxa"/>
            <w:tcBorders>
              <w:top w:val="nil"/>
              <w:left w:val="single" w:sz="8" w:space="0" w:color="auto"/>
              <w:bottom w:val="single" w:sz="8" w:space="0" w:color="auto"/>
              <w:right w:val="single" w:sz="8" w:space="0" w:color="auto"/>
            </w:tcBorders>
            <w:shd w:val="clear" w:color="auto" w:fill="auto"/>
            <w:noWrap/>
            <w:vAlign w:val="bottom"/>
          </w:tcPr>
          <w:p w14:paraId="17523B6E" w14:textId="77777777" w:rsidR="00291F2A" w:rsidRPr="00291F2A" w:rsidRDefault="00291F2A" w:rsidP="00291F2A">
            <w:pPr>
              <w:rPr>
                <w:rFonts w:ascii="Calibri" w:eastAsia="Calibri" w:hAnsi="Calibri" w:cs="Calibri"/>
                <w:color w:val="000000"/>
                <w:sz w:val="20"/>
                <w:szCs w:val="20"/>
                <w:lang w:eastAsia="en-US"/>
              </w:rPr>
            </w:pPr>
            <w:r w:rsidRPr="00291F2A">
              <w:rPr>
                <w:rFonts w:ascii="Calibri" w:eastAsia="Calibri" w:hAnsi="Calibri" w:cs="Calibri"/>
                <w:color w:val="000000"/>
                <w:sz w:val="20"/>
                <w:szCs w:val="20"/>
                <w:lang w:eastAsia="en-US"/>
              </w:rPr>
              <w:t xml:space="preserve">kombinovaný profil vzorků z prostředí nebo </w:t>
            </w:r>
            <w:proofErr w:type="spellStart"/>
            <w:r w:rsidRPr="00291F2A">
              <w:rPr>
                <w:rFonts w:ascii="Calibri" w:eastAsia="Calibri" w:hAnsi="Calibri" w:cs="Calibri"/>
                <w:color w:val="000000"/>
                <w:sz w:val="20"/>
                <w:szCs w:val="20"/>
                <w:lang w:eastAsia="en-US"/>
              </w:rPr>
              <w:t>Interceptor</w:t>
            </w:r>
            <w:proofErr w:type="spellEnd"/>
            <w:r w:rsidRPr="00291F2A">
              <w:rPr>
                <w:rFonts w:ascii="Calibri" w:eastAsia="Calibri" w:hAnsi="Calibri" w:cs="Calibri"/>
                <w:color w:val="000000"/>
                <w:sz w:val="20"/>
                <w:szCs w:val="20"/>
                <w:lang w:eastAsia="en-US"/>
              </w:rPr>
              <w:t xml:space="preserve"> +směsný vzorek stěrů nebo trusu do 10ks – kompletní profil pro potkana</w:t>
            </w:r>
          </w:p>
        </w:tc>
        <w:tc>
          <w:tcPr>
            <w:tcW w:w="1630" w:type="dxa"/>
            <w:tcBorders>
              <w:top w:val="nil"/>
              <w:left w:val="nil"/>
              <w:bottom w:val="single" w:sz="8" w:space="0" w:color="auto"/>
              <w:right w:val="single" w:sz="8" w:space="0" w:color="auto"/>
            </w:tcBorders>
            <w:shd w:val="clear" w:color="auto" w:fill="auto"/>
            <w:noWrap/>
            <w:vAlign w:val="bottom"/>
          </w:tcPr>
          <w:p w14:paraId="48BEB511" w14:textId="77777777" w:rsidR="00291F2A" w:rsidRPr="00291F2A" w:rsidRDefault="00291F2A" w:rsidP="00291F2A">
            <w:pPr>
              <w:jc w:val="center"/>
              <w:rPr>
                <w:rFonts w:ascii="Calibri" w:hAnsi="Calibri" w:cs="Calibri"/>
                <w:color w:val="000000"/>
                <w:sz w:val="20"/>
                <w:szCs w:val="20"/>
                <w:lang w:val="en-US" w:eastAsia="en-US"/>
              </w:rPr>
            </w:pPr>
            <w:r w:rsidRPr="00291F2A">
              <w:rPr>
                <w:rFonts w:ascii="Calibri" w:hAnsi="Calibri" w:cs="Calibri"/>
                <w:color w:val="000000"/>
                <w:sz w:val="20"/>
                <w:szCs w:val="20"/>
                <w:lang w:val="en-US" w:eastAsia="en-US"/>
              </w:rPr>
              <w:t>10</w:t>
            </w:r>
          </w:p>
        </w:tc>
      </w:tr>
    </w:tbl>
    <w:p w14:paraId="04D8A751" w14:textId="77777777" w:rsidR="00291F2A" w:rsidRDefault="00291F2A" w:rsidP="00037865">
      <w:pPr>
        <w:ind w:left="630"/>
        <w:rPr>
          <w:rFonts w:asciiTheme="minorHAnsi" w:hAnsiTheme="minorHAnsi"/>
          <w:sz w:val="20"/>
          <w:szCs w:val="20"/>
        </w:rPr>
      </w:pPr>
    </w:p>
    <w:p w14:paraId="15498A27" w14:textId="77777777" w:rsidR="00037865" w:rsidRPr="00751BF1" w:rsidRDefault="00037865" w:rsidP="00037865">
      <w:pPr>
        <w:pStyle w:val="Nadpis2"/>
        <w:keepNext w:val="0"/>
        <w:widowControl w:val="0"/>
        <w:numPr>
          <w:ilvl w:val="0"/>
          <w:numId w:val="2"/>
        </w:numPr>
        <w:tabs>
          <w:tab w:val="clear" w:pos="720"/>
          <w:tab w:val="num" w:pos="567"/>
        </w:tabs>
        <w:spacing w:before="0" w:after="0"/>
        <w:ind w:left="567" w:right="-17" w:hanging="567"/>
        <w:jc w:val="both"/>
        <w:rPr>
          <w:rFonts w:asciiTheme="minorHAnsi" w:hAnsiTheme="minorHAnsi"/>
          <w:b w:val="0"/>
          <w:bCs w:val="0"/>
          <w:i w:val="0"/>
          <w:sz w:val="20"/>
          <w:szCs w:val="20"/>
        </w:rPr>
      </w:pPr>
      <w:r w:rsidRPr="00751BF1">
        <w:rPr>
          <w:rFonts w:asciiTheme="minorHAnsi" w:hAnsiTheme="minorHAnsi"/>
          <w:b w:val="0"/>
          <w:bCs w:val="0"/>
          <w:i w:val="0"/>
          <w:sz w:val="20"/>
          <w:szCs w:val="20"/>
        </w:rPr>
        <w:t>Součástí Předmětu plnění dále musí být:</w:t>
      </w:r>
    </w:p>
    <w:p w14:paraId="4145B55D" w14:textId="77777777" w:rsidR="00037865" w:rsidRPr="00751BF1" w:rsidRDefault="00037865" w:rsidP="00037865">
      <w:pPr>
        <w:widowControl w:val="0"/>
        <w:tabs>
          <w:tab w:val="num" w:pos="567"/>
        </w:tabs>
        <w:ind w:left="567"/>
        <w:jc w:val="both"/>
        <w:rPr>
          <w:rFonts w:asciiTheme="minorHAnsi" w:hAnsiTheme="minorHAnsi" w:cs="Arial"/>
          <w:iCs/>
          <w:sz w:val="20"/>
          <w:szCs w:val="20"/>
        </w:rPr>
      </w:pPr>
      <w:r w:rsidRPr="00751BF1">
        <w:rPr>
          <w:rFonts w:asciiTheme="minorHAnsi" w:hAnsiTheme="minorHAnsi" w:cs="Arial"/>
          <w:iCs/>
          <w:sz w:val="20"/>
          <w:szCs w:val="20"/>
        </w:rPr>
        <w:t>- dodání materiálů na odběr vzorků,</w:t>
      </w:r>
    </w:p>
    <w:p w14:paraId="2A4B774B" w14:textId="77777777" w:rsidR="00037865" w:rsidRPr="00751BF1" w:rsidRDefault="00037865" w:rsidP="00037865">
      <w:pPr>
        <w:widowControl w:val="0"/>
        <w:tabs>
          <w:tab w:val="num" w:pos="567"/>
        </w:tabs>
        <w:ind w:left="567"/>
        <w:jc w:val="both"/>
        <w:rPr>
          <w:rFonts w:asciiTheme="minorHAnsi" w:hAnsiTheme="minorHAnsi" w:cs="Arial"/>
          <w:iCs/>
          <w:sz w:val="20"/>
          <w:szCs w:val="20"/>
        </w:rPr>
      </w:pPr>
      <w:r w:rsidRPr="00751BF1">
        <w:rPr>
          <w:rFonts w:asciiTheme="minorHAnsi" w:hAnsiTheme="minorHAnsi" w:cs="Arial"/>
          <w:iCs/>
          <w:sz w:val="20"/>
          <w:szCs w:val="20"/>
        </w:rPr>
        <w:t>- balení zvířat nebo vzorků včetně jejich přepravy,</w:t>
      </w:r>
    </w:p>
    <w:p w14:paraId="2C2C4F2A" w14:textId="77777777" w:rsidR="00BA3D20" w:rsidRDefault="00037865" w:rsidP="00037865">
      <w:pPr>
        <w:widowControl w:val="0"/>
        <w:tabs>
          <w:tab w:val="num" w:pos="567"/>
        </w:tabs>
        <w:ind w:left="567"/>
        <w:jc w:val="both"/>
        <w:rPr>
          <w:rFonts w:asciiTheme="minorHAnsi" w:hAnsiTheme="minorHAnsi" w:cs="Arial"/>
          <w:iCs/>
          <w:sz w:val="20"/>
          <w:szCs w:val="20"/>
        </w:rPr>
      </w:pPr>
      <w:r w:rsidRPr="00751BF1">
        <w:rPr>
          <w:rFonts w:asciiTheme="minorHAnsi" w:hAnsiTheme="minorHAnsi" w:cs="Arial"/>
          <w:iCs/>
          <w:sz w:val="20"/>
          <w:szCs w:val="20"/>
        </w:rPr>
        <w:t>- konzultace výsledků vyšetření</w:t>
      </w:r>
      <w:r w:rsidR="00BA3D20">
        <w:rPr>
          <w:rFonts w:asciiTheme="minorHAnsi" w:hAnsiTheme="minorHAnsi" w:cs="Arial"/>
          <w:iCs/>
          <w:sz w:val="20"/>
          <w:szCs w:val="20"/>
        </w:rPr>
        <w:t>,</w:t>
      </w:r>
    </w:p>
    <w:p w14:paraId="3AE5CCB5" w14:textId="01275373" w:rsidR="00037865" w:rsidRPr="00A34FC9" w:rsidRDefault="00996207" w:rsidP="00A34FC9">
      <w:pPr>
        <w:widowControl w:val="0"/>
        <w:tabs>
          <w:tab w:val="num" w:pos="851"/>
        </w:tabs>
        <w:ind w:left="709" w:hanging="142"/>
        <w:jc w:val="both"/>
        <w:rPr>
          <w:rFonts w:asciiTheme="minorHAnsi" w:hAnsiTheme="minorHAnsi" w:cstheme="minorHAnsi"/>
          <w:sz w:val="20"/>
          <w:szCs w:val="20"/>
        </w:rPr>
      </w:pPr>
      <w:r>
        <w:rPr>
          <w:rFonts w:asciiTheme="minorHAnsi" w:hAnsiTheme="minorHAnsi" w:cs="Arial"/>
          <w:iCs/>
          <w:sz w:val="20"/>
          <w:szCs w:val="20"/>
        </w:rPr>
        <w:t xml:space="preserve">- případné další náklady Dodavatele </w:t>
      </w:r>
      <w:r w:rsidRPr="00996207">
        <w:rPr>
          <w:rFonts w:asciiTheme="minorHAnsi" w:hAnsiTheme="minorHAnsi" w:cstheme="minorHAnsi"/>
          <w:sz w:val="20"/>
          <w:szCs w:val="20"/>
        </w:rPr>
        <w:t>na potvrzovací vyšetření, provedená z důvodu suspektního nebo neočekávaně pozitivního nálezu, která tuto pozitivitu dále nepotvrdí, a to i v případě použití citlivější a nákladnější metody pro potvrzení nálezu</w:t>
      </w:r>
      <w:r w:rsidR="00A34FC9">
        <w:rPr>
          <w:rFonts w:asciiTheme="minorHAnsi" w:hAnsiTheme="minorHAnsi" w:cstheme="minorHAnsi"/>
          <w:sz w:val="20"/>
          <w:szCs w:val="20"/>
        </w:rPr>
        <w:t>.</w:t>
      </w:r>
      <w:r>
        <w:rPr>
          <w:rFonts w:asciiTheme="minorHAnsi" w:hAnsiTheme="minorHAnsi" w:cstheme="minorHAnsi"/>
          <w:sz w:val="20"/>
          <w:szCs w:val="20"/>
        </w:rPr>
        <w:t xml:space="preserve"> </w:t>
      </w:r>
      <w:r w:rsidRPr="00996207">
        <w:rPr>
          <w:rFonts w:asciiTheme="minorHAnsi" w:hAnsiTheme="minorHAnsi" w:cstheme="minorHAnsi"/>
          <w:sz w:val="20"/>
          <w:szCs w:val="20"/>
        </w:rPr>
        <w:t>Potvrzovací vyšetření je provedeno vždy ze vzorků stejného zvířete. Pokud to není možné, bude vzorek odebrán z jiného zvířete ze stejné chovné nádoby</w:t>
      </w:r>
      <w:r w:rsidR="00A34FC9">
        <w:rPr>
          <w:rFonts w:asciiTheme="minorHAnsi" w:hAnsiTheme="minorHAnsi" w:cstheme="minorHAnsi"/>
          <w:sz w:val="20"/>
          <w:szCs w:val="20"/>
        </w:rPr>
        <w:t xml:space="preserve">. </w:t>
      </w:r>
      <w:r w:rsidR="00A34FC9" w:rsidRPr="00A34FC9">
        <w:rPr>
          <w:rFonts w:asciiTheme="minorHAnsi" w:hAnsiTheme="minorHAnsi" w:cstheme="minorHAnsi"/>
          <w:sz w:val="20"/>
          <w:szCs w:val="20"/>
          <w:u w:val="single"/>
        </w:rPr>
        <w:t>Případné rozšířené vzorkování jiných zvířat bude řešeno samostatnou dílčí objednávkou</w:t>
      </w:r>
      <w:r w:rsidR="00A34FC9" w:rsidRPr="00A34FC9">
        <w:rPr>
          <w:rFonts w:asciiTheme="minorHAnsi" w:hAnsiTheme="minorHAnsi" w:cstheme="minorHAnsi"/>
          <w:sz w:val="20"/>
          <w:szCs w:val="20"/>
        </w:rPr>
        <w:t>.</w:t>
      </w:r>
    </w:p>
    <w:p w14:paraId="1CEB1C6A" w14:textId="77777777" w:rsidR="00037865" w:rsidRPr="00751BF1" w:rsidRDefault="00037865" w:rsidP="00037865">
      <w:pPr>
        <w:widowControl w:val="0"/>
        <w:tabs>
          <w:tab w:val="num" w:pos="567"/>
        </w:tabs>
        <w:ind w:left="567"/>
        <w:jc w:val="both"/>
        <w:rPr>
          <w:rFonts w:asciiTheme="minorHAnsi" w:hAnsiTheme="minorHAnsi" w:cs="Arial"/>
          <w:iCs/>
          <w:sz w:val="20"/>
          <w:szCs w:val="20"/>
          <w:highlight w:val="yellow"/>
        </w:rPr>
      </w:pPr>
    </w:p>
    <w:p w14:paraId="02ADCE20" w14:textId="6C96FE4A" w:rsidR="00BA3D20" w:rsidRDefault="00BA3D20" w:rsidP="00037865">
      <w:pPr>
        <w:pStyle w:val="Nadpis2"/>
        <w:keepNext w:val="0"/>
        <w:widowControl w:val="0"/>
        <w:spacing w:before="0" w:after="0"/>
        <w:ind w:left="567" w:right="-17"/>
        <w:jc w:val="both"/>
        <w:rPr>
          <w:rFonts w:asciiTheme="minorHAnsi" w:hAnsiTheme="minorHAnsi"/>
          <w:b w:val="0"/>
          <w:bCs w:val="0"/>
          <w:i w:val="0"/>
          <w:sz w:val="20"/>
          <w:szCs w:val="20"/>
        </w:rPr>
      </w:pPr>
      <w:r>
        <w:rPr>
          <w:rFonts w:asciiTheme="minorHAnsi" w:hAnsiTheme="minorHAnsi"/>
          <w:b w:val="0"/>
          <w:bCs w:val="0"/>
          <w:i w:val="0"/>
          <w:sz w:val="20"/>
          <w:szCs w:val="20"/>
        </w:rPr>
        <w:t>Objednatel si vyhrazuje právo</w:t>
      </w:r>
      <w:r w:rsidRPr="00BA3D20">
        <w:rPr>
          <w:rFonts w:ascii="Calibri" w:eastAsia="Calibri" w:hAnsi="Calibri" w:cs="Times New Roman"/>
          <w:b w:val="0"/>
          <w:bCs w:val="0"/>
          <w:i w:val="0"/>
          <w:iCs w:val="0"/>
          <w:color w:val="000000"/>
          <w:sz w:val="22"/>
          <w:szCs w:val="22"/>
          <w:lang w:eastAsia="en-US"/>
        </w:rPr>
        <w:t xml:space="preserve"> </w:t>
      </w:r>
      <w:r>
        <w:rPr>
          <w:rFonts w:asciiTheme="minorHAnsi" w:hAnsiTheme="minorHAnsi"/>
          <w:b w:val="0"/>
          <w:bCs w:val="0"/>
          <w:i w:val="0"/>
          <w:sz w:val="20"/>
          <w:szCs w:val="20"/>
        </w:rPr>
        <w:t>kdykoliv si vyžádat od D</w:t>
      </w:r>
      <w:r w:rsidRPr="00BA3D20">
        <w:rPr>
          <w:rFonts w:asciiTheme="minorHAnsi" w:hAnsiTheme="minorHAnsi"/>
          <w:b w:val="0"/>
          <w:bCs w:val="0"/>
          <w:i w:val="0"/>
          <w:sz w:val="20"/>
          <w:szCs w:val="20"/>
        </w:rPr>
        <w:t xml:space="preserve">odavatele originály protokolů zdravotního vyšetření (pokud </w:t>
      </w:r>
      <w:r>
        <w:rPr>
          <w:rFonts w:asciiTheme="minorHAnsi" w:hAnsiTheme="minorHAnsi"/>
          <w:b w:val="0"/>
          <w:bCs w:val="0"/>
          <w:i w:val="0"/>
          <w:sz w:val="20"/>
          <w:szCs w:val="20"/>
        </w:rPr>
        <w:t>je Předmě</w:t>
      </w:r>
      <w:r w:rsidRPr="00BA3D20">
        <w:rPr>
          <w:rFonts w:asciiTheme="minorHAnsi" w:hAnsiTheme="minorHAnsi"/>
          <w:b w:val="0"/>
          <w:bCs w:val="0"/>
          <w:i w:val="0"/>
          <w:sz w:val="20"/>
          <w:szCs w:val="20"/>
        </w:rPr>
        <w:t>t</w:t>
      </w:r>
      <w:r>
        <w:rPr>
          <w:rFonts w:asciiTheme="minorHAnsi" w:hAnsiTheme="minorHAnsi"/>
          <w:b w:val="0"/>
          <w:bCs w:val="0"/>
          <w:i w:val="0"/>
          <w:sz w:val="20"/>
          <w:szCs w:val="20"/>
        </w:rPr>
        <w:t xml:space="preserve"> plnění či jeho část poskytována</w:t>
      </w:r>
      <w:r w:rsidRPr="00BA3D20">
        <w:rPr>
          <w:rFonts w:asciiTheme="minorHAnsi" w:hAnsiTheme="minorHAnsi"/>
          <w:b w:val="0"/>
          <w:bCs w:val="0"/>
          <w:i w:val="0"/>
          <w:sz w:val="20"/>
          <w:szCs w:val="20"/>
        </w:rPr>
        <w:t xml:space="preserve"> poddodavatelem</w:t>
      </w:r>
      <w:r>
        <w:rPr>
          <w:rFonts w:asciiTheme="minorHAnsi" w:hAnsiTheme="minorHAnsi"/>
          <w:b w:val="0"/>
          <w:bCs w:val="0"/>
          <w:i w:val="0"/>
          <w:sz w:val="20"/>
          <w:szCs w:val="20"/>
        </w:rPr>
        <w:t xml:space="preserve"> Dodavatele</w:t>
      </w:r>
      <w:r w:rsidRPr="00BA3D20">
        <w:rPr>
          <w:rFonts w:asciiTheme="minorHAnsi" w:hAnsiTheme="minorHAnsi"/>
          <w:b w:val="0"/>
          <w:bCs w:val="0"/>
          <w:i w:val="0"/>
          <w:sz w:val="20"/>
          <w:szCs w:val="20"/>
        </w:rPr>
        <w:t xml:space="preserve">, tak včetně </w:t>
      </w:r>
      <w:r w:rsidR="004A3EB3">
        <w:rPr>
          <w:rFonts w:asciiTheme="minorHAnsi" w:hAnsiTheme="minorHAnsi"/>
          <w:b w:val="0"/>
          <w:bCs w:val="0"/>
          <w:i w:val="0"/>
          <w:sz w:val="20"/>
          <w:szCs w:val="20"/>
        </w:rPr>
        <w:t xml:space="preserve">protokolů </w:t>
      </w:r>
      <w:r w:rsidRPr="00BA3D20">
        <w:rPr>
          <w:rFonts w:asciiTheme="minorHAnsi" w:hAnsiTheme="minorHAnsi"/>
          <w:b w:val="0"/>
          <w:bCs w:val="0"/>
          <w:i w:val="0"/>
          <w:sz w:val="20"/>
          <w:szCs w:val="20"/>
        </w:rPr>
        <w:t>zdravotních vyšetření provedených tímto poddodavatelem).</w:t>
      </w:r>
    </w:p>
    <w:p w14:paraId="60C95D44" w14:textId="77777777" w:rsidR="00BA3D20" w:rsidRPr="00BA3D20" w:rsidRDefault="00BA3D20" w:rsidP="00BA3D20"/>
    <w:p w14:paraId="280BEA06" w14:textId="77777777" w:rsidR="00037865" w:rsidRPr="00751BF1" w:rsidRDefault="00037865" w:rsidP="00037865">
      <w:pPr>
        <w:pStyle w:val="Nadpis2"/>
        <w:keepNext w:val="0"/>
        <w:widowControl w:val="0"/>
        <w:spacing w:before="0" w:after="0"/>
        <w:ind w:left="567" w:right="-17"/>
        <w:jc w:val="both"/>
        <w:rPr>
          <w:rFonts w:asciiTheme="minorHAnsi" w:hAnsiTheme="minorHAnsi"/>
          <w:b w:val="0"/>
          <w:bCs w:val="0"/>
          <w:i w:val="0"/>
          <w:sz w:val="20"/>
          <w:szCs w:val="20"/>
        </w:rPr>
      </w:pPr>
      <w:r w:rsidRPr="00751BF1">
        <w:rPr>
          <w:rFonts w:asciiTheme="minorHAnsi" w:hAnsiTheme="minorHAnsi"/>
          <w:b w:val="0"/>
          <w:bCs w:val="0"/>
          <w:i w:val="0"/>
          <w:sz w:val="20"/>
          <w:szCs w:val="20"/>
        </w:rPr>
        <w:t>Reálné množství zdravotních vyšetření odebrané na základě Rámcové dohody, resp. jednotlivých Dílčích smluv uzavřených dle článku 4 Rámcové dohody se může od předpokládaného množství lišit, což však nemůže mít vliv na výši jednotkové ceny za Předmět plnění, tedy za jednotlivá zdravotní vyšetření.</w:t>
      </w:r>
    </w:p>
    <w:p w14:paraId="6C1DBD5F" w14:textId="77777777" w:rsidR="00037865" w:rsidRPr="00751BF1" w:rsidRDefault="00037865" w:rsidP="00037865">
      <w:pPr>
        <w:rPr>
          <w:rFonts w:asciiTheme="minorHAnsi" w:hAnsiTheme="minorHAnsi"/>
          <w:sz w:val="20"/>
          <w:szCs w:val="20"/>
        </w:rPr>
      </w:pPr>
    </w:p>
    <w:p w14:paraId="4BF6D382" w14:textId="77777777" w:rsidR="00037865" w:rsidRPr="00751BF1" w:rsidRDefault="00037865" w:rsidP="00037865">
      <w:pPr>
        <w:pStyle w:val="Nadpis2"/>
        <w:keepNext w:val="0"/>
        <w:widowControl w:val="0"/>
        <w:numPr>
          <w:ilvl w:val="0"/>
          <w:numId w:val="2"/>
        </w:numPr>
        <w:tabs>
          <w:tab w:val="clear" w:pos="720"/>
          <w:tab w:val="num" w:pos="567"/>
        </w:tabs>
        <w:spacing w:before="0" w:after="0"/>
        <w:ind w:left="567" w:right="-17" w:hanging="567"/>
        <w:jc w:val="both"/>
        <w:rPr>
          <w:rFonts w:asciiTheme="minorHAnsi" w:hAnsiTheme="minorHAnsi"/>
          <w:b w:val="0"/>
          <w:bCs w:val="0"/>
          <w:i w:val="0"/>
          <w:sz w:val="20"/>
          <w:szCs w:val="20"/>
        </w:rPr>
      </w:pPr>
      <w:r w:rsidRPr="00751BF1">
        <w:rPr>
          <w:rFonts w:asciiTheme="minorHAnsi" w:hAnsiTheme="minorHAnsi"/>
          <w:b w:val="0"/>
          <w:bCs w:val="0"/>
          <w:i w:val="0"/>
          <w:sz w:val="20"/>
          <w:szCs w:val="20"/>
        </w:rPr>
        <w:lastRenderedPageBreak/>
        <w:t xml:space="preserve">Smluvní strany berou na vědomí, že dle § 131 odst. 5 ZZVZ nesmějí účastníci této Rámcové dohody za žádných podmínek provádět podstatné změny v podmínkách stanovených v této Rámcové dohodě. </w:t>
      </w:r>
    </w:p>
    <w:p w14:paraId="0BF98121" w14:textId="1BB7CDBB" w:rsidR="00037865" w:rsidRPr="00751BF1" w:rsidRDefault="00037865" w:rsidP="00037865">
      <w:pPr>
        <w:rPr>
          <w:rFonts w:asciiTheme="minorHAnsi" w:hAnsiTheme="minorHAnsi" w:cs="Arial"/>
          <w:sz w:val="20"/>
          <w:szCs w:val="20"/>
          <w:highlight w:val="yellow"/>
        </w:rPr>
      </w:pPr>
    </w:p>
    <w:p w14:paraId="7DDB8EE6" w14:textId="77777777" w:rsidR="00037865" w:rsidRPr="00751BF1" w:rsidRDefault="00037865" w:rsidP="00037865">
      <w:pPr>
        <w:pStyle w:val="Nadpis3"/>
        <w:numPr>
          <w:ilvl w:val="2"/>
          <w:numId w:val="0"/>
        </w:numPr>
        <w:tabs>
          <w:tab w:val="num" w:pos="0"/>
        </w:tabs>
        <w:suppressAutoHyphens/>
        <w:ind w:left="720" w:hanging="720"/>
        <w:rPr>
          <w:rFonts w:asciiTheme="minorHAnsi" w:hAnsiTheme="minorHAnsi" w:cs="Arial"/>
          <w:sz w:val="20"/>
        </w:rPr>
      </w:pPr>
      <w:r w:rsidRPr="00751BF1">
        <w:rPr>
          <w:rFonts w:asciiTheme="minorHAnsi" w:hAnsiTheme="minorHAnsi" w:cs="Arial"/>
          <w:sz w:val="20"/>
        </w:rPr>
        <w:t>Článek 3</w:t>
      </w:r>
    </w:p>
    <w:p w14:paraId="6B060B6F" w14:textId="77777777" w:rsidR="00037865" w:rsidRPr="00751BF1" w:rsidRDefault="00037865" w:rsidP="00037865">
      <w:pPr>
        <w:pStyle w:val="Nadpis3"/>
        <w:numPr>
          <w:ilvl w:val="2"/>
          <w:numId w:val="0"/>
        </w:numPr>
        <w:tabs>
          <w:tab w:val="num" w:pos="0"/>
        </w:tabs>
        <w:suppressAutoHyphens/>
        <w:ind w:left="720" w:hanging="720"/>
        <w:rPr>
          <w:rFonts w:asciiTheme="minorHAnsi" w:hAnsiTheme="minorHAnsi" w:cs="Arial"/>
          <w:sz w:val="20"/>
        </w:rPr>
      </w:pPr>
      <w:r w:rsidRPr="00751BF1">
        <w:rPr>
          <w:rFonts w:asciiTheme="minorHAnsi" w:hAnsiTheme="minorHAnsi" w:cs="Arial"/>
          <w:sz w:val="20"/>
        </w:rPr>
        <w:t>Termín a místo plnění</w:t>
      </w:r>
    </w:p>
    <w:p w14:paraId="61F18128" w14:textId="77777777" w:rsidR="00037865" w:rsidRPr="00751BF1" w:rsidRDefault="00037865" w:rsidP="00037865">
      <w:pPr>
        <w:pStyle w:val="Nadpis2"/>
        <w:keepNext w:val="0"/>
        <w:widowControl w:val="0"/>
        <w:numPr>
          <w:ilvl w:val="0"/>
          <w:numId w:val="6"/>
        </w:numPr>
        <w:tabs>
          <w:tab w:val="clear" w:pos="720"/>
          <w:tab w:val="num" w:pos="567"/>
        </w:tabs>
        <w:spacing w:before="0" w:after="0"/>
        <w:ind w:left="567" w:right="-17" w:hanging="567"/>
        <w:jc w:val="both"/>
        <w:rPr>
          <w:rFonts w:asciiTheme="minorHAnsi" w:hAnsiTheme="minorHAnsi"/>
          <w:b w:val="0"/>
          <w:bCs w:val="0"/>
          <w:i w:val="0"/>
          <w:sz w:val="20"/>
          <w:szCs w:val="20"/>
        </w:rPr>
      </w:pPr>
      <w:r w:rsidRPr="00751BF1">
        <w:rPr>
          <w:rFonts w:asciiTheme="minorHAnsi" w:hAnsiTheme="minorHAnsi"/>
          <w:b w:val="0"/>
          <w:bCs w:val="0"/>
          <w:i w:val="0"/>
          <w:sz w:val="20"/>
          <w:szCs w:val="20"/>
        </w:rPr>
        <w:t xml:space="preserve">Předmět plnění bude Dodavatelem řádně poskytován vždy v rozsahu uvedeném v jednotlivých Dílčích smlouvách. </w:t>
      </w:r>
    </w:p>
    <w:p w14:paraId="08F4C1AA" w14:textId="4F3E3AC8" w:rsidR="00BA3D20" w:rsidRPr="00291F2A" w:rsidRDefault="00037865" w:rsidP="00291F2A">
      <w:pPr>
        <w:pStyle w:val="Nadpis2"/>
        <w:widowControl w:val="0"/>
        <w:numPr>
          <w:ilvl w:val="0"/>
          <w:numId w:val="6"/>
        </w:numPr>
        <w:tabs>
          <w:tab w:val="clear" w:pos="720"/>
          <w:tab w:val="num" w:pos="567"/>
        </w:tabs>
        <w:ind w:left="567" w:right="-17" w:hanging="567"/>
        <w:jc w:val="both"/>
        <w:rPr>
          <w:rFonts w:asciiTheme="minorHAnsi" w:hAnsiTheme="minorHAnsi"/>
          <w:b w:val="0"/>
          <w:i w:val="0"/>
          <w:sz w:val="20"/>
          <w:szCs w:val="20"/>
        </w:rPr>
      </w:pPr>
      <w:r w:rsidRPr="00751BF1">
        <w:rPr>
          <w:rFonts w:asciiTheme="minorHAnsi" w:hAnsiTheme="minorHAnsi"/>
          <w:b w:val="0"/>
          <w:bCs w:val="0"/>
          <w:i w:val="0"/>
          <w:sz w:val="20"/>
          <w:szCs w:val="20"/>
        </w:rPr>
        <w:t xml:space="preserve">Místem plnění veřejné zakázky </w:t>
      </w:r>
      <w:r w:rsidR="00BA3D20" w:rsidRPr="00751BF1">
        <w:rPr>
          <w:rFonts w:asciiTheme="minorHAnsi" w:hAnsiTheme="minorHAnsi"/>
          <w:b w:val="0"/>
          <w:bCs w:val="0"/>
          <w:i w:val="0"/>
          <w:sz w:val="20"/>
          <w:szCs w:val="20"/>
        </w:rPr>
        <w:t>je</w:t>
      </w:r>
      <w:r w:rsidR="00BA3D20">
        <w:rPr>
          <w:rFonts w:asciiTheme="minorHAnsi" w:hAnsiTheme="minorHAnsi"/>
          <w:b w:val="0"/>
          <w:bCs w:val="0"/>
          <w:i w:val="0"/>
          <w:sz w:val="20"/>
          <w:szCs w:val="20"/>
        </w:rPr>
        <w:t xml:space="preserve"> </w:t>
      </w:r>
      <w:r w:rsidR="00BA3D20" w:rsidRPr="00BA3D20">
        <w:rPr>
          <w:rFonts w:asciiTheme="minorHAnsi" w:hAnsiTheme="minorHAnsi"/>
          <w:b w:val="0"/>
          <w:i w:val="0"/>
          <w:sz w:val="20"/>
          <w:szCs w:val="20"/>
        </w:rPr>
        <w:t xml:space="preserve">detašované pracoviště </w:t>
      </w:r>
      <w:r w:rsidR="001F71C2">
        <w:rPr>
          <w:rFonts w:asciiTheme="minorHAnsi" w:hAnsiTheme="minorHAnsi"/>
          <w:b w:val="0"/>
          <w:i w:val="0"/>
          <w:sz w:val="20"/>
          <w:szCs w:val="20"/>
        </w:rPr>
        <w:t>Objednatele</w:t>
      </w:r>
      <w:r w:rsidR="00BA3D20" w:rsidRPr="00BA3D20">
        <w:rPr>
          <w:rFonts w:asciiTheme="minorHAnsi" w:hAnsiTheme="minorHAnsi"/>
          <w:b w:val="0"/>
          <w:i w:val="0"/>
          <w:sz w:val="20"/>
          <w:szCs w:val="20"/>
        </w:rPr>
        <w:t>:</w:t>
      </w:r>
      <w:r w:rsidR="00BA3D20">
        <w:rPr>
          <w:rFonts w:asciiTheme="minorHAnsi" w:hAnsiTheme="minorHAnsi"/>
          <w:b w:val="0"/>
          <w:i w:val="0"/>
          <w:sz w:val="20"/>
          <w:szCs w:val="20"/>
        </w:rPr>
        <w:t xml:space="preserve"> </w:t>
      </w:r>
      <w:r w:rsidR="00BA3D20" w:rsidRPr="00BA3D20">
        <w:rPr>
          <w:rFonts w:asciiTheme="minorHAnsi" w:hAnsiTheme="minorHAnsi"/>
          <w:b w:val="0"/>
          <w:i w:val="0"/>
          <w:sz w:val="20"/>
          <w:szCs w:val="20"/>
        </w:rPr>
        <w:t>budova SO 002 Ústavu molekulární genetiky AV ČR v. v. i./CCP s adresou BIOCEV, Průmyslová 595, 252 50 Vestec</w:t>
      </w:r>
      <w:r w:rsidR="00291F2A">
        <w:rPr>
          <w:rFonts w:asciiTheme="minorHAnsi" w:hAnsiTheme="minorHAnsi"/>
          <w:b w:val="0"/>
          <w:i w:val="0"/>
          <w:sz w:val="20"/>
          <w:szCs w:val="20"/>
        </w:rPr>
        <w:t xml:space="preserve"> a/nebo budova</w:t>
      </w:r>
      <w:r w:rsidR="00291F2A" w:rsidRPr="00291F2A">
        <w:rPr>
          <w:rFonts w:asciiTheme="minorHAnsi" w:hAnsiTheme="minorHAnsi"/>
          <w:b w:val="0"/>
          <w:i w:val="0"/>
          <w:sz w:val="20"/>
          <w:szCs w:val="20"/>
        </w:rPr>
        <w:t xml:space="preserve"> </w:t>
      </w:r>
      <w:proofErr w:type="spellStart"/>
      <w:r w:rsidR="00291F2A" w:rsidRPr="00291F2A">
        <w:rPr>
          <w:rFonts w:asciiTheme="minorHAnsi" w:hAnsiTheme="minorHAnsi"/>
          <w:b w:val="0"/>
          <w:i w:val="0"/>
          <w:sz w:val="20"/>
          <w:szCs w:val="20"/>
        </w:rPr>
        <w:t>Fb</w:t>
      </w:r>
      <w:proofErr w:type="spellEnd"/>
      <w:r w:rsidR="00291F2A" w:rsidRPr="00291F2A">
        <w:rPr>
          <w:rFonts w:asciiTheme="minorHAnsi" w:hAnsiTheme="minorHAnsi"/>
          <w:b w:val="0"/>
          <w:i w:val="0"/>
          <w:sz w:val="20"/>
          <w:szCs w:val="20"/>
        </w:rPr>
        <w:t xml:space="preserve"> </w:t>
      </w:r>
      <w:r w:rsidR="00A66299">
        <w:rPr>
          <w:rFonts w:asciiTheme="minorHAnsi" w:hAnsiTheme="minorHAnsi"/>
          <w:b w:val="0"/>
          <w:i w:val="0"/>
          <w:sz w:val="20"/>
          <w:szCs w:val="20"/>
        </w:rPr>
        <w:t xml:space="preserve">v areálu sídla </w:t>
      </w:r>
      <w:r w:rsidR="00291F2A" w:rsidRPr="00291F2A">
        <w:rPr>
          <w:rFonts w:asciiTheme="minorHAnsi" w:hAnsiTheme="minorHAnsi"/>
          <w:b w:val="0"/>
          <w:i w:val="0"/>
          <w:sz w:val="20"/>
          <w:szCs w:val="20"/>
        </w:rPr>
        <w:t>Ústavu molekulární genetiky AV ČR v. v. i., Vídeňská 1083, 142 20 Praha 4.</w:t>
      </w:r>
    </w:p>
    <w:p w14:paraId="30B639FA" w14:textId="77777777" w:rsidR="00037865" w:rsidRPr="00BA3D20" w:rsidRDefault="00037865" w:rsidP="00996207">
      <w:pPr>
        <w:pStyle w:val="Nadpis2"/>
        <w:keepNext w:val="0"/>
        <w:widowControl w:val="0"/>
        <w:spacing w:before="0" w:after="0"/>
        <w:ind w:left="567" w:right="-17"/>
        <w:jc w:val="both"/>
        <w:rPr>
          <w:rFonts w:asciiTheme="minorHAnsi" w:hAnsiTheme="minorHAnsi"/>
          <w:b w:val="0"/>
          <w:bCs w:val="0"/>
          <w:i w:val="0"/>
          <w:sz w:val="20"/>
          <w:szCs w:val="20"/>
        </w:rPr>
      </w:pPr>
    </w:p>
    <w:p w14:paraId="59DAED88" w14:textId="77777777" w:rsidR="00037865" w:rsidRPr="00751BF1" w:rsidRDefault="00037865" w:rsidP="00037865">
      <w:pPr>
        <w:pStyle w:val="Nadpis2"/>
        <w:keepNext w:val="0"/>
        <w:widowControl w:val="0"/>
        <w:numPr>
          <w:ilvl w:val="0"/>
          <w:numId w:val="6"/>
        </w:numPr>
        <w:tabs>
          <w:tab w:val="clear" w:pos="720"/>
          <w:tab w:val="num" w:pos="567"/>
        </w:tabs>
        <w:spacing w:before="0" w:after="0"/>
        <w:ind w:left="567" w:right="-17" w:hanging="567"/>
        <w:jc w:val="both"/>
        <w:rPr>
          <w:rFonts w:asciiTheme="minorHAnsi" w:hAnsiTheme="minorHAnsi"/>
          <w:b w:val="0"/>
          <w:bCs w:val="0"/>
          <w:i w:val="0"/>
          <w:sz w:val="20"/>
          <w:szCs w:val="20"/>
        </w:rPr>
      </w:pPr>
      <w:r w:rsidRPr="00751BF1">
        <w:rPr>
          <w:rFonts w:asciiTheme="minorHAnsi" w:hAnsiTheme="minorHAnsi"/>
          <w:b w:val="0"/>
          <w:bCs w:val="0"/>
          <w:i w:val="0"/>
          <w:sz w:val="20"/>
          <w:szCs w:val="20"/>
        </w:rPr>
        <w:t>Předmět Dílčí smlouvy je oprávněn určit Objednatel, který je oprávněn v rámci Dílčí smlouvy specifikovat konkrétní množství, které bude předmětem konkrétního plnění.</w:t>
      </w:r>
    </w:p>
    <w:p w14:paraId="3ED75FB6" w14:textId="77777777" w:rsidR="00037865" w:rsidRPr="00751BF1" w:rsidRDefault="00037865" w:rsidP="00037865">
      <w:pPr>
        <w:pStyle w:val="Nadpis2"/>
        <w:keepNext w:val="0"/>
        <w:widowControl w:val="0"/>
        <w:spacing w:before="0" w:after="0"/>
        <w:ind w:left="567" w:right="-17"/>
        <w:jc w:val="both"/>
        <w:rPr>
          <w:rFonts w:asciiTheme="minorHAnsi" w:hAnsiTheme="minorHAnsi"/>
          <w:b w:val="0"/>
          <w:bCs w:val="0"/>
          <w:i w:val="0"/>
          <w:sz w:val="20"/>
          <w:szCs w:val="20"/>
        </w:rPr>
      </w:pPr>
    </w:p>
    <w:p w14:paraId="677F92C5" w14:textId="598EA492" w:rsidR="00037865" w:rsidRPr="00751BF1" w:rsidRDefault="00037865" w:rsidP="00037865">
      <w:pPr>
        <w:pStyle w:val="Nadpis2"/>
        <w:keepNext w:val="0"/>
        <w:widowControl w:val="0"/>
        <w:numPr>
          <w:ilvl w:val="0"/>
          <w:numId w:val="20"/>
        </w:numPr>
        <w:spacing w:before="0" w:after="0"/>
        <w:ind w:left="567" w:right="-17" w:hanging="567"/>
        <w:jc w:val="both"/>
        <w:rPr>
          <w:rFonts w:asciiTheme="minorHAnsi" w:hAnsiTheme="minorHAnsi"/>
          <w:b w:val="0"/>
          <w:bCs w:val="0"/>
          <w:i w:val="0"/>
          <w:sz w:val="20"/>
          <w:szCs w:val="20"/>
        </w:rPr>
      </w:pPr>
      <w:r w:rsidRPr="00751BF1">
        <w:rPr>
          <w:rFonts w:asciiTheme="minorHAnsi" w:hAnsiTheme="minorHAnsi"/>
          <w:b w:val="0"/>
          <w:bCs w:val="0"/>
          <w:i w:val="0"/>
          <w:sz w:val="20"/>
          <w:szCs w:val="20"/>
        </w:rPr>
        <w:t xml:space="preserve">Výsledky zdravotního vyšetření musí být dodány do 14 dnů od odeslání vzorků. Tuto lhůtu lze po předchozím schválení Objednatelem individuálně prodloužit v případě </w:t>
      </w:r>
      <w:r w:rsidR="00996207" w:rsidRPr="00996207">
        <w:rPr>
          <w:rFonts w:asciiTheme="minorHAnsi" w:hAnsiTheme="minorHAnsi"/>
          <w:b w:val="0"/>
          <w:bCs w:val="0"/>
          <w:i w:val="0"/>
          <w:sz w:val="20"/>
          <w:szCs w:val="20"/>
        </w:rPr>
        <w:t>nezbytné dodatečné analýzy histologických preparátů nebo dodatečných vyšetření potřebných k potvrzení výsledků vyšetření na 28 dnů ode dne odeslání původních vzorků.</w:t>
      </w:r>
      <w:r w:rsidRPr="00751BF1">
        <w:rPr>
          <w:rFonts w:asciiTheme="minorHAnsi" w:hAnsiTheme="minorHAnsi"/>
          <w:b w:val="0"/>
          <w:bCs w:val="0"/>
          <w:i w:val="0"/>
          <w:sz w:val="20"/>
          <w:szCs w:val="20"/>
        </w:rPr>
        <w:t xml:space="preserve"> </w:t>
      </w:r>
    </w:p>
    <w:p w14:paraId="26BC07DB" w14:textId="6FDF86BA" w:rsidR="00037865" w:rsidRPr="00751BF1" w:rsidRDefault="00037865" w:rsidP="00A24479">
      <w:pPr>
        <w:jc w:val="both"/>
        <w:rPr>
          <w:rFonts w:asciiTheme="minorHAnsi" w:hAnsiTheme="minorHAnsi" w:cs="Arial"/>
          <w:sz w:val="20"/>
          <w:szCs w:val="20"/>
          <w:highlight w:val="yellow"/>
        </w:rPr>
      </w:pPr>
    </w:p>
    <w:p w14:paraId="16862697" w14:textId="77777777" w:rsidR="00037865" w:rsidRPr="00751BF1" w:rsidRDefault="00037865" w:rsidP="00037865">
      <w:pPr>
        <w:pStyle w:val="Nadpis3"/>
        <w:numPr>
          <w:ilvl w:val="2"/>
          <w:numId w:val="0"/>
        </w:numPr>
        <w:tabs>
          <w:tab w:val="num" w:pos="0"/>
        </w:tabs>
        <w:suppressAutoHyphens/>
        <w:ind w:left="720" w:hanging="720"/>
        <w:rPr>
          <w:rFonts w:asciiTheme="minorHAnsi" w:hAnsiTheme="minorHAnsi" w:cs="Arial"/>
          <w:sz w:val="20"/>
        </w:rPr>
      </w:pPr>
      <w:r w:rsidRPr="00751BF1">
        <w:rPr>
          <w:rFonts w:asciiTheme="minorHAnsi" w:hAnsiTheme="minorHAnsi" w:cs="Arial"/>
          <w:sz w:val="20"/>
        </w:rPr>
        <w:t>Článek 4</w:t>
      </w:r>
    </w:p>
    <w:p w14:paraId="33833404" w14:textId="77777777" w:rsidR="00037865" w:rsidRPr="00751BF1" w:rsidRDefault="00037865" w:rsidP="00037865">
      <w:pPr>
        <w:pStyle w:val="Nadpis3"/>
        <w:numPr>
          <w:ilvl w:val="2"/>
          <w:numId w:val="0"/>
        </w:numPr>
        <w:tabs>
          <w:tab w:val="num" w:pos="0"/>
        </w:tabs>
        <w:suppressAutoHyphens/>
        <w:ind w:left="720" w:hanging="720"/>
        <w:rPr>
          <w:rFonts w:asciiTheme="minorHAnsi" w:hAnsiTheme="minorHAnsi" w:cs="Arial"/>
          <w:sz w:val="20"/>
        </w:rPr>
      </w:pPr>
      <w:r w:rsidRPr="00751BF1">
        <w:rPr>
          <w:rFonts w:asciiTheme="minorHAnsi" w:hAnsiTheme="minorHAnsi" w:cs="Arial"/>
          <w:sz w:val="20"/>
        </w:rPr>
        <w:t>Dílčí smlouvy</w:t>
      </w:r>
    </w:p>
    <w:p w14:paraId="4B6F4A08" w14:textId="77777777" w:rsidR="00037865" w:rsidRPr="00751BF1" w:rsidRDefault="00037865" w:rsidP="00037865">
      <w:pPr>
        <w:pStyle w:val="Nadpis2"/>
        <w:keepNext w:val="0"/>
        <w:widowControl w:val="0"/>
        <w:numPr>
          <w:ilvl w:val="0"/>
          <w:numId w:val="7"/>
        </w:numPr>
        <w:tabs>
          <w:tab w:val="num" w:pos="540"/>
        </w:tabs>
        <w:spacing w:before="0" w:after="0"/>
        <w:ind w:left="540" w:right="-17" w:hanging="540"/>
        <w:jc w:val="both"/>
        <w:rPr>
          <w:rFonts w:asciiTheme="minorHAnsi" w:hAnsiTheme="minorHAnsi"/>
          <w:b w:val="0"/>
          <w:bCs w:val="0"/>
          <w:i w:val="0"/>
          <w:sz w:val="20"/>
          <w:szCs w:val="20"/>
        </w:rPr>
      </w:pPr>
      <w:r w:rsidRPr="00751BF1">
        <w:rPr>
          <w:rFonts w:asciiTheme="minorHAnsi" w:hAnsiTheme="minorHAnsi"/>
          <w:b w:val="0"/>
          <w:bCs w:val="0"/>
          <w:i w:val="0"/>
          <w:sz w:val="20"/>
          <w:szCs w:val="20"/>
        </w:rPr>
        <w:t xml:space="preserve">Jednotlivé Dílčí smlouvy na poskytnutí Předmětu plnění budou uzavírány v souladu s touto Rámcovou dohodou na základě písemné objednávky Objednatele k poskytnutí Předmětu plnění (dále též jen </w:t>
      </w:r>
      <w:r w:rsidRPr="00751BF1">
        <w:rPr>
          <w:rFonts w:asciiTheme="minorHAnsi" w:hAnsiTheme="minorHAnsi"/>
          <w:bCs w:val="0"/>
          <w:i w:val="0"/>
          <w:sz w:val="20"/>
          <w:szCs w:val="20"/>
        </w:rPr>
        <w:t>„Objednávka“</w:t>
      </w:r>
      <w:r w:rsidRPr="00751BF1">
        <w:rPr>
          <w:rFonts w:asciiTheme="minorHAnsi" w:hAnsiTheme="minorHAnsi"/>
          <w:b w:val="0"/>
          <w:bCs w:val="0"/>
          <w:i w:val="0"/>
          <w:sz w:val="20"/>
          <w:szCs w:val="20"/>
        </w:rPr>
        <w:t xml:space="preserve">), jež bude pro účely této Rámcové dohody návrhem na uzavření Dílčí smlouvy. Písemné potvrzení Objednávky Dodavatelem bude pro účely této Rámcové dohody přijetím návrhu Dílčí smlouvy. </w:t>
      </w:r>
    </w:p>
    <w:p w14:paraId="0777E0D0" w14:textId="77777777" w:rsidR="00037865" w:rsidRPr="00751BF1" w:rsidRDefault="00037865" w:rsidP="00037865">
      <w:pPr>
        <w:pStyle w:val="Nadpis2"/>
        <w:keepNext w:val="0"/>
        <w:widowControl w:val="0"/>
        <w:spacing w:before="0" w:after="0"/>
        <w:ind w:left="567" w:right="-17"/>
        <w:jc w:val="both"/>
        <w:rPr>
          <w:rFonts w:asciiTheme="minorHAnsi" w:hAnsiTheme="minorHAnsi"/>
          <w:b w:val="0"/>
          <w:bCs w:val="0"/>
          <w:i w:val="0"/>
          <w:sz w:val="20"/>
          <w:szCs w:val="20"/>
        </w:rPr>
      </w:pPr>
    </w:p>
    <w:p w14:paraId="1CF83F1E" w14:textId="77777777" w:rsidR="00037865" w:rsidRDefault="00037865" w:rsidP="00037865">
      <w:pPr>
        <w:pStyle w:val="Nadpis2"/>
        <w:keepNext w:val="0"/>
        <w:widowControl w:val="0"/>
        <w:numPr>
          <w:ilvl w:val="0"/>
          <w:numId w:val="7"/>
        </w:numPr>
        <w:tabs>
          <w:tab w:val="num" w:pos="567"/>
        </w:tabs>
        <w:spacing w:before="0" w:after="0"/>
        <w:ind w:left="567" w:right="-17" w:hanging="567"/>
        <w:jc w:val="both"/>
        <w:rPr>
          <w:rFonts w:asciiTheme="minorHAnsi" w:hAnsiTheme="minorHAnsi"/>
          <w:b w:val="0"/>
          <w:bCs w:val="0"/>
          <w:i w:val="0"/>
          <w:sz w:val="20"/>
          <w:szCs w:val="20"/>
        </w:rPr>
      </w:pPr>
      <w:r w:rsidRPr="00751BF1">
        <w:rPr>
          <w:rFonts w:asciiTheme="minorHAnsi" w:hAnsiTheme="minorHAnsi"/>
          <w:b w:val="0"/>
          <w:bCs w:val="0"/>
          <w:i w:val="0"/>
          <w:sz w:val="20"/>
          <w:szCs w:val="20"/>
        </w:rPr>
        <w:t>Objednatel zašle Objednávku elektronickou poštou oprávněné o</w:t>
      </w:r>
      <w:r>
        <w:rPr>
          <w:rFonts w:asciiTheme="minorHAnsi" w:hAnsiTheme="minorHAnsi"/>
          <w:b w:val="0"/>
          <w:bCs w:val="0"/>
          <w:i w:val="0"/>
          <w:sz w:val="20"/>
          <w:szCs w:val="20"/>
        </w:rPr>
        <w:t>sobě Dodavatele uvedené v čl. 10</w:t>
      </w:r>
      <w:r w:rsidRPr="00751BF1">
        <w:rPr>
          <w:rFonts w:asciiTheme="minorHAnsi" w:hAnsiTheme="minorHAnsi"/>
          <w:b w:val="0"/>
          <w:bCs w:val="0"/>
          <w:i w:val="0"/>
          <w:sz w:val="20"/>
          <w:szCs w:val="20"/>
        </w:rPr>
        <w:t xml:space="preserve"> odst. 1 této Rámcové dohody. Smluvní strany si sjednávají, že za písemnou výzvu, písemnou Objednávku a písemné potvrzení Objednávky dle tohoto článku se považuje též elektronické odeslání z emailové adresy jedné Smluvní strany na emailovou adresu druhé Smluvní str</w:t>
      </w:r>
      <w:r>
        <w:rPr>
          <w:rFonts w:asciiTheme="minorHAnsi" w:hAnsiTheme="minorHAnsi"/>
          <w:b w:val="0"/>
          <w:bCs w:val="0"/>
          <w:i w:val="0"/>
          <w:sz w:val="20"/>
          <w:szCs w:val="20"/>
        </w:rPr>
        <w:t>aně uvedené v čl. 10 odst. 1</w:t>
      </w:r>
      <w:r w:rsidRPr="00751BF1">
        <w:rPr>
          <w:rFonts w:asciiTheme="minorHAnsi" w:hAnsiTheme="minorHAnsi"/>
          <w:b w:val="0"/>
          <w:bCs w:val="0"/>
          <w:i w:val="0"/>
          <w:sz w:val="20"/>
          <w:szCs w:val="20"/>
        </w:rPr>
        <w:t xml:space="preserve"> této Rámcové dohody, případně změněné způsobem dle</w:t>
      </w:r>
      <w:r>
        <w:rPr>
          <w:rFonts w:asciiTheme="minorHAnsi" w:hAnsiTheme="minorHAnsi"/>
          <w:b w:val="0"/>
          <w:bCs w:val="0"/>
          <w:i w:val="0"/>
          <w:sz w:val="20"/>
          <w:szCs w:val="20"/>
        </w:rPr>
        <w:t xml:space="preserve"> čl. 10 odst. 6</w:t>
      </w:r>
      <w:r w:rsidRPr="00751BF1">
        <w:rPr>
          <w:rFonts w:asciiTheme="minorHAnsi" w:hAnsiTheme="minorHAnsi"/>
          <w:b w:val="0"/>
          <w:bCs w:val="0"/>
          <w:i w:val="0"/>
          <w:sz w:val="20"/>
          <w:szCs w:val="20"/>
        </w:rPr>
        <w:t xml:space="preserve"> této Rámcové dohody. </w:t>
      </w:r>
    </w:p>
    <w:p w14:paraId="7A9A142C" w14:textId="77777777" w:rsidR="00037865" w:rsidRPr="00751BF1" w:rsidRDefault="00037865" w:rsidP="00037865"/>
    <w:p w14:paraId="0404D79F" w14:textId="77777777" w:rsidR="00037865" w:rsidRPr="00751BF1" w:rsidRDefault="00037865" w:rsidP="00037865">
      <w:pPr>
        <w:pStyle w:val="Nadpis2"/>
        <w:keepNext w:val="0"/>
        <w:widowControl w:val="0"/>
        <w:numPr>
          <w:ilvl w:val="0"/>
          <w:numId w:val="7"/>
        </w:numPr>
        <w:tabs>
          <w:tab w:val="num" w:pos="567"/>
        </w:tabs>
        <w:spacing w:before="0" w:after="0"/>
        <w:ind w:left="567" w:right="-17" w:hanging="567"/>
        <w:jc w:val="both"/>
        <w:rPr>
          <w:rFonts w:asciiTheme="minorHAnsi" w:hAnsiTheme="minorHAnsi"/>
          <w:b w:val="0"/>
          <w:bCs w:val="0"/>
          <w:i w:val="0"/>
          <w:sz w:val="20"/>
          <w:szCs w:val="20"/>
        </w:rPr>
      </w:pPr>
      <w:r w:rsidRPr="00751BF1">
        <w:rPr>
          <w:rFonts w:asciiTheme="minorHAnsi" w:hAnsiTheme="minorHAnsi"/>
          <w:b w:val="0"/>
          <w:bCs w:val="0"/>
          <w:i w:val="0"/>
          <w:sz w:val="20"/>
          <w:szCs w:val="20"/>
        </w:rPr>
        <w:t>Objednávky budou vystavovány dle aktuálních potřeb Objednatele nejvýše za jednotkové ceny uvedené v příloze č. 1 této Rámcové dohody.</w:t>
      </w:r>
    </w:p>
    <w:p w14:paraId="48D09726" w14:textId="77777777" w:rsidR="00037865" w:rsidRPr="00751BF1" w:rsidRDefault="00037865" w:rsidP="00037865">
      <w:pPr>
        <w:rPr>
          <w:sz w:val="20"/>
          <w:szCs w:val="20"/>
        </w:rPr>
      </w:pPr>
    </w:p>
    <w:p w14:paraId="054362FA" w14:textId="77777777" w:rsidR="00037865" w:rsidRPr="00751BF1" w:rsidRDefault="00037865" w:rsidP="00037865">
      <w:pPr>
        <w:pStyle w:val="Nadpis2"/>
        <w:keepNext w:val="0"/>
        <w:widowControl w:val="0"/>
        <w:numPr>
          <w:ilvl w:val="0"/>
          <w:numId w:val="7"/>
        </w:numPr>
        <w:tabs>
          <w:tab w:val="num" w:pos="567"/>
        </w:tabs>
        <w:spacing w:before="0" w:after="0"/>
        <w:ind w:left="567" w:right="-17" w:hanging="567"/>
        <w:jc w:val="both"/>
        <w:rPr>
          <w:rFonts w:asciiTheme="minorHAnsi" w:hAnsiTheme="minorHAnsi"/>
          <w:b w:val="0"/>
          <w:bCs w:val="0"/>
          <w:i w:val="0"/>
          <w:sz w:val="20"/>
          <w:szCs w:val="20"/>
        </w:rPr>
      </w:pPr>
      <w:r w:rsidRPr="00751BF1">
        <w:rPr>
          <w:rFonts w:asciiTheme="minorHAnsi" w:hAnsiTheme="minorHAnsi"/>
          <w:b w:val="0"/>
          <w:bCs w:val="0"/>
          <w:i w:val="0"/>
          <w:sz w:val="20"/>
          <w:szCs w:val="20"/>
        </w:rPr>
        <w:t>Objednávka bude obsahovat zejména:</w:t>
      </w:r>
    </w:p>
    <w:p w14:paraId="0538BFF4" w14:textId="77777777" w:rsidR="00037865" w:rsidRPr="00751BF1" w:rsidRDefault="00037865" w:rsidP="00037865">
      <w:pPr>
        <w:pStyle w:val="Nadpis2"/>
        <w:keepNext w:val="0"/>
        <w:widowControl w:val="0"/>
        <w:numPr>
          <w:ilvl w:val="0"/>
          <w:numId w:val="19"/>
        </w:numPr>
        <w:tabs>
          <w:tab w:val="num" w:pos="567"/>
        </w:tabs>
        <w:spacing w:before="0" w:after="0"/>
        <w:ind w:right="-17"/>
        <w:jc w:val="both"/>
        <w:rPr>
          <w:rFonts w:asciiTheme="minorHAnsi" w:hAnsiTheme="minorHAnsi"/>
          <w:b w:val="0"/>
          <w:bCs w:val="0"/>
          <w:i w:val="0"/>
          <w:sz w:val="20"/>
          <w:szCs w:val="20"/>
        </w:rPr>
      </w:pPr>
      <w:r w:rsidRPr="00751BF1">
        <w:rPr>
          <w:rFonts w:asciiTheme="minorHAnsi" w:hAnsiTheme="minorHAnsi"/>
          <w:b w:val="0"/>
          <w:bCs w:val="0"/>
          <w:i w:val="0"/>
          <w:sz w:val="20"/>
          <w:szCs w:val="20"/>
        </w:rPr>
        <w:t xml:space="preserve">identifikaci Objednatele a Dodavatele, </w:t>
      </w:r>
    </w:p>
    <w:p w14:paraId="6D28B0C8" w14:textId="77777777" w:rsidR="00037865" w:rsidRPr="00751BF1" w:rsidRDefault="00037865" w:rsidP="00037865">
      <w:pPr>
        <w:pStyle w:val="Nadpis2"/>
        <w:keepNext w:val="0"/>
        <w:widowControl w:val="0"/>
        <w:numPr>
          <w:ilvl w:val="0"/>
          <w:numId w:val="19"/>
        </w:numPr>
        <w:tabs>
          <w:tab w:val="num" w:pos="567"/>
        </w:tabs>
        <w:spacing w:before="0" w:after="0"/>
        <w:ind w:right="-17"/>
        <w:jc w:val="both"/>
        <w:rPr>
          <w:rFonts w:asciiTheme="minorHAnsi" w:hAnsiTheme="minorHAnsi"/>
          <w:b w:val="0"/>
          <w:bCs w:val="0"/>
          <w:i w:val="0"/>
          <w:sz w:val="20"/>
          <w:szCs w:val="20"/>
        </w:rPr>
      </w:pPr>
      <w:r w:rsidRPr="00751BF1">
        <w:rPr>
          <w:rFonts w:asciiTheme="minorHAnsi" w:hAnsiTheme="minorHAnsi"/>
          <w:b w:val="0"/>
          <w:bCs w:val="0"/>
          <w:i w:val="0"/>
          <w:sz w:val="20"/>
          <w:szCs w:val="20"/>
        </w:rPr>
        <w:t>specifikaci Předmětu plnění a konkrétní typ zdravotního vyšetření a jeho rozsah,</w:t>
      </w:r>
    </w:p>
    <w:p w14:paraId="4D12CAE3" w14:textId="77777777" w:rsidR="00037865" w:rsidRPr="00751BF1" w:rsidRDefault="00037865" w:rsidP="00037865">
      <w:pPr>
        <w:pStyle w:val="Nadpis2"/>
        <w:keepNext w:val="0"/>
        <w:widowControl w:val="0"/>
        <w:numPr>
          <w:ilvl w:val="0"/>
          <w:numId w:val="19"/>
        </w:numPr>
        <w:tabs>
          <w:tab w:val="num" w:pos="567"/>
        </w:tabs>
        <w:spacing w:before="0" w:after="0"/>
        <w:ind w:right="-17"/>
        <w:jc w:val="both"/>
        <w:rPr>
          <w:rFonts w:asciiTheme="minorHAnsi" w:hAnsiTheme="minorHAnsi"/>
          <w:b w:val="0"/>
          <w:bCs w:val="0"/>
          <w:i w:val="0"/>
          <w:sz w:val="20"/>
          <w:szCs w:val="20"/>
        </w:rPr>
      </w:pPr>
      <w:r w:rsidRPr="00751BF1">
        <w:rPr>
          <w:rFonts w:asciiTheme="minorHAnsi" w:hAnsiTheme="minorHAnsi"/>
          <w:b w:val="0"/>
          <w:bCs w:val="0"/>
          <w:i w:val="0"/>
          <w:sz w:val="20"/>
          <w:szCs w:val="20"/>
        </w:rPr>
        <w:t>datum vystavení Objednávky,</w:t>
      </w:r>
    </w:p>
    <w:p w14:paraId="64FE4566" w14:textId="77777777" w:rsidR="00037865" w:rsidRPr="00751BF1" w:rsidRDefault="00037865" w:rsidP="00037865">
      <w:pPr>
        <w:pStyle w:val="Nadpis2"/>
        <w:keepNext w:val="0"/>
        <w:widowControl w:val="0"/>
        <w:numPr>
          <w:ilvl w:val="0"/>
          <w:numId w:val="19"/>
        </w:numPr>
        <w:tabs>
          <w:tab w:val="num" w:pos="567"/>
        </w:tabs>
        <w:spacing w:before="0" w:after="0"/>
        <w:ind w:right="-17"/>
        <w:jc w:val="both"/>
        <w:rPr>
          <w:rFonts w:asciiTheme="minorHAnsi" w:hAnsiTheme="minorHAnsi"/>
          <w:b w:val="0"/>
          <w:bCs w:val="0"/>
          <w:i w:val="0"/>
          <w:sz w:val="20"/>
          <w:szCs w:val="20"/>
        </w:rPr>
      </w:pPr>
      <w:r w:rsidRPr="00751BF1">
        <w:rPr>
          <w:rFonts w:asciiTheme="minorHAnsi" w:hAnsiTheme="minorHAnsi"/>
          <w:b w:val="0"/>
          <w:bCs w:val="0"/>
          <w:i w:val="0"/>
          <w:sz w:val="20"/>
          <w:szCs w:val="20"/>
        </w:rPr>
        <w:t>odkaz na číslo jednací smlouvy uvedené v záhlaví této Rámcové dohody,</w:t>
      </w:r>
    </w:p>
    <w:p w14:paraId="09B93938" w14:textId="77777777" w:rsidR="00037865" w:rsidRPr="00751BF1" w:rsidRDefault="00037865" w:rsidP="00037865">
      <w:pPr>
        <w:pStyle w:val="Odstavecseseznamem"/>
        <w:numPr>
          <w:ilvl w:val="0"/>
          <w:numId w:val="19"/>
        </w:numPr>
        <w:rPr>
          <w:rFonts w:asciiTheme="minorHAnsi" w:hAnsiTheme="minorHAnsi" w:cstheme="minorHAnsi"/>
          <w:sz w:val="20"/>
          <w:szCs w:val="20"/>
        </w:rPr>
      </w:pPr>
      <w:r w:rsidRPr="00751BF1">
        <w:rPr>
          <w:rFonts w:asciiTheme="minorHAnsi" w:hAnsiTheme="minorHAnsi" w:cstheme="minorHAnsi"/>
          <w:sz w:val="20"/>
          <w:szCs w:val="20"/>
        </w:rPr>
        <w:t>jednotkovou cenu v Kč bez DPH (zaokrouhlenou na max. dvě desetinná místa) a množství objednávaného Předmětu plnění,</w:t>
      </w:r>
    </w:p>
    <w:p w14:paraId="21D4C0AF" w14:textId="77777777" w:rsidR="00037865" w:rsidRPr="00751BF1" w:rsidRDefault="00037865" w:rsidP="00037865">
      <w:pPr>
        <w:pStyle w:val="Odstavecseseznamem"/>
        <w:numPr>
          <w:ilvl w:val="0"/>
          <w:numId w:val="19"/>
        </w:numPr>
        <w:rPr>
          <w:rFonts w:asciiTheme="minorHAnsi" w:hAnsiTheme="minorHAnsi" w:cstheme="minorHAnsi"/>
          <w:sz w:val="20"/>
          <w:szCs w:val="20"/>
        </w:rPr>
      </w:pPr>
      <w:r w:rsidRPr="00751BF1">
        <w:rPr>
          <w:rFonts w:asciiTheme="minorHAnsi" w:hAnsiTheme="minorHAnsi" w:cstheme="minorHAnsi"/>
          <w:sz w:val="20"/>
          <w:szCs w:val="20"/>
        </w:rPr>
        <w:t>celkovou cenu v Kč včetně DPH,</w:t>
      </w:r>
    </w:p>
    <w:p w14:paraId="79F0BAE9" w14:textId="77777777" w:rsidR="00037865" w:rsidRPr="00751BF1" w:rsidRDefault="00037865" w:rsidP="00037865">
      <w:pPr>
        <w:pStyle w:val="Odstavecseseznamem"/>
        <w:numPr>
          <w:ilvl w:val="0"/>
          <w:numId w:val="19"/>
        </w:numPr>
        <w:rPr>
          <w:rFonts w:asciiTheme="minorHAnsi" w:hAnsiTheme="minorHAnsi" w:cstheme="minorHAnsi"/>
          <w:sz w:val="20"/>
          <w:szCs w:val="20"/>
        </w:rPr>
      </w:pPr>
      <w:r w:rsidRPr="00751BF1">
        <w:rPr>
          <w:rFonts w:asciiTheme="minorHAnsi" w:hAnsiTheme="minorHAnsi" w:cstheme="minorHAnsi"/>
          <w:sz w:val="20"/>
          <w:szCs w:val="20"/>
        </w:rPr>
        <w:t>jméno pověřené osoby Objednatele.</w:t>
      </w:r>
    </w:p>
    <w:p w14:paraId="233F6579" w14:textId="77777777" w:rsidR="00037865" w:rsidRPr="00751BF1" w:rsidRDefault="00037865" w:rsidP="00037865">
      <w:pPr>
        <w:pStyle w:val="Nadpis2"/>
        <w:keepNext w:val="0"/>
        <w:widowControl w:val="0"/>
        <w:spacing w:before="0" w:after="0"/>
        <w:ind w:left="567" w:right="-17"/>
        <w:jc w:val="both"/>
        <w:rPr>
          <w:rFonts w:asciiTheme="minorHAnsi" w:hAnsiTheme="minorHAnsi"/>
          <w:b w:val="0"/>
          <w:bCs w:val="0"/>
          <w:i w:val="0"/>
          <w:sz w:val="20"/>
          <w:szCs w:val="20"/>
        </w:rPr>
      </w:pPr>
    </w:p>
    <w:p w14:paraId="52248AED" w14:textId="77777777" w:rsidR="00037865" w:rsidRPr="00751BF1" w:rsidRDefault="00037865" w:rsidP="00037865">
      <w:pPr>
        <w:pStyle w:val="Nadpis2"/>
        <w:keepNext w:val="0"/>
        <w:widowControl w:val="0"/>
        <w:numPr>
          <w:ilvl w:val="0"/>
          <w:numId w:val="7"/>
        </w:numPr>
        <w:tabs>
          <w:tab w:val="num" w:pos="567"/>
        </w:tabs>
        <w:spacing w:before="0" w:after="0"/>
        <w:ind w:left="567" w:right="-17" w:hanging="567"/>
        <w:jc w:val="both"/>
        <w:rPr>
          <w:rFonts w:asciiTheme="minorHAnsi" w:hAnsiTheme="minorHAnsi"/>
          <w:b w:val="0"/>
          <w:bCs w:val="0"/>
          <w:i w:val="0"/>
          <w:sz w:val="20"/>
          <w:szCs w:val="20"/>
        </w:rPr>
      </w:pPr>
      <w:r w:rsidRPr="00751BF1">
        <w:rPr>
          <w:rFonts w:asciiTheme="minorHAnsi" w:hAnsiTheme="minorHAnsi"/>
          <w:b w:val="0"/>
          <w:bCs w:val="0"/>
          <w:i w:val="0"/>
          <w:sz w:val="20"/>
          <w:szCs w:val="20"/>
        </w:rPr>
        <w:t>Dodavatel je povinen tuto objednávku písemně potvrdit Objednateli bez zbytečného odkladu, nejpozději však do 17:00 hodin následujícího pracovního dne ode dne doručení Objednávky Dodavateli. Den potvrzení Objednávky Dodavatelem Objednateli je dnem uzavření Dílčí smlouvy.</w:t>
      </w:r>
    </w:p>
    <w:p w14:paraId="5EF29A3C" w14:textId="77777777" w:rsidR="00037865" w:rsidRPr="00751BF1" w:rsidRDefault="00037865" w:rsidP="00037865">
      <w:pPr>
        <w:pStyle w:val="Nadpis2"/>
        <w:keepNext w:val="0"/>
        <w:widowControl w:val="0"/>
        <w:spacing w:before="0" w:after="0"/>
        <w:ind w:left="567" w:right="-17"/>
        <w:jc w:val="both"/>
        <w:rPr>
          <w:rFonts w:asciiTheme="minorHAnsi" w:hAnsiTheme="minorHAnsi"/>
          <w:b w:val="0"/>
          <w:bCs w:val="0"/>
          <w:i w:val="0"/>
          <w:sz w:val="20"/>
          <w:szCs w:val="20"/>
        </w:rPr>
      </w:pPr>
    </w:p>
    <w:p w14:paraId="1C13DE78" w14:textId="77777777" w:rsidR="00037865" w:rsidRPr="00751BF1" w:rsidRDefault="00037865" w:rsidP="00037865">
      <w:pPr>
        <w:pStyle w:val="Nadpis2"/>
        <w:keepNext w:val="0"/>
        <w:widowControl w:val="0"/>
        <w:numPr>
          <w:ilvl w:val="0"/>
          <w:numId w:val="7"/>
        </w:numPr>
        <w:tabs>
          <w:tab w:val="num" w:pos="567"/>
        </w:tabs>
        <w:spacing w:before="0" w:after="0"/>
        <w:ind w:left="567" w:right="-17" w:hanging="567"/>
        <w:jc w:val="both"/>
        <w:rPr>
          <w:rFonts w:asciiTheme="minorHAnsi" w:hAnsiTheme="minorHAnsi"/>
          <w:b w:val="0"/>
          <w:bCs w:val="0"/>
          <w:i w:val="0"/>
          <w:sz w:val="20"/>
          <w:szCs w:val="20"/>
        </w:rPr>
      </w:pPr>
      <w:r w:rsidRPr="00751BF1">
        <w:rPr>
          <w:rFonts w:asciiTheme="minorHAnsi" w:hAnsiTheme="minorHAnsi"/>
          <w:b w:val="0"/>
          <w:bCs w:val="0"/>
          <w:i w:val="0"/>
          <w:sz w:val="20"/>
          <w:szCs w:val="20"/>
        </w:rPr>
        <w:t xml:space="preserve">Dílčí smlouvy nabývají účinnosti uveřejněním v registru smluv v případě, že hodnota Dílčí smlouvy bude vyšší než 50.000 Kč bez DPH. Dílčí smlouvy nabývají účinnosti písemnou akceptací objednávky Objednatele Dodavatelem v případě, že hodnota Dílčí smlouvy bude 50.000 Kč bez DPH nebo nižší. </w:t>
      </w:r>
    </w:p>
    <w:p w14:paraId="414A5FEF" w14:textId="77777777" w:rsidR="00037865" w:rsidRPr="00751BF1" w:rsidRDefault="00037865" w:rsidP="00037865">
      <w:pPr>
        <w:rPr>
          <w:sz w:val="20"/>
          <w:szCs w:val="20"/>
        </w:rPr>
      </w:pPr>
    </w:p>
    <w:p w14:paraId="5D4F3275" w14:textId="77777777" w:rsidR="00037865" w:rsidRPr="00751BF1" w:rsidRDefault="00037865" w:rsidP="00996207">
      <w:pPr>
        <w:pStyle w:val="Nadpis2"/>
        <w:keepNext w:val="0"/>
        <w:widowControl w:val="0"/>
        <w:numPr>
          <w:ilvl w:val="0"/>
          <w:numId w:val="7"/>
        </w:numPr>
        <w:tabs>
          <w:tab w:val="num" w:pos="567"/>
        </w:tabs>
        <w:spacing w:before="0" w:after="0"/>
        <w:ind w:left="567" w:right="-17" w:hanging="567"/>
        <w:jc w:val="both"/>
        <w:rPr>
          <w:sz w:val="20"/>
          <w:szCs w:val="20"/>
        </w:rPr>
      </w:pPr>
      <w:r w:rsidRPr="00751BF1">
        <w:rPr>
          <w:rFonts w:asciiTheme="minorHAnsi" w:hAnsiTheme="minorHAnsi"/>
          <w:b w:val="0"/>
          <w:bCs w:val="0"/>
          <w:i w:val="0"/>
          <w:sz w:val="20"/>
          <w:szCs w:val="20"/>
        </w:rPr>
        <w:lastRenderedPageBreak/>
        <w:t>Dodavatel se zavazuje, že na základě objednávky započne Objednateli postupně dodávat Předmět plnění (poskytovat zdravotní vyšetření) až do vyčerpání celkové ceny za</w:t>
      </w:r>
      <w:r>
        <w:rPr>
          <w:rFonts w:asciiTheme="minorHAnsi" w:hAnsiTheme="minorHAnsi"/>
          <w:b w:val="0"/>
          <w:bCs w:val="0"/>
          <w:i w:val="0"/>
          <w:sz w:val="20"/>
          <w:szCs w:val="20"/>
        </w:rPr>
        <w:t xml:space="preserve"> Předmět plnění uvedené v čl. 9</w:t>
      </w:r>
      <w:r w:rsidRPr="00751BF1">
        <w:rPr>
          <w:rFonts w:asciiTheme="minorHAnsi" w:hAnsiTheme="minorHAnsi"/>
          <w:b w:val="0"/>
          <w:bCs w:val="0"/>
          <w:i w:val="0"/>
          <w:sz w:val="20"/>
          <w:szCs w:val="20"/>
        </w:rPr>
        <w:t xml:space="preserve"> odst. 2 této Rámcové dohody, přičemž Předmět plnění bude vždy Objednateli poskytnut nejpozději do 14 kalendářních dnů ode dne</w:t>
      </w:r>
      <w:r>
        <w:rPr>
          <w:rFonts w:asciiTheme="minorHAnsi" w:hAnsiTheme="minorHAnsi"/>
          <w:b w:val="0"/>
          <w:bCs w:val="0"/>
          <w:i w:val="0"/>
          <w:sz w:val="20"/>
          <w:szCs w:val="20"/>
        </w:rPr>
        <w:t xml:space="preserve"> odeslání vzorků</w:t>
      </w:r>
      <w:r w:rsidRPr="00751BF1">
        <w:rPr>
          <w:rFonts w:asciiTheme="minorHAnsi" w:hAnsiTheme="minorHAnsi"/>
          <w:b w:val="0"/>
          <w:bCs w:val="0"/>
          <w:i w:val="0"/>
          <w:sz w:val="20"/>
          <w:szCs w:val="20"/>
        </w:rPr>
        <w:t xml:space="preserve">. Tuto lhůtu lze po předchozím schválení Objednatelem individuálně prodloužit v případě </w:t>
      </w:r>
      <w:r w:rsidR="00996207" w:rsidRPr="00996207">
        <w:rPr>
          <w:rFonts w:asciiTheme="minorHAnsi" w:hAnsiTheme="minorHAnsi"/>
          <w:b w:val="0"/>
          <w:bCs w:val="0"/>
          <w:i w:val="0"/>
          <w:sz w:val="20"/>
          <w:szCs w:val="20"/>
        </w:rPr>
        <w:t>nezbytné dodatečné analýzy histologických preparátů nebo dodatečných vyšetření potřebných k potvrzení výsledků vyšetření na 28 dnů ode dne odeslání původních vzorků.</w:t>
      </w:r>
      <w:r w:rsidR="00996207" w:rsidRPr="00751BF1">
        <w:rPr>
          <w:sz w:val="20"/>
          <w:szCs w:val="20"/>
        </w:rPr>
        <w:t xml:space="preserve"> </w:t>
      </w:r>
    </w:p>
    <w:p w14:paraId="424F9C27" w14:textId="77777777" w:rsidR="00037865" w:rsidRPr="00751BF1" w:rsidRDefault="00037865" w:rsidP="00037865">
      <w:pPr>
        <w:pStyle w:val="Nadpis3"/>
        <w:numPr>
          <w:ilvl w:val="2"/>
          <w:numId w:val="0"/>
        </w:numPr>
        <w:tabs>
          <w:tab w:val="num" w:pos="0"/>
          <w:tab w:val="left" w:pos="720"/>
        </w:tabs>
        <w:suppressAutoHyphens/>
        <w:ind w:left="720" w:hanging="720"/>
        <w:rPr>
          <w:rFonts w:asciiTheme="minorHAnsi" w:hAnsiTheme="minorHAnsi" w:cs="Arial"/>
          <w:sz w:val="20"/>
          <w:highlight w:val="yellow"/>
        </w:rPr>
      </w:pPr>
    </w:p>
    <w:p w14:paraId="0326625B" w14:textId="77777777" w:rsidR="00037865" w:rsidRPr="00751BF1" w:rsidRDefault="00037865" w:rsidP="00037865">
      <w:pPr>
        <w:pStyle w:val="Nadpis3"/>
        <w:numPr>
          <w:ilvl w:val="2"/>
          <w:numId w:val="0"/>
        </w:numPr>
        <w:tabs>
          <w:tab w:val="num" w:pos="0"/>
          <w:tab w:val="left" w:pos="720"/>
        </w:tabs>
        <w:suppressAutoHyphens/>
        <w:ind w:left="720" w:hanging="720"/>
        <w:rPr>
          <w:rFonts w:asciiTheme="minorHAnsi" w:hAnsiTheme="minorHAnsi" w:cs="Arial"/>
          <w:sz w:val="20"/>
        </w:rPr>
      </w:pPr>
      <w:r w:rsidRPr="00751BF1">
        <w:rPr>
          <w:rFonts w:asciiTheme="minorHAnsi" w:hAnsiTheme="minorHAnsi" w:cs="Arial"/>
          <w:sz w:val="20"/>
        </w:rPr>
        <w:t>Článek 5</w:t>
      </w:r>
    </w:p>
    <w:p w14:paraId="7297FCE5" w14:textId="77777777" w:rsidR="00037865" w:rsidRPr="00751BF1" w:rsidRDefault="00037865" w:rsidP="00037865">
      <w:pPr>
        <w:jc w:val="center"/>
        <w:rPr>
          <w:rFonts w:asciiTheme="minorHAnsi" w:hAnsiTheme="minorHAnsi" w:cs="Arial"/>
          <w:b/>
          <w:sz w:val="20"/>
          <w:szCs w:val="20"/>
        </w:rPr>
      </w:pPr>
      <w:r w:rsidRPr="00751BF1">
        <w:rPr>
          <w:rFonts w:asciiTheme="minorHAnsi" w:hAnsiTheme="minorHAnsi" w:cs="Arial"/>
          <w:b/>
          <w:sz w:val="20"/>
          <w:szCs w:val="20"/>
        </w:rPr>
        <w:t>Předání a převzetí Předmětu plnění</w:t>
      </w:r>
    </w:p>
    <w:p w14:paraId="4BCDD41B" w14:textId="77777777" w:rsidR="00037865" w:rsidRPr="00751BF1" w:rsidRDefault="00037865" w:rsidP="00037865">
      <w:pPr>
        <w:pStyle w:val="Nadpis2"/>
        <w:keepNext w:val="0"/>
        <w:widowControl w:val="0"/>
        <w:numPr>
          <w:ilvl w:val="0"/>
          <w:numId w:val="8"/>
        </w:numPr>
        <w:tabs>
          <w:tab w:val="clear" w:pos="720"/>
          <w:tab w:val="num" w:pos="540"/>
        </w:tabs>
        <w:spacing w:before="0" w:after="0"/>
        <w:ind w:left="540" w:right="-17" w:hanging="540"/>
        <w:jc w:val="both"/>
        <w:rPr>
          <w:rFonts w:asciiTheme="minorHAnsi" w:hAnsiTheme="minorHAnsi"/>
          <w:b w:val="0"/>
          <w:bCs w:val="0"/>
          <w:i w:val="0"/>
          <w:sz w:val="20"/>
          <w:szCs w:val="20"/>
        </w:rPr>
      </w:pPr>
      <w:bookmarkStart w:id="0" w:name="_Ref317165894"/>
      <w:r w:rsidRPr="00751BF1">
        <w:rPr>
          <w:rFonts w:asciiTheme="minorHAnsi" w:hAnsiTheme="minorHAnsi"/>
          <w:b w:val="0"/>
          <w:bCs w:val="0"/>
          <w:i w:val="0"/>
          <w:sz w:val="20"/>
          <w:szCs w:val="20"/>
        </w:rPr>
        <w:t xml:space="preserve">Předmět plnění bude Dodavatelem řádně poskytován vždy v rozsahu uvedeném v jednotlivých Dílčích smlouvách. </w:t>
      </w:r>
    </w:p>
    <w:p w14:paraId="324EE467" w14:textId="77777777" w:rsidR="00037865" w:rsidRPr="00751BF1" w:rsidRDefault="00037865" w:rsidP="00037865">
      <w:pPr>
        <w:pStyle w:val="Nadpis2"/>
        <w:keepNext w:val="0"/>
        <w:widowControl w:val="0"/>
        <w:spacing w:before="0" w:after="0"/>
        <w:ind w:left="567" w:right="-17"/>
        <w:jc w:val="both"/>
        <w:rPr>
          <w:rFonts w:asciiTheme="minorHAnsi" w:hAnsiTheme="minorHAnsi"/>
          <w:b w:val="0"/>
          <w:bCs w:val="0"/>
          <w:i w:val="0"/>
          <w:sz w:val="20"/>
          <w:szCs w:val="20"/>
        </w:rPr>
      </w:pPr>
    </w:p>
    <w:p w14:paraId="179D2008" w14:textId="551F3593" w:rsidR="00037865" w:rsidRPr="00751BF1" w:rsidRDefault="00037865" w:rsidP="00037865">
      <w:pPr>
        <w:pStyle w:val="Nadpis2"/>
        <w:keepNext w:val="0"/>
        <w:widowControl w:val="0"/>
        <w:numPr>
          <w:ilvl w:val="0"/>
          <w:numId w:val="8"/>
        </w:numPr>
        <w:tabs>
          <w:tab w:val="clear" w:pos="720"/>
          <w:tab w:val="num" w:pos="567"/>
        </w:tabs>
        <w:spacing w:before="0" w:after="0"/>
        <w:ind w:left="567" w:right="-17" w:hanging="567"/>
        <w:jc w:val="both"/>
        <w:rPr>
          <w:rFonts w:asciiTheme="minorHAnsi" w:hAnsiTheme="minorHAnsi"/>
          <w:b w:val="0"/>
          <w:bCs w:val="0"/>
          <w:i w:val="0"/>
          <w:sz w:val="20"/>
          <w:szCs w:val="20"/>
        </w:rPr>
      </w:pPr>
      <w:r w:rsidRPr="00751BF1">
        <w:rPr>
          <w:rFonts w:asciiTheme="minorHAnsi" w:hAnsiTheme="minorHAnsi"/>
          <w:b w:val="0"/>
          <w:bCs w:val="0"/>
          <w:i w:val="0"/>
          <w:sz w:val="20"/>
          <w:szCs w:val="20"/>
        </w:rPr>
        <w:t>Výsledky zdravotního vyšetření musí být dodány</w:t>
      </w:r>
      <w:r>
        <w:rPr>
          <w:rFonts w:asciiTheme="minorHAnsi" w:hAnsiTheme="minorHAnsi"/>
          <w:b w:val="0"/>
          <w:bCs w:val="0"/>
          <w:i w:val="0"/>
          <w:sz w:val="20"/>
          <w:szCs w:val="20"/>
        </w:rPr>
        <w:t xml:space="preserve"> Objednateli</w:t>
      </w:r>
      <w:r w:rsidRPr="00751BF1">
        <w:rPr>
          <w:rFonts w:asciiTheme="minorHAnsi" w:hAnsiTheme="minorHAnsi"/>
          <w:b w:val="0"/>
          <w:bCs w:val="0"/>
          <w:i w:val="0"/>
          <w:sz w:val="20"/>
          <w:szCs w:val="20"/>
        </w:rPr>
        <w:t xml:space="preserve"> </w:t>
      </w:r>
      <w:r w:rsidRPr="004456A9">
        <w:rPr>
          <w:rFonts w:asciiTheme="minorHAnsi" w:hAnsiTheme="minorHAnsi"/>
          <w:bCs w:val="0"/>
          <w:i w:val="0"/>
          <w:sz w:val="20"/>
          <w:szCs w:val="20"/>
        </w:rPr>
        <w:t>do 14 kalendářních dnů</w:t>
      </w:r>
      <w:r w:rsidRPr="00751BF1">
        <w:rPr>
          <w:rFonts w:asciiTheme="minorHAnsi" w:hAnsiTheme="minorHAnsi"/>
          <w:b w:val="0"/>
          <w:bCs w:val="0"/>
          <w:i w:val="0"/>
          <w:sz w:val="20"/>
          <w:szCs w:val="20"/>
        </w:rPr>
        <w:t xml:space="preserve"> od</w:t>
      </w:r>
      <w:r>
        <w:rPr>
          <w:rFonts w:asciiTheme="minorHAnsi" w:hAnsiTheme="minorHAnsi"/>
          <w:b w:val="0"/>
          <w:bCs w:val="0"/>
          <w:i w:val="0"/>
          <w:sz w:val="20"/>
          <w:szCs w:val="20"/>
        </w:rPr>
        <w:t xml:space="preserve">e dne </w:t>
      </w:r>
      <w:r w:rsidRPr="00751BF1">
        <w:rPr>
          <w:rFonts w:asciiTheme="minorHAnsi" w:hAnsiTheme="minorHAnsi"/>
          <w:b w:val="0"/>
          <w:bCs w:val="0"/>
          <w:i w:val="0"/>
          <w:sz w:val="20"/>
          <w:szCs w:val="20"/>
        </w:rPr>
        <w:t xml:space="preserve">odeslání vzorků. Tuto lhůtu lze po předchozím schválení Objednatelem individuálně prodloužit v případě </w:t>
      </w:r>
      <w:r w:rsidR="00996207" w:rsidRPr="00996207">
        <w:rPr>
          <w:rFonts w:asciiTheme="minorHAnsi" w:hAnsiTheme="minorHAnsi"/>
          <w:b w:val="0"/>
          <w:bCs w:val="0"/>
          <w:i w:val="0"/>
          <w:sz w:val="20"/>
          <w:szCs w:val="20"/>
        </w:rPr>
        <w:t>nezbytné dodatečné analýzy histologických preparátů nebo dodatečných vyšetření potřebných k potvrzení výsledků vyšetření na 28 dnů ode dne odeslání původních vzorků.</w:t>
      </w:r>
    </w:p>
    <w:p w14:paraId="01E299DE" w14:textId="77777777" w:rsidR="00037865" w:rsidRPr="00751BF1" w:rsidRDefault="00037865" w:rsidP="00037865">
      <w:pPr>
        <w:pStyle w:val="Nadpis2"/>
        <w:keepNext w:val="0"/>
        <w:widowControl w:val="0"/>
        <w:spacing w:before="0" w:after="0"/>
        <w:ind w:left="567" w:right="-17"/>
        <w:jc w:val="both"/>
        <w:rPr>
          <w:rFonts w:asciiTheme="minorHAnsi" w:hAnsiTheme="minorHAnsi"/>
          <w:b w:val="0"/>
          <w:bCs w:val="0"/>
          <w:i w:val="0"/>
          <w:sz w:val="20"/>
          <w:szCs w:val="20"/>
        </w:rPr>
      </w:pPr>
    </w:p>
    <w:p w14:paraId="6D358DA5" w14:textId="77777777" w:rsidR="00037865" w:rsidRPr="00751BF1" w:rsidRDefault="00037865" w:rsidP="00037865">
      <w:pPr>
        <w:pStyle w:val="Nadpis2"/>
        <w:keepNext w:val="0"/>
        <w:widowControl w:val="0"/>
        <w:numPr>
          <w:ilvl w:val="0"/>
          <w:numId w:val="8"/>
        </w:numPr>
        <w:tabs>
          <w:tab w:val="clear" w:pos="720"/>
          <w:tab w:val="num" w:pos="567"/>
        </w:tabs>
        <w:spacing w:before="0" w:after="0"/>
        <w:ind w:left="567" w:right="-17" w:hanging="567"/>
        <w:jc w:val="both"/>
        <w:rPr>
          <w:rFonts w:asciiTheme="minorHAnsi" w:hAnsiTheme="minorHAnsi"/>
          <w:b w:val="0"/>
          <w:bCs w:val="0"/>
          <w:i w:val="0"/>
          <w:sz w:val="20"/>
          <w:szCs w:val="20"/>
        </w:rPr>
      </w:pPr>
      <w:r w:rsidRPr="00751BF1">
        <w:rPr>
          <w:rFonts w:asciiTheme="minorHAnsi" w:hAnsiTheme="minorHAnsi"/>
          <w:b w:val="0"/>
          <w:bCs w:val="0"/>
          <w:i w:val="0"/>
          <w:sz w:val="20"/>
          <w:szCs w:val="20"/>
        </w:rPr>
        <w:t>Při řádném a včasném poskytnutí Předmětu plnění dle čl. 2 této Rámcové dohody bude Smluvními stranami sepsán předávací protokol, který bude podepsán oprávněnými zástupci obou sm</w:t>
      </w:r>
      <w:r>
        <w:rPr>
          <w:rFonts w:asciiTheme="minorHAnsi" w:hAnsiTheme="minorHAnsi"/>
          <w:b w:val="0"/>
          <w:bCs w:val="0"/>
          <w:i w:val="0"/>
          <w:sz w:val="20"/>
          <w:szCs w:val="20"/>
        </w:rPr>
        <w:t xml:space="preserve">luvních stran uvedenými v čl. 10 odst. </w:t>
      </w:r>
      <w:proofErr w:type="gramStart"/>
      <w:r>
        <w:rPr>
          <w:rFonts w:asciiTheme="minorHAnsi" w:hAnsiTheme="minorHAnsi"/>
          <w:b w:val="0"/>
          <w:bCs w:val="0"/>
          <w:i w:val="0"/>
          <w:sz w:val="20"/>
          <w:szCs w:val="20"/>
        </w:rPr>
        <w:t xml:space="preserve">1 </w:t>
      </w:r>
      <w:r w:rsidRPr="00751BF1">
        <w:rPr>
          <w:rFonts w:asciiTheme="minorHAnsi" w:hAnsiTheme="minorHAnsi"/>
          <w:b w:val="0"/>
          <w:bCs w:val="0"/>
          <w:i w:val="0"/>
          <w:sz w:val="20"/>
          <w:szCs w:val="20"/>
        </w:rPr>
        <w:t xml:space="preserve"> této</w:t>
      </w:r>
      <w:proofErr w:type="gramEnd"/>
      <w:r w:rsidRPr="00751BF1">
        <w:rPr>
          <w:rFonts w:asciiTheme="minorHAnsi" w:hAnsiTheme="minorHAnsi"/>
          <w:b w:val="0"/>
          <w:bCs w:val="0"/>
          <w:i w:val="0"/>
          <w:sz w:val="20"/>
          <w:szCs w:val="20"/>
        </w:rPr>
        <w:t xml:space="preserve"> Rámcové dohody a jež bude obsahovat seznam předaného plnění (soupis zvířat, vzorků) a datum předání a převzetí (dále jen „</w:t>
      </w:r>
      <w:r w:rsidRPr="00751BF1">
        <w:rPr>
          <w:rFonts w:asciiTheme="minorHAnsi" w:hAnsiTheme="minorHAnsi"/>
          <w:bCs w:val="0"/>
          <w:i w:val="0"/>
          <w:sz w:val="20"/>
          <w:szCs w:val="20"/>
        </w:rPr>
        <w:t>Předávací protokol“</w:t>
      </w:r>
      <w:r w:rsidRPr="00751BF1">
        <w:rPr>
          <w:rFonts w:asciiTheme="minorHAnsi" w:hAnsiTheme="minorHAnsi"/>
          <w:b w:val="0"/>
          <w:bCs w:val="0"/>
          <w:i w:val="0"/>
          <w:sz w:val="20"/>
          <w:szCs w:val="20"/>
        </w:rPr>
        <w:t>). Teprve podpisem Předávacího protokolu oběma oprávněnými zástupci Smluvních stran se považuje Předmět plnění za řádně poskytnutý a Dodavateli vzniká právo na zaplacení ceny za poskytnutí Předmětu plnění. Předávací protokol připraví Dodavatel.</w:t>
      </w:r>
    </w:p>
    <w:p w14:paraId="3A87F565" w14:textId="77777777" w:rsidR="00037865" w:rsidRPr="00751BF1" w:rsidRDefault="00037865" w:rsidP="00037865">
      <w:pPr>
        <w:pStyle w:val="Nadpis2"/>
        <w:keepNext w:val="0"/>
        <w:widowControl w:val="0"/>
        <w:spacing w:before="0" w:after="0"/>
        <w:ind w:left="567" w:right="-17"/>
        <w:jc w:val="both"/>
        <w:rPr>
          <w:rFonts w:asciiTheme="minorHAnsi" w:hAnsiTheme="minorHAnsi"/>
          <w:b w:val="0"/>
          <w:bCs w:val="0"/>
          <w:i w:val="0"/>
          <w:sz w:val="20"/>
          <w:szCs w:val="20"/>
        </w:rPr>
      </w:pPr>
    </w:p>
    <w:p w14:paraId="3A62A6F1" w14:textId="7C28C4D9" w:rsidR="00037865" w:rsidRPr="00A61176" w:rsidRDefault="00037865" w:rsidP="00A61176">
      <w:pPr>
        <w:pStyle w:val="Nadpis2"/>
        <w:keepNext w:val="0"/>
        <w:widowControl w:val="0"/>
        <w:numPr>
          <w:ilvl w:val="0"/>
          <w:numId w:val="8"/>
        </w:numPr>
        <w:tabs>
          <w:tab w:val="clear" w:pos="720"/>
          <w:tab w:val="num" w:pos="567"/>
        </w:tabs>
        <w:spacing w:before="0" w:after="0"/>
        <w:ind w:left="567" w:right="-17" w:hanging="567"/>
        <w:jc w:val="both"/>
        <w:rPr>
          <w:rFonts w:asciiTheme="minorHAnsi" w:hAnsiTheme="minorHAnsi"/>
          <w:b w:val="0"/>
          <w:bCs w:val="0"/>
          <w:i w:val="0"/>
          <w:sz w:val="20"/>
          <w:szCs w:val="20"/>
        </w:rPr>
      </w:pPr>
      <w:r w:rsidRPr="00751BF1">
        <w:rPr>
          <w:rFonts w:asciiTheme="minorHAnsi" w:hAnsiTheme="minorHAnsi"/>
          <w:b w:val="0"/>
          <w:bCs w:val="0"/>
          <w:i w:val="0"/>
          <w:sz w:val="20"/>
          <w:szCs w:val="20"/>
        </w:rPr>
        <w:t>Objednatel není povinen převzít Předmět plnění s</w:t>
      </w:r>
      <w:r w:rsidR="006F22FD">
        <w:rPr>
          <w:rFonts w:asciiTheme="minorHAnsi" w:hAnsiTheme="minorHAnsi"/>
          <w:b w:val="0"/>
          <w:bCs w:val="0"/>
          <w:i w:val="0"/>
          <w:sz w:val="20"/>
          <w:szCs w:val="20"/>
        </w:rPr>
        <w:t> </w:t>
      </w:r>
      <w:r w:rsidRPr="00751BF1">
        <w:rPr>
          <w:rFonts w:asciiTheme="minorHAnsi" w:hAnsiTheme="minorHAnsi"/>
          <w:b w:val="0"/>
          <w:bCs w:val="0"/>
          <w:i w:val="0"/>
          <w:sz w:val="20"/>
          <w:szCs w:val="20"/>
        </w:rPr>
        <w:t>vadami</w:t>
      </w:r>
      <w:r w:rsidR="006F22FD">
        <w:rPr>
          <w:rFonts w:asciiTheme="minorHAnsi" w:hAnsiTheme="minorHAnsi"/>
          <w:b w:val="0"/>
          <w:bCs w:val="0"/>
          <w:i w:val="0"/>
          <w:sz w:val="20"/>
          <w:szCs w:val="20"/>
        </w:rPr>
        <w:t>, nebo který je neúplný</w:t>
      </w:r>
      <w:r w:rsidRPr="00751BF1">
        <w:rPr>
          <w:rFonts w:asciiTheme="minorHAnsi" w:hAnsiTheme="minorHAnsi"/>
          <w:b w:val="0"/>
          <w:bCs w:val="0"/>
          <w:i w:val="0"/>
          <w:sz w:val="20"/>
          <w:szCs w:val="20"/>
        </w:rPr>
        <w:t>.</w:t>
      </w:r>
    </w:p>
    <w:p w14:paraId="75AB45D6" w14:textId="77777777" w:rsidR="00037865" w:rsidRPr="00751BF1" w:rsidRDefault="00037865" w:rsidP="00037865"/>
    <w:bookmarkEnd w:id="0"/>
    <w:p w14:paraId="46A31E39" w14:textId="77777777" w:rsidR="00037865" w:rsidRPr="00751BF1" w:rsidRDefault="00037865" w:rsidP="00037865">
      <w:pPr>
        <w:jc w:val="center"/>
        <w:rPr>
          <w:rFonts w:asciiTheme="minorHAnsi" w:hAnsiTheme="minorHAnsi" w:cs="Arial"/>
          <w:b/>
          <w:sz w:val="20"/>
          <w:szCs w:val="20"/>
        </w:rPr>
      </w:pPr>
      <w:r w:rsidRPr="00751BF1">
        <w:rPr>
          <w:rFonts w:asciiTheme="minorHAnsi" w:hAnsiTheme="minorHAnsi" w:cs="Arial"/>
          <w:b/>
          <w:sz w:val="20"/>
          <w:szCs w:val="20"/>
        </w:rPr>
        <w:t>Článek 6</w:t>
      </w:r>
    </w:p>
    <w:p w14:paraId="7ACB57BB" w14:textId="46F3D16A" w:rsidR="00037865" w:rsidRPr="00751BF1" w:rsidRDefault="00037865" w:rsidP="00037865">
      <w:pPr>
        <w:jc w:val="center"/>
        <w:rPr>
          <w:rFonts w:asciiTheme="minorHAnsi" w:hAnsiTheme="minorHAnsi" w:cs="Arial"/>
          <w:b/>
          <w:sz w:val="20"/>
          <w:szCs w:val="20"/>
        </w:rPr>
      </w:pPr>
      <w:r w:rsidRPr="00751BF1">
        <w:rPr>
          <w:rFonts w:asciiTheme="minorHAnsi" w:hAnsiTheme="minorHAnsi" w:cs="Arial"/>
          <w:b/>
          <w:sz w:val="20"/>
          <w:szCs w:val="20"/>
        </w:rPr>
        <w:t>Cena za poskytnutí Předmětu plnění, platební podmínky</w:t>
      </w:r>
      <w:r w:rsidR="008809D3">
        <w:rPr>
          <w:rFonts w:asciiTheme="minorHAnsi" w:hAnsiTheme="minorHAnsi" w:cs="Arial"/>
          <w:b/>
          <w:sz w:val="20"/>
          <w:szCs w:val="20"/>
        </w:rPr>
        <w:t>, inflační doložka</w:t>
      </w:r>
    </w:p>
    <w:p w14:paraId="65F197C5" w14:textId="77777777" w:rsidR="00037865" w:rsidRPr="00751BF1" w:rsidRDefault="00037865" w:rsidP="00037865">
      <w:pPr>
        <w:pStyle w:val="Nadpis2"/>
        <w:keepNext w:val="0"/>
        <w:widowControl w:val="0"/>
        <w:numPr>
          <w:ilvl w:val="0"/>
          <w:numId w:val="9"/>
        </w:numPr>
        <w:tabs>
          <w:tab w:val="clear" w:pos="720"/>
          <w:tab w:val="num" w:pos="567"/>
        </w:tabs>
        <w:spacing w:before="0" w:after="0"/>
        <w:ind w:left="540" w:right="-17" w:hanging="540"/>
        <w:jc w:val="both"/>
        <w:rPr>
          <w:rFonts w:asciiTheme="minorHAnsi" w:hAnsiTheme="minorHAnsi"/>
          <w:b w:val="0"/>
          <w:bCs w:val="0"/>
          <w:i w:val="0"/>
          <w:sz w:val="20"/>
          <w:szCs w:val="20"/>
        </w:rPr>
      </w:pPr>
      <w:r w:rsidRPr="00751BF1">
        <w:rPr>
          <w:rFonts w:asciiTheme="minorHAnsi" w:hAnsiTheme="minorHAnsi"/>
          <w:b w:val="0"/>
          <w:bCs w:val="0"/>
          <w:i w:val="0"/>
          <w:sz w:val="20"/>
          <w:szCs w:val="20"/>
        </w:rPr>
        <w:t>Cena za poskytnutí Předmětu plnění dle Dílčích smluv bude uvedena v příslušných Dílčích smlouvách a bude vycházet z nabídky účastníka této Rámcové dohody. Jednotková cena Předmětu plnění, které tvoří předmět Dílčí smlouvy, nesmí převyšovat jednotkovou cenu za jednotlivé druhy zdravotních vyšetření, jak jsou uvedeny v příloze č. 1 této Rámcové dohody. Cena Předmětu plnění uvedená v příslušné Dílčí smlouvě bude obsahovat veškeré náklady spojené s poskytnutím Předmětu plnění (specifikovaného v čl. 2 této Rámcové dohody</w:t>
      </w:r>
      <w:r>
        <w:rPr>
          <w:rFonts w:asciiTheme="minorHAnsi" w:hAnsiTheme="minorHAnsi"/>
          <w:b w:val="0"/>
          <w:bCs w:val="0"/>
          <w:i w:val="0"/>
          <w:sz w:val="20"/>
          <w:szCs w:val="20"/>
        </w:rPr>
        <w:t xml:space="preserve"> včetně plnění dle čl. 2 odst. 4</w:t>
      </w:r>
      <w:r w:rsidRPr="00751BF1">
        <w:rPr>
          <w:rFonts w:asciiTheme="minorHAnsi" w:hAnsiTheme="minorHAnsi"/>
          <w:b w:val="0"/>
          <w:bCs w:val="0"/>
          <w:i w:val="0"/>
          <w:sz w:val="20"/>
          <w:szCs w:val="20"/>
        </w:rPr>
        <w:t xml:space="preserve"> Dohody). Cena uvedená v Dílčí smlouvě je konečná a neměnná.</w:t>
      </w:r>
    </w:p>
    <w:p w14:paraId="00583DB5" w14:textId="77777777" w:rsidR="00037865" w:rsidRPr="00751BF1" w:rsidRDefault="00037865" w:rsidP="00037865">
      <w:pPr>
        <w:pStyle w:val="Nadpis2"/>
        <w:keepNext w:val="0"/>
        <w:widowControl w:val="0"/>
        <w:spacing w:before="0" w:after="0"/>
        <w:ind w:left="567" w:right="-17"/>
        <w:jc w:val="both"/>
        <w:rPr>
          <w:rFonts w:asciiTheme="minorHAnsi" w:hAnsiTheme="minorHAnsi"/>
          <w:b w:val="0"/>
          <w:bCs w:val="0"/>
          <w:i w:val="0"/>
          <w:sz w:val="20"/>
          <w:szCs w:val="20"/>
        </w:rPr>
      </w:pPr>
    </w:p>
    <w:p w14:paraId="5443F3C3" w14:textId="77777777" w:rsidR="00037865" w:rsidRPr="00751BF1" w:rsidRDefault="00037865" w:rsidP="00037865">
      <w:pPr>
        <w:pStyle w:val="Nadpis2"/>
        <w:keepNext w:val="0"/>
        <w:widowControl w:val="0"/>
        <w:numPr>
          <w:ilvl w:val="0"/>
          <w:numId w:val="9"/>
        </w:numPr>
        <w:tabs>
          <w:tab w:val="clear" w:pos="720"/>
          <w:tab w:val="num" w:pos="567"/>
        </w:tabs>
        <w:spacing w:before="0" w:after="0"/>
        <w:ind w:left="567" w:right="-17" w:hanging="567"/>
        <w:jc w:val="both"/>
        <w:rPr>
          <w:rFonts w:asciiTheme="minorHAnsi" w:hAnsiTheme="minorHAnsi"/>
          <w:b w:val="0"/>
          <w:bCs w:val="0"/>
          <w:i w:val="0"/>
          <w:sz w:val="20"/>
          <w:szCs w:val="20"/>
        </w:rPr>
      </w:pPr>
      <w:r w:rsidRPr="00751BF1">
        <w:rPr>
          <w:rFonts w:asciiTheme="minorHAnsi" w:hAnsiTheme="minorHAnsi"/>
          <w:b w:val="0"/>
          <w:bCs w:val="0"/>
          <w:i w:val="0"/>
          <w:sz w:val="20"/>
          <w:szCs w:val="20"/>
        </w:rPr>
        <w:t xml:space="preserve">Tyto ceny zahrnují jakékoliv další či vedlejší náklady Dodavatele, ať už předvídatelné či nepředvídatelné, a mohou být měněny pouze v souvislosti se změnou sazeb DPH či jiných daňových předpisů majících vliv na cenu za poskytnutí Předmětu plnění. </w:t>
      </w:r>
    </w:p>
    <w:p w14:paraId="4DEB63B8" w14:textId="77777777" w:rsidR="00037865" w:rsidRPr="00751BF1" w:rsidRDefault="00037865" w:rsidP="00037865">
      <w:pPr>
        <w:pStyle w:val="Nadpis2"/>
        <w:keepNext w:val="0"/>
        <w:widowControl w:val="0"/>
        <w:spacing w:before="0" w:after="0"/>
        <w:ind w:left="567" w:right="-17"/>
        <w:jc w:val="both"/>
        <w:rPr>
          <w:rFonts w:asciiTheme="minorHAnsi" w:hAnsiTheme="minorHAnsi"/>
          <w:b w:val="0"/>
          <w:bCs w:val="0"/>
          <w:i w:val="0"/>
          <w:sz w:val="20"/>
          <w:szCs w:val="20"/>
        </w:rPr>
      </w:pPr>
    </w:p>
    <w:p w14:paraId="5A5D76F0" w14:textId="6C425D24" w:rsidR="00037865" w:rsidRPr="00751BF1" w:rsidRDefault="00037865" w:rsidP="00037865">
      <w:pPr>
        <w:pStyle w:val="Nadpis2"/>
        <w:keepNext w:val="0"/>
        <w:widowControl w:val="0"/>
        <w:numPr>
          <w:ilvl w:val="0"/>
          <w:numId w:val="9"/>
        </w:numPr>
        <w:tabs>
          <w:tab w:val="clear" w:pos="720"/>
          <w:tab w:val="num" w:pos="567"/>
        </w:tabs>
        <w:spacing w:before="0" w:after="0"/>
        <w:ind w:left="567" w:right="-17" w:hanging="567"/>
        <w:jc w:val="both"/>
        <w:rPr>
          <w:rFonts w:asciiTheme="minorHAnsi" w:hAnsiTheme="minorHAnsi"/>
          <w:b w:val="0"/>
          <w:bCs w:val="0"/>
          <w:i w:val="0"/>
          <w:sz w:val="20"/>
          <w:szCs w:val="20"/>
        </w:rPr>
      </w:pPr>
      <w:r w:rsidRPr="00751BF1">
        <w:rPr>
          <w:rFonts w:asciiTheme="minorHAnsi" w:hAnsiTheme="minorHAnsi"/>
          <w:b w:val="0"/>
          <w:bCs w:val="0"/>
          <w:i w:val="0"/>
          <w:sz w:val="20"/>
          <w:szCs w:val="20"/>
        </w:rPr>
        <w:t>Cena za poskytnutí plnění bude Objednatelem uhrazena v českých korunách na základě Dodavatelem řádně a oprávněně vystaveného účetního a daňového dokladu (dále jen</w:t>
      </w:r>
      <w:r>
        <w:rPr>
          <w:rFonts w:asciiTheme="minorHAnsi" w:hAnsiTheme="minorHAnsi"/>
          <w:bCs w:val="0"/>
          <w:i w:val="0"/>
          <w:sz w:val="20"/>
          <w:szCs w:val="20"/>
        </w:rPr>
        <w:t xml:space="preserve"> „F</w:t>
      </w:r>
      <w:r w:rsidRPr="00751BF1">
        <w:rPr>
          <w:rFonts w:asciiTheme="minorHAnsi" w:hAnsiTheme="minorHAnsi"/>
          <w:bCs w:val="0"/>
          <w:i w:val="0"/>
          <w:sz w:val="20"/>
          <w:szCs w:val="20"/>
        </w:rPr>
        <w:t>aktura“</w:t>
      </w:r>
      <w:r w:rsidRPr="00751BF1">
        <w:rPr>
          <w:rFonts w:asciiTheme="minorHAnsi" w:hAnsiTheme="minorHAnsi"/>
          <w:b w:val="0"/>
          <w:bCs w:val="0"/>
          <w:i w:val="0"/>
          <w:sz w:val="20"/>
          <w:szCs w:val="20"/>
        </w:rPr>
        <w:t>).</w:t>
      </w:r>
      <w:r>
        <w:rPr>
          <w:rFonts w:asciiTheme="minorHAnsi" w:hAnsiTheme="minorHAnsi"/>
          <w:b w:val="0"/>
          <w:bCs w:val="0"/>
          <w:i w:val="0"/>
          <w:sz w:val="20"/>
          <w:szCs w:val="20"/>
        </w:rPr>
        <w:t xml:space="preserve"> Lhůta splatnosti F</w:t>
      </w:r>
      <w:r w:rsidRPr="00751BF1">
        <w:rPr>
          <w:rFonts w:asciiTheme="minorHAnsi" w:hAnsiTheme="minorHAnsi"/>
          <w:b w:val="0"/>
          <w:bCs w:val="0"/>
          <w:i w:val="0"/>
          <w:sz w:val="20"/>
          <w:szCs w:val="20"/>
        </w:rPr>
        <w:t xml:space="preserve">aktury se sjednává na 30 dnů ode dne jejího prokazatelného doručení Objednateli. </w:t>
      </w:r>
      <w:r>
        <w:rPr>
          <w:rFonts w:asciiTheme="minorHAnsi" w:hAnsiTheme="minorHAnsi"/>
          <w:b w:val="0"/>
          <w:bCs w:val="0"/>
          <w:i w:val="0"/>
          <w:sz w:val="20"/>
          <w:szCs w:val="20"/>
        </w:rPr>
        <w:t>Nastanou-li takové objektivní okolnosti, které nezavinil Objednatel, zejména pak zpoždění dostupnosti relevantních finančních prostředků, má Objednatel právo tuto lhůtu jednostranně prodl</w:t>
      </w:r>
      <w:r w:rsidR="000C0BBD">
        <w:rPr>
          <w:rFonts w:asciiTheme="minorHAnsi" w:hAnsiTheme="minorHAnsi"/>
          <w:b w:val="0"/>
          <w:bCs w:val="0"/>
          <w:i w:val="0"/>
          <w:sz w:val="20"/>
          <w:szCs w:val="20"/>
        </w:rPr>
        <w:t>oužit až o 30 kalendářních dnů.</w:t>
      </w:r>
    </w:p>
    <w:p w14:paraId="4EA8C102" w14:textId="77777777" w:rsidR="00037865" w:rsidRPr="00751BF1" w:rsidRDefault="00037865" w:rsidP="00037865">
      <w:pPr>
        <w:pStyle w:val="Nadpis2"/>
        <w:keepNext w:val="0"/>
        <w:widowControl w:val="0"/>
        <w:spacing w:before="0" w:after="0"/>
        <w:ind w:left="567" w:right="-17"/>
        <w:jc w:val="both"/>
        <w:rPr>
          <w:rFonts w:asciiTheme="minorHAnsi" w:hAnsiTheme="minorHAnsi"/>
          <w:b w:val="0"/>
          <w:bCs w:val="0"/>
          <w:i w:val="0"/>
          <w:sz w:val="20"/>
          <w:szCs w:val="20"/>
        </w:rPr>
      </w:pPr>
    </w:p>
    <w:p w14:paraId="3B01522D" w14:textId="6CE9BB7C" w:rsidR="00037865" w:rsidRPr="00751BF1" w:rsidRDefault="00037865" w:rsidP="00037865">
      <w:pPr>
        <w:pStyle w:val="Nadpis2"/>
        <w:keepNext w:val="0"/>
        <w:widowControl w:val="0"/>
        <w:numPr>
          <w:ilvl w:val="0"/>
          <w:numId w:val="9"/>
        </w:numPr>
        <w:tabs>
          <w:tab w:val="clear" w:pos="720"/>
          <w:tab w:val="num" w:pos="567"/>
        </w:tabs>
        <w:spacing w:before="0" w:after="0"/>
        <w:ind w:left="567" w:right="-17" w:hanging="567"/>
        <w:jc w:val="both"/>
        <w:rPr>
          <w:rFonts w:asciiTheme="minorHAnsi" w:hAnsiTheme="minorHAnsi"/>
          <w:b w:val="0"/>
          <w:bCs w:val="0"/>
          <w:i w:val="0"/>
          <w:sz w:val="20"/>
          <w:szCs w:val="20"/>
        </w:rPr>
      </w:pPr>
      <w:r w:rsidRPr="00751BF1">
        <w:rPr>
          <w:rFonts w:asciiTheme="minorHAnsi" w:hAnsiTheme="minorHAnsi"/>
          <w:b w:val="0"/>
          <w:bCs w:val="0"/>
          <w:i w:val="0"/>
          <w:sz w:val="20"/>
          <w:szCs w:val="20"/>
        </w:rPr>
        <w:t xml:space="preserve">Fakturu je Dodavatel oprávněn vystavit po řádném poskytnutí plnění na základě podpisu </w:t>
      </w:r>
      <w:r w:rsidR="006F22FD">
        <w:rPr>
          <w:rFonts w:asciiTheme="minorHAnsi" w:hAnsiTheme="minorHAnsi"/>
          <w:b w:val="0"/>
          <w:bCs w:val="0"/>
          <w:i w:val="0"/>
          <w:sz w:val="20"/>
          <w:szCs w:val="20"/>
        </w:rPr>
        <w:t>Předávacího protokolu dle čl.</w:t>
      </w:r>
      <w:r w:rsidRPr="00751BF1">
        <w:rPr>
          <w:rFonts w:asciiTheme="minorHAnsi" w:hAnsiTheme="minorHAnsi"/>
          <w:b w:val="0"/>
          <w:bCs w:val="0"/>
          <w:i w:val="0"/>
          <w:sz w:val="20"/>
          <w:szCs w:val="20"/>
        </w:rPr>
        <w:t xml:space="preserve"> 5 odst. 3 této Rámcové dohody.</w:t>
      </w:r>
    </w:p>
    <w:p w14:paraId="3CBA6A21" w14:textId="77777777" w:rsidR="00037865" w:rsidRPr="00751BF1" w:rsidRDefault="00037865" w:rsidP="00037865">
      <w:pPr>
        <w:pStyle w:val="Nadpis2"/>
        <w:keepNext w:val="0"/>
        <w:widowControl w:val="0"/>
        <w:spacing w:before="0" w:after="0"/>
        <w:ind w:left="567" w:right="-17"/>
        <w:jc w:val="both"/>
        <w:rPr>
          <w:rFonts w:asciiTheme="minorHAnsi" w:hAnsiTheme="minorHAnsi"/>
          <w:b w:val="0"/>
          <w:bCs w:val="0"/>
          <w:i w:val="0"/>
          <w:sz w:val="20"/>
          <w:szCs w:val="20"/>
        </w:rPr>
      </w:pPr>
    </w:p>
    <w:p w14:paraId="56864F66" w14:textId="77777777" w:rsidR="000428A3" w:rsidRPr="000428A3" w:rsidRDefault="00037865" w:rsidP="000428A3">
      <w:pPr>
        <w:pStyle w:val="Nadpis2"/>
        <w:keepNext w:val="0"/>
        <w:widowControl w:val="0"/>
        <w:numPr>
          <w:ilvl w:val="0"/>
          <w:numId w:val="9"/>
        </w:numPr>
        <w:tabs>
          <w:tab w:val="clear" w:pos="720"/>
          <w:tab w:val="num" w:pos="567"/>
        </w:tabs>
        <w:spacing w:before="0" w:after="0"/>
        <w:ind w:left="567" w:right="-17" w:hanging="567"/>
        <w:jc w:val="both"/>
        <w:rPr>
          <w:rFonts w:asciiTheme="minorHAnsi" w:hAnsiTheme="minorHAnsi"/>
          <w:b w:val="0"/>
          <w:bCs w:val="0"/>
          <w:i w:val="0"/>
          <w:sz w:val="20"/>
          <w:szCs w:val="20"/>
        </w:rPr>
      </w:pPr>
      <w:bookmarkStart w:id="1" w:name="_Ref317166037"/>
      <w:r w:rsidRPr="004001F6">
        <w:rPr>
          <w:rFonts w:asciiTheme="minorHAnsi" w:hAnsiTheme="minorHAnsi"/>
          <w:b w:val="0"/>
          <w:bCs w:val="0"/>
          <w:i w:val="0"/>
          <w:sz w:val="20"/>
          <w:szCs w:val="20"/>
        </w:rPr>
        <w:t xml:space="preserve">Řádným vystavením faktury se rozumí vystavení faktury Dodavatelem, jež má veškeré náležitosti účetního a daňového dokladu ve smyslu zákona č. 563/1991 Sb., o účetnictví, v platném znění, a zákona č. 235/2004 Sb., o dani z přidané hodnoty, ve znění pozdějších předpisů (dále jen </w:t>
      </w:r>
      <w:r w:rsidRPr="004001F6">
        <w:rPr>
          <w:rFonts w:asciiTheme="minorHAnsi" w:hAnsiTheme="minorHAnsi"/>
          <w:bCs w:val="0"/>
          <w:i w:val="0"/>
          <w:sz w:val="20"/>
          <w:szCs w:val="20"/>
        </w:rPr>
        <w:t>„Zákon o DPH“</w:t>
      </w:r>
      <w:r w:rsidRPr="004001F6">
        <w:rPr>
          <w:rFonts w:asciiTheme="minorHAnsi" w:hAnsiTheme="minorHAnsi"/>
          <w:b w:val="0"/>
          <w:bCs w:val="0"/>
          <w:i w:val="0"/>
          <w:sz w:val="20"/>
          <w:szCs w:val="20"/>
        </w:rPr>
        <w:t xml:space="preserve">). </w:t>
      </w:r>
      <w:r>
        <w:rPr>
          <w:rFonts w:asciiTheme="minorHAnsi" w:hAnsiTheme="minorHAnsi"/>
          <w:b w:val="0"/>
          <w:bCs w:val="0"/>
          <w:i w:val="0"/>
          <w:sz w:val="20"/>
          <w:szCs w:val="20"/>
        </w:rPr>
        <w:t>Přílohou každé Faktury bude kopie příslušné Objednávky a informace o její akceptaci a kopie Předávacího protokolu podepsaného oběma Smluvními stranami.</w:t>
      </w:r>
    </w:p>
    <w:p w14:paraId="79A0ECF8" w14:textId="77777777" w:rsidR="00037865" w:rsidRPr="004001F6" w:rsidRDefault="00037865" w:rsidP="00037865"/>
    <w:p w14:paraId="2DAFDC08" w14:textId="08609251" w:rsidR="00037865" w:rsidRPr="00751BF1" w:rsidRDefault="00996207" w:rsidP="000428A3">
      <w:pPr>
        <w:pStyle w:val="Nadpis2"/>
        <w:keepNext w:val="0"/>
        <w:widowControl w:val="0"/>
        <w:numPr>
          <w:ilvl w:val="0"/>
          <w:numId w:val="9"/>
        </w:numPr>
        <w:tabs>
          <w:tab w:val="clear" w:pos="720"/>
          <w:tab w:val="num" w:pos="567"/>
        </w:tabs>
        <w:spacing w:before="0" w:after="0"/>
        <w:ind w:left="567" w:right="-17" w:hanging="567"/>
        <w:jc w:val="both"/>
        <w:rPr>
          <w:rFonts w:asciiTheme="minorHAnsi" w:hAnsiTheme="minorHAnsi"/>
          <w:b w:val="0"/>
          <w:bCs w:val="0"/>
          <w:i w:val="0"/>
          <w:sz w:val="20"/>
          <w:szCs w:val="20"/>
        </w:rPr>
      </w:pPr>
      <w:r>
        <w:rPr>
          <w:rFonts w:asciiTheme="minorHAnsi" w:hAnsiTheme="minorHAnsi"/>
          <w:b w:val="0"/>
          <w:bCs w:val="0"/>
          <w:i w:val="0"/>
          <w:sz w:val="20"/>
          <w:szCs w:val="20"/>
        </w:rPr>
        <w:lastRenderedPageBreak/>
        <w:t>Oprávněným vystavením F</w:t>
      </w:r>
      <w:r w:rsidR="00037865" w:rsidRPr="00751BF1">
        <w:rPr>
          <w:rFonts w:asciiTheme="minorHAnsi" w:hAnsiTheme="minorHAnsi"/>
          <w:b w:val="0"/>
          <w:bCs w:val="0"/>
          <w:i w:val="0"/>
          <w:sz w:val="20"/>
          <w:szCs w:val="20"/>
        </w:rPr>
        <w:t>aktury se rozumí vystavení faktury Dodavatelem na základě předání a převzetí Předmětu plnění dle čl. 5 odst. 2 a 3 této Rámcové dohody</w:t>
      </w:r>
      <w:r w:rsidR="000428A3">
        <w:rPr>
          <w:rFonts w:asciiTheme="minorHAnsi" w:hAnsiTheme="minorHAnsi"/>
          <w:b w:val="0"/>
          <w:bCs w:val="0"/>
          <w:i w:val="0"/>
          <w:sz w:val="20"/>
          <w:szCs w:val="20"/>
        </w:rPr>
        <w:t xml:space="preserve"> (</w:t>
      </w:r>
      <w:r w:rsidR="000428A3" w:rsidRPr="00662FAC">
        <w:rPr>
          <w:rFonts w:asciiTheme="minorHAnsi" w:hAnsiTheme="minorHAnsi"/>
          <w:b w:val="0"/>
          <w:bCs w:val="0"/>
          <w:i w:val="0"/>
          <w:sz w:val="20"/>
          <w:szCs w:val="20"/>
        </w:rPr>
        <w:t>originální podepsaný protokol o zdravotním vyšetření s datem doručení vzorků a datem předání výsledků)</w:t>
      </w:r>
      <w:r w:rsidR="00037865" w:rsidRPr="00751BF1">
        <w:rPr>
          <w:rFonts w:asciiTheme="minorHAnsi" w:hAnsiTheme="minorHAnsi"/>
          <w:b w:val="0"/>
          <w:bCs w:val="0"/>
          <w:i w:val="0"/>
          <w:sz w:val="20"/>
          <w:szCs w:val="20"/>
        </w:rPr>
        <w:t xml:space="preserve">, </w:t>
      </w:r>
      <w:r w:rsidR="00037865" w:rsidRPr="000428A3">
        <w:rPr>
          <w:rFonts w:asciiTheme="minorHAnsi" w:hAnsiTheme="minorHAnsi"/>
          <w:b w:val="0"/>
          <w:bCs w:val="0"/>
          <w:i w:val="0"/>
          <w:sz w:val="20"/>
          <w:szCs w:val="20"/>
        </w:rPr>
        <w:t xml:space="preserve">včetně </w:t>
      </w:r>
      <w:r w:rsidR="006F22FD">
        <w:rPr>
          <w:rFonts w:asciiTheme="minorHAnsi" w:hAnsiTheme="minorHAnsi"/>
          <w:b w:val="0"/>
          <w:bCs w:val="0"/>
          <w:i w:val="0"/>
          <w:sz w:val="20"/>
          <w:szCs w:val="20"/>
        </w:rPr>
        <w:t xml:space="preserve">kopie </w:t>
      </w:r>
      <w:r w:rsidR="00037865" w:rsidRPr="000428A3">
        <w:rPr>
          <w:rFonts w:asciiTheme="minorHAnsi" w:hAnsiTheme="minorHAnsi"/>
          <w:b w:val="0"/>
          <w:bCs w:val="0"/>
          <w:i w:val="0"/>
          <w:sz w:val="20"/>
          <w:szCs w:val="20"/>
        </w:rPr>
        <w:t>Předávacího protokolu</w:t>
      </w:r>
      <w:r w:rsidR="00037865" w:rsidRPr="00751BF1">
        <w:rPr>
          <w:rFonts w:asciiTheme="minorHAnsi" w:hAnsiTheme="minorHAnsi"/>
          <w:b w:val="0"/>
          <w:bCs w:val="0"/>
          <w:i w:val="0"/>
          <w:sz w:val="20"/>
          <w:szCs w:val="20"/>
        </w:rPr>
        <w:t>, podepsaného oprávněnými zás</w:t>
      </w:r>
      <w:r w:rsidR="00037865">
        <w:rPr>
          <w:rFonts w:asciiTheme="minorHAnsi" w:hAnsiTheme="minorHAnsi"/>
          <w:b w:val="0"/>
          <w:bCs w:val="0"/>
          <w:i w:val="0"/>
          <w:sz w:val="20"/>
          <w:szCs w:val="20"/>
        </w:rPr>
        <w:t xml:space="preserve">tupci smluvních stran dle čl. 10 odst. 1 </w:t>
      </w:r>
      <w:r w:rsidR="00037865" w:rsidRPr="00751BF1">
        <w:rPr>
          <w:rFonts w:asciiTheme="minorHAnsi" w:hAnsiTheme="minorHAnsi"/>
          <w:b w:val="0"/>
          <w:bCs w:val="0"/>
          <w:i w:val="0"/>
          <w:sz w:val="20"/>
          <w:szCs w:val="20"/>
        </w:rPr>
        <w:t>této Rámcové dohody, a to na základ</w:t>
      </w:r>
      <w:r w:rsidR="006F22FD">
        <w:rPr>
          <w:rFonts w:asciiTheme="minorHAnsi" w:hAnsiTheme="minorHAnsi"/>
          <w:b w:val="0"/>
          <w:bCs w:val="0"/>
          <w:i w:val="0"/>
          <w:sz w:val="20"/>
          <w:szCs w:val="20"/>
        </w:rPr>
        <w:t>ě každé Dílčí smlouvy dle čl.</w:t>
      </w:r>
      <w:r w:rsidR="00037865" w:rsidRPr="00751BF1">
        <w:rPr>
          <w:rFonts w:asciiTheme="minorHAnsi" w:hAnsiTheme="minorHAnsi"/>
          <w:b w:val="0"/>
          <w:bCs w:val="0"/>
          <w:i w:val="0"/>
          <w:sz w:val="20"/>
          <w:szCs w:val="20"/>
        </w:rPr>
        <w:t xml:space="preserve"> 4 této Rámcové dohody. </w:t>
      </w:r>
    </w:p>
    <w:p w14:paraId="4E98F526" w14:textId="77777777" w:rsidR="00037865" w:rsidRPr="00751BF1" w:rsidRDefault="00037865" w:rsidP="00037865">
      <w:pPr>
        <w:pStyle w:val="Nadpis2"/>
        <w:keepNext w:val="0"/>
        <w:widowControl w:val="0"/>
        <w:spacing w:before="0" w:after="0"/>
        <w:ind w:left="567" w:right="-17"/>
        <w:jc w:val="both"/>
        <w:rPr>
          <w:rFonts w:asciiTheme="minorHAnsi" w:hAnsiTheme="minorHAnsi"/>
          <w:b w:val="0"/>
          <w:bCs w:val="0"/>
          <w:i w:val="0"/>
          <w:sz w:val="20"/>
          <w:szCs w:val="20"/>
        </w:rPr>
      </w:pPr>
    </w:p>
    <w:p w14:paraId="5D018F44" w14:textId="447DE695" w:rsidR="00037865" w:rsidRPr="00751BF1" w:rsidRDefault="00996207" w:rsidP="00037865">
      <w:pPr>
        <w:pStyle w:val="Nadpis2"/>
        <w:keepNext w:val="0"/>
        <w:widowControl w:val="0"/>
        <w:numPr>
          <w:ilvl w:val="0"/>
          <w:numId w:val="9"/>
        </w:numPr>
        <w:tabs>
          <w:tab w:val="clear" w:pos="720"/>
          <w:tab w:val="num" w:pos="567"/>
        </w:tabs>
        <w:spacing w:before="0" w:after="0"/>
        <w:ind w:left="567" w:right="-17" w:hanging="567"/>
        <w:jc w:val="both"/>
        <w:rPr>
          <w:rFonts w:asciiTheme="minorHAnsi" w:hAnsiTheme="minorHAnsi"/>
          <w:b w:val="0"/>
          <w:bCs w:val="0"/>
          <w:i w:val="0"/>
          <w:sz w:val="20"/>
          <w:szCs w:val="20"/>
        </w:rPr>
      </w:pPr>
      <w:r>
        <w:rPr>
          <w:rFonts w:asciiTheme="minorHAnsi" w:hAnsiTheme="minorHAnsi"/>
          <w:b w:val="0"/>
          <w:bCs w:val="0"/>
          <w:i w:val="0"/>
          <w:sz w:val="20"/>
          <w:szCs w:val="20"/>
        </w:rPr>
        <w:t>V případě, že F</w:t>
      </w:r>
      <w:r w:rsidR="00037865" w:rsidRPr="00751BF1">
        <w:rPr>
          <w:rFonts w:asciiTheme="minorHAnsi" w:hAnsiTheme="minorHAnsi"/>
          <w:b w:val="0"/>
          <w:bCs w:val="0"/>
          <w:i w:val="0"/>
          <w:sz w:val="20"/>
          <w:szCs w:val="20"/>
        </w:rPr>
        <w:t>a</w:t>
      </w:r>
      <w:r w:rsidR="00037865">
        <w:rPr>
          <w:rFonts w:asciiTheme="minorHAnsi" w:hAnsiTheme="minorHAnsi"/>
          <w:b w:val="0"/>
          <w:bCs w:val="0"/>
          <w:i w:val="0"/>
          <w:sz w:val="20"/>
          <w:szCs w:val="20"/>
        </w:rPr>
        <w:t>ktura nebude vystavena řádně a/nebo oprávněně (viz odst. 5 a 6 tohoto článku), pokud bude obsahovat věcné či formální nesprávnosti, pokud nebude splňovat zákonné požadavky, a dále pokud nebude obsahovat stanovenou přílohu (Předávací protokol dle čl. 5 odst. 2 této Rámcové dohody), je Objednatel oprávněn vrátit ji Dodavateli k doplnění či opravení, aniž se dostane do prodlení se splatností takové Faktury. Lhůta splatnosti začíná běžet znovu dne doručení náležitě opravené či doplněné Faktury</w:t>
      </w:r>
      <w:r w:rsidR="000428A3">
        <w:rPr>
          <w:rFonts w:asciiTheme="minorHAnsi" w:hAnsiTheme="minorHAnsi"/>
          <w:b w:val="0"/>
          <w:bCs w:val="0"/>
          <w:i w:val="0"/>
          <w:sz w:val="20"/>
          <w:szCs w:val="20"/>
        </w:rPr>
        <w:t xml:space="preserve"> Objednateli</w:t>
      </w:r>
      <w:r w:rsidR="008809D3">
        <w:rPr>
          <w:rFonts w:asciiTheme="minorHAnsi" w:hAnsiTheme="minorHAnsi"/>
          <w:b w:val="0"/>
          <w:bCs w:val="0"/>
          <w:i w:val="0"/>
          <w:sz w:val="20"/>
          <w:szCs w:val="20"/>
        </w:rPr>
        <w:t xml:space="preserve">. </w:t>
      </w:r>
      <w:r w:rsidR="00037865" w:rsidRPr="00751BF1">
        <w:rPr>
          <w:rFonts w:asciiTheme="minorHAnsi" w:hAnsiTheme="minorHAnsi"/>
          <w:b w:val="0"/>
          <w:bCs w:val="0"/>
          <w:i w:val="0"/>
          <w:sz w:val="20"/>
          <w:szCs w:val="20"/>
        </w:rPr>
        <w:t xml:space="preserve"> </w:t>
      </w:r>
    </w:p>
    <w:p w14:paraId="1FE20317" w14:textId="77777777" w:rsidR="00037865" w:rsidRPr="00751BF1" w:rsidRDefault="00037865" w:rsidP="00037865">
      <w:pPr>
        <w:pStyle w:val="Nadpis2"/>
        <w:keepNext w:val="0"/>
        <w:widowControl w:val="0"/>
        <w:spacing w:before="0" w:after="0"/>
        <w:ind w:left="567" w:right="-17"/>
        <w:jc w:val="both"/>
        <w:rPr>
          <w:rFonts w:asciiTheme="minorHAnsi" w:hAnsiTheme="minorHAnsi"/>
          <w:b w:val="0"/>
          <w:bCs w:val="0"/>
          <w:i w:val="0"/>
          <w:sz w:val="20"/>
          <w:szCs w:val="20"/>
        </w:rPr>
      </w:pPr>
    </w:p>
    <w:p w14:paraId="3C9D4599" w14:textId="77777777" w:rsidR="00037865" w:rsidRPr="00751BF1" w:rsidRDefault="00037865" w:rsidP="00037865">
      <w:pPr>
        <w:pStyle w:val="Nadpis2"/>
        <w:keepNext w:val="0"/>
        <w:widowControl w:val="0"/>
        <w:numPr>
          <w:ilvl w:val="0"/>
          <w:numId w:val="9"/>
        </w:numPr>
        <w:tabs>
          <w:tab w:val="clear" w:pos="720"/>
          <w:tab w:val="num" w:pos="567"/>
        </w:tabs>
        <w:spacing w:before="0" w:after="0"/>
        <w:ind w:left="567" w:right="-17" w:hanging="567"/>
        <w:jc w:val="both"/>
        <w:rPr>
          <w:rFonts w:asciiTheme="minorHAnsi" w:hAnsiTheme="minorHAnsi"/>
          <w:b w:val="0"/>
          <w:bCs w:val="0"/>
          <w:i w:val="0"/>
          <w:sz w:val="20"/>
          <w:szCs w:val="20"/>
        </w:rPr>
      </w:pPr>
      <w:r w:rsidRPr="00751BF1">
        <w:rPr>
          <w:rFonts w:asciiTheme="minorHAnsi" w:hAnsiTheme="minorHAnsi"/>
          <w:b w:val="0"/>
          <w:bCs w:val="0"/>
          <w:i w:val="0"/>
          <w:sz w:val="20"/>
          <w:szCs w:val="20"/>
        </w:rPr>
        <w:t>Dodavatel a Objednatel se dohodli, že Objednatel je oprávněn započíst své pohledávky vzniklé na základě této Rámcové dohody oproti pohledávce Dodavatele na zaplacení ceny za Předmět plnění. Objednatel je dále oprávněn jednostranně započíst proti pohledávce Dodavatele na zaplacení ceny za Předmět plnění pohledávky ze smluvních pokut.</w:t>
      </w:r>
    </w:p>
    <w:p w14:paraId="7883D9EB" w14:textId="77777777" w:rsidR="00037865" w:rsidRPr="00751BF1" w:rsidRDefault="00037865" w:rsidP="00037865">
      <w:pPr>
        <w:pStyle w:val="Nadpis2"/>
        <w:keepNext w:val="0"/>
        <w:widowControl w:val="0"/>
        <w:spacing w:before="0" w:after="0"/>
        <w:ind w:left="567" w:right="-17"/>
        <w:jc w:val="both"/>
        <w:rPr>
          <w:rFonts w:asciiTheme="minorHAnsi" w:hAnsiTheme="minorHAnsi"/>
          <w:b w:val="0"/>
          <w:bCs w:val="0"/>
          <w:i w:val="0"/>
          <w:sz w:val="20"/>
          <w:szCs w:val="20"/>
        </w:rPr>
      </w:pPr>
    </w:p>
    <w:p w14:paraId="754BF651" w14:textId="77777777" w:rsidR="00037865" w:rsidRPr="00751BF1" w:rsidRDefault="00037865" w:rsidP="00037865">
      <w:pPr>
        <w:pStyle w:val="Nadpis2"/>
        <w:keepNext w:val="0"/>
        <w:widowControl w:val="0"/>
        <w:numPr>
          <w:ilvl w:val="0"/>
          <w:numId w:val="9"/>
        </w:numPr>
        <w:tabs>
          <w:tab w:val="clear" w:pos="720"/>
          <w:tab w:val="num" w:pos="567"/>
        </w:tabs>
        <w:spacing w:before="0" w:after="0"/>
        <w:ind w:left="567" w:right="-17" w:hanging="567"/>
        <w:jc w:val="both"/>
        <w:rPr>
          <w:rFonts w:asciiTheme="minorHAnsi" w:hAnsiTheme="minorHAnsi"/>
          <w:b w:val="0"/>
          <w:bCs w:val="0"/>
          <w:i w:val="0"/>
          <w:sz w:val="20"/>
          <w:szCs w:val="20"/>
        </w:rPr>
      </w:pPr>
      <w:r w:rsidRPr="00751BF1">
        <w:rPr>
          <w:rFonts w:asciiTheme="minorHAnsi" w:hAnsiTheme="minorHAnsi"/>
          <w:b w:val="0"/>
          <w:bCs w:val="0"/>
          <w:i w:val="0"/>
          <w:sz w:val="20"/>
          <w:szCs w:val="20"/>
        </w:rPr>
        <w:t>Cena za poskytnutí plnění bude hrazena bez poskytování záloh.</w:t>
      </w:r>
    </w:p>
    <w:p w14:paraId="7E357BA1" w14:textId="77777777" w:rsidR="00037865" w:rsidRPr="00751BF1" w:rsidRDefault="00037865" w:rsidP="00037865">
      <w:pPr>
        <w:pStyle w:val="Nadpis2"/>
        <w:keepNext w:val="0"/>
        <w:widowControl w:val="0"/>
        <w:spacing w:before="0" w:after="0"/>
        <w:ind w:left="567" w:right="-17"/>
        <w:jc w:val="both"/>
        <w:rPr>
          <w:rFonts w:asciiTheme="minorHAnsi" w:hAnsiTheme="minorHAnsi"/>
          <w:b w:val="0"/>
          <w:bCs w:val="0"/>
          <w:i w:val="0"/>
          <w:sz w:val="20"/>
          <w:szCs w:val="20"/>
        </w:rPr>
      </w:pPr>
    </w:p>
    <w:bookmarkEnd w:id="1"/>
    <w:p w14:paraId="64D4D994" w14:textId="77777777" w:rsidR="00037865" w:rsidRPr="00751BF1" w:rsidRDefault="00037865" w:rsidP="00037865">
      <w:pPr>
        <w:pStyle w:val="Nadpis2"/>
        <w:keepNext w:val="0"/>
        <w:widowControl w:val="0"/>
        <w:numPr>
          <w:ilvl w:val="0"/>
          <w:numId w:val="9"/>
        </w:numPr>
        <w:tabs>
          <w:tab w:val="clear" w:pos="720"/>
          <w:tab w:val="num" w:pos="567"/>
        </w:tabs>
        <w:spacing w:before="0" w:after="0"/>
        <w:ind w:left="567" w:right="-17" w:hanging="567"/>
        <w:jc w:val="both"/>
        <w:rPr>
          <w:rFonts w:asciiTheme="minorHAnsi" w:hAnsiTheme="minorHAnsi"/>
          <w:b w:val="0"/>
          <w:bCs w:val="0"/>
          <w:i w:val="0"/>
          <w:sz w:val="20"/>
          <w:szCs w:val="20"/>
        </w:rPr>
      </w:pPr>
      <w:r w:rsidRPr="00751BF1">
        <w:rPr>
          <w:rFonts w:asciiTheme="minorHAnsi" w:hAnsiTheme="minorHAnsi"/>
          <w:b w:val="0"/>
          <w:bCs w:val="0"/>
          <w:i w:val="0"/>
          <w:sz w:val="20"/>
          <w:szCs w:val="20"/>
        </w:rPr>
        <w:t>V případě, že v České republice dojde k zavedení EURO jakožto úřední měny České republiky, bude proveden přepočet nabídkové a jednotkové ceny na EURO, a to podle úředně stanoveného směnného kursu. Veškeré platby za dodávky služeb, a to i částečné platby dle shora uvedených platebních podmínek, budou ode dne zavedení EURO, jakožto úřední měny České republiky, hrazeny pouze v EURO.</w:t>
      </w:r>
    </w:p>
    <w:p w14:paraId="54ABF9FA" w14:textId="77777777" w:rsidR="00037865" w:rsidRPr="00751BF1" w:rsidRDefault="00037865" w:rsidP="00037865">
      <w:pPr>
        <w:pStyle w:val="Nadpis2"/>
        <w:keepNext w:val="0"/>
        <w:widowControl w:val="0"/>
        <w:spacing w:before="0" w:after="0"/>
        <w:ind w:left="567" w:right="-17"/>
        <w:jc w:val="both"/>
        <w:rPr>
          <w:rFonts w:asciiTheme="minorHAnsi" w:hAnsiTheme="minorHAnsi"/>
          <w:b w:val="0"/>
          <w:bCs w:val="0"/>
          <w:i w:val="0"/>
          <w:sz w:val="20"/>
          <w:szCs w:val="20"/>
        </w:rPr>
      </w:pPr>
    </w:p>
    <w:p w14:paraId="64A1C548" w14:textId="60128ABB" w:rsidR="00037865" w:rsidRPr="00751BF1" w:rsidRDefault="00037865" w:rsidP="00037865">
      <w:pPr>
        <w:pStyle w:val="Nadpis2"/>
        <w:keepNext w:val="0"/>
        <w:widowControl w:val="0"/>
        <w:numPr>
          <w:ilvl w:val="0"/>
          <w:numId w:val="9"/>
        </w:numPr>
        <w:tabs>
          <w:tab w:val="clear" w:pos="720"/>
          <w:tab w:val="num" w:pos="567"/>
        </w:tabs>
        <w:spacing w:before="0" w:after="0"/>
        <w:ind w:left="567" w:right="-17" w:hanging="567"/>
        <w:jc w:val="both"/>
        <w:rPr>
          <w:rFonts w:asciiTheme="minorHAnsi" w:hAnsiTheme="minorHAnsi"/>
          <w:b w:val="0"/>
          <w:bCs w:val="0"/>
          <w:i w:val="0"/>
          <w:sz w:val="20"/>
          <w:szCs w:val="20"/>
        </w:rPr>
      </w:pPr>
      <w:r w:rsidRPr="00751BF1">
        <w:rPr>
          <w:rFonts w:asciiTheme="minorHAnsi" w:hAnsiTheme="minorHAnsi"/>
          <w:b w:val="0"/>
          <w:bCs w:val="0"/>
          <w:i w:val="0"/>
          <w:sz w:val="20"/>
          <w:szCs w:val="20"/>
        </w:rPr>
        <w:t>Cena Předmětu plnění nebude měněna v souvislosti s hodnotou kurzu české koruny vůči zahraničním měnám či jinými faktory s vlivem na měnový kurz a stabilitu měny s výjimkou případné změny daňových předpisů. Cena nebude měněna ani v souvislosti s růstem ceny pohonných hmot</w:t>
      </w:r>
      <w:r w:rsidR="001B64A9">
        <w:rPr>
          <w:rFonts w:asciiTheme="minorHAnsi" w:hAnsiTheme="minorHAnsi"/>
          <w:b w:val="0"/>
          <w:bCs w:val="0"/>
          <w:i w:val="0"/>
          <w:sz w:val="20"/>
          <w:szCs w:val="20"/>
        </w:rPr>
        <w:t>, elektrické energie či plynu</w:t>
      </w:r>
      <w:r w:rsidRPr="00751BF1">
        <w:rPr>
          <w:rFonts w:asciiTheme="minorHAnsi" w:hAnsiTheme="minorHAnsi"/>
          <w:b w:val="0"/>
          <w:bCs w:val="0"/>
          <w:i w:val="0"/>
          <w:sz w:val="20"/>
          <w:szCs w:val="20"/>
        </w:rPr>
        <w:t xml:space="preserve">. </w:t>
      </w:r>
    </w:p>
    <w:p w14:paraId="2D1A56B7" w14:textId="77777777" w:rsidR="00037865" w:rsidRDefault="00037865" w:rsidP="00037865">
      <w:pPr>
        <w:pStyle w:val="Nadpis2"/>
        <w:keepNext w:val="0"/>
        <w:widowControl w:val="0"/>
        <w:spacing w:before="0" w:after="0"/>
        <w:ind w:left="567" w:right="-17"/>
        <w:jc w:val="both"/>
        <w:rPr>
          <w:rFonts w:asciiTheme="minorHAnsi" w:hAnsiTheme="minorHAnsi"/>
          <w:b w:val="0"/>
          <w:bCs w:val="0"/>
          <w:i w:val="0"/>
          <w:sz w:val="20"/>
          <w:szCs w:val="20"/>
        </w:rPr>
      </w:pPr>
    </w:p>
    <w:p w14:paraId="4B8E8F73" w14:textId="4D0AF961" w:rsidR="008809D3" w:rsidRDefault="00037865" w:rsidP="008809D3">
      <w:pPr>
        <w:pStyle w:val="Nadpis2"/>
        <w:keepNext w:val="0"/>
        <w:widowControl w:val="0"/>
        <w:numPr>
          <w:ilvl w:val="0"/>
          <w:numId w:val="9"/>
        </w:numPr>
        <w:tabs>
          <w:tab w:val="clear" w:pos="720"/>
          <w:tab w:val="num" w:pos="567"/>
        </w:tabs>
        <w:spacing w:before="0" w:after="0"/>
        <w:ind w:left="567" w:right="-17" w:hanging="567"/>
        <w:jc w:val="both"/>
        <w:rPr>
          <w:rFonts w:asciiTheme="minorHAnsi" w:hAnsiTheme="minorHAnsi" w:cstheme="minorHAnsi"/>
          <w:b w:val="0"/>
          <w:i w:val="0"/>
          <w:sz w:val="20"/>
          <w:szCs w:val="20"/>
        </w:rPr>
      </w:pPr>
      <w:r>
        <w:rPr>
          <w:rFonts w:asciiTheme="minorHAnsi" w:hAnsiTheme="minorHAnsi" w:cstheme="minorHAnsi"/>
          <w:b w:val="0"/>
          <w:i w:val="0"/>
          <w:sz w:val="20"/>
          <w:szCs w:val="20"/>
        </w:rPr>
        <w:t xml:space="preserve">V případě, že se Dodavatel stane nespolehlivým plátcem ve smyslu § 106a Zákona o DPH, je povinen o tom neprodleně písemně informovat Objednatele. Bude-li Dodavatel ke dni uskutečnění zdanitelného plnění veden jako nespolehlivý plátce, bude část ceny za Předmět plnění odpovídající dani z přidané hodnoty uhrazen a Objednatelem přímo na účet správce daně v souladu s § 109a Zákona o DPH. O tuto částku bude ponížena celková cena plnění a Dodavatel obdrží cenu bez DPH. V případě, že se Dodavatel stane nespolehlivým plátcem ve smyslu tohoto odstavce, má Objednatel současně právo od této Rámcové dohody okamžitě odstoupit. </w:t>
      </w:r>
    </w:p>
    <w:p w14:paraId="390DE4AA" w14:textId="77777777" w:rsidR="008809D3" w:rsidRPr="008809D3" w:rsidRDefault="008809D3" w:rsidP="008809D3"/>
    <w:p w14:paraId="592DB675" w14:textId="4B4C57BC" w:rsidR="008809D3" w:rsidRPr="00F76CAE" w:rsidRDefault="008809D3" w:rsidP="008809D3">
      <w:pPr>
        <w:numPr>
          <w:ilvl w:val="0"/>
          <w:numId w:val="9"/>
        </w:numPr>
        <w:spacing w:after="120"/>
        <w:ind w:left="567" w:right="-17" w:hanging="567"/>
        <w:jc w:val="both"/>
        <w:rPr>
          <w:rFonts w:asciiTheme="minorHAnsi" w:hAnsiTheme="minorHAnsi"/>
          <w:noProof/>
          <w:sz w:val="20"/>
          <w:szCs w:val="20"/>
        </w:rPr>
      </w:pPr>
      <w:r w:rsidRPr="00F76CAE">
        <w:rPr>
          <w:rFonts w:asciiTheme="minorHAnsi" w:hAnsiTheme="minorHAnsi"/>
          <w:sz w:val="20"/>
          <w:szCs w:val="20"/>
        </w:rPr>
        <w:t>Smluvní strany se dohodly na tom, že jednotková cena Předmě</w:t>
      </w:r>
      <w:r>
        <w:rPr>
          <w:rFonts w:asciiTheme="minorHAnsi" w:hAnsiTheme="minorHAnsi"/>
          <w:sz w:val="20"/>
          <w:szCs w:val="20"/>
        </w:rPr>
        <w:t>tu plnění uvedená v příloze č. 1</w:t>
      </w:r>
      <w:r w:rsidRPr="00F76CAE">
        <w:rPr>
          <w:rFonts w:asciiTheme="minorHAnsi" w:hAnsiTheme="minorHAnsi"/>
          <w:sz w:val="20"/>
          <w:szCs w:val="20"/>
        </w:rPr>
        <w:t xml:space="preserve"> této </w:t>
      </w:r>
      <w:r>
        <w:rPr>
          <w:rFonts w:asciiTheme="minorHAnsi" w:hAnsiTheme="minorHAnsi"/>
          <w:sz w:val="20"/>
          <w:szCs w:val="20"/>
        </w:rPr>
        <w:t>Dohod</w:t>
      </w:r>
      <w:r w:rsidRPr="00F76CAE">
        <w:rPr>
          <w:rFonts w:asciiTheme="minorHAnsi" w:hAnsiTheme="minorHAnsi"/>
          <w:sz w:val="20"/>
          <w:szCs w:val="20"/>
        </w:rPr>
        <w:t>y může být navýšena v případě, kdy míra inflace oficiálně vyhlášená Českým statistickým úřadem (dále jen „Míra inflace“) za uplynulý kalendářní rok nebo za dobu od podpisu Rámcové dohody do konce daného kalendářního roku překročí výši 5</w:t>
      </w:r>
      <w:r>
        <w:rPr>
          <w:rFonts w:asciiTheme="minorHAnsi" w:hAnsiTheme="minorHAnsi"/>
          <w:sz w:val="20"/>
          <w:szCs w:val="20"/>
        </w:rPr>
        <w:t xml:space="preserve"> </w:t>
      </w:r>
      <w:r w:rsidRPr="00F76CAE">
        <w:rPr>
          <w:rFonts w:asciiTheme="minorHAnsi" w:hAnsiTheme="minorHAnsi"/>
          <w:sz w:val="20"/>
          <w:szCs w:val="20"/>
        </w:rPr>
        <w:t xml:space="preserve">%. </w:t>
      </w:r>
    </w:p>
    <w:p w14:paraId="49BD90D4" w14:textId="4FBEEACA" w:rsidR="008809D3" w:rsidRPr="00F76CAE" w:rsidRDefault="008809D3" w:rsidP="008809D3">
      <w:pPr>
        <w:numPr>
          <w:ilvl w:val="0"/>
          <w:numId w:val="9"/>
        </w:numPr>
        <w:spacing w:after="120"/>
        <w:ind w:left="567" w:right="-17" w:hanging="567"/>
        <w:jc w:val="both"/>
        <w:rPr>
          <w:rFonts w:asciiTheme="minorHAnsi" w:hAnsiTheme="minorHAnsi"/>
          <w:noProof/>
          <w:sz w:val="20"/>
          <w:szCs w:val="20"/>
        </w:rPr>
      </w:pPr>
      <w:r w:rsidRPr="00F76CAE">
        <w:rPr>
          <w:rFonts w:asciiTheme="minorHAnsi" w:hAnsiTheme="minorHAnsi"/>
          <w:sz w:val="20"/>
          <w:szCs w:val="20"/>
        </w:rPr>
        <w:t>Nejbližší termín, kdy je možno uplatnit tuto inflační doložku, je 1. 1. 202</w:t>
      </w:r>
      <w:r>
        <w:rPr>
          <w:rFonts w:asciiTheme="minorHAnsi" w:hAnsiTheme="minorHAnsi"/>
          <w:sz w:val="20"/>
          <w:szCs w:val="20"/>
        </w:rPr>
        <w:t>5</w:t>
      </w:r>
      <w:r w:rsidRPr="00F76CAE">
        <w:rPr>
          <w:rFonts w:asciiTheme="minorHAnsi" w:hAnsiTheme="minorHAnsi"/>
          <w:sz w:val="20"/>
          <w:szCs w:val="20"/>
        </w:rPr>
        <w:t xml:space="preserve"> – jednotková cena za Předmětu plnění může být takto navýšena o takové kladné procento inflace, které stanoví Český statistický úřad za uplynulý kalendářní rok nebo za dobu od podpisu Rámcové dohody do konce daného kalendářního roku, pokud překročí výši 5%. Předpokladem pro zvýšení jednotkové ceny v důsledku tohoto článku je doručení písemného oznámení o uplatnění tohoto práva </w:t>
      </w:r>
      <w:r w:rsidR="00460847">
        <w:rPr>
          <w:rFonts w:asciiTheme="minorHAnsi" w:hAnsiTheme="minorHAnsi"/>
          <w:sz w:val="20"/>
          <w:szCs w:val="20"/>
        </w:rPr>
        <w:t>Dodavatele</w:t>
      </w:r>
      <w:r w:rsidRPr="00F76CAE">
        <w:rPr>
          <w:rFonts w:asciiTheme="minorHAnsi" w:hAnsiTheme="minorHAnsi"/>
          <w:sz w:val="20"/>
          <w:szCs w:val="20"/>
        </w:rPr>
        <w:t xml:space="preserve">m nejpozději do 31. března daného kalendářního roku. </w:t>
      </w:r>
      <w:r w:rsidR="00460847">
        <w:rPr>
          <w:rFonts w:asciiTheme="minorHAnsi" w:hAnsiTheme="minorHAnsi"/>
          <w:sz w:val="20"/>
          <w:szCs w:val="20"/>
        </w:rPr>
        <w:t>Dodavatel</w:t>
      </w:r>
      <w:r w:rsidRPr="00F76CAE">
        <w:rPr>
          <w:rFonts w:asciiTheme="minorHAnsi" w:hAnsiTheme="minorHAnsi"/>
          <w:sz w:val="20"/>
          <w:szCs w:val="20"/>
        </w:rPr>
        <w:t xml:space="preserve"> je povinen současně s tímto oznámením doručit </w:t>
      </w:r>
      <w:r w:rsidR="00460847">
        <w:rPr>
          <w:rFonts w:asciiTheme="minorHAnsi" w:hAnsiTheme="minorHAnsi"/>
          <w:sz w:val="20"/>
          <w:szCs w:val="20"/>
        </w:rPr>
        <w:t xml:space="preserve">Objednateli </w:t>
      </w:r>
      <w:r w:rsidRPr="00F76CAE">
        <w:rPr>
          <w:rFonts w:asciiTheme="minorHAnsi" w:hAnsiTheme="minorHAnsi"/>
          <w:sz w:val="20"/>
          <w:szCs w:val="20"/>
        </w:rPr>
        <w:t xml:space="preserve">o Míru inflace upravenou přílohu č. </w:t>
      </w:r>
      <w:r>
        <w:rPr>
          <w:rFonts w:asciiTheme="minorHAnsi" w:hAnsiTheme="minorHAnsi"/>
          <w:sz w:val="20"/>
          <w:szCs w:val="20"/>
        </w:rPr>
        <w:t>1</w:t>
      </w:r>
      <w:r w:rsidRPr="00F76CAE">
        <w:rPr>
          <w:rFonts w:asciiTheme="minorHAnsi" w:hAnsiTheme="minorHAnsi"/>
          <w:sz w:val="20"/>
          <w:szCs w:val="20"/>
        </w:rPr>
        <w:t xml:space="preserve"> této </w:t>
      </w:r>
      <w:r>
        <w:rPr>
          <w:rFonts w:asciiTheme="minorHAnsi" w:hAnsiTheme="minorHAnsi"/>
          <w:sz w:val="20"/>
          <w:szCs w:val="20"/>
        </w:rPr>
        <w:t>Dohody</w:t>
      </w:r>
      <w:r w:rsidRPr="00F76CAE">
        <w:rPr>
          <w:rFonts w:asciiTheme="minorHAnsi" w:hAnsiTheme="minorHAnsi"/>
          <w:sz w:val="20"/>
          <w:szCs w:val="20"/>
        </w:rPr>
        <w:t xml:space="preserve">. </w:t>
      </w:r>
    </w:p>
    <w:p w14:paraId="0869E531" w14:textId="77777777" w:rsidR="008809D3" w:rsidRPr="00F76CAE" w:rsidRDefault="008809D3" w:rsidP="008809D3">
      <w:pPr>
        <w:numPr>
          <w:ilvl w:val="0"/>
          <w:numId w:val="9"/>
        </w:numPr>
        <w:spacing w:after="120"/>
        <w:ind w:left="567" w:right="-17" w:hanging="567"/>
        <w:jc w:val="both"/>
        <w:rPr>
          <w:rFonts w:asciiTheme="minorHAnsi" w:hAnsiTheme="minorHAnsi"/>
          <w:noProof/>
          <w:sz w:val="20"/>
          <w:szCs w:val="20"/>
        </w:rPr>
      </w:pPr>
      <w:r w:rsidRPr="00F76CAE">
        <w:rPr>
          <w:rFonts w:asciiTheme="minorHAnsi" w:hAnsiTheme="minorHAnsi"/>
          <w:sz w:val="20"/>
          <w:szCs w:val="20"/>
        </w:rPr>
        <w:t xml:space="preserve">Zvýšení jednotkové ceny bude při splnění podmínek uvedených v tomto článku Dohody účinné od 1. 4. každého kalendářního roku vždy pouze pro </w:t>
      </w:r>
      <w:proofErr w:type="spellStart"/>
      <w:r w:rsidRPr="00F76CAE">
        <w:rPr>
          <w:rFonts w:asciiTheme="minorHAnsi" w:hAnsiTheme="minorHAnsi"/>
          <w:sz w:val="20"/>
          <w:szCs w:val="20"/>
        </w:rPr>
        <w:t>futuro</w:t>
      </w:r>
      <w:proofErr w:type="spellEnd"/>
      <w:r w:rsidRPr="00F76CAE">
        <w:rPr>
          <w:rFonts w:asciiTheme="minorHAnsi" w:hAnsiTheme="minorHAnsi"/>
          <w:sz w:val="20"/>
          <w:szCs w:val="20"/>
        </w:rPr>
        <w:t xml:space="preserve"> ve smyslu nově uzavíraných Dílčích smluv, tj. nepoužije se zpětně na Dílčí smlouvy již uzavřené před účinností takového jednotlivého zvýšení jednotkové ceny. Tato změna je vyhrazenou změnou závazku dle § 100 odst. 1 ZZVZ a nebude považována za podstatnou změnu Rámcové dohody; Smluvní strany ale k jejímu uplatnění uzavřou písemný dodatek k této Rámcové dohodě.</w:t>
      </w:r>
    </w:p>
    <w:p w14:paraId="618A49E9" w14:textId="55CAE1CF" w:rsidR="008809D3" w:rsidRPr="00311895" w:rsidRDefault="008809D3" w:rsidP="008809D3">
      <w:pPr>
        <w:numPr>
          <w:ilvl w:val="0"/>
          <w:numId w:val="9"/>
        </w:numPr>
        <w:spacing w:after="120"/>
        <w:ind w:left="567" w:right="-17" w:hanging="567"/>
        <w:jc w:val="both"/>
        <w:rPr>
          <w:rFonts w:asciiTheme="minorHAnsi" w:hAnsiTheme="minorHAnsi"/>
          <w:noProof/>
          <w:sz w:val="20"/>
          <w:szCs w:val="20"/>
        </w:rPr>
      </w:pPr>
      <w:r w:rsidRPr="00311895">
        <w:rPr>
          <w:rFonts w:asciiTheme="minorHAnsi" w:hAnsiTheme="minorHAnsi"/>
          <w:sz w:val="20"/>
          <w:szCs w:val="20"/>
        </w:rPr>
        <w:lastRenderedPageBreak/>
        <w:t>Smluvní strany se dále dohodly, že jednotková cena Předmě</w:t>
      </w:r>
      <w:r>
        <w:rPr>
          <w:rFonts w:asciiTheme="minorHAnsi" w:hAnsiTheme="minorHAnsi"/>
          <w:sz w:val="20"/>
          <w:szCs w:val="20"/>
        </w:rPr>
        <w:t>tu plnění uvedená v příloze č. 1</w:t>
      </w:r>
      <w:r w:rsidRPr="00311895">
        <w:rPr>
          <w:rFonts w:asciiTheme="minorHAnsi" w:hAnsiTheme="minorHAnsi"/>
          <w:sz w:val="20"/>
          <w:szCs w:val="20"/>
        </w:rPr>
        <w:t xml:space="preserve"> této </w:t>
      </w:r>
      <w:r>
        <w:rPr>
          <w:rFonts w:asciiTheme="minorHAnsi" w:hAnsiTheme="minorHAnsi"/>
          <w:sz w:val="20"/>
          <w:szCs w:val="20"/>
        </w:rPr>
        <w:t>Dohod</w:t>
      </w:r>
      <w:r w:rsidRPr="00311895">
        <w:rPr>
          <w:rFonts w:asciiTheme="minorHAnsi" w:hAnsiTheme="minorHAnsi"/>
          <w:sz w:val="20"/>
          <w:szCs w:val="20"/>
        </w:rPr>
        <w:t xml:space="preserve">y může být snížena v případě, že </w:t>
      </w:r>
      <w:r w:rsidRPr="00311895">
        <w:rPr>
          <w:rFonts w:asciiTheme="minorHAnsi" w:hAnsiTheme="minorHAnsi" w:cstheme="minorHAnsi"/>
          <w:sz w:val="20"/>
          <w:szCs w:val="20"/>
        </w:rPr>
        <w:t>Míra inflace oproti předchozímu uplynulému kalendářními roku</w:t>
      </w:r>
      <w:r w:rsidR="00051F26">
        <w:rPr>
          <w:rFonts w:asciiTheme="minorHAnsi" w:hAnsiTheme="minorHAnsi" w:cstheme="minorHAnsi"/>
          <w:sz w:val="20"/>
          <w:szCs w:val="20"/>
        </w:rPr>
        <w:t xml:space="preserve"> nebo za dobu od podpisu Rámcové dohody do konce daného kalendářního roku</w:t>
      </w:r>
      <w:r w:rsidRPr="00311895">
        <w:rPr>
          <w:rFonts w:asciiTheme="minorHAnsi" w:hAnsiTheme="minorHAnsi" w:cstheme="minorHAnsi"/>
          <w:sz w:val="20"/>
          <w:szCs w:val="20"/>
        </w:rPr>
        <w:t xml:space="preserve"> poklesne alespoň o </w:t>
      </w:r>
      <w:r>
        <w:rPr>
          <w:rFonts w:asciiTheme="minorHAnsi" w:hAnsiTheme="minorHAnsi" w:cstheme="minorHAnsi"/>
          <w:sz w:val="20"/>
          <w:szCs w:val="20"/>
        </w:rPr>
        <w:t>3</w:t>
      </w:r>
      <w:r w:rsidRPr="00311895">
        <w:rPr>
          <w:rFonts w:asciiTheme="minorHAnsi" w:hAnsiTheme="minorHAnsi" w:cstheme="minorHAnsi"/>
          <w:sz w:val="20"/>
          <w:szCs w:val="20"/>
        </w:rPr>
        <w:t xml:space="preserve"> %. Jednotková cena za Předmětu plnění v takovém případě může být snížena o procentní pokles inflace, který stanoví Český statistický úřad za uplynulý kalendářní rok nebo za dobu od podpisu Rámcové dohody do konce daného kalendářního roku. Nejbližší termín, kdy je možno uplatnit tut</w:t>
      </w:r>
      <w:r>
        <w:rPr>
          <w:rFonts w:asciiTheme="minorHAnsi" w:hAnsiTheme="minorHAnsi" w:cstheme="minorHAnsi"/>
          <w:sz w:val="20"/>
          <w:szCs w:val="20"/>
        </w:rPr>
        <w:t>o inflační doložku je 1. 1. 2025</w:t>
      </w:r>
      <w:r w:rsidRPr="00311895">
        <w:rPr>
          <w:rFonts w:asciiTheme="minorHAnsi" w:hAnsiTheme="minorHAnsi" w:cstheme="minorHAnsi"/>
          <w:sz w:val="20"/>
          <w:szCs w:val="20"/>
        </w:rPr>
        <w:t>.</w:t>
      </w:r>
    </w:p>
    <w:p w14:paraId="7ACECDBE" w14:textId="76B3EC4B" w:rsidR="008809D3" w:rsidRPr="00A24479" w:rsidRDefault="008809D3" w:rsidP="008809D3">
      <w:pPr>
        <w:numPr>
          <w:ilvl w:val="0"/>
          <w:numId w:val="9"/>
        </w:numPr>
        <w:spacing w:after="120"/>
        <w:ind w:left="567" w:right="-17" w:hanging="567"/>
        <w:jc w:val="both"/>
        <w:rPr>
          <w:rFonts w:asciiTheme="minorHAnsi" w:hAnsiTheme="minorHAnsi"/>
          <w:noProof/>
          <w:sz w:val="20"/>
          <w:szCs w:val="20"/>
        </w:rPr>
      </w:pPr>
      <w:r w:rsidRPr="00311895">
        <w:rPr>
          <w:rFonts w:asciiTheme="minorHAnsi" w:hAnsiTheme="minorHAnsi" w:cstheme="minorHAnsi"/>
          <w:sz w:val="20"/>
          <w:szCs w:val="20"/>
        </w:rPr>
        <w:t xml:space="preserve">Předpokladem pro snížení jednotkové ceny </w:t>
      </w:r>
      <w:r>
        <w:rPr>
          <w:rFonts w:asciiTheme="minorHAnsi" w:hAnsiTheme="minorHAnsi" w:cstheme="minorHAnsi"/>
          <w:sz w:val="20"/>
          <w:szCs w:val="20"/>
        </w:rPr>
        <w:t>dle odst. 16</w:t>
      </w:r>
      <w:r w:rsidRPr="00311895">
        <w:rPr>
          <w:rFonts w:asciiTheme="minorHAnsi" w:hAnsiTheme="minorHAnsi" w:cstheme="minorHAnsi"/>
          <w:sz w:val="20"/>
          <w:szCs w:val="20"/>
        </w:rPr>
        <w:t xml:space="preserve"> tohoto článku </w:t>
      </w:r>
      <w:r>
        <w:rPr>
          <w:rFonts w:asciiTheme="minorHAnsi" w:hAnsiTheme="minorHAnsi" w:cstheme="minorHAnsi"/>
          <w:sz w:val="20"/>
          <w:szCs w:val="20"/>
        </w:rPr>
        <w:t>Dohod</w:t>
      </w:r>
      <w:r w:rsidRPr="00311895">
        <w:rPr>
          <w:rFonts w:asciiTheme="minorHAnsi" w:hAnsiTheme="minorHAnsi" w:cstheme="minorHAnsi"/>
          <w:sz w:val="20"/>
          <w:szCs w:val="20"/>
        </w:rPr>
        <w:t xml:space="preserve">y je doručení písemného oznámení o uplatnění tohoto práva </w:t>
      </w:r>
      <w:r w:rsidR="00460847">
        <w:rPr>
          <w:rFonts w:asciiTheme="minorHAnsi" w:hAnsiTheme="minorHAnsi" w:cstheme="minorHAnsi"/>
          <w:sz w:val="20"/>
          <w:szCs w:val="20"/>
        </w:rPr>
        <w:t xml:space="preserve">Objednatelem Dodavateli </w:t>
      </w:r>
      <w:r w:rsidRPr="00311895">
        <w:rPr>
          <w:rFonts w:asciiTheme="minorHAnsi" w:hAnsiTheme="minorHAnsi" w:cstheme="minorHAnsi"/>
          <w:sz w:val="20"/>
          <w:szCs w:val="20"/>
        </w:rPr>
        <w:t xml:space="preserve">nejpozději do 31. března daného kalendářního roku. </w:t>
      </w:r>
      <w:r w:rsidR="00460847">
        <w:rPr>
          <w:rFonts w:asciiTheme="minorHAnsi" w:hAnsiTheme="minorHAnsi" w:cstheme="minorHAnsi"/>
          <w:sz w:val="20"/>
          <w:szCs w:val="20"/>
        </w:rPr>
        <w:t xml:space="preserve">Objednatel </w:t>
      </w:r>
      <w:r w:rsidRPr="00311895">
        <w:rPr>
          <w:rFonts w:asciiTheme="minorHAnsi" w:hAnsiTheme="minorHAnsi" w:cstheme="minorHAnsi"/>
          <w:sz w:val="20"/>
          <w:szCs w:val="20"/>
        </w:rPr>
        <w:t>je povinen současně s tímto oznámením doručit</w:t>
      </w:r>
      <w:r w:rsidR="00460847">
        <w:rPr>
          <w:rFonts w:asciiTheme="minorHAnsi" w:hAnsiTheme="minorHAnsi" w:cstheme="minorHAnsi"/>
          <w:sz w:val="20"/>
          <w:szCs w:val="20"/>
        </w:rPr>
        <w:t xml:space="preserve"> Dodavateli</w:t>
      </w:r>
      <w:r w:rsidRPr="00311895">
        <w:rPr>
          <w:rFonts w:asciiTheme="minorHAnsi" w:hAnsiTheme="minorHAnsi" w:cstheme="minorHAnsi"/>
          <w:sz w:val="20"/>
          <w:szCs w:val="20"/>
        </w:rPr>
        <w:t xml:space="preserve"> upravenou přílohu č. </w:t>
      </w:r>
      <w:r>
        <w:rPr>
          <w:rFonts w:asciiTheme="minorHAnsi" w:hAnsiTheme="minorHAnsi" w:cstheme="minorHAnsi"/>
          <w:sz w:val="20"/>
          <w:szCs w:val="20"/>
        </w:rPr>
        <w:t>1</w:t>
      </w:r>
      <w:r w:rsidRPr="00311895">
        <w:rPr>
          <w:rFonts w:asciiTheme="minorHAnsi" w:hAnsiTheme="minorHAnsi" w:cstheme="minorHAnsi"/>
          <w:sz w:val="20"/>
          <w:szCs w:val="20"/>
        </w:rPr>
        <w:t xml:space="preserve"> </w:t>
      </w:r>
      <w:r>
        <w:rPr>
          <w:rFonts w:asciiTheme="minorHAnsi" w:hAnsiTheme="minorHAnsi" w:cstheme="minorHAnsi"/>
          <w:sz w:val="20"/>
          <w:szCs w:val="20"/>
        </w:rPr>
        <w:t>Dohod</w:t>
      </w:r>
      <w:r w:rsidRPr="00311895">
        <w:rPr>
          <w:rFonts w:asciiTheme="minorHAnsi" w:hAnsiTheme="minorHAnsi" w:cstheme="minorHAnsi"/>
          <w:sz w:val="20"/>
          <w:szCs w:val="20"/>
        </w:rPr>
        <w:t xml:space="preserve">y. Snížení jednotkové ceny bude účinné od 1. 4. každého kalendářního roku vždy pouze pro </w:t>
      </w:r>
      <w:proofErr w:type="spellStart"/>
      <w:r w:rsidRPr="00311895">
        <w:rPr>
          <w:rFonts w:asciiTheme="minorHAnsi" w:hAnsiTheme="minorHAnsi" w:cstheme="minorHAnsi"/>
          <w:sz w:val="20"/>
          <w:szCs w:val="20"/>
        </w:rPr>
        <w:t>futuro</w:t>
      </w:r>
      <w:proofErr w:type="spellEnd"/>
      <w:r w:rsidRPr="00311895">
        <w:rPr>
          <w:rFonts w:asciiTheme="minorHAnsi" w:hAnsiTheme="minorHAnsi" w:cstheme="minorHAnsi"/>
          <w:sz w:val="20"/>
          <w:szCs w:val="20"/>
        </w:rPr>
        <w:t xml:space="preserve"> ve smyslu nově uzavíraných Dílčích smluv, tj. nepoužije se zpětně na Dílčí smlouvy uzavřené před účinností takového jednotlivého snížení jednotkové ceny. Tato změna je vyhrazenou změnou závazku dle § 100 odst. 1 ZZVZ a nebude tak považována za podstatnou změnu Rámcové dohody; Smluvní strany ale k jejímu uplatnění uzavřou písemný dodatek k této Rámcové dohodě.</w:t>
      </w:r>
    </w:p>
    <w:p w14:paraId="758F8EE2" w14:textId="77777777" w:rsidR="00037865" w:rsidRPr="00751BF1" w:rsidRDefault="00037865" w:rsidP="00037865">
      <w:pPr>
        <w:ind w:left="360"/>
        <w:jc w:val="center"/>
        <w:rPr>
          <w:rFonts w:asciiTheme="minorHAnsi" w:hAnsiTheme="minorHAnsi" w:cs="Arial"/>
          <w:b/>
          <w:sz w:val="20"/>
          <w:szCs w:val="20"/>
        </w:rPr>
      </w:pPr>
    </w:p>
    <w:p w14:paraId="1F6977D4" w14:textId="77777777" w:rsidR="00037865" w:rsidRPr="00751BF1" w:rsidRDefault="00037865" w:rsidP="00037865">
      <w:pPr>
        <w:ind w:left="360"/>
        <w:jc w:val="center"/>
        <w:rPr>
          <w:rFonts w:asciiTheme="minorHAnsi" w:hAnsiTheme="minorHAnsi" w:cs="Arial"/>
          <w:b/>
          <w:sz w:val="20"/>
          <w:szCs w:val="20"/>
        </w:rPr>
      </w:pPr>
      <w:r w:rsidRPr="00751BF1">
        <w:rPr>
          <w:rFonts w:asciiTheme="minorHAnsi" w:hAnsiTheme="minorHAnsi" w:cs="Arial"/>
          <w:b/>
          <w:sz w:val="20"/>
          <w:szCs w:val="20"/>
        </w:rPr>
        <w:t>Článek 7</w:t>
      </w:r>
    </w:p>
    <w:p w14:paraId="2C26C015" w14:textId="77777777" w:rsidR="00037865" w:rsidRPr="00751BF1" w:rsidRDefault="00037865" w:rsidP="00037865">
      <w:pPr>
        <w:ind w:left="360"/>
        <w:jc w:val="center"/>
        <w:rPr>
          <w:rFonts w:asciiTheme="minorHAnsi" w:hAnsiTheme="minorHAnsi" w:cs="Arial"/>
          <w:b/>
          <w:sz w:val="20"/>
          <w:szCs w:val="20"/>
        </w:rPr>
      </w:pPr>
      <w:r w:rsidRPr="00751BF1">
        <w:rPr>
          <w:rFonts w:asciiTheme="minorHAnsi" w:hAnsiTheme="minorHAnsi" w:cs="Arial"/>
          <w:b/>
          <w:sz w:val="20"/>
          <w:szCs w:val="20"/>
        </w:rPr>
        <w:t>Reklamace, pojistná smlouva</w:t>
      </w:r>
    </w:p>
    <w:p w14:paraId="65A3A4B7" w14:textId="77777777" w:rsidR="00037865" w:rsidRPr="00C9300D" w:rsidRDefault="00037865" w:rsidP="00037865">
      <w:pPr>
        <w:pStyle w:val="Nadpis2"/>
        <w:keepNext w:val="0"/>
        <w:widowControl w:val="0"/>
        <w:numPr>
          <w:ilvl w:val="0"/>
          <w:numId w:val="10"/>
        </w:numPr>
        <w:tabs>
          <w:tab w:val="clear" w:pos="720"/>
          <w:tab w:val="num" w:pos="540"/>
        </w:tabs>
        <w:spacing w:before="0" w:after="0"/>
        <w:ind w:left="540" w:right="-17" w:hanging="540"/>
        <w:jc w:val="both"/>
        <w:rPr>
          <w:rFonts w:asciiTheme="minorHAnsi" w:hAnsiTheme="minorHAnsi"/>
          <w:b w:val="0"/>
          <w:bCs w:val="0"/>
          <w:i w:val="0"/>
          <w:sz w:val="20"/>
          <w:szCs w:val="20"/>
        </w:rPr>
      </w:pPr>
      <w:r w:rsidRPr="00751BF1">
        <w:rPr>
          <w:rFonts w:asciiTheme="minorHAnsi" w:hAnsiTheme="minorHAnsi"/>
          <w:b w:val="0"/>
          <w:i w:val="0"/>
          <w:sz w:val="20"/>
          <w:szCs w:val="20"/>
        </w:rPr>
        <w:t>V</w:t>
      </w:r>
      <w:r w:rsidRPr="00751BF1">
        <w:rPr>
          <w:rFonts w:asciiTheme="minorHAnsi" w:hAnsiTheme="minorHAnsi"/>
          <w:b w:val="0"/>
          <w:bCs w:val="0"/>
          <w:i w:val="0"/>
          <w:sz w:val="20"/>
          <w:szCs w:val="20"/>
        </w:rPr>
        <w:t>eškeré vady Předmětu plnění uplatní Objednatel u Dodavatele bez zbytečného odkladu poté, co vady zjistil. Dodavatel je povinen bezodkladně, nejpozději do 24 hodin od doručení nahlášení vady Objednatelem přičemž lhůta 24 hodin běží pouze v pracovní dny (za pracovní den se považuje doba od 0 do 24 hodin pracovního dne, tj. dne mimo sobotu, neděli a uznávané svátky v ČR) reagovat na oznámení vady a nejpozději do 72 hodin vadu Předmětu plnění odstranit. Vady předmětu plnění se oznamují prostřednictvím kontaktní o</w:t>
      </w:r>
      <w:r>
        <w:rPr>
          <w:rFonts w:asciiTheme="minorHAnsi" w:hAnsiTheme="minorHAnsi"/>
          <w:b w:val="0"/>
          <w:bCs w:val="0"/>
          <w:i w:val="0"/>
          <w:sz w:val="20"/>
          <w:szCs w:val="20"/>
        </w:rPr>
        <w:t>soby Dodavatele uvedené v čl. 10</w:t>
      </w:r>
      <w:r w:rsidRPr="00C9300D">
        <w:rPr>
          <w:rFonts w:asciiTheme="minorHAnsi" w:hAnsiTheme="minorHAnsi"/>
          <w:b w:val="0"/>
          <w:bCs w:val="0"/>
          <w:i w:val="0"/>
          <w:sz w:val="20"/>
          <w:szCs w:val="20"/>
        </w:rPr>
        <w:t xml:space="preserve"> této Rámcové dohody, a to prostřednictvím emailové zprávy.</w:t>
      </w:r>
    </w:p>
    <w:p w14:paraId="51F2FE6F" w14:textId="77777777" w:rsidR="00037865" w:rsidRPr="00751BF1" w:rsidRDefault="00037865" w:rsidP="00037865">
      <w:pPr>
        <w:pStyle w:val="Nadpis2"/>
        <w:keepNext w:val="0"/>
        <w:widowControl w:val="0"/>
        <w:spacing w:before="0" w:after="0"/>
        <w:ind w:left="567" w:right="-17"/>
        <w:jc w:val="both"/>
        <w:rPr>
          <w:rFonts w:asciiTheme="minorHAnsi" w:hAnsiTheme="minorHAnsi"/>
          <w:b w:val="0"/>
          <w:bCs w:val="0"/>
          <w:i w:val="0"/>
          <w:sz w:val="20"/>
          <w:szCs w:val="20"/>
        </w:rPr>
      </w:pPr>
    </w:p>
    <w:p w14:paraId="1671E08F" w14:textId="2EA8917A" w:rsidR="00037865" w:rsidRPr="00A61176" w:rsidRDefault="00037865" w:rsidP="00A61176">
      <w:pPr>
        <w:pStyle w:val="Nadpis2"/>
        <w:keepNext w:val="0"/>
        <w:widowControl w:val="0"/>
        <w:numPr>
          <w:ilvl w:val="0"/>
          <w:numId w:val="10"/>
        </w:numPr>
        <w:tabs>
          <w:tab w:val="clear" w:pos="720"/>
          <w:tab w:val="num" w:pos="567"/>
        </w:tabs>
        <w:spacing w:before="0" w:after="0"/>
        <w:ind w:left="567" w:right="-17" w:hanging="567"/>
        <w:jc w:val="both"/>
        <w:rPr>
          <w:rFonts w:asciiTheme="minorHAnsi" w:hAnsiTheme="minorHAnsi"/>
          <w:b w:val="0"/>
          <w:bCs w:val="0"/>
          <w:i w:val="0"/>
          <w:sz w:val="20"/>
          <w:szCs w:val="20"/>
        </w:rPr>
      </w:pPr>
      <w:r w:rsidRPr="00751BF1">
        <w:rPr>
          <w:rFonts w:asciiTheme="minorHAnsi" w:hAnsiTheme="minorHAnsi"/>
          <w:b w:val="0"/>
          <w:bCs w:val="0"/>
          <w:i w:val="0"/>
          <w:sz w:val="20"/>
          <w:szCs w:val="20"/>
        </w:rPr>
        <w:t>Dodavatel podpisem této Rámcové dohody potvrzuje, že má sjednánu pojistnou smlouvu, jejímž předmětem je pojištění odpovědnosti za škodu způsobenou objednateli či třetím osobám s limitem pojis</w:t>
      </w:r>
      <w:r w:rsidR="00BE29E6">
        <w:rPr>
          <w:rFonts w:asciiTheme="minorHAnsi" w:hAnsiTheme="minorHAnsi"/>
          <w:b w:val="0"/>
          <w:bCs w:val="0"/>
          <w:i w:val="0"/>
          <w:sz w:val="20"/>
          <w:szCs w:val="20"/>
        </w:rPr>
        <w:t>tného plnění ve výši minimálně 10</w:t>
      </w:r>
      <w:r w:rsidRPr="00751BF1">
        <w:rPr>
          <w:rFonts w:asciiTheme="minorHAnsi" w:hAnsiTheme="minorHAnsi"/>
          <w:b w:val="0"/>
          <w:bCs w:val="0"/>
          <w:i w:val="0"/>
          <w:sz w:val="20"/>
          <w:szCs w:val="20"/>
        </w:rPr>
        <w:t>.000.000,-- Kč alespoň pro dvě pojistné události ročně. Dodavatel se zavazuje na žádost Objednatele bezodkladně, nejpozději však do 5 pracovních dnů od doručení písemné výzvy Objednatele, předložit Objednateli pojistný certifikát prokazující existenci a účinnost této pojistné smlouvy. Dodavatel se zavazuje písemně informovat Objednatele o případných změnách týkajících se pojištění odpovědnosti za škodu, a to nejdéle do 5 pracovních dnů ode dne, kdy změna nastala. Dodavatel se zavazuje, že pojistná smlouva dle věty první tohoto odstavce zůstane v účinnosti v tomto rozsahu po celou dobu trvání účinnost</w:t>
      </w:r>
      <w:r>
        <w:rPr>
          <w:rFonts w:asciiTheme="minorHAnsi" w:hAnsiTheme="minorHAnsi"/>
          <w:b w:val="0"/>
          <w:bCs w:val="0"/>
          <w:i w:val="0"/>
          <w:sz w:val="20"/>
          <w:szCs w:val="20"/>
        </w:rPr>
        <w:t>i této Rámcové dohody dle čl. 9</w:t>
      </w:r>
      <w:r w:rsidRPr="00751BF1">
        <w:rPr>
          <w:rFonts w:asciiTheme="minorHAnsi" w:hAnsiTheme="minorHAnsi"/>
          <w:b w:val="0"/>
          <w:bCs w:val="0"/>
          <w:i w:val="0"/>
          <w:sz w:val="20"/>
          <w:szCs w:val="20"/>
        </w:rPr>
        <w:t xml:space="preserve"> odst. 2 této Rámcové dohody.</w:t>
      </w:r>
    </w:p>
    <w:p w14:paraId="29C09103" w14:textId="77777777" w:rsidR="00037865" w:rsidRPr="00751BF1" w:rsidRDefault="00037865" w:rsidP="00037865">
      <w:pPr>
        <w:jc w:val="center"/>
        <w:rPr>
          <w:rFonts w:asciiTheme="minorHAnsi" w:hAnsiTheme="minorHAnsi" w:cs="Arial"/>
          <w:b/>
          <w:sz w:val="20"/>
          <w:szCs w:val="20"/>
        </w:rPr>
      </w:pPr>
    </w:p>
    <w:p w14:paraId="5B87E95E" w14:textId="77777777" w:rsidR="00037865" w:rsidRPr="00751BF1" w:rsidRDefault="00037865" w:rsidP="00037865">
      <w:pPr>
        <w:jc w:val="center"/>
        <w:rPr>
          <w:rFonts w:asciiTheme="minorHAnsi" w:hAnsiTheme="minorHAnsi" w:cs="Arial"/>
          <w:b/>
          <w:sz w:val="20"/>
          <w:szCs w:val="20"/>
        </w:rPr>
      </w:pPr>
      <w:r w:rsidRPr="00751BF1">
        <w:rPr>
          <w:rFonts w:asciiTheme="minorHAnsi" w:hAnsiTheme="minorHAnsi" w:cs="Arial"/>
          <w:b/>
          <w:sz w:val="20"/>
          <w:szCs w:val="20"/>
        </w:rPr>
        <w:t>Článek 8</w:t>
      </w:r>
    </w:p>
    <w:p w14:paraId="0810ADB8" w14:textId="2F43931B" w:rsidR="00037865" w:rsidRPr="00751BF1" w:rsidRDefault="00037865" w:rsidP="00037865">
      <w:pPr>
        <w:jc w:val="center"/>
        <w:rPr>
          <w:rFonts w:asciiTheme="minorHAnsi" w:hAnsiTheme="minorHAnsi" w:cs="Arial"/>
          <w:b/>
          <w:sz w:val="20"/>
          <w:szCs w:val="20"/>
        </w:rPr>
      </w:pPr>
      <w:r w:rsidRPr="00751BF1">
        <w:rPr>
          <w:rFonts w:asciiTheme="minorHAnsi" w:hAnsiTheme="minorHAnsi" w:cs="Arial"/>
          <w:b/>
          <w:sz w:val="20"/>
          <w:szCs w:val="20"/>
        </w:rPr>
        <w:t>Smluvní pokuty</w:t>
      </w:r>
      <w:r w:rsidR="000C0BBD">
        <w:rPr>
          <w:rFonts w:asciiTheme="minorHAnsi" w:hAnsiTheme="minorHAnsi" w:cs="Arial"/>
          <w:b/>
          <w:sz w:val="20"/>
          <w:szCs w:val="20"/>
        </w:rPr>
        <w:t>, úrok z prodlení</w:t>
      </w:r>
    </w:p>
    <w:p w14:paraId="02E514E9" w14:textId="77777777" w:rsidR="00037865" w:rsidRPr="00751BF1" w:rsidRDefault="00037865" w:rsidP="00037865">
      <w:pPr>
        <w:pStyle w:val="Nadpis2"/>
        <w:widowControl w:val="0"/>
        <w:numPr>
          <w:ilvl w:val="0"/>
          <w:numId w:val="11"/>
        </w:numPr>
        <w:tabs>
          <w:tab w:val="clear" w:pos="720"/>
          <w:tab w:val="num" w:pos="540"/>
        </w:tabs>
        <w:spacing w:before="0"/>
        <w:ind w:left="540" w:right="-17" w:hanging="540"/>
        <w:jc w:val="both"/>
        <w:rPr>
          <w:rFonts w:asciiTheme="minorHAnsi" w:hAnsiTheme="minorHAnsi"/>
          <w:b w:val="0"/>
          <w:bCs w:val="0"/>
          <w:i w:val="0"/>
          <w:sz w:val="20"/>
          <w:szCs w:val="20"/>
        </w:rPr>
      </w:pPr>
      <w:r w:rsidRPr="00751BF1">
        <w:rPr>
          <w:rFonts w:asciiTheme="minorHAnsi" w:hAnsiTheme="minorHAnsi"/>
          <w:b w:val="0"/>
          <w:bCs w:val="0"/>
          <w:i w:val="0"/>
          <w:sz w:val="20"/>
          <w:szCs w:val="20"/>
        </w:rPr>
        <w:t>Za prodlení s termínem řádného poskytnutí P</w:t>
      </w:r>
      <w:r>
        <w:rPr>
          <w:rFonts w:asciiTheme="minorHAnsi" w:hAnsiTheme="minorHAnsi"/>
          <w:b w:val="0"/>
          <w:bCs w:val="0"/>
          <w:i w:val="0"/>
          <w:sz w:val="20"/>
          <w:szCs w:val="20"/>
        </w:rPr>
        <w:t>ředmětu plnění dle čl. 4 odst. 7</w:t>
      </w:r>
      <w:r w:rsidRPr="00751BF1">
        <w:rPr>
          <w:rFonts w:asciiTheme="minorHAnsi" w:hAnsiTheme="minorHAnsi"/>
          <w:b w:val="0"/>
          <w:bCs w:val="0"/>
          <w:i w:val="0"/>
          <w:sz w:val="20"/>
          <w:szCs w:val="20"/>
        </w:rPr>
        <w:t xml:space="preserve"> této Rámcové dohody a/nebo s doručením potvrz</w:t>
      </w:r>
      <w:r>
        <w:rPr>
          <w:rFonts w:asciiTheme="minorHAnsi" w:hAnsiTheme="minorHAnsi"/>
          <w:b w:val="0"/>
          <w:bCs w:val="0"/>
          <w:i w:val="0"/>
          <w:sz w:val="20"/>
          <w:szCs w:val="20"/>
        </w:rPr>
        <w:t>ené Objednávky dle čl. 4 odst. 5</w:t>
      </w:r>
      <w:r w:rsidRPr="00751BF1">
        <w:rPr>
          <w:rFonts w:asciiTheme="minorHAnsi" w:hAnsiTheme="minorHAnsi"/>
          <w:b w:val="0"/>
          <w:bCs w:val="0"/>
          <w:i w:val="0"/>
          <w:sz w:val="20"/>
          <w:szCs w:val="20"/>
        </w:rPr>
        <w:t xml:space="preserve"> této Rámcové dohody, zaplatí Dodavatel Objednateli smluvní pokutu ve výši 1.000 Kč, a to za první den prodlení Dodavatele se splněním předmětných povinností. Za druhý a každý další započatý den prodlení Dodavatele se splněním předmětných povinností zaplatí Objednateli smluvní pokutu ve výši 500 Kč za den. </w:t>
      </w:r>
    </w:p>
    <w:p w14:paraId="295FD070" w14:textId="73CD899A" w:rsidR="00037865" w:rsidRPr="00751BF1" w:rsidRDefault="00037865" w:rsidP="00037865">
      <w:pPr>
        <w:pStyle w:val="Nadpis2"/>
        <w:widowControl w:val="0"/>
        <w:numPr>
          <w:ilvl w:val="0"/>
          <w:numId w:val="11"/>
        </w:numPr>
        <w:tabs>
          <w:tab w:val="clear" w:pos="720"/>
          <w:tab w:val="num" w:pos="540"/>
        </w:tabs>
        <w:ind w:left="540" w:right="-17" w:hanging="540"/>
        <w:jc w:val="both"/>
        <w:rPr>
          <w:rFonts w:asciiTheme="minorHAnsi" w:hAnsiTheme="minorHAnsi"/>
          <w:b w:val="0"/>
          <w:bCs w:val="0"/>
          <w:i w:val="0"/>
          <w:sz w:val="20"/>
          <w:szCs w:val="20"/>
        </w:rPr>
      </w:pPr>
      <w:r w:rsidRPr="00751BF1">
        <w:rPr>
          <w:rFonts w:asciiTheme="minorHAnsi" w:hAnsiTheme="minorHAnsi"/>
          <w:b w:val="0"/>
          <w:bCs w:val="0"/>
          <w:i w:val="0"/>
          <w:sz w:val="20"/>
          <w:szCs w:val="20"/>
        </w:rPr>
        <w:t xml:space="preserve">Za prodlení s odstraněním vad předmětu plnění dle čl. 7 odst. 1 této Rámcové dohody zaplatí Dodavatel Objednateli smluvní pokutu ve výši 1.000 Kč, a to za každý </w:t>
      </w:r>
      <w:r w:rsidR="00BE29E6">
        <w:rPr>
          <w:rFonts w:asciiTheme="minorHAnsi" w:hAnsiTheme="minorHAnsi"/>
          <w:b w:val="0"/>
          <w:bCs w:val="0"/>
          <w:i w:val="0"/>
          <w:sz w:val="20"/>
          <w:szCs w:val="20"/>
        </w:rPr>
        <w:t xml:space="preserve">i započatý </w:t>
      </w:r>
      <w:r w:rsidRPr="00751BF1">
        <w:rPr>
          <w:rFonts w:asciiTheme="minorHAnsi" w:hAnsiTheme="minorHAnsi"/>
          <w:b w:val="0"/>
          <w:bCs w:val="0"/>
          <w:i w:val="0"/>
          <w:sz w:val="20"/>
          <w:szCs w:val="20"/>
        </w:rPr>
        <w:t xml:space="preserve">den prodlení Dodavatele se splněním této povinnosti. </w:t>
      </w:r>
    </w:p>
    <w:p w14:paraId="5BCC2F75" w14:textId="3B4D0C01" w:rsidR="00037865" w:rsidRPr="00751BF1" w:rsidRDefault="00037865" w:rsidP="00037865">
      <w:pPr>
        <w:pStyle w:val="Nadpis2"/>
        <w:widowControl w:val="0"/>
        <w:numPr>
          <w:ilvl w:val="0"/>
          <w:numId w:val="11"/>
        </w:numPr>
        <w:tabs>
          <w:tab w:val="clear" w:pos="720"/>
          <w:tab w:val="num" w:pos="540"/>
        </w:tabs>
        <w:ind w:left="540" w:right="-17" w:hanging="540"/>
        <w:jc w:val="both"/>
        <w:rPr>
          <w:rFonts w:asciiTheme="minorHAnsi" w:hAnsiTheme="minorHAnsi"/>
          <w:b w:val="0"/>
          <w:bCs w:val="0"/>
          <w:i w:val="0"/>
          <w:sz w:val="20"/>
          <w:szCs w:val="20"/>
        </w:rPr>
      </w:pPr>
      <w:r w:rsidRPr="00751BF1">
        <w:rPr>
          <w:rFonts w:asciiTheme="minorHAnsi" w:hAnsiTheme="minorHAnsi"/>
          <w:b w:val="0"/>
          <w:bCs w:val="0"/>
          <w:i w:val="0"/>
          <w:sz w:val="20"/>
          <w:szCs w:val="20"/>
        </w:rPr>
        <w:t>V případě prodlení dodavatele s písemným oznámením zm</w:t>
      </w:r>
      <w:r>
        <w:rPr>
          <w:rFonts w:asciiTheme="minorHAnsi" w:hAnsiTheme="minorHAnsi"/>
          <w:b w:val="0"/>
          <w:bCs w:val="0"/>
          <w:i w:val="0"/>
          <w:sz w:val="20"/>
          <w:szCs w:val="20"/>
        </w:rPr>
        <w:t>ěny doručovací adresy dle čl. 10</w:t>
      </w:r>
      <w:r w:rsidRPr="00751BF1">
        <w:rPr>
          <w:rFonts w:asciiTheme="minorHAnsi" w:hAnsiTheme="minorHAnsi"/>
          <w:b w:val="0"/>
          <w:bCs w:val="0"/>
          <w:i w:val="0"/>
          <w:sz w:val="20"/>
          <w:szCs w:val="20"/>
        </w:rPr>
        <w:t xml:space="preserve"> odst. 6 této Rámcové dohody se Dodavatel zavazuje zaplatit Obje</w:t>
      </w:r>
      <w:r w:rsidR="00BE29E6">
        <w:rPr>
          <w:rFonts w:asciiTheme="minorHAnsi" w:hAnsiTheme="minorHAnsi"/>
          <w:b w:val="0"/>
          <w:bCs w:val="0"/>
          <w:i w:val="0"/>
          <w:sz w:val="20"/>
          <w:szCs w:val="20"/>
        </w:rPr>
        <w:t>dnateli smluvní pokutu ve výši 2</w:t>
      </w:r>
      <w:r w:rsidRPr="00751BF1">
        <w:rPr>
          <w:rFonts w:asciiTheme="minorHAnsi" w:hAnsiTheme="minorHAnsi"/>
          <w:b w:val="0"/>
          <w:bCs w:val="0"/>
          <w:i w:val="0"/>
          <w:sz w:val="20"/>
          <w:szCs w:val="20"/>
        </w:rPr>
        <w:t xml:space="preserve">00,- Kč, a to za každý </w:t>
      </w:r>
      <w:r w:rsidR="00BE29E6">
        <w:rPr>
          <w:rFonts w:asciiTheme="minorHAnsi" w:hAnsiTheme="minorHAnsi"/>
          <w:b w:val="0"/>
          <w:bCs w:val="0"/>
          <w:i w:val="0"/>
          <w:sz w:val="20"/>
          <w:szCs w:val="20"/>
        </w:rPr>
        <w:t xml:space="preserve">i </w:t>
      </w:r>
      <w:r w:rsidRPr="00751BF1">
        <w:rPr>
          <w:rFonts w:asciiTheme="minorHAnsi" w:hAnsiTheme="minorHAnsi"/>
          <w:b w:val="0"/>
          <w:bCs w:val="0"/>
          <w:i w:val="0"/>
          <w:sz w:val="20"/>
          <w:szCs w:val="20"/>
        </w:rPr>
        <w:t>započatý den prodlení.</w:t>
      </w:r>
    </w:p>
    <w:p w14:paraId="3899877A" w14:textId="6EAF96EE" w:rsidR="00BE29E6" w:rsidRDefault="00037865" w:rsidP="00037865">
      <w:pPr>
        <w:pStyle w:val="Nadpis2"/>
        <w:widowControl w:val="0"/>
        <w:numPr>
          <w:ilvl w:val="0"/>
          <w:numId w:val="11"/>
        </w:numPr>
        <w:tabs>
          <w:tab w:val="clear" w:pos="720"/>
          <w:tab w:val="num" w:pos="540"/>
        </w:tabs>
        <w:ind w:left="540" w:right="-17" w:hanging="540"/>
        <w:jc w:val="both"/>
        <w:rPr>
          <w:rFonts w:asciiTheme="minorHAnsi" w:hAnsiTheme="minorHAnsi"/>
          <w:b w:val="0"/>
          <w:bCs w:val="0"/>
          <w:i w:val="0"/>
          <w:sz w:val="20"/>
          <w:szCs w:val="20"/>
        </w:rPr>
      </w:pPr>
      <w:r w:rsidRPr="00751BF1">
        <w:rPr>
          <w:rFonts w:asciiTheme="minorHAnsi" w:hAnsiTheme="minorHAnsi"/>
          <w:b w:val="0"/>
          <w:bCs w:val="0"/>
          <w:i w:val="0"/>
          <w:sz w:val="20"/>
          <w:szCs w:val="20"/>
        </w:rPr>
        <w:t xml:space="preserve">V případě nepravdivého prohlášení Dodavatele ohledně sjednaného pojištění dle čl. 7 odst. 2 věty první a/nebo porušení povinnosti Dodavatele předložit Objednateli pojistný certifikát dle čl. 7 odst. 2 věta druhá a/nebo v případě porušení povinnosti Dodavatele dle čl. 7 odst. 2. věta třetí a/nebo porušení </w:t>
      </w:r>
      <w:r>
        <w:rPr>
          <w:rFonts w:asciiTheme="minorHAnsi" w:hAnsiTheme="minorHAnsi"/>
          <w:b w:val="0"/>
          <w:bCs w:val="0"/>
          <w:i w:val="0"/>
          <w:sz w:val="20"/>
          <w:szCs w:val="20"/>
        </w:rPr>
        <w:t>povinnosti Dodavatele dle čl. 11</w:t>
      </w:r>
      <w:r w:rsidRPr="00751BF1">
        <w:rPr>
          <w:rFonts w:asciiTheme="minorHAnsi" w:hAnsiTheme="minorHAnsi"/>
          <w:b w:val="0"/>
          <w:bCs w:val="0"/>
          <w:i w:val="0"/>
          <w:sz w:val="20"/>
          <w:szCs w:val="20"/>
        </w:rPr>
        <w:t xml:space="preserve"> odst. 2 této Rámcové dohody zaplatí Dodavatel Obje</w:t>
      </w:r>
      <w:r w:rsidR="00BE29E6">
        <w:rPr>
          <w:rFonts w:asciiTheme="minorHAnsi" w:hAnsiTheme="minorHAnsi"/>
          <w:b w:val="0"/>
          <w:bCs w:val="0"/>
          <w:i w:val="0"/>
          <w:sz w:val="20"/>
          <w:szCs w:val="20"/>
        </w:rPr>
        <w:t xml:space="preserve">dnateli smluvní pokutu ve výši </w:t>
      </w:r>
      <w:r w:rsidR="00CB63A7">
        <w:rPr>
          <w:rFonts w:asciiTheme="minorHAnsi" w:hAnsiTheme="minorHAnsi"/>
          <w:b w:val="0"/>
          <w:bCs w:val="0"/>
          <w:i w:val="0"/>
          <w:sz w:val="20"/>
          <w:szCs w:val="20"/>
        </w:rPr>
        <w:lastRenderedPageBreak/>
        <w:t>10</w:t>
      </w:r>
      <w:r w:rsidRPr="00751BF1">
        <w:rPr>
          <w:rFonts w:asciiTheme="minorHAnsi" w:hAnsiTheme="minorHAnsi"/>
          <w:b w:val="0"/>
          <w:bCs w:val="0"/>
          <w:i w:val="0"/>
          <w:sz w:val="20"/>
          <w:szCs w:val="20"/>
        </w:rPr>
        <w:t xml:space="preserve">.000,- Kč, a to za každý jednotlivý případ porušení některé takové povinnosti či nepravdivého prohlášení Dodavatele. </w:t>
      </w:r>
    </w:p>
    <w:p w14:paraId="43457305" w14:textId="3281734B" w:rsidR="00037865" w:rsidRPr="00751BF1" w:rsidRDefault="00037865" w:rsidP="00037865">
      <w:pPr>
        <w:pStyle w:val="Nadpis2"/>
        <w:widowControl w:val="0"/>
        <w:numPr>
          <w:ilvl w:val="0"/>
          <w:numId w:val="11"/>
        </w:numPr>
        <w:tabs>
          <w:tab w:val="clear" w:pos="720"/>
          <w:tab w:val="num" w:pos="540"/>
        </w:tabs>
        <w:ind w:left="540" w:right="-17" w:hanging="540"/>
        <w:jc w:val="both"/>
        <w:rPr>
          <w:rFonts w:asciiTheme="minorHAnsi" w:hAnsiTheme="minorHAnsi"/>
          <w:b w:val="0"/>
          <w:bCs w:val="0"/>
          <w:i w:val="0"/>
          <w:sz w:val="20"/>
          <w:szCs w:val="20"/>
        </w:rPr>
      </w:pPr>
      <w:r w:rsidRPr="00751BF1">
        <w:rPr>
          <w:rFonts w:asciiTheme="minorHAnsi" w:hAnsiTheme="minorHAnsi"/>
          <w:b w:val="0"/>
          <w:bCs w:val="0"/>
          <w:i w:val="0"/>
          <w:sz w:val="20"/>
          <w:szCs w:val="20"/>
        </w:rPr>
        <w:t>Z</w:t>
      </w:r>
      <w:r w:rsidR="00BE29E6">
        <w:rPr>
          <w:rFonts w:asciiTheme="minorHAnsi" w:hAnsiTheme="minorHAnsi"/>
          <w:b w:val="0"/>
          <w:bCs w:val="0"/>
          <w:i w:val="0"/>
          <w:sz w:val="20"/>
          <w:szCs w:val="20"/>
        </w:rPr>
        <w:t>a porušení oznamovací povinnosti dle čl. 14 odst. 2 a/nebo odst. 3 a/nebo odst. 4</w:t>
      </w:r>
      <w:r w:rsidRPr="00751BF1">
        <w:rPr>
          <w:rFonts w:asciiTheme="minorHAnsi" w:hAnsiTheme="minorHAnsi"/>
          <w:b w:val="0"/>
          <w:bCs w:val="0"/>
          <w:i w:val="0"/>
          <w:sz w:val="20"/>
          <w:szCs w:val="20"/>
        </w:rPr>
        <w:t xml:space="preserve"> této Rámcové dohody zaplatí Dodavatel Objednateli smluvní pokutu ve výši 10.000,- Kč</w:t>
      </w:r>
      <w:r w:rsidR="00095994">
        <w:rPr>
          <w:rFonts w:asciiTheme="minorHAnsi" w:hAnsiTheme="minorHAnsi"/>
          <w:b w:val="0"/>
          <w:bCs w:val="0"/>
          <w:i w:val="0"/>
          <w:sz w:val="20"/>
          <w:szCs w:val="20"/>
        </w:rPr>
        <w:t xml:space="preserve"> za každé porušení stanovené povinnosti</w:t>
      </w:r>
      <w:r w:rsidRPr="00751BF1">
        <w:rPr>
          <w:rFonts w:asciiTheme="minorHAnsi" w:hAnsiTheme="minorHAnsi"/>
          <w:b w:val="0"/>
          <w:bCs w:val="0"/>
          <w:i w:val="0"/>
          <w:sz w:val="20"/>
          <w:szCs w:val="20"/>
        </w:rPr>
        <w:t>.</w:t>
      </w:r>
    </w:p>
    <w:p w14:paraId="5A5A66A6" w14:textId="0024DF25" w:rsidR="00037865" w:rsidRPr="00751BF1" w:rsidRDefault="00037865" w:rsidP="000C0BBD">
      <w:pPr>
        <w:pStyle w:val="Nadpis2"/>
        <w:widowControl w:val="0"/>
        <w:numPr>
          <w:ilvl w:val="0"/>
          <w:numId w:val="11"/>
        </w:numPr>
        <w:tabs>
          <w:tab w:val="clear" w:pos="720"/>
          <w:tab w:val="num" w:pos="540"/>
        </w:tabs>
        <w:ind w:left="539" w:right="-17" w:hanging="539"/>
        <w:jc w:val="both"/>
        <w:rPr>
          <w:rFonts w:asciiTheme="minorHAnsi" w:hAnsiTheme="minorHAnsi"/>
          <w:b w:val="0"/>
          <w:bCs w:val="0"/>
          <w:i w:val="0"/>
          <w:sz w:val="20"/>
          <w:szCs w:val="20"/>
        </w:rPr>
      </w:pPr>
      <w:r w:rsidRPr="00751BF1">
        <w:rPr>
          <w:rFonts w:asciiTheme="minorHAnsi" w:hAnsiTheme="minorHAnsi"/>
          <w:b w:val="0"/>
          <w:bCs w:val="0"/>
          <w:i w:val="0"/>
          <w:sz w:val="20"/>
          <w:szCs w:val="20"/>
        </w:rPr>
        <w:t xml:space="preserve">V případě, že Dodavatel poruší jakoukoliv svou povinnost, vyjma povinností taxativně uvedených a utvrzených smluvní pokutou </w:t>
      </w:r>
      <w:r w:rsidR="00BE29E6">
        <w:rPr>
          <w:rFonts w:asciiTheme="minorHAnsi" w:hAnsiTheme="minorHAnsi"/>
          <w:b w:val="0"/>
          <w:bCs w:val="0"/>
          <w:i w:val="0"/>
          <w:sz w:val="20"/>
          <w:szCs w:val="20"/>
        </w:rPr>
        <w:t>v tomto článku</w:t>
      </w:r>
      <w:r w:rsidRPr="00751BF1">
        <w:rPr>
          <w:rFonts w:asciiTheme="minorHAnsi" w:hAnsiTheme="minorHAnsi"/>
          <w:b w:val="0"/>
          <w:bCs w:val="0"/>
          <w:i w:val="0"/>
          <w:sz w:val="20"/>
          <w:szCs w:val="20"/>
        </w:rPr>
        <w:t xml:space="preserve"> Rámcové dohody, poskytnout řádně plnění v souladu s touto Rámcovou dohodou, uhradí Objednateli smluvní pokutu ve výši </w:t>
      </w:r>
      <w:r w:rsidR="00BE29E6">
        <w:rPr>
          <w:rFonts w:asciiTheme="minorHAnsi" w:hAnsiTheme="minorHAnsi"/>
          <w:b w:val="0"/>
          <w:bCs w:val="0"/>
          <w:i w:val="0"/>
          <w:sz w:val="20"/>
          <w:szCs w:val="20"/>
        </w:rPr>
        <w:t>2</w:t>
      </w:r>
      <w:r w:rsidRPr="00751BF1">
        <w:rPr>
          <w:rFonts w:asciiTheme="minorHAnsi" w:hAnsiTheme="minorHAnsi"/>
          <w:b w:val="0"/>
          <w:bCs w:val="0"/>
          <w:i w:val="0"/>
          <w:sz w:val="20"/>
          <w:szCs w:val="20"/>
        </w:rPr>
        <w:t>0.000,- Kč za každý jednotlivý případ porušení každé takové povinnosti.</w:t>
      </w:r>
    </w:p>
    <w:p w14:paraId="37EDCF6F" w14:textId="32C719C2" w:rsidR="000C0BBD" w:rsidRPr="000C0BBD" w:rsidRDefault="000C0BBD" w:rsidP="000C0BBD">
      <w:pPr>
        <w:pStyle w:val="Nadpis2"/>
        <w:keepNext w:val="0"/>
        <w:widowControl w:val="0"/>
        <w:numPr>
          <w:ilvl w:val="0"/>
          <w:numId w:val="11"/>
        </w:numPr>
        <w:spacing w:before="0" w:after="0"/>
        <w:ind w:left="539" w:right="-17" w:hanging="539"/>
        <w:jc w:val="both"/>
        <w:rPr>
          <w:rFonts w:asciiTheme="minorHAnsi" w:hAnsiTheme="minorHAnsi"/>
          <w:b w:val="0"/>
          <w:bCs w:val="0"/>
          <w:i w:val="0"/>
          <w:sz w:val="20"/>
          <w:szCs w:val="20"/>
        </w:rPr>
      </w:pPr>
      <w:r w:rsidRPr="00751BF1">
        <w:rPr>
          <w:rFonts w:asciiTheme="minorHAnsi" w:hAnsiTheme="minorHAnsi"/>
          <w:b w:val="0"/>
          <w:bCs w:val="0"/>
          <w:i w:val="0"/>
          <w:sz w:val="20"/>
          <w:szCs w:val="20"/>
        </w:rPr>
        <w:t xml:space="preserve">V případě </w:t>
      </w:r>
      <w:r>
        <w:rPr>
          <w:rFonts w:asciiTheme="minorHAnsi" w:hAnsiTheme="minorHAnsi"/>
          <w:b w:val="0"/>
          <w:bCs w:val="0"/>
          <w:i w:val="0"/>
          <w:sz w:val="20"/>
          <w:szCs w:val="20"/>
        </w:rPr>
        <w:t>prodlení Objednatele s úhradou F</w:t>
      </w:r>
      <w:r w:rsidRPr="00751BF1">
        <w:rPr>
          <w:rFonts w:asciiTheme="minorHAnsi" w:hAnsiTheme="minorHAnsi"/>
          <w:b w:val="0"/>
          <w:bCs w:val="0"/>
          <w:i w:val="0"/>
          <w:sz w:val="20"/>
          <w:szCs w:val="20"/>
        </w:rPr>
        <w:t>aktury se Objednatel zavazuje uhradit Dodavateli úrok z prodlení ve výši 0,0</w:t>
      </w:r>
      <w:r>
        <w:rPr>
          <w:rFonts w:asciiTheme="minorHAnsi" w:hAnsiTheme="minorHAnsi"/>
          <w:b w:val="0"/>
          <w:bCs w:val="0"/>
          <w:i w:val="0"/>
          <w:sz w:val="20"/>
          <w:szCs w:val="20"/>
        </w:rPr>
        <w:t>5</w:t>
      </w:r>
      <w:r w:rsidRPr="00751BF1">
        <w:rPr>
          <w:rFonts w:asciiTheme="minorHAnsi" w:hAnsiTheme="minorHAnsi"/>
          <w:b w:val="0"/>
          <w:bCs w:val="0"/>
          <w:i w:val="0"/>
          <w:sz w:val="20"/>
          <w:szCs w:val="20"/>
        </w:rPr>
        <w:t>% z příslušné dluž</w:t>
      </w:r>
      <w:r>
        <w:rPr>
          <w:rFonts w:asciiTheme="minorHAnsi" w:hAnsiTheme="minorHAnsi"/>
          <w:b w:val="0"/>
          <w:bCs w:val="0"/>
          <w:i w:val="0"/>
          <w:sz w:val="20"/>
          <w:szCs w:val="20"/>
        </w:rPr>
        <w:t xml:space="preserve">né částky za každý </w:t>
      </w:r>
      <w:r w:rsidR="00BE29E6">
        <w:rPr>
          <w:rFonts w:asciiTheme="minorHAnsi" w:hAnsiTheme="minorHAnsi"/>
          <w:b w:val="0"/>
          <w:bCs w:val="0"/>
          <w:i w:val="0"/>
          <w:sz w:val="20"/>
          <w:szCs w:val="20"/>
        </w:rPr>
        <w:t xml:space="preserve">i započatý </w:t>
      </w:r>
      <w:r>
        <w:rPr>
          <w:rFonts w:asciiTheme="minorHAnsi" w:hAnsiTheme="minorHAnsi"/>
          <w:b w:val="0"/>
          <w:bCs w:val="0"/>
          <w:i w:val="0"/>
          <w:sz w:val="20"/>
          <w:szCs w:val="20"/>
        </w:rPr>
        <w:t>den prodlení.</w:t>
      </w:r>
    </w:p>
    <w:p w14:paraId="5920D45B" w14:textId="6AE73D5E" w:rsidR="00037865" w:rsidRPr="00751BF1" w:rsidRDefault="00037865" w:rsidP="00037865">
      <w:pPr>
        <w:pStyle w:val="Nadpis2"/>
        <w:widowControl w:val="0"/>
        <w:numPr>
          <w:ilvl w:val="0"/>
          <w:numId w:val="11"/>
        </w:numPr>
        <w:tabs>
          <w:tab w:val="clear" w:pos="720"/>
          <w:tab w:val="num" w:pos="540"/>
        </w:tabs>
        <w:ind w:left="540" w:right="-17" w:hanging="540"/>
        <w:jc w:val="both"/>
        <w:rPr>
          <w:rFonts w:asciiTheme="minorHAnsi" w:hAnsiTheme="minorHAnsi"/>
          <w:b w:val="0"/>
          <w:bCs w:val="0"/>
          <w:i w:val="0"/>
          <w:sz w:val="20"/>
          <w:szCs w:val="20"/>
        </w:rPr>
      </w:pPr>
      <w:r w:rsidRPr="00751BF1">
        <w:rPr>
          <w:rFonts w:asciiTheme="minorHAnsi" w:hAnsiTheme="minorHAnsi"/>
          <w:b w:val="0"/>
          <w:bCs w:val="0"/>
          <w:i w:val="0"/>
          <w:sz w:val="20"/>
          <w:szCs w:val="20"/>
        </w:rPr>
        <w:t xml:space="preserve">Smluvní pokuta </w:t>
      </w:r>
      <w:r w:rsidR="000C0BBD">
        <w:rPr>
          <w:rFonts w:asciiTheme="minorHAnsi" w:hAnsiTheme="minorHAnsi"/>
          <w:b w:val="0"/>
          <w:bCs w:val="0"/>
          <w:i w:val="0"/>
          <w:sz w:val="20"/>
          <w:szCs w:val="20"/>
        </w:rPr>
        <w:t xml:space="preserve">či úrok z prodlení </w:t>
      </w:r>
      <w:r w:rsidRPr="00751BF1">
        <w:rPr>
          <w:rFonts w:asciiTheme="minorHAnsi" w:hAnsiTheme="minorHAnsi"/>
          <w:b w:val="0"/>
          <w:bCs w:val="0"/>
          <w:i w:val="0"/>
          <w:sz w:val="20"/>
          <w:szCs w:val="20"/>
        </w:rPr>
        <w:t>sjednan</w:t>
      </w:r>
      <w:r w:rsidR="000C0BBD">
        <w:rPr>
          <w:rFonts w:asciiTheme="minorHAnsi" w:hAnsiTheme="minorHAnsi"/>
          <w:b w:val="0"/>
          <w:bCs w:val="0"/>
          <w:i w:val="0"/>
          <w:sz w:val="20"/>
          <w:szCs w:val="20"/>
        </w:rPr>
        <w:t>é</w:t>
      </w:r>
      <w:r w:rsidRPr="00751BF1">
        <w:rPr>
          <w:rFonts w:asciiTheme="minorHAnsi" w:hAnsiTheme="minorHAnsi"/>
          <w:b w:val="0"/>
          <w:bCs w:val="0"/>
          <w:i w:val="0"/>
          <w:sz w:val="20"/>
          <w:szCs w:val="20"/>
        </w:rPr>
        <w:t xml:space="preserve"> dle tohoto článku j</w:t>
      </w:r>
      <w:r w:rsidR="000C0BBD">
        <w:rPr>
          <w:rFonts w:asciiTheme="minorHAnsi" w:hAnsiTheme="minorHAnsi"/>
          <w:b w:val="0"/>
          <w:bCs w:val="0"/>
          <w:i w:val="0"/>
          <w:sz w:val="20"/>
          <w:szCs w:val="20"/>
        </w:rPr>
        <w:t>sou splatné</w:t>
      </w:r>
      <w:r w:rsidRPr="00751BF1">
        <w:rPr>
          <w:rFonts w:asciiTheme="minorHAnsi" w:hAnsiTheme="minorHAnsi"/>
          <w:b w:val="0"/>
          <w:bCs w:val="0"/>
          <w:i w:val="0"/>
          <w:sz w:val="20"/>
          <w:szCs w:val="20"/>
        </w:rPr>
        <w:t xml:space="preserve"> do 15 kalendářních dnů ode dne doručení písemného uplatnění práva na smluvní pokutu</w:t>
      </w:r>
      <w:r w:rsidR="000C0BBD">
        <w:rPr>
          <w:rFonts w:asciiTheme="minorHAnsi" w:hAnsiTheme="minorHAnsi"/>
          <w:b w:val="0"/>
          <w:bCs w:val="0"/>
          <w:i w:val="0"/>
          <w:sz w:val="20"/>
          <w:szCs w:val="20"/>
        </w:rPr>
        <w:t xml:space="preserve"> či úrok z prodlení</w:t>
      </w:r>
      <w:r w:rsidRPr="00751BF1">
        <w:rPr>
          <w:rFonts w:asciiTheme="minorHAnsi" w:hAnsiTheme="minorHAnsi"/>
          <w:b w:val="0"/>
          <w:bCs w:val="0"/>
          <w:i w:val="0"/>
          <w:sz w:val="20"/>
          <w:szCs w:val="20"/>
        </w:rPr>
        <w:t>, a to na Objednatelem</w:t>
      </w:r>
      <w:r w:rsidR="000C0BBD">
        <w:rPr>
          <w:rFonts w:asciiTheme="minorHAnsi" w:hAnsiTheme="minorHAnsi"/>
          <w:b w:val="0"/>
          <w:bCs w:val="0"/>
          <w:i w:val="0"/>
          <w:sz w:val="20"/>
          <w:szCs w:val="20"/>
        </w:rPr>
        <w:t>/Dodavatelem</w:t>
      </w:r>
      <w:r w:rsidRPr="00751BF1">
        <w:rPr>
          <w:rFonts w:asciiTheme="minorHAnsi" w:hAnsiTheme="minorHAnsi"/>
          <w:b w:val="0"/>
          <w:bCs w:val="0"/>
          <w:i w:val="0"/>
          <w:sz w:val="20"/>
          <w:szCs w:val="20"/>
        </w:rPr>
        <w:t xml:space="preserve"> písemně oznámený bankovní účet. Smluvní pokutu je Objednatel oprávněn započíst oproti splatným i </w:t>
      </w:r>
      <w:r>
        <w:rPr>
          <w:rFonts w:asciiTheme="minorHAnsi" w:hAnsiTheme="minorHAnsi"/>
          <w:b w:val="0"/>
          <w:bCs w:val="0"/>
          <w:i w:val="0"/>
          <w:sz w:val="20"/>
          <w:szCs w:val="20"/>
        </w:rPr>
        <w:t>nesplatným fakturám D</w:t>
      </w:r>
      <w:r w:rsidRPr="00751BF1">
        <w:rPr>
          <w:rFonts w:asciiTheme="minorHAnsi" w:hAnsiTheme="minorHAnsi"/>
          <w:b w:val="0"/>
          <w:bCs w:val="0"/>
          <w:i w:val="0"/>
          <w:sz w:val="20"/>
          <w:szCs w:val="20"/>
        </w:rPr>
        <w:t>odavatele.</w:t>
      </w:r>
    </w:p>
    <w:p w14:paraId="5B7F9008" w14:textId="77777777" w:rsidR="00037865" w:rsidRPr="00751BF1" w:rsidRDefault="00037865" w:rsidP="00037865">
      <w:pPr>
        <w:rPr>
          <w:sz w:val="20"/>
          <w:szCs w:val="20"/>
        </w:rPr>
      </w:pPr>
    </w:p>
    <w:p w14:paraId="47C56F1A" w14:textId="4CCB95A7" w:rsidR="00037865" w:rsidRPr="00751BF1" w:rsidRDefault="00037865" w:rsidP="00037865">
      <w:pPr>
        <w:pStyle w:val="Nadpis2"/>
        <w:keepNext w:val="0"/>
        <w:widowControl w:val="0"/>
        <w:numPr>
          <w:ilvl w:val="0"/>
          <w:numId w:val="11"/>
        </w:numPr>
        <w:tabs>
          <w:tab w:val="clear" w:pos="720"/>
          <w:tab w:val="num" w:pos="567"/>
        </w:tabs>
        <w:spacing w:before="0" w:after="0"/>
        <w:ind w:left="567" w:right="-17" w:hanging="56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Uhrazením kterékoliv smluvní pokuty dle této Rámcové dohody/Dílčí smlouvy není dotčeno prá</w:t>
      </w:r>
      <w:r w:rsidR="00BE29E6">
        <w:rPr>
          <w:rFonts w:asciiTheme="minorHAnsi" w:hAnsiTheme="minorHAnsi"/>
          <w:b w:val="0"/>
          <w:bCs w:val="0"/>
          <w:i w:val="0"/>
          <w:iCs w:val="0"/>
          <w:sz w:val="20"/>
          <w:szCs w:val="20"/>
        </w:rPr>
        <w:t>vo Objednatele na náhradu škody</w:t>
      </w:r>
      <w:r w:rsidRPr="00751BF1">
        <w:rPr>
          <w:rFonts w:asciiTheme="minorHAnsi" w:hAnsiTheme="minorHAnsi"/>
          <w:b w:val="0"/>
          <w:bCs w:val="0"/>
          <w:i w:val="0"/>
          <w:iCs w:val="0"/>
          <w:sz w:val="20"/>
          <w:szCs w:val="20"/>
        </w:rPr>
        <w:t xml:space="preserve"> v plné výši, a to samostatně vedle nároku na zaplacení smluvní pokuty, ani právo na případné odstoupení od Rámcové dohody.</w:t>
      </w:r>
    </w:p>
    <w:p w14:paraId="7C441D5F" w14:textId="77777777" w:rsidR="00037865" w:rsidRPr="00751BF1" w:rsidRDefault="00037865" w:rsidP="00037865">
      <w:pPr>
        <w:rPr>
          <w:sz w:val="20"/>
          <w:szCs w:val="20"/>
        </w:rPr>
      </w:pPr>
    </w:p>
    <w:p w14:paraId="5C27B90D" w14:textId="04D0A385" w:rsidR="00037865" w:rsidRPr="00751BF1" w:rsidRDefault="00037865" w:rsidP="00037865">
      <w:pPr>
        <w:pStyle w:val="Nadpis2"/>
        <w:widowControl w:val="0"/>
        <w:numPr>
          <w:ilvl w:val="0"/>
          <w:numId w:val="11"/>
        </w:numPr>
        <w:tabs>
          <w:tab w:val="clear" w:pos="720"/>
          <w:tab w:val="num" w:pos="540"/>
        </w:tabs>
        <w:spacing w:before="0" w:after="0"/>
        <w:ind w:left="540" w:right="-17" w:hanging="540"/>
        <w:jc w:val="both"/>
        <w:rPr>
          <w:rFonts w:asciiTheme="minorHAnsi" w:hAnsiTheme="minorHAnsi"/>
          <w:b w:val="0"/>
          <w:bCs w:val="0"/>
          <w:i w:val="0"/>
          <w:sz w:val="20"/>
          <w:szCs w:val="20"/>
        </w:rPr>
      </w:pPr>
      <w:r w:rsidRPr="00751BF1">
        <w:rPr>
          <w:rFonts w:asciiTheme="minorHAnsi" w:hAnsiTheme="minorHAnsi"/>
          <w:b w:val="0"/>
          <w:bCs w:val="0"/>
          <w:i w:val="0"/>
          <w:sz w:val="20"/>
          <w:szCs w:val="20"/>
        </w:rPr>
        <w:t>Smluvní pokuty dle této Rámcové dohody lze požadovat kumulativně, a to bez omezení, přičemž uhrazením smluvní pokuty není jakkoliv dotčena povinnost</w:t>
      </w:r>
      <w:r w:rsidR="00BE29E6">
        <w:rPr>
          <w:rFonts w:asciiTheme="minorHAnsi" w:hAnsiTheme="minorHAnsi"/>
          <w:b w:val="0"/>
          <w:bCs w:val="0"/>
          <w:i w:val="0"/>
          <w:sz w:val="20"/>
          <w:szCs w:val="20"/>
        </w:rPr>
        <w:t xml:space="preserve"> splnit závazek</w:t>
      </w:r>
      <w:r w:rsidRPr="00751BF1">
        <w:rPr>
          <w:rFonts w:asciiTheme="minorHAnsi" w:hAnsiTheme="minorHAnsi"/>
          <w:b w:val="0"/>
          <w:bCs w:val="0"/>
          <w:i w:val="0"/>
          <w:sz w:val="20"/>
          <w:szCs w:val="20"/>
        </w:rPr>
        <w:t xml:space="preserve"> smluvní pokutou utvrzen</w:t>
      </w:r>
      <w:r w:rsidR="00181BB4">
        <w:rPr>
          <w:rFonts w:asciiTheme="minorHAnsi" w:hAnsiTheme="minorHAnsi"/>
          <w:b w:val="0"/>
          <w:bCs w:val="0"/>
          <w:i w:val="0"/>
          <w:sz w:val="20"/>
          <w:szCs w:val="20"/>
        </w:rPr>
        <w:t>ý</w:t>
      </w:r>
      <w:r w:rsidRPr="00751BF1">
        <w:rPr>
          <w:rFonts w:asciiTheme="minorHAnsi" w:hAnsiTheme="minorHAnsi"/>
          <w:b w:val="0"/>
          <w:bCs w:val="0"/>
          <w:i w:val="0"/>
          <w:sz w:val="20"/>
          <w:szCs w:val="20"/>
        </w:rPr>
        <w:t>.</w:t>
      </w:r>
    </w:p>
    <w:p w14:paraId="7AF30528" w14:textId="77777777" w:rsidR="00037865" w:rsidRPr="00751BF1" w:rsidRDefault="00037865" w:rsidP="00037865">
      <w:pPr>
        <w:pStyle w:val="Nadpis2"/>
        <w:keepNext w:val="0"/>
        <w:widowControl w:val="0"/>
        <w:spacing w:before="0" w:after="0"/>
        <w:ind w:left="567" w:right="-17"/>
        <w:jc w:val="both"/>
        <w:rPr>
          <w:rFonts w:asciiTheme="minorHAnsi" w:hAnsiTheme="minorHAnsi"/>
          <w:b w:val="0"/>
          <w:bCs w:val="0"/>
          <w:i w:val="0"/>
          <w:sz w:val="20"/>
          <w:szCs w:val="20"/>
        </w:rPr>
      </w:pPr>
    </w:p>
    <w:p w14:paraId="5819BCC7" w14:textId="77777777" w:rsidR="00037865" w:rsidRPr="00751BF1" w:rsidRDefault="00037865" w:rsidP="00037865">
      <w:pPr>
        <w:jc w:val="center"/>
        <w:rPr>
          <w:rFonts w:asciiTheme="minorHAnsi" w:hAnsiTheme="minorHAnsi" w:cs="Arial"/>
          <w:b/>
          <w:sz w:val="20"/>
          <w:szCs w:val="20"/>
        </w:rPr>
      </w:pPr>
      <w:r>
        <w:rPr>
          <w:rFonts w:asciiTheme="minorHAnsi" w:hAnsiTheme="minorHAnsi" w:cs="Arial"/>
          <w:b/>
          <w:sz w:val="20"/>
          <w:szCs w:val="20"/>
        </w:rPr>
        <w:t>Článek 9</w:t>
      </w:r>
    </w:p>
    <w:p w14:paraId="6E6BF1D6" w14:textId="77777777" w:rsidR="00037865" w:rsidRPr="00751BF1" w:rsidRDefault="00037865" w:rsidP="00037865">
      <w:pPr>
        <w:jc w:val="center"/>
        <w:rPr>
          <w:rFonts w:asciiTheme="minorHAnsi" w:hAnsiTheme="minorHAnsi" w:cs="Arial"/>
          <w:b/>
          <w:sz w:val="20"/>
          <w:szCs w:val="20"/>
        </w:rPr>
      </w:pPr>
      <w:r w:rsidRPr="00751BF1">
        <w:rPr>
          <w:rFonts w:asciiTheme="minorHAnsi" w:hAnsiTheme="minorHAnsi" w:cs="Arial"/>
          <w:b/>
          <w:sz w:val="20"/>
          <w:szCs w:val="20"/>
        </w:rPr>
        <w:t>Platnost a účinnost Rámcové dohody</w:t>
      </w:r>
    </w:p>
    <w:p w14:paraId="3E298CE3" w14:textId="48BF10FE" w:rsidR="00996207" w:rsidRPr="00996207" w:rsidRDefault="00037865" w:rsidP="00996207">
      <w:pPr>
        <w:numPr>
          <w:ilvl w:val="0"/>
          <w:numId w:val="24"/>
        </w:numPr>
        <w:spacing w:after="120"/>
        <w:ind w:left="426" w:right="-1" w:hanging="426"/>
        <w:jc w:val="both"/>
        <w:rPr>
          <w:rFonts w:asciiTheme="minorHAnsi" w:hAnsiTheme="minorHAnsi" w:cstheme="minorHAnsi"/>
          <w:noProof/>
          <w:sz w:val="20"/>
          <w:szCs w:val="20"/>
        </w:rPr>
      </w:pPr>
      <w:r w:rsidRPr="00751BF1">
        <w:rPr>
          <w:rFonts w:asciiTheme="minorHAnsi" w:hAnsiTheme="minorHAnsi"/>
          <w:sz w:val="20"/>
          <w:szCs w:val="20"/>
        </w:rPr>
        <w:t>Tato Rámcová dohoda</w:t>
      </w:r>
      <w:r>
        <w:rPr>
          <w:rFonts w:asciiTheme="minorHAnsi" w:hAnsiTheme="minorHAnsi"/>
          <w:sz w:val="20"/>
          <w:szCs w:val="20"/>
        </w:rPr>
        <w:t xml:space="preserve"> nabývá platnosti podpisem S</w:t>
      </w:r>
      <w:r w:rsidRPr="00751BF1">
        <w:rPr>
          <w:rFonts w:asciiTheme="minorHAnsi" w:hAnsiTheme="minorHAnsi"/>
          <w:sz w:val="20"/>
          <w:szCs w:val="20"/>
        </w:rPr>
        <w:t>mluvních stran nebo v případě, že nebude podepisována mezi přítomnými, dnem doruč</w:t>
      </w:r>
      <w:r>
        <w:rPr>
          <w:rFonts w:asciiTheme="minorHAnsi" w:hAnsiTheme="minorHAnsi"/>
          <w:sz w:val="20"/>
          <w:szCs w:val="20"/>
        </w:rPr>
        <w:t>ení Rámcové dohody poslední ze S</w:t>
      </w:r>
      <w:r w:rsidRPr="00751BF1">
        <w:rPr>
          <w:rFonts w:asciiTheme="minorHAnsi" w:hAnsiTheme="minorHAnsi"/>
          <w:sz w:val="20"/>
          <w:szCs w:val="20"/>
        </w:rPr>
        <w:t>mluvních stran druhé stran</w:t>
      </w:r>
      <w:r w:rsidR="00996207">
        <w:rPr>
          <w:rFonts w:asciiTheme="minorHAnsi" w:hAnsiTheme="minorHAnsi"/>
          <w:sz w:val="20"/>
          <w:szCs w:val="20"/>
        </w:rPr>
        <w:t xml:space="preserve">ě. </w:t>
      </w:r>
      <w:r w:rsidR="00996207" w:rsidRPr="00996207">
        <w:rPr>
          <w:rFonts w:asciiTheme="minorHAnsi" w:hAnsiTheme="minorHAnsi" w:cstheme="minorHAnsi"/>
          <w:noProof/>
          <w:sz w:val="20"/>
          <w:szCs w:val="20"/>
        </w:rPr>
        <w:t xml:space="preserve">Tato rámcová dohoda nabývá účinnosti </w:t>
      </w:r>
      <w:r w:rsidR="00996207">
        <w:rPr>
          <w:rFonts w:asciiTheme="minorHAnsi" w:hAnsiTheme="minorHAnsi" w:cstheme="minorHAnsi"/>
          <w:noProof/>
          <w:sz w:val="20"/>
          <w:szCs w:val="20"/>
        </w:rPr>
        <w:t>dnem 1.</w:t>
      </w:r>
      <w:r w:rsidR="00291F2A">
        <w:rPr>
          <w:rFonts w:asciiTheme="minorHAnsi" w:hAnsiTheme="minorHAnsi" w:cstheme="minorHAnsi"/>
          <w:noProof/>
          <w:sz w:val="20"/>
          <w:szCs w:val="20"/>
        </w:rPr>
        <w:t xml:space="preserve"> 4</w:t>
      </w:r>
      <w:r w:rsidR="00996207">
        <w:rPr>
          <w:rFonts w:asciiTheme="minorHAnsi" w:hAnsiTheme="minorHAnsi" w:cstheme="minorHAnsi"/>
          <w:noProof/>
          <w:sz w:val="20"/>
          <w:szCs w:val="20"/>
        </w:rPr>
        <w:t>.</w:t>
      </w:r>
      <w:r w:rsidR="00291F2A">
        <w:rPr>
          <w:rFonts w:asciiTheme="minorHAnsi" w:hAnsiTheme="minorHAnsi" w:cstheme="minorHAnsi"/>
          <w:noProof/>
          <w:sz w:val="20"/>
          <w:szCs w:val="20"/>
        </w:rPr>
        <w:t xml:space="preserve"> </w:t>
      </w:r>
      <w:r w:rsidR="00996207">
        <w:rPr>
          <w:rFonts w:asciiTheme="minorHAnsi" w:hAnsiTheme="minorHAnsi" w:cstheme="minorHAnsi"/>
          <w:noProof/>
          <w:sz w:val="20"/>
          <w:szCs w:val="20"/>
        </w:rPr>
        <w:t>202</w:t>
      </w:r>
      <w:r w:rsidR="00291F2A">
        <w:rPr>
          <w:rFonts w:asciiTheme="minorHAnsi" w:hAnsiTheme="minorHAnsi" w:cstheme="minorHAnsi"/>
          <w:noProof/>
          <w:sz w:val="20"/>
          <w:szCs w:val="20"/>
        </w:rPr>
        <w:t>4</w:t>
      </w:r>
      <w:r w:rsidR="00996207" w:rsidRPr="00996207">
        <w:rPr>
          <w:rFonts w:asciiTheme="minorHAnsi" w:hAnsiTheme="minorHAnsi" w:cstheme="minorHAnsi"/>
          <w:noProof/>
          <w:sz w:val="20"/>
          <w:szCs w:val="20"/>
        </w:rPr>
        <w:t xml:space="preserve"> nebo dnem uveřejnění této Smlouvy v registru smluv, jestliže k jejímu uveřejnění v regist</w:t>
      </w:r>
      <w:r w:rsidR="00996207">
        <w:rPr>
          <w:rFonts w:asciiTheme="minorHAnsi" w:hAnsiTheme="minorHAnsi" w:cstheme="minorHAnsi"/>
          <w:noProof/>
          <w:sz w:val="20"/>
          <w:szCs w:val="20"/>
        </w:rPr>
        <w:t>ru smluv dojde po datu 1.</w:t>
      </w:r>
      <w:r w:rsidR="00291F2A">
        <w:rPr>
          <w:rFonts w:asciiTheme="minorHAnsi" w:hAnsiTheme="minorHAnsi" w:cstheme="minorHAnsi"/>
          <w:noProof/>
          <w:sz w:val="20"/>
          <w:szCs w:val="20"/>
        </w:rPr>
        <w:t xml:space="preserve"> 4</w:t>
      </w:r>
      <w:r w:rsidR="00996207">
        <w:rPr>
          <w:rFonts w:asciiTheme="minorHAnsi" w:hAnsiTheme="minorHAnsi" w:cstheme="minorHAnsi"/>
          <w:noProof/>
          <w:sz w:val="20"/>
          <w:szCs w:val="20"/>
        </w:rPr>
        <w:t>. 202</w:t>
      </w:r>
      <w:r w:rsidR="00291F2A">
        <w:rPr>
          <w:rFonts w:asciiTheme="minorHAnsi" w:hAnsiTheme="minorHAnsi" w:cstheme="minorHAnsi"/>
          <w:noProof/>
          <w:sz w:val="20"/>
          <w:szCs w:val="20"/>
        </w:rPr>
        <w:t>4</w:t>
      </w:r>
      <w:r w:rsidR="00996207" w:rsidRPr="00996207">
        <w:rPr>
          <w:rFonts w:asciiTheme="minorHAnsi" w:hAnsiTheme="minorHAnsi" w:cstheme="minorHAnsi"/>
          <w:noProof/>
          <w:sz w:val="20"/>
          <w:szCs w:val="20"/>
        </w:rPr>
        <w:t xml:space="preserve">. Uveřejnění smlouvy v registru smluv zajistí </w:t>
      </w:r>
      <w:r w:rsidR="000428A3">
        <w:rPr>
          <w:rFonts w:asciiTheme="minorHAnsi" w:hAnsiTheme="minorHAnsi" w:cstheme="minorHAnsi"/>
          <w:noProof/>
          <w:sz w:val="20"/>
          <w:szCs w:val="20"/>
        </w:rPr>
        <w:t xml:space="preserve">Objednatel </w:t>
      </w:r>
      <w:r w:rsidR="00996207" w:rsidRPr="00996207">
        <w:rPr>
          <w:rFonts w:asciiTheme="minorHAnsi" w:hAnsiTheme="minorHAnsi" w:cstheme="minorHAnsi"/>
          <w:noProof/>
          <w:sz w:val="20"/>
          <w:szCs w:val="20"/>
        </w:rPr>
        <w:t xml:space="preserve">a to do pěti pracovních dnů ode dne jejího uzavření. V případě, že tato Rámcová dohoda není podepisována Smluvními stranami současně, zavazuje se každá ze  Smluvních stran odeslat podepsanou Rámcovou dohodu druhé Smluvní straně bezodkladně po  svém podpisu Rámcové dohody. </w:t>
      </w:r>
    </w:p>
    <w:p w14:paraId="5B0EBAE7" w14:textId="0AA4CB70" w:rsidR="00037865" w:rsidRDefault="00996207" w:rsidP="00996207">
      <w:pPr>
        <w:numPr>
          <w:ilvl w:val="0"/>
          <w:numId w:val="24"/>
        </w:numPr>
        <w:spacing w:after="120"/>
        <w:ind w:left="426" w:right="-1" w:hanging="426"/>
        <w:jc w:val="both"/>
        <w:rPr>
          <w:rFonts w:asciiTheme="minorHAnsi" w:hAnsiTheme="minorHAnsi" w:cstheme="minorHAnsi"/>
          <w:noProof/>
          <w:sz w:val="20"/>
          <w:szCs w:val="20"/>
        </w:rPr>
      </w:pPr>
      <w:r w:rsidRPr="00996207">
        <w:rPr>
          <w:rFonts w:asciiTheme="minorHAnsi" w:hAnsiTheme="minorHAnsi" w:cstheme="minorHAnsi"/>
          <w:noProof/>
          <w:sz w:val="20"/>
          <w:szCs w:val="20"/>
        </w:rPr>
        <w:t>Tato rámcová dohoda je uzavřena</w:t>
      </w:r>
      <w:r w:rsidR="00291F2A">
        <w:rPr>
          <w:rFonts w:asciiTheme="minorHAnsi" w:hAnsiTheme="minorHAnsi" w:cstheme="minorHAnsi"/>
          <w:noProof/>
          <w:sz w:val="20"/>
          <w:szCs w:val="20"/>
        </w:rPr>
        <w:t xml:space="preserve"> na dobu určitou, a to do 31. 3. 2026</w:t>
      </w:r>
      <w:r w:rsidRPr="00996207">
        <w:rPr>
          <w:rFonts w:asciiTheme="minorHAnsi" w:hAnsiTheme="minorHAnsi" w:cstheme="minorHAnsi"/>
          <w:noProof/>
          <w:sz w:val="20"/>
          <w:szCs w:val="20"/>
        </w:rPr>
        <w:t xml:space="preserve"> ode dne nabytí účinnosti této Rámcové dohody. Tato rámcová do</w:t>
      </w:r>
      <w:r w:rsidR="00291F2A">
        <w:rPr>
          <w:rFonts w:asciiTheme="minorHAnsi" w:hAnsiTheme="minorHAnsi" w:cstheme="minorHAnsi"/>
          <w:noProof/>
          <w:sz w:val="20"/>
          <w:szCs w:val="20"/>
        </w:rPr>
        <w:t>hoda zaniká nejpozději dne 31. 3</w:t>
      </w:r>
      <w:r w:rsidRPr="00996207">
        <w:rPr>
          <w:rFonts w:asciiTheme="minorHAnsi" w:hAnsiTheme="minorHAnsi" w:cstheme="minorHAnsi"/>
          <w:noProof/>
          <w:sz w:val="20"/>
          <w:szCs w:val="20"/>
        </w:rPr>
        <w:t>.</w:t>
      </w:r>
      <w:r w:rsidR="00291F2A">
        <w:rPr>
          <w:rFonts w:asciiTheme="minorHAnsi" w:hAnsiTheme="minorHAnsi" w:cstheme="minorHAnsi"/>
          <w:noProof/>
          <w:sz w:val="20"/>
          <w:szCs w:val="20"/>
        </w:rPr>
        <w:t xml:space="preserve"> </w:t>
      </w:r>
      <w:r w:rsidRPr="00996207">
        <w:rPr>
          <w:rFonts w:asciiTheme="minorHAnsi" w:hAnsiTheme="minorHAnsi" w:cstheme="minorHAnsi"/>
          <w:noProof/>
          <w:sz w:val="20"/>
          <w:szCs w:val="20"/>
        </w:rPr>
        <w:t>202</w:t>
      </w:r>
      <w:r w:rsidR="00291F2A">
        <w:rPr>
          <w:rFonts w:asciiTheme="minorHAnsi" w:hAnsiTheme="minorHAnsi" w:cstheme="minorHAnsi"/>
          <w:noProof/>
          <w:sz w:val="20"/>
          <w:szCs w:val="20"/>
        </w:rPr>
        <w:t>6</w:t>
      </w:r>
      <w:r w:rsidRPr="00996207">
        <w:rPr>
          <w:rFonts w:asciiTheme="minorHAnsi" w:hAnsiTheme="minorHAnsi" w:cstheme="minorHAnsi"/>
          <w:noProof/>
          <w:sz w:val="20"/>
          <w:szCs w:val="20"/>
        </w:rPr>
        <w:t xml:space="preserve"> nebo před uplynutím této doby v případě, že bude vyčerpána (zaplacena za Předmět plnění) celková finanční částka </w:t>
      </w:r>
      <w:r w:rsidR="00291F2A">
        <w:rPr>
          <w:rFonts w:asciiTheme="minorHAnsi" w:hAnsiTheme="minorHAnsi" w:cstheme="minorHAnsi"/>
          <w:noProof/>
          <w:sz w:val="20"/>
          <w:szCs w:val="20"/>
        </w:rPr>
        <w:t>8 60</w:t>
      </w:r>
      <w:r>
        <w:rPr>
          <w:rFonts w:asciiTheme="minorHAnsi" w:hAnsiTheme="minorHAnsi" w:cstheme="minorHAnsi"/>
          <w:noProof/>
          <w:sz w:val="20"/>
          <w:szCs w:val="20"/>
        </w:rPr>
        <w:t>0</w:t>
      </w:r>
      <w:r w:rsidRPr="00996207">
        <w:rPr>
          <w:rFonts w:asciiTheme="minorHAnsi" w:hAnsiTheme="minorHAnsi" w:cstheme="minorHAnsi"/>
          <w:noProof/>
          <w:sz w:val="20"/>
          <w:szCs w:val="20"/>
        </w:rPr>
        <w:t xml:space="preserve"> 000,- Kč bez DPH, která se rovná předpokládané hodnotě veřejné zakázky</w:t>
      </w:r>
      <w:r w:rsidR="000264D6">
        <w:rPr>
          <w:rFonts w:asciiTheme="minorHAnsi" w:hAnsiTheme="minorHAnsi" w:cstheme="minorHAnsi"/>
          <w:noProof/>
          <w:sz w:val="20"/>
          <w:szCs w:val="20"/>
        </w:rPr>
        <w:t>.</w:t>
      </w:r>
      <w:r w:rsidRPr="00996207">
        <w:rPr>
          <w:rFonts w:asciiTheme="minorHAnsi" w:hAnsiTheme="minorHAnsi" w:cstheme="minorHAnsi"/>
          <w:noProof/>
          <w:sz w:val="20"/>
          <w:szCs w:val="20"/>
        </w:rPr>
        <w:t xml:space="preserve"> </w:t>
      </w:r>
    </w:p>
    <w:p w14:paraId="13E16C18" w14:textId="75043BF2" w:rsidR="000C0BBD" w:rsidRPr="000C0BBD" w:rsidRDefault="000C0BBD" w:rsidP="000C0BBD">
      <w:pPr>
        <w:numPr>
          <w:ilvl w:val="0"/>
          <w:numId w:val="24"/>
        </w:numPr>
        <w:spacing w:after="120"/>
        <w:ind w:left="426" w:right="-1" w:hanging="426"/>
        <w:jc w:val="both"/>
        <w:rPr>
          <w:rFonts w:asciiTheme="minorHAnsi" w:hAnsiTheme="minorHAnsi" w:cstheme="minorHAnsi"/>
          <w:noProof/>
          <w:sz w:val="20"/>
          <w:szCs w:val="20"/>
        </w:rPr>
      </w:pPr>
      <w:r>
        <w:rPr>
          <w:rFonts w:asciiTheme="minorHAnsi" w:hAnsiTheme="minorHAnsi" w:cstheme="minorHAnsi"/>
          <w:noProof/>
          <w:sz w:val="20"/>
          <w:szCs w:val="20"/>
        </w:rPr>
        <w:t>Objednatel</w:t>
      </w:r>
      <w:r w:rsidRPr="007C6593">
        <w:rPr>
          <w:rFonts w:asciiTheme="minorHAnsi" w:hAnsiTheme="minorHAnsi" w:cstheme="minorHAnsi"/>
          <w:noProof/>
          <w:sz w:val="20"/>
          <w:szCs w:val="20"/>
        </w:rPr>
        <w:t xml:space="preserve"> si vyhrazuje právo změny závazku dle § 100 odst. 2 ZZVZ v případě, že z jakéhokoli důvodu bude tato Rámcová dohoda předčasně ukončena</w:t>
      </w:r>
      <w:r w:rsidR="00614212">
        <w:rPr>
          <w:rFonts w:asciiTheme="minorHAnsi" w:hAnsiTheme="minorHAnsi" w:cstheme="minorHAnsi"/>
          <w:noProof/>
          <w:sz w:val="20"/>
          <w:szCs w:val="20"/>
        </w:rPr>
        <w:t xml:space="preserve">, </w:t>
      </w:r>
      <w:r w:rsidRPr="007C6593">
        <w:rPr>
          <w:rFonts w:asciiTheme="minorHAnsi" w:hAnsiTheme="minorHAnsi" w:cstheme="minorHAnsi"/>
          <w:noProof/>
          <w:sz w:val="20"/>
          <w:szCs w:val="20"/>
        </w:rPr>
        <w:t>v</w:t>
      </w:r>
      <w:r w:rsidR="00614212">
        <w:rPr>
          <w:rFonts w:asciiTheme="minorHAnsi" w:hAnsiTheme="minorHAnsi" w:cstheme="minorHAnsi"/>
          <w:noProof/>
          <w:sz w:val="20"/>
          <w:szCs w:val="20"/>
        </w:rPr>
        <w:t>yjma</w:t>
      </w:r>
      <w:r w:rsidRPr="007C6593">
        <w:rPr>
          <w:rFonts w:asciiTheme="minorHAnsi" w:hAnsiTheme="minorHAnsi" w:cstheme="minorHAnsi"/>
          <w:noProof/>
          <w:sz w:val="20"/>
          <w:szCs w:val="20"/>
        </w:rPr>
        <w:t> případ</w:t>
      </w:r>
      <w:r w:rsidR="00614212">
        <w:rPr>
          <w:rFonts w:asciiTheme="minorHAnsi" w:hAnsiTheme="minorHAnsi" w:cstheme="minorHAnsi"/>
          <w:noProof/>
          <w:sz w:val="20"/>
          <w:szCs w:val="20"/>
        </w:rPr>
        <w:t>ů, kdy došlo k</w:t>
      </w:r>
      <w:r w:rsidRPr="007C6593">
        <w:rPr>
          <w:rFonts w:asciiTheme="minorHAnsi" w:hAnsiTheme="minorHAnsi" w:cstheme="minorHAnsi"/>
          <w:noProof/>
          <w:sz w:val="20"/>
          <w:szCs w:val="20"/>
        </w:rPr>
        <w:t xml:space="preserve"> ukončení této</w:t>
      </w:r>
      <w:r w:rsidR="00614212">
        <w:rPr>
          <w:rFonts w:asciiTheme="minorHAnsi" w:hAnsiTheme="minorHAnsi" w:cstheme="minorHAnsi"/>
          <w:noProof/>
          <w:sz w:val="20"/>
          <w:szCs w:val="20"/>
        </w:rPr>
        <w:t xml:space="preserve"> Rámcové dohody na základě dohody obou Smluvních stran</w:t>
      </w:r>
      <w:r w:rsidRPr="007C6593">
        <w:rPr>
          <w:rFonts w:asciiTheme="minorHAnsi" w:hAnsiTheme="minorHAnsi" w:cstheme="minorHAnsi"/>
          <w:noProof/>
          <w:sz w:val="20"/>
          <w:szCs w:val="20"/>
        </w:rPr>
        <w:t xml:space="preserve">, a to takovým způsobem, že bude k uzavření nové rámcové dohody vyzván ten </w:t>
      </w:r>
      <w:r>
        <w:rPr>
          <w:rFonts w:asciiTheme="minorHAnsi" w:hAnsiTheme="minorHAnsi" w:cstheme="minorHAnsi"/>
          <w:noProof/>
          <w:sz w:val="20"/>
          <w:szCs w:val="20"/>
        </w:rPr>
        <w:t>dodavatel</w:t>
      </w:r>
      <w:r w:rsidRPr="007C6593">
        <w:rPr>
          <w:rFonts w:asciiTheme="minorHAnsi" w:hAnsiTheme="minorHAnsi" w:cstheme="minorHAnsi"/>
          <w:noProof/>
          <w:sz w:val="20"/>
          <w:szCs w:val="20"/>
        </w:rPr>
        <w:t xml:space="preserve">, který se v rámci zadávacího řízení k veřejné zakázce umístil hned za </w:t>
      </w:r>
      <w:r>
        <w:rPr>
          <w:rFonts w:asciiTheme="minorHAnsi" w:hAnsiTheme="minorHAnsi" w:cstheme="minorHAnsi"/>
          <w:noProof/>
          <w:sz w:val="20"/>
          <w:szCs w:val="20"/>
        </w:rPr>
        <w:t>Dodavatelem</w:t>
      </w:r>
      <w:r w:rsidRPr="007C6593">
        <w:rPr>
          <w:rFonts w:asciiTheme="minorHAnsi" w:hAnsiTheme="minorHAnsi" w:cstheme="minorHAnsi"/>
          <w:noProof/>
          <w:sz w:val="20"/>
          <w:szCs w:val="20"/>
        </w:rPr>
        <w:t xml:space="preserve">. Pokud novou rámcovou dohodu neuzavře ani tento oslovený </w:t>
      </w:r>
      <w:r>
        <w:rPr>
          <w:rFonts w:asciiTheme="minorHAnsi" w:hAnsiTheme="minorHAnsi" w:cstheme="minorHAnsi"/>
          <w:noProof/>
          <w:sz w:val="20"/>
          <w:szCs w:val="20"/>
        </w:rPr>
        <w:t>dodavatel</w:t>
      </w:r>
      <w:r w:rsidRPr="007C6593">
        <w:rPr>
          <w:rFonts w:asciiTheme="minorHAnsi" w:hAnsiTheme="minorHAnsi" w:cstheme="minorHAnsi"/>
          <w:noProof/>
          <w:sz w:val="20"/>
          <w:szCs w:val="20"/>
        </w:rPr>
        <w:t xml:space="preserve">, budou osloveni k uzavření rámcové dohody další </w:t>
      </w:r>
      <w:r>
        <w:rPr>
          <w:rFonts w:asciiTheme="minorHAnsi" w:hAnsiTheme="minorHAnsi" w:cstheme="minorHAnsi"/>
          <w:noProof/>
          <w:sz w:val="20"/>
          <w:szCs w:val="20"/>
        </w:rPr>
        <w:t>dodavatelé</w:t>
      </w:r>
      <w:r w:rsidRPr="007C6593">
        <w:rPr>
          <w:rFonts w:asciiTheme="minorHAnsi" w:hAnsiTheme="minorHAnsi" w:cstheme="minorHAnsi"/>
          <w:noProof/>
          <w:sz w:val="20"/>
          <w:szCs w:val="20"/>
        </w:rPr>
        <w:t xml:space="preserve"> dle jejich pořadí umístění v rámci veřejné zakázky. Nová rámcová dohoda s novým </w:t>
      </w:r>
      <w:r>
        <w:rPr>
          <w:rFonts w:asciiTheme="minorHAnsi" w:hAnsiTheme="minorHAnsi" w:cstheme="minorHAnsi"/>
          <w:noProof/>
          <w:sz w:val="20"/>
          <w:szCs w:val="20"/>
        </w:rPr>
        <w:t>dodavatelem</w:t>
      </w:r>
      <w:r w:rsidRPr="007C6593">
        <w:rPr>
          <w:rFonts w:asciiTheme="minorHAnsi" w:hAnsiTheme="minorHAnsi" w:cstheme="minorHAnsi"/>
          <w:noProof/>
          <w:sz w:val="20"/>
          <w:szCs w:val="20"/>
        </w:rPr>
        <w:t xml:space="preserve"> bude upravena v předmětných ustanoveních tak, aby odpovídala pouze zbývajícímu plnění veřejné zakázky v daném čase.</w:t>
      </w:r>
    </w:p>
    <w:p w14:paraId="5F2512F9" w14:textId="77777777" w:rsidR="00037865" w:rsidRPr="00996207" w:rsidRDefault="00037865" w:rsidP="00996207">
      <w:pPr>
        <w:numPr>
          <w:ilvl w:val="0"/>
          <w:numId w:val="24"/>
        </w:numPr>
        <w:spacing w:after="120"/>
        <w:ind w:left="426" w:right="-1" w:hanging="426"/>
        <w:jc w:val="both"/>
        <w:rPr>
          <w:rFonts w:asciiTheme="minorHAnsi" w:hAnsiTheme="minorHAnsi" w:cstheme="minorHAnsi"/>
          <w:noProof/>
          <w:sz w:val="20"/>
          <w:szCs w:val="20"/>
        </w:rPr>
      </w:pPr>
      <w:r w:rsidRPr="00996207">
        <w:rPr>
          <w:rFonts w:asciiTheme="minorHAnsi" w:hAnsiTheme="minorHAnsi"/>
          <w:sz w:val="20"/>
          <w:szCs w:val="20"/>
        </w:rPr>
        <w:t>Tato Rámcová dohoda a zároveň i všechny související Dílčí smlouvy zanikají:</w:t>
      </w:r>
    </w:p>
    <w:p w14:paraId="2C55B93E" w14:textId="7E54EFEC" w:rsidR="00996207" w:rsidRPr="00751BF1" w:rsidRDefault="004548F7" w:rsidP="00996207">
      <w:pPr>
        <w:pStyle w:val="Nadpis2"/>
        <w:keepNext w:val="0"/>
        <w:widowControl w:val="0"/>
        <w:numPr>
          <w:ilvl w:val="0"/>
          <w:numId w:val="13"/>
        </w:numPr>
        <w:spacing w:before="0" w:after="0"/>
        <w:ind w:right="-17"/>
        <w:jc w:val="both"/>
        <w:rPr>
          <w:rFonts w:asciiTheme="minorHAnsi" w:hAnsiTheme="minorHAnsi"/>
          <w:b w:val="0"/>
          <w:bCs w:val="0"/>
          <w:i w:val="0"/>
          <w:iCs w:val="0"/>
          <w:sz w:val="20"/>
          <w:szCs w:val="20"/>
        </w:rPr>
      </w:pPr>
      <w:r>
        <w:rPr>
          <w:rFonts w:asciiTheme="minorHAnsi" w:hAnsiTheme="minorHAnsi"/>
          <w:b w:val="0"/>
          <w:bCs w:val="0"/>
          <w:i w:val="0"/>
          <w:iCs w:val="0"/>
          <w:sz w:val="20"/>
          <w:szCs w:val="20"/>
        </w:rPr>
        <w:t xml:space="preserve">písemnou </w:t>
      </w:r>
      <w:r w:rsidR="00996207">
        <w:rPr>
          <w:rFonts w:asciiTheme="minorHAnsi" w:hAnsiTheme="minorHAnsi"/>
          <w:b w:val="0"/>
          <w:bCs w:val="0"/>
          <w:i w:val="0"/>
          <w:iCs w:val="0"/>
          <w:sz w:val="20"/>
          <w:szCs w:val="20"/>
        </w:rPr>
        <w:t>dohodou S</w:t>
      </w:r>
      <w:r w:rsidR="00996207" w:rsidRPr="00751BF1">
        <w:rPr>
          <w:rFonts w:asciiTheme="minorHAnsi" w:hAnsiTheme="minorHAnsi"/>
          <w:b w:val="0"/>
          <w:bCs w:val="0"/>
          <w:i w:val="0"/>
          <w:iCs w:val="0"/>
          <w:sz w:val="20"/>
          <w:szCs w:val="20"/>
        </w:rPr>
        <w:t xml:space="preserve">mluvních stran, jejíž součástí je i vypořádání </w:t>
      </w:r>
      <w:r>
        <w:rPr>
          <w:rFonts w:asciiTheme="minorHAnsi" w:hAnsiTheme="minorHAnsi"/>
          <w:b w:val="0"/>
          <w:bCs w:val="0"/>
          <w:i w:val="0"/>
          <w:iCs w:val="0"/>
          <w:sz w:val="20"/>
          <w:szCs w:val="20"/>
        </w:rPr>
        <w:t>vzájemných závazků a pohledávek</w:t>
      </w:r>
      <w:r>
        <w:rPr>
          <w:rFonts w:asciiTheme="minorHAnsi" w:hAnsiTheme="minorHAnsi" w:cstheme="minorHAnsi"/>
          <w:b w:val="0"/>
          <w:bCs w:val="0"/>
          <w:i w:val="0"/>
          <w:iCs w:val="0"/>
          <w:sz w:val="20"/>
          <w:szCs w:val="20"/>
        </w:rPr>
        <w:t>;</w:t>
      </w:r>
    </w:p>
    <w:p w14:paraId="6FB050BE" w14:textId="217F55DB" w:rsidR="00996207" w:rsidRPr="00751BF1" w:rsidRDefault="00996207" w:rsidP="00996207">
      <w:pPr>
        <w:pStyle w:val="Nadpis2"/>
        <w:keepNext w:val="0"/>
        <w:widowControl w:val="0"/>
        <w:numPr>
          <w:ilvl w:val="0"/>
          <w:numId w:val="13"/>
        </w:numPr>
        <w:spacing w:before="0" w:after="0"/>
        <w:ind w:right="-1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odstoupením od Rámcové dohod</w:t>
      </w:r>
      <w:r>
        <w:rPr>
          <w:rFonts w:asciiTheme="minorHAnsi" w:hAnsiTheme="minorHAnsi"/>
          <w:b w:val="0"/>
          <w:bCs w:val="0"/>
          <w:i w:val="0"/>
          <w:iCs w:val="0"/>
          <w:sz w:val="20"/>
          <w:szCs w:val="20"/>
        </w:rPr>
        <w:t>y v případech uvedených v ZZVZ</w:t>
      </w:r>
      <w:r w:rsidRPr="00751BF1">
        <w:rPr>
          <w:rFonts w:asciiTheme="minorHAnsi" w:hAnsiTheme="minorHAnsi"/>
          <w:b w:val="0"/>
          <w:bCs w:val="0"/>
          <w:i w:val="0"/>
          <w:iCs w:val="0"/>
          <w:sz w:val="20"/>
          <w:szCs w:val="20"/>
        </w:rPr>
        <w:t>, této Rámcové dohodě či Dílčích smlouvách</w:t>
      </w:r>
      <w:r w:rsidR="004548F7">
        <w:rPr>
          <w:rFonts w:asciiTheme="minorHAnsi" w:hAnsiTheme="minorHAnsi"/>
          <w:b w:val="0"/>
          <w:bCs w:val="0"/>
          <w:i w:val="0"/>
          <w:iCs w:val="0"/>
          <w:sz w:val="20"/>
          <w:szCs w:val="20"/>
        </w:rPr>
        <w:t>. Odstoupení musí být písemné, jinak je neplatné</w:t>
      </w:r>
      <w:r w:rsidR="004548F7">
        <w:rPr>
          <w:rFonts w:asciiTheme="minorHAnsi" w:hAnsiTheme="minorHAnsi" w:cstheme="minorHAnsi"/>
          <w:b w:val="0"/>
          <w:bCs w:val="0"/>
          <w:i w:val="0"/>
          <w:iCs w:val="0"/>
          <w:sz w:val="20"/>
          <w:szCs w:val="20"/>
        </w:rPr>
        <w:t>;</w:t>
      </w:r>
    </w:p>
    <w:p w14:paraId="5A168554" w14:textId="2E619C3D" w:rsidR="00996207" w:rsidRDefault="00996207" w:rsidP="00996207">
      <w:pPr>
        <w:pStyle w:val="Nadpis2"/>
        <w:keepNext w:val="0"/>
        <w:widowControl w:val="0"/>
        <w:numPr>
          <w:ilvl w:val="0"/>
          <w:numId w:val="13"/>
        </w:numPr>
        <w:spacing w:before="0" w:after="0"/>
        <w:ind w:right="-1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 xml:space="preserve">výpovědí Rámcové dohody ze strany Objednatele s tříměsíční výpovědní lhůtou, která počne běžet prvního dne měsíce následujícího po doručení </w:t>
      </w:r>
      <w:r w:rsidR="000C0BBD">
        <w:rPr>
          <w:rFonts w:asciiTheme="minorHAnsi" w:hAnsiTheme="minorHAnsi"/>
          <w:b w:val="0"/>
          <w:bCs w:val="0"/>
          <w:i w:val="0"/>
          <w:iCs w:val="0"/>
          <w:sz w:val="20"/>
          <w:szCs w:val="20"/>
        </w:rPr>
        <w:t xml:space="preserve">písemné </w:t>
      </w:r>
      <w:r w:rsidRPr="00751BF1">
        <w:rPr>
          <w:rFonts w:asciiTheme="minorHAnsi" w:hAnsiTheme="minorHAnsi"/>
          <w:b w:val="0"/>
          <w:bCs w:val="0"/>
          <w:i w:val="0"/>
          <w:iCs w:val="0"/>
          <w:sz w:val="20"/>
          <w:szCs w:val="20"/>
        </w:rPr>
        <w:t>výpovědi Dodavateli.</w:t>
      </w:r>
    </w:p>
    <w:p w14:paraId="2D05CE8B" w14:textId="77777777" w:rsidR="00996207" w:rsidRPr="00996207" w:rsidRDefault="00996207" w:rsidP="00996207"/>
    <w:p w14:paraId="52D17AF8" w14:textId="77777777" w:rsidR="00037865" w:rsidRPr="00996207" w:rsidRDefault="00037865" w:rsidP="00996207">
      <w:pPr>
        <w:numPr>
          <w:ilvl w:val="0"/>
          <w:numId w:val="24"/>
        </w:numPr>
        <w:spacing w:after="120"/>
        <w:ind w:left="426" w:right="-1" w:hanging="426"/>
        <w:jc w:val="both"/>
        <w:rPr>
          <w:rFonts w:asciiTheme="minorHAnsi" w:hAnsiTheme="minorHAnsi" w:cstheme="minorHAnsi"/>
          <w:noProof/>
          <w:sz w:val="20"/>
          <w:szCs w:val="20"/>
        </w:rPr>
      </w:pPr>
      <w:r w:rsidRPr="00996207">
        <w:rPr>
          <w:rFonts w:asciiTheme="minorHAnsi" w:hAnsiTheme="minorHAnsi"/>
          <w:sz w:val="20"/>
          <w:szCs w:val="20"/>
        </w:rPr>
        <w:t xml:space="preserve">Objednatel je oprávněn odstoupit od této Rámcové dohody a/nebo některé či všech Dílčích smluv bez dalšího, tj. bez předchozího upozornění v těchto případech: </w:t>
      </w:r>
    </w:p>
    <w:p w14:paraId="75E98B8E" w14:textId="4D9227B1" w:rsidR="007B7BF7" w:rsidRDefault="007B7BF7" w:rsidP="00037865">
      <w:pPr>
        <w:pStyle w:val="Nadpis2"/>
        <w:keepNext w:val="0"/>
        <w:widowControl w:val="0"/>
        <w:numPr>
          <w:ilvl w:val="0"/>
          <w:numId w:val="22"/>
        </w:numPr>
        <w:spacing w:before="0" w:after="0"/>
        <w:ind w:right="-17"/>
        <w:jc w:val="both"/>
        <w:rPr>
          <w:rFonts w:asciiTheme="minorHAnsi" w:hAnsiTheme="minorHAnsi"/>
          <w:b w:val="0"/>
          <w:bCs w:val="0"/>
          <w:i w:val="0"/>
          <w:iCs w:val="0"/>
          <w:sz w:val="20"/>
          <w:szCs w:val="20"/>
        </w:rPr>
      </w:pPr>
      <w:r>
        <w:rPr>
          <w:rFonts w:asciiTheme="minorHAnsi" w:hAnsiTheme="minorHAnsi"/>
          <w:b w:val="0"/>
          <w:bCs w:val="0"/>
          <w:i w:val="0"/>
          <w:iCs w:val="0"/>
          <w:sz w:val="20"/>
          <w:szCs w:val="20"/>
        </w:rPr>
        <w:t>Dodavatel bude opakovaně v prodlení s dodáním výsledků zdravotního vyšetření</w:t>
      </w:r>
      <w:r>
        <w:rPr>
          <w:rFonts w:asciiTheme="minorHAnsi" w:hAnsiTheme="minorHAnsi" w:cstheme="minorHAnsi"/>
          <w:b w:val="0"/>
          <w:bCs w:val="0"/>
          <w:i w:val="0"/>
          <w:iCs w:val="0"/>
          <w:sz w:val="20"/>
          <w:szCs w:val="20"/>
        </w:rPr>
        <w:t>;</w:t>
      </w:r>
    </w:p>
    <w:p w14:paraId="49675914" w14:textId="2711EE23" w:rsidR="00037865" w:rsidRPr="00751BF1" w:rsidRDefault="00037865" w:rsidP="00037865">
      <w:pPr>
        <w:pStyle w:val="Nadpis2"/>
        <w:keepNext w:val="0"/>
        <w:widowControl w:val="0"/>
        <w:numPr>
          <w:ilvl w:val="0"/>
          <w:numId w:val="22"/>
        </w:numPr>
        <w:spacing w:before="0" w:after="0"/>
        <w:ind w:right="-1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Dodavatel neodstraní vadu Předmětu plnění ve lhůtě 30 kalendářních dnů ode dne reklamace, tj. doručení oznámení o vzniku vady Objednatelem Dodavateli nebo oznámil-li Dodavatel před jejím uplynutím, že vadu Předmětu plnění neodstraní;</w:t>
      </w:r>
    </w:p>
    <w:p w14:paraId="1CD13E11" w14:textId="77777777" w:rsidR="00037865" w:rsidRPr="00751BF1" w:rsidRDefault="00037865" w:rsidP="00037865">
      <w:pPr>
        <w:pStyle w:val="Nadpis2"/>
        <w:keepNext w:val="0"/>
        <w:widowControl w:val="0"/>
        <w:numPr>
          <w:ilvl w:val="0"/>
          <w:numId w:val="22"/>
        </w:numPr>
        <w:spacing w:before="0" w:after="0"/>
        <w:ind w:right="-1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Dodavatel pověří plněním dle této Rámcové dohody osobu mimo Seznam poddodavatelů uvedený v nabídce k danému zadávacímu řízení, na jehož základě byla uzavřena tato Rámcová dohoda bez předchozího písemného schválení Objednatelem;</w:t>
      </w:r>
    </w:p>
    <w:p w14:paraId="2246D7F0" w14:textId="760A7826" w:rsidR="00037865" w:rsidRPr="00751BF1" w:rsidRDefault="00037865" w:rsidP="00037865">
      <w:pPr>
        <w:pStyle w:val="Nadpis2"/>
        <w:keepNext w:val="0"/>
        <w:widowControl w:val="0"/>
        <w:numPr>
          <w:ilvl w:val="0"/>
          <w:numId w:val="22"/>
        </w:numPr>
        <w:spacing w:before="0" w:after="0"/>
        <w:ind w:right="-1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 xml:space="preserve">poruší-li Dodavatel </w:t>
      </w:r>
      <w:r w:rsidR="007B7BF7">
        <w:rPr>
          <w:rFonts w:asciiTheme="minorHAnsi" w:hAnsiTheme="minorHAnsi"/>
          <w:b w:val="0"/>
          <w:bCs w:val="0"/>
          <w:i w:val="0"/>
          <w:iCs w:val="0"/>
          <w:sz w:val="20"/>
          <w:szCs w:val="20"/>
        </w:rPr>
        <w:t xml:space="preserve">opakovaně nebo zvlášť závažným způsobem </w:t>
      </w:r>
      <w:r w:rsidRPr="00751BF1">
        <w:rPr>
          <w:rFonts w:asciiTheme="minorHAnsi" w:hAnsiTheme="minorHAnsi"/>
          <w:b w:val="0"/>
          <w:bCs w:val="0"/>
          <w:i w:val="0"/>
          <w:iCs w:val="0"/>
          <w:sz w:val="20"/>
          <w:szCs w:val="20"/>
        </w:rPr>
        <w:t>některou z povinností dle této Rámcové dohody nebo dle obecně závazných právních předpisů, které je povinen při plnění závazku založeného touto Rámcovou dohodou dodržovat;</w:t>
      </w:r>
    </w:p>
    <w:p w14:paraId="12D6C9CA" w14:textId="77777777" w:rsidR="00037865" w:rsidRPr="00751BF1" w:rsidRDefault="00037865" w:rsidP="00037865">
      <w:pPr>
        <w:pStyle w:val="Nadpis2"/>
        <w:keepNext w:val="0"/>
        <w:widowControl w:val="0"/>
        <w:numPr>
          <w:ilvl w:val="0"/>
          <w:numId w:val="22"/>
        </w:numPr>
        <w:spacing w:before="0" w:after="0"/>
        <w:ind w:right="-1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poskytnutí Předmětu plnění nemá požadované vlastnosti stanovené touto Rámcovou dohodou;</w:t>
      </w:r>
    </w:p>
    <w:p w14:paraId="5507F551" w14:textId="77777777" w:rsidR="00037865" w:rsidRPr="00751BF1" w:rsidRDefault="00037865" w:rsidP="00037865">
      <w:pPr>
        <w:pStyle w:val="Nadpis2"/>
        <w:keepNext w:val="0"/>
        <w:widowControl w:val="0"/>
        <w:numPr>
          <w:ilvl w:val="0"/>
          <w:numId w:val="22"/>
        </w:numPr>
        <w:spacing w:before="0" w:after="0"/>
        <w:ind w:right="-1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Objednatel zjistí, že Dodavatel v nabídce uvedl informace nebo přiložil doklady, které neodpovídají skutečnosti a měly nebo mohly mít vliv na výsledek zadávacího řízení (§ 48 ZZVZ),</w:t>
      </w:r>
    </w:p>
    <w:p w14:paraId="2D5B0157" w14:textId="6404437F" w:rsidR="00037865" w:rsidRPr="00751BF1" w:rsidRDefault="00037865" w:rsidP="00037865">
      <w:pPr>
        <w:pStyle w:val="Nadpis2"/>
        <w:keepNext w:val="0"/>
        <w:widowControl w:val="0"/>
        <w:numPr>
          <w:ilvl w:val="0"/>
          <w:numId w:val="22"/>
        </w:numPr>
        <w:spacing w:before="0" w:after="0"/>
        <w:ind w:right="-1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bude-li Dodavatel plnit závazek založený touto Rámcovou dohodou v rozporu se zadávacími podmínkami</w:t>
      </w:r>
      <w:r w:rsidR="007B7BF7">
        <w:rPr>
          <w:rFonts w:asciiTheme="minorHAnsi" w:hAnsiTheme="minorHAnsi"/>
          <w:b w:val="0"/>
          <w:bCs w:val="0"/>
          <w:i w:val="0"/>
          <w:iCs w:val="0"/>
          <w:sz w:val="20"/>
          <w:szCs w:val="20"/>
        </w:rPr>
        <w:t>, v rozporu s příslušnými právními předpisy</w:t>
      </w:r>
      <w:r w:rsidRPr="00751BF1">
        <w:rPr>
          <w:rFonts w:asciiTheme="minorHAnsi" w:hAnsiTheme="minorHAnsi"/>
          <w:b w:val="0"/>
          <w:bCs w:val="0"/>
          <w:i w:val="0"/>
          <w:iCs w:val="0"/>
          <w:sz w:val="20"/>
          <w:szCs w:val="20"/>
        </w:rPr>
        <w:t xml:space="preserve"> nebo v rozporu s pokyny Objednatele a své porušení nenapraví ani přes písemné upozornění ze strany Objednatele, </w:t>
      </w:r>
    </w:p>
    <w:p w14:paraId="174F2313" w14:textId="77777777" w:rsidR="00037865" w:rsidRPr="00751BF1" w:rsidRDefault="00037865" w:rsidP="00037865">
      <w:pPr>
        <w:pStyle w:val="Nadpis2"/>
        <w:keepNext w:val="0"/>
        <w:widowControl w:val="0"/>
        <w:numPr>
          <w:ilvl w:val="0"/>
          <w:numId w:val="22"/>
        </w:numPr>
        <w:spacing w:before="0" w:after="0"/>
        <w:ind w:right="-1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bude-li ve vztahu k Dodavateli zahájeno insolvenční řízení,</w:t>
      </w:r>
    </w:p>
    <w:p w14:paraId="2FDCE45F" w14:textId="10EEE828" w:rsidR="00FB3390" w:rsidRPr="00FB3390" w:rsidRDefault="00037865" w:rsidP="00FB3390">
      <w:pPr>
        <w:pStyle w:val="Nadpis2"/>
        <w:keepNext w:val="0"/>
        <w:widowControl w:val="0"/>
        <w:numPr>
          <w:ilvl w:val="0"/>
          <w:numId w:val="22"/>
        </w:numPr>
        <w:spacing w:before="0" w:after="0"/>
        <w:ind w:right="-1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vs</w:t>
      </w:r>
      <w:r w:rsidR="00FB3390">
        <w:rPr>
          <w:rFonts w:asciiTheme="minorHAnsi" w:hAnsiTheme="minorHAnsi"/>
          <w:b w:val="0"/>
          <w:bCs w:val="0"/>
          <w:i w:val="0"/>
          <w:iCs w:val="0"/>
          <w:sz w:val="20"/>
          <w:szCs w:val="20"/>
        </w:rPr>
        <w:t>toupí-li Dodavatel do likvidace,</w:t>
      </w:r>
    </w:p>
    <w:p w14:paraId="5997863F" w14:textId="3EDA3F30" w:rsidR="00FB3390" w:rsidRPr="00FB3390" w:rsidRDefault="00037865" w:rsidP="00FB3390">
      <w:pPr>
        <w:pStyle w:val="Nadpis2"/>
        <w:keepNext w:val="0"/>
        <w:widowControl w:val="0"/>
        <w:numPr>
          <w:ilvl w:val="0"/>
          <w:numId w:val="22"/>
        </w:numPr>
        <w:spacing w:before="0" w:after="0"/>
        <w:ind w:right="-1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pozbude-li Dodavatel jakékoliv oprávnění vyžadované právními předpisy pro provádění činnosti, k níž se zavazuje touto Rámcovou dohodou,</w:t>
      </w:r>
    </w:p>
    <w:p w14:paraId="1E2DBE58" w14:textId="3CA13657" w:rsidR="00037865" w:rsidRPr="00751BF1" w:rsidRDefault="00037865" w:rsidP="00037865">
      <w:pPr>
        <w:pStyle w:val="Nadpis2"/>
        <w:keepNext w:val="0"/>
        <w:widowControl w:val="0"/>
        <w:numPr>
          <w:ilvl w:val="0"/>
          <w:numId w:val="22"/>
        </w:numPr>
        <w:spacing w:before="0" w:after="0"/>
        <w:ind w:right="-1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v jiných případech stanovených touto Rámcovou dohodou</w:t>
      </w:r>
      <w:r w:rsidR="00FB3390">
        <w:rPr>
          <w:rFonts w:asciiTheme="minorHAnsi" w:hAnsiTheme="minorHAnsi"/>
          <w:b w:val="0"/>
          <w:bCs w:val="0"/>
          <w:i w:val="0"/>
          <w:iCs w:val="0"/>
          <w:sz w:val="20"/>
          <w:szCs w:val="20"/>
        </w:rPr>
        <w:t xml:space="preserve"> nebo v případech výslovně stanovených v § 223 ZZVZ</w:t>
      </w:r>
      <w:r w:rsidRPr="00751BF1">
        <w:rPr>
          <w:rFonts w:asciiTheme="minorHAnsi" w:hAnsiTheme="minorHAnsi"/>
          <w:b w:val="0"/>
          <w:bCs w:val="0"/>
          <w:i w:val="0"/>
          <w:iCs w:val="0"/>
          <w:sz w:val="20"/>
          <w:szCs w:val="20"/>
        </w:rPr>
        <w:t xml:space="preserve">. </w:t>
      </w:r>
    </w:p>
    <w:p w14:paraId="5BEC011F" w14:textId="77777777" w:rsidR="00037865" w:rsidRPr="00751BF1" w:rsidRDefault="00037865" w:rsidP="00037865">
      <w:pPr>
        <w:pStyle w:val="Nadpis2"/>
        <w:keepNext w:val="0"/>
        <w:widowControl w:val="0"/>
        <w:spacing w:before="0" w:after="0"/>
        <w:ind w:left="567" w:right="-17"/>
        <w:jc w:val="both"/>
        <w:rPr>
          <w:rFonts w:asciiTheme="minorHAnsi" w:hAnsiTheme="minorHAnsi"/>
          <w:b w:val="0"/>
          <w:bCs w:val="0"/>
          <w:i w:val="0"/>
          <w:iCs w:val="0"/>
          <w:sz w:val="20"/>
          <w:szCs w:val="20"/>
        </w:rPr>
      </w:pPr>
    </w:p>
    <w:p w14:paraId="07F3E339" w14:textId="77777777" w:rsidR="00037865" w:rsidRPr="00751BF1" w:rsidRDefault="00037865" w:rsidP="00996207">
      <w:pPr>
        <w:pStyle w:val="Nadpis2"/>
        <w:keepNext w:val="0"/>
        <w:widowControl w:val="0"/>
        <w:numPr>
          <w:ilvl w:val="0"/>
          <w:numId w:val="11"/>
        </w:numPr>
        <w:tabs>
          <w:tab w:val="clear" w:pos="720"/>
          <w:tab w:val="num" w:pos="567"/>
        </w:tabs>
        <w:spacing w:before="0" w:after="0"/>
        <w:ind w:left="567" w:right="-17" w:hanging="56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Objednatel je vždy oprávněn zvolit, zda odstoupí od Rámcové dohody jako celku nebo zda odstoupí pouze ohledně dílčího plnění, jehož se prodlení či porušení týká.</w:t>
      </w:r>
    </w:p>
    <w:p w14:paraId="3260B6D5" w14:textId="77777777" w:rsidR="00037865" w:rsidRPr="00751BF1" w:rsidRDefault="00037865" w:rsidP="00037865">
      <w:pPr>
        <w:pStyle w:val="Nadpis2"/>
        <w:keepNext w:val="0"/>
        <w:widowControl w:val="0"/>
        <w:spacing w:before="0" w:after="0"/>
        <w:ind w:left="567" w:right="-17"/>
        <w:jc w:val="both"/>
        <w:rPr>
          <w:rFonts w:asciiTheme="minorHAnsi" w:hAnsiTheme="minorHAnsi"/>
          <w:b w:val="0"/>
          <w:bCs w:val="0"/>
          <w:i w:val="0"/>
          <w:iCs w:val="0"/>
          <w:sz w:val="20"/>
          <w:szCs w:val="20"/>
        </w:rPr>
      </w:pPr>
    </w:p>
    <w:p w14:paraId="4352DAE7" w14:textId="77777777" w:rsidR="00037865" w:rsidRPr="00751BF1" w:rsidRDefault="00037865" w:rsidP="00996207">
      <w:pPr>
        <w:pStyle w:val="Nadpis2"/>
        <w:keepNext w:val="0"/>
        <w:widowControl w:val="0"/>
        <w:numPr>
          <w:ilvl w:val="0"/>
          <w:numId w:val="11"/>
        </w:numPr>
        <w:tabs>
          <w:tab w:val="clear" w:pos="720"/>
          <w:tab w:val="num" w:pos="567"/>
        </w:tabs>
        <w:spacing w:before="0" w:after="0"/>
        <w:ind w:left="567" w:right="-17" w:hanging="56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V případě prodlení Objednatele s úhradou ceny Předmětu plnění po dobu delší než třicet (30) dnů je Dodavatel oprávněn odstoupit od Dílčí smlouvy, jíž se prodlení s úhradou ceny Předmětu plnění týká, a to za předpokladu, že Objednatele na takové prodlení písemně upozorní a Objednatel nesjedná nápravu ani do patnácti (15) dnů od doručení písemného oznámení Dodavatele o takovém prodlení.</w:t>
      </w:r>
    </w:p>
    <w:p w14:paraId="5CA49B5F" w14:textId="77777777" w:rsidR="00037865" w:rsidRPr="00751BF1" w:rsidRDefault="00037865" w:rsidP="00037865">
      <w:pPr>
        <w:pStyle w:val="Nadpis2"/>
        <w:keepNext w:val="0"/>
        <w:widowControl w:val="0"/>
        <w:spacing w:before="0" w:after="0"/>
        <w:ind w:left="567" w:right="-17"/>
        <w:jc w:val="both"/>
        <w:rPr>
          <w:rFonts w:asciiTheme="minorHAnsi" w:hAnsiTheme="minorHAnsi"/>
          <w:b w:val="0"/>
          <w:bCs w:val="0"/>
          <w:i w:val="0"/>
          <w:iCs w:val="0"/>
          <w:sz w:val="20"/>
          <w:szCs w:val="20"/>
        </w:rPr>
      </w:pPr>
    </w:p>
    <w:p w14:paraId="31E961FB" w14:textId="1066BF9C" w:rsidR="00037865" w:rsidRPr="00751BF1" w:rsidRDefault="00037865" w:rsidP="00996207">
      <w:pPr>
        <w:pStyle w:val="Nadpis2"/>
        <w:keepNext w:val="0"/>
        <w:widowControl w:val="0"/>
        <w:numPr>
          <w:ilvl w:val="0"/>
          <w:numId w:val="11"/>
        </w:numPr>
        <w:tabs>
          <w:tab w:val="clear" w:pos="720"/>
          <w:tab w:val="num" w:pos="567"/>
        </w:tabs>
        <w:spacing w:before="0" w:after="0"/>
        <w:ind w:left="567" w:right="-17" w:hanging="56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 xml:space="preserve">Odstoupením zanikají ke dni odstoupení práva a povinnosti stran z této Rámcové dohody ohledně části závazku nesplněné k tomuto dni. Odstoupení od Rámcové dohody se nedotýká práv a povinností pro splněnou část závazku a dále ustanovení, která by vzhledem ke své povaze trvala i po ukončení Rámcové dohody, zejména ustanovení o smluvních pokutách, </w:t>
      </w:r>
      <w:r w:rsidR="004548F7">
        <w:rPr>
          <w:rFonts w:asciiTheme="minorHAnsi" w:hAnsiTheme="minorHAnsi"/>
          <w:b w:val="0"/>
          <w:bCs w:val="0"/>
          <w:i w:val="0"/>
          <w:iCs w:val="0"/>
          <w:sz w:val="20"/>
          <w:szCs w:val="20"/>
        </w:rPr>
        <w:t xml:space="preserve">úroku z prodlení, </w:t>
      </w:r>
      <w:r w:rsidRPr="00751BF1">
        <w:rPr>
          <w:rFonts w:asciiTheme="minorHAnsi" w:hAnsiTheme="minorHAnsi"/>
          <w:b w:val="0"/>
          <w:bCs w:val="0"/>
          <w:i w:val="0"/>
          <w:iCs w:val="0"/>
          <w:sz w:val="20"/>
          <w:szCs w:val="20"/>
        </w:rPr>
        <w:t>náhradě škody a ochraně informací.</w:t>
      </w:r>
    </w:p>
    <w:p w14:paraId="6160A52F" w14:textId="77777777" w:rsidR="00037865" w:rsidRPr="00751BF1" w:rsidRDefault="00037865" w:rsidP="00037865">
      <w:pPr>
        <w:pStyle w:val="Nadpis2"/>
        <w:keepNext w:val="0"/>
        <w:widowControl w:val="0"/>
        <w:spacing w:before="0" w:after="0"/>
        <w:ind w:left="567" w:right="-17"/>
        <w:jc w:val="both"/>
        <w:rPr>
          <w:rFonts w:asciiTheme="minorHAnsi" w:hAnsiTheme="minorHAnsi"/>
          <w:b w:val="0"/>
          <w:bCs w:val="0"/>
          <w:i w:val="0"/>
          <w:iCs w:val="0"/>
          <w:sz w:val="20"/>
          <w:szCs w:val="20"/>
        </w:rPr>
      </w:pPr>
    </w:p>
    <w:p w14:paraId="53ADF575" w14:textId="77777777" w:rsidR="00037865" w:rsidRPr="00751BF1" w:rsidRDefault="00037865" w:rsidP="00996207">
      <w:pPr>
        <w:pStyle w:val="Nadpis2"/>
        <w:keepNext w:val="0"/>
        <w:widowControl w:val="0"/>
        <w:numPr>
          <w:ilvl w:val="0"/>
          <w:numId w:val="11"/>
        </w:numPr>
        <w:tabs>
          <w:tab w:val="clear" w:pos="720"/>
          <w:tab w:val="num" w:pos="567"/>
        </w:tabs>
        <w:spacing w:before="0" w:after="0"/>
        <w:ind w:left="567" w:right="-17" w:hanging="56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Smluvní strany sjednaly, že podle ustanovení tohoto článku Rámcové dohody bude přiměřeně postupováno i ve vztahu k jedné či vícero Dílčích smluv.</w:t>
      </w:r>
    </w:p>
    <w:p w14:paraId="53AE6D3C" w14:textId="77777777" w:rsidR="00037865" w:rsidRPr="00751BF1" w:rsidRDefault="00037865" w:rsidP="00037865">
      <w:pPr>
        <w:pStyle w:val="Nadpis2"/>
        <w:keepNext w:val="0"/>
        <w:widowControl w:val="0"/>
        <w:spacing w:before="0" w:after="0"/>
        <w:ind w:left="567" w:right="-17"/>
        <w:jc w:val="both"/>
        <w:rPr>
          <w:rFonts w:asciiTheme="minorHAnsi" w:hAnsiTheme="minorHAnsi"/>
          <w:b w:val="0"/>
          <w:bCs w:val="0"/>
          <w:i w:val="0"/>
          <w:iCs w:val="0"/>
          <w:sz w:val="20"/>
          <w:szCs w:val="20"/>
        </w:rPr>
      </w:pPr>
    </w:p>
    <w:p w14:paraId="65A16791" w14:textId="77777777" w:rsidR="00037865" w:rsidRPr="00751BF1" w:rsidRDefault="00037865" w:rsidP="00037865">
      <w:pPr>
        <w:jc w:val="center"/>
        <w:rPr>
          <w:rFonts w:asciiTheme="minorHAnsi" w:hAnsiTheme="minorHAnsi" w:cs="Arial"/>
          <w:b/>
          <w:sz w:val="20"/>
          <w:szCs w:val="20"/>
        </w:rPr>
      </w:pPr>
      <w:r>
        <w:rPr>
          <w:rFonts w:asciiTheme="minorHAnsi" w:hAnsiTheme="minorHAnsi" w:cs="Arial"/>
          <w:b/>
          <w:sz w:val="20"/>
          <w:szCs w:val="20"/>
        </w:rPr>
        <w:t>Článek 10</w:t>
      </w:r>
    </w:p>
    <w:p w14:paraId="7C0F1E88" w14:textId="77777777" w:rsidR="00037865" w:rsidRPr="00751BF1" w:rsidRDefault="00037865" w:rsidP="00037865">
      <w:pPr>
        <w:jc w:val="center"/>
        <w:rPr>
          <w:rFonts w:asciiTheme="minorHAnsi" w:hAnsiTheme="minorHAnsi" w:cs="Arial"/>
          <w:b/>
          <w:sz w:val="20"/>
          <w:szCs w:val="20"/>
        </w:rPr>
      </w:pPr>
      <w:r w:rsidRPr="00751BF1">
        <w:rPr>
          <w:rFonts w:asciiTheme="minorHAnsi" w:hAnsiTheme="minorHAnsi" w:cs="Arial"/>
          <w:b/>
          <w:sz w:val="20"/>
          <w:szCs w:val="20"/>
        </w:rPr>
        <w:t>Oprávněné osoby</w:t>
      </w:r>
    </w:p>
    <w:p w14:paraId="6B134715" w14:textId="77777777" w:rsidR="00037865" w:rsidRPr="00751BF1" w:rsidRDefault="00037865" w:rsidP="0077648C">
      <w:pPr>
        <w:pStyle w:val="Nadpis2"/>
        <w:keepNext w:val="0"/>
        <w:widowControl w:val="0"/>
        <w:numPr>
          <w:ilvl w:val="0"/>
          <w:numId w:val="14"/>
        </w:numPr>
        <w:tabs>
          <w:tab w:val="clear" w:pos="720"/>
          <w:tab w:val="num" w:pos="567"/>
        </w:tabs>
        <w:spacing w:before="0" w:after="0"/>
        <w:ind w:left="567" w:right="-17" w:hanging="425"/>
        <w:jc w:val="both"/>
        <w:rPr>
          <w:rFonts w:asciiTheme="minorHAnsi" w:hAnsiTheme="minorHAnsi"/>
          <w:b w:val="0"/>
          <w:bCs w:val="0"/>
          <w:i w:val="0"/>
          <w:iCs w:val="0"/>
          <w:sz w:val="20"/>
          <w:szCs w:val="20"/>
        </w:rPr>
      </w:pPr>
      <w:r>
        <w:rPr>
          <w:rFonts w:asciiTheme="minorHAnsi" w:hAnsiTheme="minorHAnsi"/>
          <w:b w:val="0"/>
          <w:bCs w:val="0"/>
          <w:i w:val="0"/>
          <w:iCs w:val="0"/>
          <w:sz w:val="20"/>
          <w:szCs w:val="20"/>
        </w:rPr>
        <w:t>Osobou</w:t>
      </w:r>
      <w:r w:rsidRPr="00751BF1">
        <w:rPr>
          <w:rFonts w:asciiTheme="minorHAnsi" w:hAnsiTheme="minorHAnsi"/>
          <w:b w:val="0"/>
          <w:bCs w:val="0"/>
          <w:i w:val="0"/>
          <w:iCs w:val="0"/>
          <w:sz w:val="20"/>
          <w:szCs w:val="20"/>
        </w:rPr>
        <w:t xml:space="preserve"> oprávněnými jednat za Dodavatele a Objednatele ve všech věcech, které se týkají realizace této Rámcové dohody, včetně uzavírání Dílčích smluv a podpisu Předávacího protokolu jsou:</w:t>
      </w:r>
    </w:p>
    <w:p w14:paraId="5D9ADE3F" w14:textId="77777777" w:rsidR="00037865" w:rsidRPr="00751BF1" w:rsidRDefault="00037865" w:rsidP="00037865">
      <w:pPr>
        <w:pStyle w:val="Nadpis2"/>
        <w:keepNext w:val="0"/>
        <w:widowControl w:val="0"/>
        <w:numPr>
          <w:ilvl w:val="0"/>
          <w:numId w:val="15"/>
        </w:numPr>
        <w:spacing w:before="0" w:after="0"/>
        <w:ind w:right="-1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v případě Dodavatele:</w:t>
      </w:r>
    </w:p>
    <w:p w14:paraId="194D0D34" w14:textId="4133D82C" w:rsidR="00037865" w:rsidRPr="00751BF1" w:rsidRDefault="00037865" w:rsidP="00037865">
      <w:pPr>
        <w:pStyle w:val="Nadpis2"/>
        <w:keepNext w:val="0"/>
        <w:widowControl w:val="0"/>
        <w:spacing w:before="0" w:after="0"/>
        <w:ind w:left="708" w:right="-17" w:firstLine="708"/>
        <w:jc w:val="both"/>
        <w:rPr>
          <w:rFonts w:asciiTheme="minorHAnsi" w:hAnsiTheme="minorHAnsi"/>
          <w:b w:val="0"/>
          <w:bCs w:val="0"/>
          <w:i w:val="0"/>
          <w:iCs w:val="0"/>
          <w:sz w:val="20"/>
          <w:szCs w:val="20"/>
        </w:rPr>
      </w:pPr>
      <w:r>
        <w:rPr>
          <w:rFonts w:asciiTheme="minorHAnsi" w:hAnsiTheme="minorHAnsi"/>
          <w:b w:val="0"/>
          <w:bCs w:val="0"/>
          <w:i w:val="0"/>
          <w:iCs w:val="0"/>
          <w:sz w:val="20"/>
          <w:szCs w:val="20"/>
        </w:rPr>
        <w:t>jméno:</w:t>
      </w:r>
      <w:r>
        <w:rPr>
          <w:rFonts w:asciiTheme="minorHAnsi" w:hAnsiTheme="minorHAnsi"/>
          <w:b w:val="0"/>
          <w:bCs w:val="0"/>
          <w:i w:val="0"/>
          <w:iCs w:val="0"/>
          <w:sz w:val="20"/>
          <w:szCs w:val="20"/>
        </w:rPr>
        <w:tab/>
      </w:r>
      <w:r>
        <w:rPr>
          <w:rFonts w:asciiTheme="minorHAnsi" w:hAnsiTheme="minorHAnsi"/>
          <w:b w:val="0"/>
          <w:bCs w:val="0"/>
          <w:i w:val="0"/>
          <w:iCs w:val="0"/>
          <w:sz w:val="20"/>
          <w:szCs w:val="20"/>
        </w:rPr>
        <w:tab/>
      </w:r>
      <w:r>
        <w:rPr>
          <w:rFonts w:asciiTheme="minorHAnsi" w:hAnsiTheme="minorHAnsi"/>
          <w:b w:val="0"/>
          <w:bCs w:val="0"/>
          <w:i w:val="0"/>
          <w:iCs w:val="0"/>
          <w:sz w:val="20"/>
          <w:szCs w:val="20"/>
        </w:rPr>
        <w:tab/>
      </w:r>
      <w:r>
        <w:rPr>
          <w:rFonts w:asciiTheme="minorHAnsi" w:hAnsiTheme="minorHAnsi"/>
          <w:b w:val="0"/>
          <w:bCs w:val="0"/>
          <w:i w:val="0"/>
          <w:iCs w:val="0"/>
          <w:sz w:val="20"/>
          <w:szCs w:val="20"/>
        </w:rPr>
        <w:tab/>
      </w:r>
      <w:proofErr w:type="spellStart"/>
      <w:r w:rsidR="00907364" w:rsidRPr="00907364">
        <w:rPr>
          <w:rFonts w:asciiTheme="minorHAnsi" w:hAnsiTheme="minorHAnsi"/>
          <w:b w:val="0"/>
          <w:bCs w:val="0"/>
          <w:i w:val="0"/>
          <w:iCs w:val="0"/>
          <w:sz w:val="20"/>
          <w:szCs w:val="20"/>
          <w:highlight w:val="yellow"/>
        </w:rPr>
        <w:t>xxx</w:t>
      </w:r>
      <w:proofErr w:type="spellEnd"/>
    </w:p>
    <w:p w14:paraId="3C003019" w14:textId="3F3BA8FF" w:rsidR="00037865" w:rsidRPr="00751BF1" w:rsidRDefault="00037865" w:rsidP="00037865">
      <w:pPr>
        <w:pStyle w:val="Nadpis2"/>
        <w:keepNext w:val="0"/>
        <w:widowControl w:val="0"/>
        <w:spacing w:before="0" w:after="0"/>
        <w:ind w:left="708" w:right="-17"/>
        <w:jc w:val="both"/>
        <w:rPr>
          <w:rFonts w:asciiTheme="minorHAnsi" w:hAnsiTheme="minorHAnsi"/>
          <w:b w:val="0"/>
          <w:bCs w:val="0"/>
          <w:i w:val="0"/>
          <w:iCs w:val="0"/>
          <w:sz w:val="20"/>
          <w:szCs w:val="20"/>
        </w:rPr>
      </w:pPr>
      <w:r>
        <w:rPr>
          <w:rFonts w:asciiTheme="minorHAnsi" w:hAnsiTheme="minorHAnsi"/>
          <w:b w:val="0"/>
          <w:bCs w:val="0"/>
          <w:i w:val="0"/>
          <w:iCs w:val="0"/>
          <w:sz w:val="20"/>
          <w:szCs w:val="20"/>
        </w:rPr>
        <w:tab/>
      </w:r>
      <w:r w:rsidR="00291F2A">
        <w:rPr>
          <w:rFonts w:asciiTheme="minorHAnsi" w:hAnsiTheme="minorHAnsi"/>
          <w:b w:val="0"/>
          <w:bCs w:val="0"/>
          <w:i w:val="0"/>
          <w:iCs w:val="0"/>
          <w:sz w:val="20"/>
          <w:szCs w:val="20"/>
        </w:rPr>
        <w:tab/>
        <w:t>adresa pro doručování</w:t>
      </w:r>
      <w:r w:rsidR="00291F2A">
        <w:rPr>
          <w:rFonts w:asciiTheme="minorHAnsi" w:hAnsiTheme="minorHAnsi"/>
          <w:b w:val="0"/>
          <w:bCs w:val="0"/>
          <w:i w:val="0"/>
          <w:iCs w:val="0"/>
          <w:sz w:val="20"/>
          <w:szCs w:val="20"/>
        </w:rPr>
        <w:tab/>
      </w:r>
      <w:r w:rsidR="00291F2A">
        <w:rPr>
          <w:rFonts w:asciiTheme="minorHAnsi" w:hAnsiTheme="minorHAnsi"/>
          <w:b w:val="0"/>
          <w:bCs w:val="0"/>
          <w:i w:val="0"/>
          <w:iCs w:val="0"/>
          <w:sz w:val="20"/>
          <w:szCs w:val="20"/>
        </w:rPr>
        <w:tab/>
      </w:r>
      <w:proofErr w:type="spellStart"/>
      <w:r w:rsidR="00BB2450">
        <w:rPr>
          <w:rFonts w:asciiTheme="minorHAnsi" w:hAnsiTheme="minorHAnsi"/>
          <w:b w:val="0"/>
          <w:bCs w:val="0"/>
          <w:i w:val="0"/>
          <w:iCs w:val="0"/>
          <w:sz w:val="20"/>
          <w:szCs w:val="20"/>
        </w:rPr>
        <w:t>AnLab</w:t>
      </w:r>
      <w:proofErr w:type="spellEnd"/>
      <w:r w:rsidR="00BB2450">
        <w:rPr>
          <w:rFonts w:asciiTheme="minorHAnsi" w:hAnsiTheme="minorHAnsi"/>
          <w:b w:val="0"/>
          <w:bCs w:val="0"/>
          <w:i w:val="0"/>
          <w:iCs w:val="0"/>
          <w:sz w:val="20"/>
          <w:szCs w:val="20"/>
        </w:rPr>
        <w:t>, s.r.o., Vídeňská 1083, 142 20 Praha 4</w:t>
      </w:r>
    </w:p>
    <w:p w14:paraId="6E420F5D" w14:textId="0E5530A2" w:rsidR="00037865" w:rsidRPr="00751BF1" w:rsidRDefault="00037865" w:rsidP="00037865">
      <w:pPr>
        <w:pStyle w:val="Nadpis2"/>
        <w:keepNext w:val="0"/>
        <w:widowControl w:val="0"/>
        <w:spacing w:before="0" w:after="0"/>
        <w:ind w:left="708" w:right="-1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ab/>
      </w:r>
      <w:r>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email:</w:t>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proofErr w:type="spellStart"/>
      <w:r w:rsidR="00907364" w:rsidRPr="00907364">
        <w:rPr>
          <w:rFonts w:asciiTheme="minorHAnsi" w:hAnsiTheme="minorHAnsi"/>
          <w:b w:val="0"/>
          <w:bCs w:val="0"/>
          <w:i w:val="0"/>
          <w:iCs w:val="0"/>
          <w:sz w:val="20"/>
          <w:szCs w:val="20"/>
          <w:highlight w:val="yellow"/>
        </w:rPr>
        <w:t>xxx</w:t>
      </w:r>
      <w:proofErr w:type="spellEnd"/>
    </w:p>
    <w:p w14:paraId="77544C48" w14:textId="26C6C974" w:rsidR="00037865" w:rsidRPr="00751BF1" w:rsidRDefault="00037865" w:rsidP="00037865">
      <w:pPr>
        <w:pStyle w:val="Nadpis2"/>
        <w:keepNext w:val="0"/>
        <w:widowControl w:val="0"/>
        <w:spacing w:before="0" w:after="0"/>
        <w:ind w:left="708" w:right="-1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ab/>
      </w:r>
      <w:r>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tel.:</w:t>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proofErr w:type="spellStart"/>
      <w:r w:rsidR="00907364" w:rsidRPr="00907364">
        <w:rPr>
          <w:rFonts w:asciiTheme="minorHAnsi" w:hAnsiTheme="minorHAnsi"/>
          <w:b w:val="0"/>
          <w:bCs w:val="0"/>
          <w:i w:val="0"/>
          <w:iCs w:val="0"/>
          <w:sz w:val="20"/>
          <w:szCs w:val="20"/>
          <w:highlight w:val="yellow"/>
        </w:rPr>
        <w:t>xxx</w:t>
      </w:r>
      <w:proofErr w:type="spellEnd"/>
    </w:p>
    <w:p w14:paraId="77FF5CC4" w14:textId="77777777" w:rsidR="00037865" w:rsidRPr="00751BF1" w:rsidRDefault="00037865" w:rsidP="00037865">
      <w:pPr>
        <w:pStyle w:val="Nadpis2"/>
        <w:keepNext w:val="0"/>
        <w:widowControl w:val="0"/>
        <w:spacing w:before="0" w:after="0"/>
        <w:ind w:left="567" w:right="-17"/>
        <w:jc w:val="both"/>
        <w:rPr>
          <w:rFonts w:asciiTheme="minorHAnsi" w:hAnsiTheme="minorHAnsi"/>
          <w:b w:val="0"/>
          <w:bCs w:val="0"/>
          <w:i w:val="0"/>
          <w:iCs w:val="0"/>
          <w:sz w:val="20"/>
          <w:szCs w:val="20"/>
        </w:rPr>
      </w:pPr>
    </w:p>
    <w:p w14:paraId="1A96B9BA" w14:textId="77777777" w:rsidR="00037865" w:rsidRPr="00751BF1" w:rsidRDefault="00037865" w:rsidP="00037865">
      <w:pPr>
        <w:pStyle w:val="Nadpis2"/>
        <w:keepNext w:val="0"/>
        <w:widowControl w:val="0"/>
        <w:numPr>
          <w:ilvl w:val="0"/>
          <w:numId w:val="15"/>
        </w:numPr>
        <w:tabs>
          <w:tab w:val="num" w:pos="567"/>
        </w:tabs>
        <w:spacing w:before="0" w:after="0"/>
        <w:ind w:right="-1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v případě Objednatele:</w:t>
      </w:r>
    </w:p>
    <w:p w14:paraId="235FC50D" w14:textId="60660B18" w:rsidR="00037865" w:rsidRPr="00BB2450" w:rsidRDefault="00037865" w:rsidP="00037865">
      <w:pPr>
        <w:pStyle w:val="Nadpis2"/>
        <w:keepNext w:val="0"/>
        <w:widowControl w:val="0"/>
        <w:spacing w:before="0" w:after="0"/>
        <w:ind w:left="708" w:right="-17" w:firstLine="708"/>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jméno:</w:t>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proofErr w:type="spellStart"/>
      <w:r w:rsidR="00907364" w:rsidRPr="00907364">
        <w:rPr>
          <w:rFonts w:asciiTheme="minorHAnsi" w:hAnsiTheme="minorHAnsi"/>
          <w:b w:val="0"/>
          <w:bCs w:val="0"/>
          <w:i w:val="0"/>
          <w:iCs w:val="0"/>
          <w:sz w:val="20"/>
          <w:szCs w:val="20"/>
          <w:highlight w:val="yellow"/>
        </w:rPr>
        <w:t>xxx</w:t>
      </w:r>
      <w:proofErr w:type="spellEnd"/>
    </w:p>
    <w:p w14:paraId="2C174B35" w14:textId="77777777" w:rsidR="00037865" w:rsidRPr="00751BF1" w:rsidRDefault="00037865" w:rsidP="00037865">
      <w:pPr>
        <w:pStyle w:val="Nadpis2"/>
        <w:keepNext w:val="0"/>
        <w:widowControl w:val="0"/>
        <w:spacing w:before="0" w:after="0"/>
        <w:ind w:left="708" w:right="-1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lastRenderedPageBreak/>
        <w:tab/>
      </w:r>
      <w:r>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adresa pro doručování</w:t>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00692A1A">
        <w:rPr>
          <w:rFonts w:asciiTheme="minorHAnsi" w:hAnsiTheme="minorHAnsi"/>
          <w:b w:val="0"/>
          <w:bCs w:val="0"/>
          <w:i w:val="0"/>
          <w:iCs w:val="0"/>
          <w:sz w:val="20"/>
          <w:szCs w:val="20"/>
        </w:rPr>
        <w:t xml:space="preserve">BIOCEV, </w:t>
      </w:r>
      <w:r w:rsidR="00996207">
        <w:rPr>
          <w:rFonts w:asciiTheme="minorHAnsi" w:hAnsiTheme="minorHAnsi"/>
          <w:b w:val="0"/>
          <w:bCs w:val="0"/>
          <w:i w:val="0"/>
          <w:iCs w:val="0"/>
          <w:sz w:val="20"/>
          <w:szCs w:val="20"/>
        </w:rPr>
        <w:t>Průmyslová 595,</w:t>
      </w:r>
      <w:r w:rsidR="00692A1A">
        <w:rPr>
          <w:rFonts w:asciiTheme="minorHAnsi" w:hAnsiTheme="minorHAnsi"/>
          <w:b w:val="0"/>
          <w:bCs w:val="0"/>
          <w:i w:val="0"/>
          <w:iCs w:val="0"/>
          <w:sz w:val="20"/>
          <w:szCs w:val="20"/>
        </w:rPr>
        <w:t xml:space="preserve"> 252 50 Vestec.</w:t>
      </w:r>
    </w:p>
    <w:p w14:paraId="14ACEEAC" w14:textId="7D99EAA7" w:rsidR="00037865" w:rsidRPr="00907364" w:rsidRDefault="00037865" w:rsidP="00037865">
      <w:pPr>
        <w:pStyle w:val="Nadpis2"/>
        <w:keepNext w:val="0"/>
        <w:widowControl w:val="0"/>
        <w:spacing w:before="0" w:after="0"/>
        <w:ind w:left="708" w:right="-17"/>
        <w:jc w:val="both"/>
        <w:rPr>
          <w:rFonts w:asciiTheme="minorHAnsi" w:hAnsiTheme="minorHAnsi"/>
          <w:b w:val="0"/>
          <w:bCs w:val="0"/>
          <w:i w:val="0"/>
          <w:iCs w:val="0"/>
          <w:sz w:val="20"/>
          <w:szCs w:val="20"/>
        </w:rPr>
      </w:pPr>
      <w:r>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t>email:</w:t>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proofErr w:type="spellStart"/>
      <w:r w:rsidR="00907364" w:rsidRPr="00907364">
        <w:rPr>
          <w:rFonts w:asciiTheme="majorHAnsi" w:hAnsiTheme="majorHAnsi" w:cstheme="majorHAnsi"/>
          <w:b w:val="0"/>
          <w:i w:val="0"/>
          <w:sz w:val="20"/>
          <w:szCs w:val="20"/>
          <w:highlight w:val="yellow"/>
        </w:rPr>
        <w:t>xxx</w:t>
      </w:r>
      <w:proofErr w:type="spellEnd"/>
    </w:p>
    <w:p w14:paraId="494CFBB9" w14:textId="2D7BF8B8" w:rsidR="00037865" w:rsidRPr="00751BF1" w:rsidRDefault="00037865" w:rsidP="00037865">
      <w:pPr>
        <w:pStyle w:val="Nadpis2"/>
        <w:keepNext w:val="0"/>
        <w:widowControl w:val="0"/>
        <w:spacing w:before="0" w:after="0"/>
        <w:ind w:left="708" w:right="-17"/>
        <w:jc w:val="both"/>
        <w:rPr>
          <w:rFonts w:asciiTheme="minorHAnsi" w:hAnsiTheme="minorHAnsi"/>
          <w:b w:val="0"/>
          <w:bCs w:val="0"/>
          <w:i w:val="0"/>
          <w:iCs w:val="0"/>
          <w:sz w:val="20"/>
          <w:szCs w:val="20"/>
        </w:rPr>
      </w:pPr>
      <w:r>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t>tel.:</w:t>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00907364">
        <w:rPr>
          <w:rFonts w:asciiTheme="minorHAnsi" w:hAnsiTheme="minorHAnsi"/>
          <w:b w:val="0"/>
          <w:bCs w:val="0"/>
          <w:i w:val="0"/>
          <w:iCs w:val="0"/>
          <w:sz w:val="20"/>
          <w:szCs w:val="20"/>
          <w:highlight w:val="yellow"/>
          <w:lang w:val="es-ES"/>
        </w:rPr>
        <w:t>xxx</w:t>
      </w:r>
    </w:p>
    <w:p w14:paraId="28F6DC0A" w14:textId="700C7303" w:rsidR="000C70F3" w:rsidRDefault="000C70F3" w:rsidP="00037865">
      <w:pPr>
        <w:pStyle w:val="Nadpis2"/>
        <w:keepNext w:val="0"/>
        <w:widowControl w:val="0"/>
        <w:spacing w:before="0" w:after="0"/>
        <w:ind w:left="708" w:right="-17" w:firstLine="708"/>
        <w:jc w:val="both"/>
        <w:rPr>
          <w:rFonts w:asciiTheme="minorHAnsi" w:hAnsiTheme="minorHAnsi"/>
          <w:b w:val="0"/>
          <w:bCs w:val="0"/>
          <w:i w:val="0"/>
          <w:iCs w:val="0"/>
          <w:sz w:val="20"/>
          <w:szCs w:val="20"/>
        </w:rPr>
      </w:pPr>
      <w:r>
        <w:rPr>
          <w:rFonts w:asciiTheme="minorHAnsi" w:hAnsiTheme="minorHAnsi"/>
          <w:b w:val="0"/>
          <w:bCs w:val="0"/>
          <w:i w:val="0"/>
          <w:iCs w:val="0"/>
          <w:sz w:val="20"/>
          <w:szCs w:val="20"/>
        </w:rPr>
        <w:t>a/nebo</w:t>
      </w:r>
    </w:p>
    <w:p w14:paraId="05B30D73" w14:textId="5B545D99" w:rsidR="000C70F3" w:rsidRPr="00BB2450" w:rsidRDefault="000C70F3" w:rsidP="000C70F3">
      <w:pPr>
        <w:pStyle w:val="Nadpis2"/>
        <w:keepNext w:val="0"/>
        <w:widowControl w:val="0"/>
        <w:spacing w:before="0" w:after="0"/>
        <w:ind w:left="708" w:right="-17" w:firstLine="708"/>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jméno:</w:t>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proofErr w:type="spellStart"/>
      <w:r w:rsidR="00907364" w:rsidRPr="00907364">
        <w:rPr>
          <w:rFonts w:asciiTheme="minorHAnsi" w:hAnsiTheme="minorHAnsi"/>
          <w:b w:val="0"/>
          <w:bCs w:val="0"/>
          <w:i w:val="0"/>
          <w:iCs w:val="0"/>
          <w:sz w:val="20"/>
          <w:szCs w:val="20"/>
          <w:highlight w:val="yellow"/>
        </w:rPr>
        <w:t>xxx</w:t>
      </w:r>
      <w:proofErr w:type="spellEnd"/>
    </w:p>
    <w:p w14:paraId="4117A781" w14:textId="77777777" w:rsidR="000C70F3" w:rsidRPr="00751BF1" w:rsidRDefault="000C70F3" w:rsidP="000C70F3">
      <w:pPr>
        <w:pStyle w:val="Nadpis2"/>
        <w:keepNext w:val="0"/>
        <w:widowControl w:val="0"/>
        <w:spacing w:before="0" w:after="0"/>
        <w:ind w:left="708" w:right="-1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ab/>
      </w:r>
      <w:r>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adresa pro doručování</w:t>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Pr>
          <w:rFonts w:asciiTheme="minorHAnsi" w:hAnsiTheme="minorHAnsi"/>
          <w:b w:val="0"/>
          <w:bCs w:val="0"/>
          <w:i w:val="0"/>
          <w:iCs w:val="0"/>
          <w:sz w:val="20"/>
          <w:szCs w:val="20"/>
        </w:rPr>
        <w:t>BIOCEV, Průmyslová 595, 252 50 Vestec.</w:t>
      </w:r>
    </w:p>
    <w:p w14:paraId="4381D894" w14:textId="2ACAC1FD" w:rsidR="000C70F3" w:rsidRDefault="000C70F3" w:rsidP="000C70F3">
      <w:pPr>
        <w:pStyle w:val="Nadpis2"/>
        <w:keepNext w:val="0"/>
        <w:widowControl w:val="0"/>
        <w:spacing w:before="0" w:after="0"/>
        <w:ind w:left="708" w:right="-17"/>
        <w:jc w:val="both"/>
        <w:rPr>
          <w:rFonts w:asciiTheme="minorHAnsi" w:hAnsiTheme="minorHAnsi"/>
          <w:b w:val="0"/>
          <w:bCs w:val="0"/>
          <w:i w:val="0"/>
          <w:iCs w:val="0"/>
          <w:sz w:val="20"/>
          <w:szCs w:val="20"/>
        </w:rPr>
      </w:pPr>
      <w:r>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t>email:</w:t>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proofErr w:type="spellStart"/>
      <w:r w:rsidR="00907364" w:rsidRPr="00907364">
        <w:rPr>
          <w:rFonts w:asciiTheme="majorHAnsi" w:hAnsiTheme="majorHAnsi" w:cstheme="majorHAnsi"/>
          <w:b w:val="0"/>
          <w:i w:val="0"/>
          <w:sz w:val="20"/>
          <w:szCs w:val="20"/>
          <w:highlight w:val="yellow"/>
        </w:rPr>
        <w:t>xxx</w:t>
      </w:r>
      <w:proofErr w:type="spellEnd"/>
    </w:p>
    <w:p w14:paraId="28A53280" w14:textId="660FE693" w:rsidR="000C70F3" w:rsidRPr="000C70F3" w:rsidRDefault="000C70F3" w:rsidP="000C70F3">
      <w:pPr>
        <w:pStyle w:val="Nadpis2"/>
        <w:keepNext w:val="0"/>
        <w:widowControl w:val="0"/>
        <w:spacing w:before="0" w:after="0"/>
        <w:ind w:left="708" w:right="-17"/>
        <w:jc w:val="both"/>
        <w:rPr>
          <w:rFonts w:asciiTheme="minorHAnsi" w:hAnsiTheme="minorHAnsi"/>
          <w:b w:val="0"/>
          <w:bCs w:val="0"/>
          <w:i w:val="0"/>
          <w:iCs w:val="0"/>
          <w:sz w:val="20"/>
          <w:szCs w:val="20"/>
        </w:rPr>
      </w:pPr>
      <w:r>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t>tel.:</w:t>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00907364" w:rsidRPr="00907364">
        <w:rPr>
          <w:rFonts w:asciiTheme="minorHAnsi" w:hAnsiTheme="minorHAnsi"/>
          <w:b w:val="0"/>
          <w:bCs w:val="0"/>
          <w:i w:val="0"/>
          <w:iCs w:val="0"/>
          <w:sz w:val="20"/>
          <w:szCs w:val="20"/>
          <w:highlight w:val="yellow"/>
          <w:lang w:val="es-ES"/>
        </w:rPr>
        <w:t>xxx</w:t>
      </w:r>
    </w:p>
    <w:p w14:paraId="2961CDBD" w14:textId="393E6008" w:rsidR="00037865" w:rsidRPr="00751BF1" w:rsidRDefault="00037865" w:rsidP="00037865">
      <w:pPr>
        <w:pStyle w:val="Nadpis2"/>
        <w:keepNext w:val="0"/>
        <w:widowControl w:val="0"/>
        <w:spacing w:before="0" w:after="0"/>
        <w:ind w:left="708" w:right="-17" w:firstLine="708"/>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a</w:t>
      </w:r>
      <w:r>
        <w:rPr>
          <w:rFonts w:asciiTheme="minorHAnsi" w:hAnsiTheme="minorHAnsi"/>
          <w:b w:val="0"/>
          <w:bCs w:val="0"/>
          <w:i w:val="0"/>
          <w:iCs w:val="0"/>
          <w:sz w:val="20"/>
          <w:szCs w:val="20"/>
        </w:rPr>
        <w:t>/nebo</w:t>
      </w:r>
    </w:p>
    <w:p w14:paraId="281E83DC" w14:textId="62E69E57" w:rsidR="00037865" w:rsidRPr="00751BF1" w:rsidRDefault="00037865" w:rsidP="00037865">
      <w:pPr>
        <w:pStyle w:val="Nadpis2"/>
        <w:keepNext w:val="0"/>
        <w:widowControl w:val="0"/>
        <w:spacing w:before="0" w:after="0"/>
        <w:ind w:left="1416" w:right="-1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jméno:</w:t>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proofErr w:type="spellStart"/>
      <w:r w:rsidR="00125BB8" w:rsidRPr="00125BB8">
        <w:rPr>
          <w:rFonts w:asciiTheme="minorHAnsi" w:hAnsiTheme="minorHAnsi"/>
          <w:b w:val="0"/>
          <w:bCs w:val="0"/>
          <w:i w:val="0"/>
          <w:iCs w:val="0"/>
          <w:sz w:val="20"/>
          <w:szCs w:val="20"/>
          <w:highlight w:val="yellow"/>
        </w:rPr>
        <w:t>xxx</w:t>
      </w:r>
      <w:proofErr w:type="spellEnd"/>
    </w:p>
    <w:p w14:paraId="4CEBE34D" w14:textId="5454280A" w:rsidR="00291F2A" w:rsidRDefault="00037865" w:rsidP="00291F2A">
      <w:pPr>
        <w:pStyle w:val="Nadpis2"/>
        <w:keepNext w:val="0"/>
        <w:widowControl w:val="0"/>
        <w:spacing w:before="0" w:after="0"/>
        <w:ind w:left="708" w:right="-1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t>adresa pro doručování</w:t>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00291F2A">
        <w:rPr>
          <w:rFonts w:asciiTheme="minorHAnsi" w:hAnsiTheme="minorHAnsi"/>
          <w:b w:val="0"/>
          <w:bCs w:val="0"/>
          <w:i w:val="0"/>
          <w:iCs w:val="0"/>
          <w:sz w:val="20"/>
          <w:szCs w:val="20"/>
        </w:rPr>
        <w:t>ÚMG</w:t>
      </w:r>
      <w:r w:rsidR="00692A1A">
        <w:rPr>
          <w:rFonts w:asciiTheme="minorHAnsi" w:hAnsiTheme="minorHAnsi"/>
          <w:b w:val="0"/>
          <w:bCs w:val="0"/>
          <w:i w:val="0"/>
          <w:iCs w:val="0"/>
          <w:sz w:val="20"/>
          <w:szCs w:val="20"/>
        </w:rPr>
        <w:t xml:space="preserve">, </w:t>
      </w:r>
      <w:r w:rsidR="00291F2A">
        <w:rPr>
          <w:rFonts w:asciiTheme="minorHAnsi" w:hAnsiTheme="minorHAnsi"/>
          <w:b w:val="0"/>
          <w:bCs w:val="0"/>
          <w:i w:val="0"/>
          <w:iCs w:val="0"/>
          <w:sz w:val="20"/>
          <w:szCs w:val="20"/>
        </w:rPr>
        <w:t>Vídeňská 1083, 142 20 Praha 4</w:t>
      </w:r>
    </w:p>
    <w:p w14:paraId="33099E88" w14:textId="39541B40" w:rsidR="000C1DB3" w:rsidRPr="00125BB8" w:rsidRDefault="00037865" w:rsidP="000C1DB3">
      <w:pPr>
        <w:pStyle w:val="Nadpis2"/>
        <w:keepNext w:val="0"/>
        <w:widowControl w:val="0"/>
        <w:spacing w:before="0" w:after="0"/>
        <w:ind w:left="708" w:right="-1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t>email:</w:t>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proofErr w:type="spellStart"/>
      <w:r w:rsidR="00125BB8" w:rsidRPr="00125BB8">
        <w:rPr>
          <w:rFonts w:asciiTheme="majorHAnsi" w:hAnsiTheme="majorHAnsi" w:cstheme="majorHAnsi"/>
          <w:b w:val="0"/>
          <w:i w:val="0"/>
          <w:sz w:val="20"/>
          <w:szCs w:val="20"/>
          <w:highlight w:val="yellow"/>
        </w:rPr>
        <w:t>xxx</w:t>
      </w:r>
      <w:proofErr w:type="spellEnd"/>
    </w:p>
    <w:p w14:paraId="2FB9CC0F" w14:textId="018F1888" w:rsidR="00037865" w:rsidRPr="00751BF1" w:rsidRDefault="00037865" w:rsidP="00037865">
      <w:pPr>
        <w:pStyle w:val="Nadpis2"/>
        <w:keepNext w:val="0"/>
        <w:widowControl w:val="0"/>
        <w:spacing w:before="0" w:after="0"/>
        <w:ind w:left="708" w:right="-17" w:firstLine="708"/>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tel.:</w:t>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proofErr w:type="spellStart"/>
      <w:r w:rsidR="00125BB8" w:rsidRPr="00125BB8">
        <w:rPr>
          <w:rFonts w:asciiTheme="minorHAnsi" w:hAnsiTheme="minorHAnsi"/>
          <w:b w:val="0"/>
          <w:bCs w:val="0"/>
          <w:i w:val="0"/>
          <w:iCs w:val="0"/>
          <w:sz w:val="20"/>
          <w:szCs w:val="20"/>
          <w:highlight w:val="yellow"/>
        </w:rPr>
        <w:t>xxx</w:t>
      </w:r>
      <w:proofErr w:type="spellEnd"/>
    </w:p>
    <w:p w14:paraId="05D62F86" w14:textId="77777777" w:rsidR="00037865" w:rsidRPr="00751BF1" w:rsidRDefault="00037865" w:rsidP="00037865">
      <w:pPr>
        <w:pStyle w:val="Nadpis2"/>
        <w:keepNext w:val="0"/>
        <w:widowControl w:val="0"/>
        <w:spacing w:before="0" w:after="0"/>
        <w:ind w:right="-17"/>
        <w:jc w:val="both"/>
        <w:rPr>
          <w:rFonts w:asciiTheme="minorHAnsi" w:hAnsiTheme="minorHAnsi"/>
          <w:b w:val="0"/>
          <w:bCs w:val="0"/>
          <w:i w:val="0"/>
          <w:iCs w:val="0"/>
          <w:sz w:val="20"/>
          <w:szCs w:val="20"/>
        </w:rPr>
      </w:pPr>
    </w:p>
    <w:p w14:paraId="04E9D384" w14:textId="746462BA" w:rsidR="00037865" w:rsidRPr="00751BF1" w:rsidRDefault="00037865" w:rsidP="0077648C">
      <w:pPr>
        <w:pStyle w:val="Nadpis2"/>
        <w:keepNext w:val="0"/>
        <w:widowControl w:val="0"/>
        <w:numPr>
          <w:ilvl w:val="0"/>
          <w:numId w:val="14"/>
        </w:numPr>
        <w:tabs>
          <w:tab w:val="clear" w:pos="720"/>
          <w:tab w:val="num" w:pos="567"/>
        </w:tabs>
        <w:spacing w:before="0" w:after="0"/>
        <w:ind w:left="567" w:right="-17" w:hanging="56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Oprávněné osoby nejsou oprávněny ke změnám Rámcové dohody ani jejímu zrušení, ledaže získají speciální plnou moc.</w:t>
      </w:r>
    </w:p>
    <w:p w14:paraId="19642C66" w14:textId="77777777" w:rsidR="00037865" w:rsidRPr="00751BF1" w:rsidRDefault="00037865" w:rsidP="0077648C">
      <w:pPr>
        <w:pStyle w:val="Nadpis2"/>
        <w:keepNext w:val="0"/>
        <w:widowControl w:val="0"/>
        <w:tabs>
          <w:tab w:val="num" w:pos="567"/>
        </w:tabs>
        <w:spacing w:before="0" w:after="0"/>
        <w:ind w:left="567" w:right="-17"/>
        <w:jc w:val="both"/>
        <w:rPr>
          <w:rFonts w:asciiTheme="minorHAnsi" w:hAnsiTheme="minorHAnsi"/>
          <w:b w:val="0"/>
          <w:bCs w:val="0"/>
          <w:i w:val="0"/>
          <w:iCs w:val="0"/>
          <w:sz w:val="20"/>
          <w:szCs w:val="20"/>
        </w:rPr>
      </w:pPr>
    </w:p>
    <w:p w14:paraId="3307F66F" w14:textId="77777777" w:rsidR="00037865" w:rsidRPr="00751BF1" w:rsidRDefault="00037865" w:rsidP="0077648C">
      <w:pPr>
        <w:pStyle w:val="Nadpis2"/>
        <w:keepNext w:val="0"/>
        <w:widowControl w:val="0"/>
        <w:numPr>
          <w:ilvl w:val="0"/>
          <w:numId w:val="14"/>
        </w:numPr>
        <w:tabs>
          <w:tab w:val="clear" w:pos="720"/>
          <w:tab w:val="num" w:pos="567"/>
        </w:tabs>
        <w:spacing w:before="0" w:after="0"/>
        <w:ind w:left="567" w:right="-17" w:hanging="56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Veškeré korespondence, pokyny, oznámení, odstoupení, žádosti, záznamy a jiné dokumenty (vyjma D</w:t>
      </w:r>
      <w:r>
        <w:rPr>
          <w:rFonts w:asciiTheme="minorHAnsi" w:hAnsiTheme="minorHAnsi"/>
          <w:b w:val="0"/>
          <w:bCs w:val="0"/>
          <w:i w:val="0"/>
          <w:iCs w:val="0"/>
          <w:sz w:val="20"/>
          <w:szCs w:val="20"/>
        </w:rPr>
        <w:t>ílčích</w:t>
      </w:r>
      <w:r w:rsidRPr="00751BF1">
        <w:rPr>
          <w:rFonts w:asciiTheme="minorHAnsi" w:hAnsiTheme="minorHAnsi"/>
          <w:b w:val="0"/>
          <w:bCs w:val="0"/>
          <w:i w:val="0"/>
          <w:iCs w:val="0"/>
          <w:sz w:val="20"/>
          <w:szCs w:val="20"/>
        </w:rPr>
        <w:t xml:space="preserve"> smluv, pro něž platí výlučně režim dle čl. 4 této Rámcové dohody) vzniklé na zá</w:t>
      </w:r>
      <w:r>
        <w:rPr>
          <w:rFonts w:asciiTheme="minorHAnsi" w:hAnsiTheme="minorHAnsi"/>
          <w:b w:val="0"/>
          <w:bCs w:val="0"/>
          <w:i w:val="0"/>
          <w:iCs w:val="0"/>
          <w:sz w:val="20"/>
          <w:szCs w:val="20"/>
        </w:rPr>
        <w:t>kladě této Rámcové dohody mezi S</w:t>
      </w:r>
      <w:r w:rsidRPr="00751BF1">
        <w:rPr>
          <w:rFonts w:asciiTheme="minorHAnsi" w:hAnsiTheme="minorHAnsi"/>
          <w:b w:val="0"/>
          <w:bCs w:val="0"/>
          <w:i w:val="0"/>
          <w:iCs w:val="0"/>
          <w:sz w:val="20"/>
          <w:szCs w:val="20"/>
        </w:rPr>
        <w:t xml:space="preserve">mluvními stranami nebo v souvislosti s ní budou vyhotoveny v písemné formě v českém jazyce a doručují se buď osobně, nebo doporučenou poštou na doručovací adresy </w:t>
      </w:r>
      <w:r>
        <w:rPr>
          <w:rFonts w:asciiTheme="minorHAnsi" w:hAnsiTheme="minorHAnsi"/>
          <w:b w:val="0"/>
          <w:bCs w:val="0"/>
          <w:i w:val="0"/>
          <w:iCs w:val="0"/>
          <w:sz w:val="20"/>
          <w:szCs w:val="20"/>
        </w:rPr>
        <w:t>S</w:t>
      </w:r>
      <w:r w:rsidRPr="00751BF1">
        <w:rPr>
          <w:rFonts w:asciiTheme="minorHAnsi" w:hAnsiTheme="minorHAnsi"/>
          <w:b w:val="0"/>
          <w:bCs w:val="0"/>
          <w:i w:val="0"/>
          <w:iCs w:val="0"/>
          <w:sz w:val="20"/>
          <w:szCs w:val="20"/>
        </w:rPr>
        <w:t>mluvních stran dle této Rámcové dohody,</w:t>
      </w:r>
      <w:r>
        <w:rPr>
          <w:rFonts w:asciiTheme="minorHAnsi" w:hAnsiTheme="minorHAnsi"/>
          <w:b w:val="0"/>
          <w:bCs w:val="0"/>
          <w:i w:val="0"/>
          <w:iCs w:val="0"/>
          <w:sz w:val="20"/>
          <w:szCs w:val="20"/>
        </w:rPr>
        <w:t xml:space="preserve"> případně do datových schránek S</w:t>
      </w:r>
      <w:r w:rsidRPr="00751BF1">
        <w:rPr>
          <w:rFonts w:asciiTheme="minorHAnsi" w:hAnsiTheme="minorHAnsi"/>
          <w:b w:val="0"/>
          <w:bCs w:val="0"/>
          <w:i w:val="0"/>
          <w:iCs w:val="0"/>
          <w:sz w:val="20"/>
          <w:szCs w:val="20"/>
        </w:rPr>
        <w:t>mluvních stran.</w:t>
      </w:r>
    </w:p>
    <w:p w14:paraId="5385CEB3" w14:textId="77777777" w:rsidR="00037865" w:rsidRPr="00751BF1" w:rsidRDefault="00037865" w:rsidP="00037865">
      <w:pPr>
        <w:pStyle w:val="Nadpis2"/>
        <w:widowControl w:val="0"/>
        <w:numPr>
          <w:ilvl w:val="0"/>
          <w:numId w:val="14"/>
        </w:numPr>
        <w:tabs>
          <w:tab w:val="clear" w:pos="720"/>
          <w:tab w:val="num" w:pos="567"/>
        </w:tabs>
        <w:spacing w:after="0"/>
        <w:ind w:left="567" w:right="-17" w:hanging="567"/>
        <w:jc w:val="both"/>
        <w:rPr>
          <w:rFonts w:asciiTheme="minorHAnsi" w:hAnsiTheme="minorHAnsi"/>
          <w:b w:val="0"/>
          <w:i w:val="0"/>
          <w:sz w:val="20"/>
          <w:szCs w:val="20"/>
        </w:rPr>
      </w:pPr>
      <w:r w:rsidRPr="00751BF1">
        <w:rPr>
          <w:rFonts w:asciiTheme="minorHAnsi" w:hAnsiTheme="minorHAnsi"/>
          <w:b w:val="0"/>
          <w:bCs w:val="0"/>
          <w:i w:val="0"/>
          <w:iCs w:val="0"/>
          <w:sz w:val="20"/>
          <w:szCs w:val="20"/>
        </w:rPr>
        <w:t xml:space="preserve"> </w:t>
      </w:r>
      <w:r w:rsidRPr="00751BF1">
        <w:rPr>
          <w:rFonts w:asciiTheme="minorHAnsi" w:hAnsiTheme="minorHAnsi"/>
          <w:b w:val="0"/>
          <w:i w:val="0"/>
          <w:sz w:val="20"/>
          <w:szCs w:val="20"/>
        </w:rPr>
        <w:t>V pochybnostech se má za to, že došlá zásilka odeslaná s využitím provozovatele poštovních služeb byla adresátovi doručena třetí pracovní den po odeslání, byla-li však odeslána na adresu v jiném státu, pak patnáctý pracovní den po odeslání.</w:t>
      </w:r>
    </w:p>
    <w:p w14:paraId="4F5782B7" w14:textId="0859B4A6" w:rsidR="00037865" w:rsidRPr="00751BF1" w:rsidRDefault="00037865" w:rsidP="00037865">
      <w:pPr>
        <w:pStyle w:val="Nadpis2"/>
        <w:widowControl w:val="0"/>
        <w:numPr>
          <w:ilvl w:val="0"/>
          <w:numId w:val="14"/>
        </w:numPr>
        <w:tabs>
          <w:tab w:val="clear" w:pos="720"/>
          <w:tab w:val="num" w:pos="567"/>
        </w:tabs>
        <w:spacing w:after="0"/>
        <w:ind w:left="567" w:right="-17" w:hanging="567"/>
        <w:jc w:val="both"/>
        <w:rPr>
          <w:rFonts w:asciiTheme="minorHAnsi" w:hAnsiTheme="minorHAnsi"/>
          <w:b w:val="0"/>
          <w:i w:val="0"/>
          <w:sz w:val="20"/>
          <w:szCs w:val="20"/>
        </w:rPr>
      </w:pPr>
      <w:r w:rsidRPr="00751BF1">
        <w:rPr>
          <w:rFonts w:asciiTheme="minorHAnsi" w:hAnsiTheme="minorHAnsi"/>
          <w:b w:val="0"/>
          <w:i w:val="0"/>
          <w:sz w:val="20"/>
          <w:szCs w:val="20"/>
        </w:rPr>
        <w:t>Smluvní strany se dohodly, že pro vzájemnou komunikaci může být používána také elektronická pošta; ve věcech týkajících se změny či ukončení účinnosti této Rámcové dohody je však nutné použít doručení prostřednictvím držitele poštovní licence, příp. osobně ne</w:t>
      </w:r>
      <w:r w:rsidR="000264D6">
        <w:rPr>
          <w:rFonts w:asciiTheme="minorHAnsi" w:hAnsiTheme="minorHAnsi"/>
          <w:b w:val="0"/>
          <w:i w:val="0"/>
          <w:sz w:val="20"/>
          <w:szCs w:val="20"/>
        </w:rPr>
        <w:t>bo doručení do datové schránky S</w:t>
      </w:r>
      <w:r w:rsidRPr="00751BF1">
        <w:rPr>
          <w:rFonts w:asciiTheme="minorHAnsi" w:hAnsiTheme="minorHAnsi"/>
          <w:b w:val="0"/>
          <w:i w:val="0"/>
          <w:sz w:val="20"/>
          <w:szCs w:val="20"/>
        </w:rPr>
        <w:t>mluvních stran.</w:t>
      </w:r>
    </w:p>
    <w:p w14:paraId="6B3E9094" w14:textId="32FEA5B8" w:rsidR="00037865" w:rsidRPr="00751BF1" w:rsidRDefault="00037865" w:rsidP="00037865">
      <w:pPr>
        <w:pStyle w:val="Nadpis2"/>
        <w:widowControl w:val="0"/>
        <w:numPr>
          <w:ilvl w:val="0"/>
          <w:numId w:val="14"/>
        </w:numPr>
        <w:tabs>
          <w:tab w:val="clear" w:pos="720"/>
          <w:tab w:val="num" w:pos="567"/>
        </w:tabs>
        <w:spacing w:after="0"/>
        <w:ind w:left="567" w:right="-17" w:hanging="567"/>
        <w:jc w:val="both"/>
        <w:rPr>
          <w:rFonts w:asciiTheme="minorHAnsi" w:hAnsiTheme="minorHAnsi"/>
          <w:b w:val="0"/>
          <w:i w:val="0"/>
          <w:sz w:val="20"/>
          <w:szCs w:val="20"/>
        </w:rPr>
      </w:pPr>
      <w:r w:rsidRPr="00751BF1">
        <w:rPr>
          <w:rFonts w:asciiTheme="minorHAnsi" w:hAnsiTheme="minorHAnsi"/>
          <w:b w:val="0"/>
          <w:i w:val="0"/>
          <w:sz w:val="20"/>
          <w:szCs w:val="20"/>
        </w:rPr>
        <w:t>Pokud v době účinnosti této Rámcové dohody dojde ke změn</w:t>
      </w:r>
      <w:r>
        <w:rPr>
          <w:rFonts w:asciiTheme="minorHAnsi" w:hAnsiTheme="minorHAnsi"/>
          <w:b w:val="0"/>
          <w:i w:val="0"/>
          <w:sz w:val="20"/>
          <w:szCs w:val="20"/>
        </w:rPr>
        <w:t>ě doručovací adresy některé ze S</w:t>
      </w:r>
      <w:r w:rsidRPr="00751BF1">
        <w:rPr>
          <w:rFonts w:asciiTheme="minorHAnsi" w:hAnsiTheme="minorHAnsi"/>
          <w:b w:val="0"/>
          <w:i w:val="0"/>
          <w:sz w:val="20"/>
          <w:szCs w:val="20"/>
        </w:rPr>
        <w:t>mluvních stran či jejích zástupců dle ods</w:t>
      </w:r>
      <w:r>
        <w:rPr>
          <w:rFonts w:asciiTheme="minorHAnsi" w:hAnsiTheme="minorHAnsi"/>
          <w:b w:val="0"/>
          <w:i w:val="0"/>
          <w:sz w:val="20"/>
          <w:szCs w:val="20"/>
        </w:rPr>
        <w:t>t. 1 tohoto článku, je dotčená S</w:t>
      </w:r>
      <w:r w:rsidRPr="00751BF1">
        <w:rPr>
          <w:rFonts w:asciiTheme="minorHAnsi" w:hAnsiTheme="minorHAnsi"/>
          <w:b w:val="0"/>
          <w:i w:val="0"/>
          <w:sz w:val="20"/>
          <w:szCs w:val="20"/>
        </w:rPr>
        <w:t>mluvní strana povinna neprodleně, nejpozději do tří pracovních dnů ode dne účinnosti tét</w:t>
      </w:r>
      <w:r>
        <w:rPr>
          <w:rFonts w:asciiTheme="minorHAnsi" w:hAnsiTheme="minorHAnsi"/>
          <w:b w:val="0"/>
          <w:i w:val="0"/>
          <w:sz w:val="20"/>
          <w:szCs w:val="20"/>
        </w:rPr>
        <w:t>o změny, písemně oznámit druhé S</w:t>
      </w:r>
      <w:r w:rsidRPr="00751BF1">
        <w:rPr>
          <w:rFonts w:asciiTheme="minorHAnsi" w:hAnsiTheme="minorHAnsi"/>
          <w:b w:val="0"/>
          <w:i w:val="0"/>
          <w:sz w:val="20"/>
          <w:szCs w:val="20"/>
        </w:rPr>
        <w:t>mluvní straně tuto změnu, a to způsobem uvedeným v tomto článku</w:t>
      </w:r>
      <w:r w:rsidR="00BE29E6">
        <w:rPr>
          <w:rFonts w:asciiTheme="minorHAnsi" w:hAnsiTheme="minorHAnsi"/>
          <w:b w:val="0"/>
          <w:i w:val="0"/>
          <w:sz w:val="20"/>
          <w:szCs w:val="20"/>
        </w:rPr>
        <w:t xml:space="preserve"> Dohody</w:t>
      </w:r>
      <w:r w:rsidRPr="00751BF1">
        <w:rPr>
          <w:rFonts w:asciiTheme="minorHAnsi" w:hAnsiTheme="minorHAnsi"/>
          <w:b w:val="0"/>
          <w:i w:val="0"/>
          <w:sz w:val="20"/>
          <w:szCs w:val="20"/>
        </w:rPr>
        <w:t xml:space="preserve">. </w:t>
      </w:r>
    </w:p>
    <w:p w14:paraId="5A3D5F65" w14:textId="77777777" w:rsidR="00037865" w:rsidRPr="00751BF1" w:rsidRDefault="00037865" w:rsidP="00037865">
      <w:pPr>
        <w:pStyle w:val="Nadpis2"/>
        <w:keepNext w:val="0"/>
        <w:widowControl w:val="0"/>
        <w:spacing w:before="0" w:after="0"/>
        <w:ind w:right="-17"/>
        <w:jc w:val="both"/>
        <w:rPr>
          <w:rFonts w:asciiTheme="minorHAnsi" w:hAnsiTheme="minorHAnsi"/>
          <w:b w:val="0"/>
          <w:bCs w:val="0"/>
          <w:i w:val="0"/>
          <w:iCs w:val="0"/>
          <w:sz w:val="20"/>
          <w:szCs w:val="20"/>
        </w:rPr>
      </w:pPr>
    </w:p>
    <w:p w14:paraId="7F81999A" w14:textId="77777777" w:rsidR="00037865" w:rsidRPr="00751BF1" w:rsidRDefault="00037865" w:rsidP="00037865">
      <w:pPr>
        <w:pStyle w:val="Nadpis2"/>
        <w:keepNext w:val="0"/>
        <w:widowControl w:val="0"/>
        <w:numPr>
          <w:ilvl w:val="0"/>
          <w:numId w:val="14"/>
        </w:numPr>
        <w:spacing w:before="0" w:after="0"/>
        <w:ind w:left="450" w:right="-17" w:hanging="450"/>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 xml:space="preserve">Dodavatel je povinen přijímat pokyny pouze od Objednatele, a to prostřednictvím osoby určené v odst. 1 tohoto článku </w:t>
      </w:r>
      <w:r>
        <w:rPr>
          <w:rFonts w:asciiTheme="minorHAnsi" w:hAnsiTheme="minorHAnsi"/>
          <w:b w:val="0"/>
          <w:bCs w:val="0"/>
          <w:i w:val="0"/>
          <w:iCs w:val="0"/>
          <w:sz w:val="20"/>
          <w:szCs w:val="20"/>
        </w:rPr>
        <w:t>a tímto odstavcem oprávněné za O</w:t>
      </w:r>
      <w:r w:rsidRPr="00751BF1">
        <w:rPr>
          <w:rFonts w:asciiTheme="minorHAnsi" w:hAnsiTheme="minorHAnsi"/>
          <w:b w:val="0"/>
          <w:bCs w:val="0"/>
          <w:i w:val="0"/>
          <w:iCs w:val="0"/>
          <w:sz w:val="20"/>
          <w:szCs w:val="20"/>
        </w:rPr>
        <w:t>bjednatele jednat, nebo od osob písemně určených Objednatelem. Seznam osob určených Objednatelem bude Dodavateli předán společně s první dílčí objednávkou. Tento seznam může být v průběhu účinnosti Rámcové dohody ze strany Objednatele písemně změněn.</w:t>
      </w:r>
    </w:p>
    <w:p w14:paraId="29EEA913" w14:textId="77777777" w:rsidR="00037865" w:rsidRPr="00751BF1" w:rsidRDefault="00037865" w:rsidP="00037865">
      <w:pPr>
        <w:pStyle w:val="Nadpis2"/>
        <w:keepNext w:val="0"/>
        <w:widowControl w:val="0"/>
        <w:spacing w:before="0" w:after="0"/>
        <w:ind w:left="450" w:right="-17" w:hanging="450"/>
        <w:jc w:val="both"/>
        <w:rPr>
          <w:rFonts w:asciiTheme="minorHAnsi" w:hAnsiTheme="minorHAnsi"/>
          <w:b w:val="0"/>
          <w:bCs w:val="0"/>
          <w:i w:val="0"/>
          <w:iCs w:val="0"/>
          <w:sz w:val="20"/>
          <w:szCs w:val="20"/>
        </w:rPr>
      </w:pPr>
    </w:p>
    <w:p w14:paraId="43D908C1" w14:textId="4A45C9A2" w:rsidR="00037865" w:rsidRDefault="00037865" w:rsidP="00037865">
      <w:pPr>
        <w:pStyle w:val="Nadpis2"/>
        <w:keepNext w:val="0"/>
        <w:widowControl w:val="0"/>
        <w:numPr>
          <w:ilvl w:val="0"/>
          <w:numId w:val="14"/>
        </w:numPr>
        <w:tabs>
          <w:tab w:val="clear" w:pos="720"/>
          <w:tab w:val="num" w:pos="567"/>
        </w:tabs>
        <w:spacing w:before="0" w:after="0"/>
        <w:ind w:left="450" w:right="-17" w:hanging="450"/>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 xml:space="preserve">Ustanovením tohoto článku Rámcové dohody není dotčeno postavení </w:t>
      </w:r>
      <w:r>
        <w:rPr>
          <w:rFonts w:asciiTheme="minorHAnsi" w:hAnsiTheme="minorHAnsi"/>
          <w:b w:val="0"/>
          <w:bCs w:val="0"/>
          <w:i w:val="0"/>
          <w:iCs w:val="0"/>
          <w:sz w:val="20"/>
          <w:szCs w:val="20"/>
        </w:rPr>
        <w:t>osob oprávněných jednat jménem S</w:t>
      </w:r>
      <w:r w:rsidRPr="00751BF1">
        <w:rPr>
          <w:rFonts w:asciiTheme="minorHAnsi" w:hAnsiTheme="minorHAnsi"/>
          <w:b w:val="0"/>
          <w:bCs w:val="0"/>
          <w:i w:val="0"/>
          <w:iCs w:val="0"/>
          <w:sz w:val="20"/>
          <w:szCs w:val="20"/>
        </w:rPr>
        <w:t>mluvních stran.</w:t>
      </w:r>
    </w:p>
    <w:p w14:paraId="72553559" w14:textId="77777777" w:rsidR="000C0BBD" w:rsidRPr="000C0BBD" w:rsidRDefault="000C0BBD" w:rsidP="000C0BBD"/>
    <w:p w14:paraId="7831BF8F" w14:textId="77777777" w:rsidR="00037865" w:rsidRPr="00751BF1" w:rsidRDefault="00037865" w:rsidP="00037865">
      <w:pPr>
        <w:jc w:val="center"/>
        <w:rPr>
          <w:rFonts w:asciiTheme="minorHAnsi" w:hAnsiTheme="minorHAnsi" w:cs="Arial"/>
          <w:b/>
          <w:sz w:val="20"/>
          <w:szCs w:val="20"/>
        </w:rPr>
      </w:pPr>
      <w:r w:rsidRPr="00751BF1">
        <w:rPr>
          <w:rFonts w:asciiTheme="minorHAnsi" w:hAnsiTheme="minorHAnsi" w:cs="Arial"/>
          <w:b/>
          <w:sz w:val="20"/>
          <w:szCs w:val="20"/>
        </w:rPr>
        <w:t>Č</w:t>
      </w:r>
      <w:r>
        <w:rPr>
          <w:rFonts w:asciiTheme="minorHAnsi" w:hAnsiTheme="minorHAnsi" w:cs="Arial"/>
          <w:b/>
          <w:sz w:val="20"/>
          <w:szCs w:val="20"/>
        </w:rPr>
        <w:t>lánek 11</w:t>
      </w:r>
    </w:p>
    <w:p w14:paraId="278EBCEC" w14:textId="77777777" w:rsidR="00037865" w:rsidRPr="00751BF1" w:rsidRDefault="00037865" w:rsidP="00037865">
      <w:pPr>
        <w:jc w:val="center"/>
        <w:rPr>
          <w:rFonts w:asciiTheme="minorHAnsi" w:hAnsiTheme="minorHAnsi" w:cs="Arial"/>
          <w:b/>
          <w:sz w:val="20"/>
          <w:szCs w:val="20"/>
        </w:rPr>
      </w:pPr>
      <w:r w:rsidRPr="00751BF1">
        <w:rPr>
          <w:rFonts w:asciiTheme="minorHAnsi" w:hAnsiTheme="minorHAnsi" w:cs="Arial"/>
          <w:b/>
          <w:sz w:val="20"/>
          <w:szCs w:val="20"/>
        </w:rPr>
        <w:t>Poddodavatelé</w:t>
      </w:r>
    </w:p>
    <w:p w14:paraId="29F279D6" w14:textId="77777777" w:rsidR="00037865" w:rsidRPr="00751BF1" w:rsidRDefault="00037865" w:rsidP="00037865">
      <w:pPr>
        <w:numPr>
          <w:ilvl w:val="0"/>
          <w:numId w:val="17"/>
        </w:numPr>
        <w:jc w:val="both"/>
        <w:rPr>
          <w:rFonts w:asciiTheme="minorHAnsi" w:hAnsiTheme="minorHAnsi" w:cs="Arial"/>
          <w:sz w:val="20"/>
          <w:szCs w:val="20"/>
        </w:rPr>
      </w:pPr>
      <w:r w:rsidRPr="00751BF1">
        <w:rPr>
          <w:rFonts w:asciiTheme="minorHAnsi" w:hAnsiTheme="minorHAnsi" w:cs="Arial"/>
          <w:sz w:val="20"/>
          <w:szCs w:val="20"/>
        </w:rPr>
        <w:t xml:space="preserve">Dodavatel je povinen zajistit a financovat veškeré případné poddodavatelské práce nutné k řádnému splnění jeho povinností dle této Rámcové dohody a nese za ně odpovědnost v plném rozsahu. Seznam poddodavatelů v případě, že tito existují (včetně identifikace částí předmětu rámcové dohody, které budou plnit) platný ke dni uzavření této Rámcové dohody byl součástí nabídky Dodavatele v zadávacím řízení, na jehož základě je uzavírána tato Rámcová dohoda. Jinou osobu, než která je uvedena v nabídce Dodavatele, je Dodavatel oprávněn pověřit poskytnutím části Předmětu této Rámcové dohody pouze </w:t>
      </w:r>
      <w:r w:rsidRPr="00751BF1">
        <w:rPr>
          <w:rFonts w:asciiTheme="minorHAnsi" w:hAnsiTheme="minorHAnsi" w:cs="Arial"/>
          <w:bCs/>
          <w:sz w:val="20"/>
          <w:szCs w:val="20"/>
        </w:rPr>
        <w:t>s předchozím písemným souhlasem Objednatele</w:t>
      </w:r>
      <w:r w:rsidRPr="00751BF1">
        <w:rPr>
          <w:rFonts w:asciiTheme="minorHAnsi" w:hAnsiTheme="minorHAnsi" w:cs="Arial"/>
          <w:sz w:val="20"/>
          <w:szCs w:val="20"/>
        </w:rPr>
        <w:t xml:space="preserve">. </w:t>
      </w:r>
    </w:p>
    <w:p w14:paraId="5638C0E3" w14:textId="77777777" w:rsidR="00037865" w:rsidRPr="00751BF1" w:rsidRDefault="00037865" w:rsidP="00037865">
      <w:pPr>
        <w:ind w:left="363"/>
        <w:jc w:val="both"/>
        <w:rPr>
          <w:rFonts w:asciiTheme="minorHAnsi" w:hAnsiTheme="minorHAnsi" w:cs="Arial"/>
          <w:sz w:val="20"/>
          <w:szCs w:val="20"/>
        </w:rPr>
      </w:pPr>
    </w:p>
    <w:p w14:paraId="5A4C9C81" w14:textId="20FC1557" w:rsidR="00037865" w:rsidRDefault="00037865" w:rsidP="00037865">
      <w:pPr>
        <w:numPr>
          <w:ilvl w:val="0"/>
          <w:numId w:val="17"/>
        </w:numPr>
        <w:jc w:val="both"/>
        <w:rPr>
          <w:rFonts w:asciiTheme="minorHAnsi" w:hAnsiTheme="minorHAnsi" w:cs="Arial"/>
          <w:sz w:val="20"/>
          <w:szCs w:val="20"/>
        </w:rPr>
      </w:pPr>
      <w:r w:rsidRPr="00751BF1">
        <w:rPr>
          <w:rFonts w:asciiTheme="minorHAnsi" w:hAnsiTheme="minorHAnsi" w:cs="Arial"/>
          <w:sz w:val="20"/>
          <w:szCs w:val="20"/>
        </w:rPr>
        <w:lastRenderedPageBreak/>
        <w:t>V případě, že bude Dodavatel poskytovat část předmětu Rámcové dohody prostřednictvím poddodavatele, je povinen své poddodavatele</w:t>
      </w:r>
      <w:r w:rsidR="00BE29E6">
        <w:rPr>
          <w:rFonts w:asciiTheme="minorHAnsi" w:hAnsiTheme="minorHAnsi" w:cs="Arial"/>
          <w:sz w:val="20"/>
          <w:szCs w:val="20"/>
        </w:rPr>
        <w:t xml:space="preserve"> zavázat k povinnosti dle </w:t>
      </w:r>
      <w:r w:rsidRPr="00751BF1">
        <w:rPr>
          <w:rFonts w:asciiTheme="minorHAnsi" w:hAnsiTheme="minorHAnsi" w:cs="Arial"/>
          <w:sz w:val="20"/>
          <w:szCs w:val="20"/>
        </w:rPr>
        <w:t>čl. 7 odst. 2. věta první, tj. uzavřít pojistnou smlouvu, jejímž předmětem je pojištění odpovědnosti poddodavatele za škodu způsobenou Objednateli či třetím osobám s limitem pojistného plnění ve výši minimálně 1</w:t>
      </w:r>
      <w:r w:rsidR="00BE29E6">
        <w:rPr>
          <w:rFonts w:asciiTheme="minorHAnsi" w:hAnsiTheme="minorHAnsi" w:cs="Arial"/>
          <w:sz w:val="20"/>
          <w:szCs w:val="20"/>
        </w:rPr>
        <w:t>0</w:t>
      </w:r>
      <w:r w:rsidRPr="00751BF1">
        <w:rPr>
          <w:rFonts w:asciiTheme="minorHAnsi" w:hAnsiTheme="minorHAnsi" w:cs="Arial"/>
          <w:sz w:val="20"/>
          <w:szCs w:val="20"/>
        </w:rPr>
        <w:t>.000.000,-- Kč alespoň pro dvě poji</w:t>
      </w:r>
      <w:r w:rsidR="00BE29E6">
        <w:rPr>
          <w:rFonts w:asciiTheme="minorHAnsi" w:hAnsiTheme="minorHAnsi" w:cs="Arial"/>
          <w:sz w:val="20"/>
          <w:szCs w:val="20"/>
        </w:rPr>
        <w:t xml:space="preserve">stné události ročně, a dle </w:t>
      </w:r>
      <w:r w:rsidRPr="00751BF1">
        <w:rPr>
          <w:rFonts w:asciiTheme="minorHAnsi" w:hAnsiTheme="minorHAnsi" w:cs="Arial"/>
          <w:sz w:val="20"/>
          <w:szCs w:val="20"/>
        </w:rPr>
        <w:t>čl. 7 odst. 2 věta čtvrtá, tj. zajistit, že pojistná smlouva zůstane v účinnosti v tomto rozsahu po ce</w:t>
      </w:r>
      <w:r>
        <w:rPr>
          <w:rFonts w:asciiTheme="minorHAnsi" w:hAnsiTheme="minorHAnsi" w:cs="Arial"/>
          <w:sz w:val="20"/>
          <w:szCs w:val="20"/>
        </w:rPr>
        <w:t xml:space="preserve">lou dobu trvání účinnosti této </w:t>
      </w:r>
      <w:r w:rsidRPr="00751BF1">
        <w:rPr>
          <w:rFonts w:asciiTheme="minorHAnsi" w:hAnsiTheme="minorHAnsi" w:cs="Arial"/>
          <w:sz w:val="20"/>
          <w:szCs w:val="20"/>
        </w:rPr>
        <w:t>Rámcové dohody</w:t>
      </w:r>
      <w:r>
        <w:rPr>
          <w:rFonts w:asciiTheme="minorHAnsi" w:hAnsiTheme="minorHAnsi" w:cs="Arial"/>
          <w:sz w:val="20"/>
          <w:szCs w:val="20"/>
        </w:rPr>
        <w:t xml:space="preserve"> dle čl. 9 odst. 2</w:t>
      </w:r>
      <w:r w:rsidR="00692A1A">
        <w:rPr>
          <w:rFonts w:asciiTheme="minorHAnsi" w:hAnsiTheme="minorHAnsi" w:cs="Arial"/>
          <w:sz w:val="20"/>
          <w:szCs w:val="20"/>
        </w:rPr>
        <w:t xml:space="preserve"> této Rámcové dohody</w:t>
      </w:r>
      <w:r w:rsidRPr="00751BF1">
        <w:rPr>
          <w:rFonts w:asciiTheme="minorHAnsi" w:hAnsiTheme="minorHAnsi" w:cs="Arial"/>
          <w:sz w:val="20"/>
          <w:szCs w:val="20"/>
        </w:rPr>
        <w:t>.</w:t>
      </w:r>
    </w:p>
    <w:p w14:paraId="481CEB1D" w14:textId="77777777" w:rsidR="00692A1A" w:rsidRDefault="00692A1A" w:rsidP="00692A1A">
      <w:pPr>
        <w:pStyle w:val="Odstavecseseznamem"/>
        <w:rPr>
          <w:rFonts w:asciiTheme="minorHAnsi" w:hAnsiTheme="minorHAnsi" w:cs="Arial"/>
          <w:sz w:val="20"/>
          <w:szCs w:val="20"/>
        </w:rPr>
      </w:pPr>
    </w:p>
    <w:p w14:paraId="4E3EBD85" w14:textId="0085372D" w:rsidR="00037865" w:rsidRPr="00A61176" w:rsidRDefault="00692A1A" w:rsidP="00037865">
      <w:pPr>
        <w:numPr>
          <w:ilvl w:val="0"/>
          <w:numId w:val="17"/>
        </w:numPr>
        <w:jc w:val="both"/>
        <w:rPr>
          <w:rFonts w:asciiTheme="minorHAnsi" w:hAnsiTheme="minorHAnsi" w:cs="Arial"/>
          <w:sz w:val="20"/>
          <w:szCs w:val="20"/>
        </w:rPr>
      </w:pPr>
      <w:r w:rsidRPr="00751BF1">
        <w:rPr>
          <w:rFonts w:asciiTheme="minorHAnsi" w:hAnsiTheme="minorHAnsi" w:cs="Arial"/>
          <w:sz w:val="20"/>
          <w:szCs w:val="20"/>
        </w:rPr>
        <w:t>V případě, že bude Dodavatel poskytovat část předmětu Rámcové dohody prostřednictvím poddodavatele</w:t>
      </w:r>
      <w:r>
        <w:rPr>
          <w:rFonts w:asciiTheme="minorHAnsi" w:hAnsiTheme="minorHAnsi" w:cs="Arial"/>
          <w:sz w:val="20"/>
          <w:szCs w:val="20"/>
        </w:rPr>
        <w:t>, vyhrazuje si Objednatel od Dodavatele právo vyžádat si originály protokolů o výsledcích zdravotního vyšetření poskytovaných tímto poddodavatelem Dodavatele.</w:t>
      </w:r>
    </w:p>
    <w:p w14:paraId="57F98576" w14:textId="77777777" w:rsidR="00037865" w:rsidRPr="00751BF1" w:rsidRDefault="00037865" w:rsidP="00037865">
      <w:pPr>
        <w:jc w:val="both"/>
        <w:rPr>
          <w:rFonts w:asciiTheme="minorHAnsi" w:hAnsiTheme="minorHAnsi" w:cs="Arial"/>
          <w:sz w:val="20"/>
          <w:szCs w:val="20"/>
        </w:rPr>
      </w:pPr>
    </w:p>
    <w:p w14:paraId="1A81DA29" w14:textId="77777777" w:rsidR="00037865" w:rsidRPr="00751BF1" w:rsidRDefault="00037865" w:rsidP="00037865">
      <w:pPr>
        <w:jc w:val="center"/>
        <w:rPr>
          <w:rFonts w:asciiTheme="minorHAnsi" w:hAnsiTheme="minorHAnsi" w:cs="Arial"/>
          <w:b/>
          <w:sz w:val="20"/>
          <w:szCs w:val="20"/>
        </w:rPr>
      </w:pPr>
      <w:r>
        <w:rPr>
          <w:rFonts w:asciiTheme="minorHAnsi" w:hAnsiTheme="minorHAnsi" w:cs="Arial"/>
          <w:b/>
          <w:sz w:val="20"/>
          <w:szCs w:val="20"/>
        </w:rPr>
        <w:t>Článek 12</w:t>
      </w:r>
    </w:p>
    <w:p w14:paraId="029B05A7" w14:textId="77777777" w:rsidR="00037865" w:rsidRPr="00751BF1" w:rsidRDefault="00037865" w:rsidP="00037865">
      <w:pPr>
        <w:jc w:val="center"/>
        <w:rPr>
          <w:rFonts w:asciiTheme="minorHAnsi" w:hAnsiTheme="minorHAnsi" w:cs="Arial"/>
          <w:b/>
          <w:sz w:val="20"/>
          <w:szCs w:val="20"/>
        </w:rPr>
      </w:pPr>
      <w:r w:rsidRPr="00751BF1">
        <w:rPr>
          <w:rFonts w:asciiTheme="minorHAnsi" w:hAnsiTheme="minorHAnsi" w:cs="Arial"/>
          <w:b/>
          <w:sz w:val="20"/>
          <w:szCs w:val="20"/>
        </w:rPr>
        <w:t>Řešení sporu</w:t>
      </w:r>
    </w:p>
    <w:p w14:paraId="10349856" w14:textId="008C36CB" w:rsidR="00037865" w:rsidRPr="00751BF1" w:rsidRDefault="00037865" w:rsidP="00037865">
      <w:pPr>
        <w:pStyle w:val="Nadpis2"/>
        <w:keepNext w:val="0"/>
        <w:widowControl w:val="0"/>
        <w:numPr>
          <w:ilvl w:val="0"/>
          <w:numId w:val="16"/>
        </w:numPr>
        <w:tabs>
          <w:tab w:val="clear" w:pos="720"/>
          <w:tab w:val="num" w:pos="450"/>
        </w:tabs>
        <w:spacing w:before="0" w:after="0"/>
        <w:ind w:left="450" w:right="-17" w:hanging="450"/>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 xml:space="preserve">Veškerá vzájemná práva a povinnosti Dodavatele a Objednatele vyplývající z uzavřené Rámcové dohody a Dílčích smluv se budou řídit právem České republiky. Veškeré spory, které vzniknou z uzavřených smluv nebo v souvislosti s nimi,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Objednatele. </w:t>
      </w:r>
      <w:r w:rsidR="000C0BBD">
        <w:rPr>
          <w:rFonts w:asciiTheme="minorHAnsi" w:hAnsiTheme="minorHAnsi"/>
          <w:b w:val="0"/>
          <w:bCs w:val="0"/>
          <w:i w:val="0"/>
          <w:iCs w:val="0"/>
          <w:sz w:val="20"/>
          <w:szCs w:val="20"/>
        </w:rPr>
        <w:t>Rozhodčí řízení je vyloučeno.</w:t>
      </w:r>
    </w:p>
    <w:p w14:paraId="4CC4C55B" w14:textId="77777777" w:rsidR="00037865" w:rsidRPr="00751BF1" w:rsidRDefault="00037865" w:rsidP="00037865">
      <w:pPr>
        <w:rPr>
          <w:rFonts w:asciiTheme="minorHAnsi" w:hAnsiTheme="minorHAnsi" w:cs="Arial"/>
          <w:b/>
          <w:sz w:val="20"/>
          <w:szCs w:val="20"/>
        </w:rPr>
      </w:pPr>
    </w:p>
    <w:p w14:paraId="33D401AF" w14:textId="77777777" w:rsidR="00037865" w:rsidRPr="00751BF1" w:rsidRDefault="00037865" w:rsidP="00037865">
      <w:pPr>
        <w:jc w:val="center"/>
        <w:rPr>
          <w:rFonts w:asciiTheme="minorHAnsi" w:hAnsiTheme="minorHAnsi" w:cs="Arial"/>
          <w:b/>
          <w:sz w:val="20"/>
          <w:szCs w:val="20"/>
        </w:rPr>
      </w:pPr>
      <w:r>
        <w:rPr>
          <w:rFonts w:asciiTheme="minorHAnsi" w:hAnsiTheme="minorHAnsi" w:cs="Arial"/>
          <w:b/>
          <w:sz w:val="20"/>
          <w:szCs w:val="20"/>
        </w:rPr>
        <w:t>Článek 13</w:t>
      </w:r>
    </w:p>
    <w:p w14:paraId="6751774E" w14:textId="77777777" w:rsidR="00037865" w:rsidRPr="00751BF1" w:rsidRDefault="00037865" w:rsidP="00037865">
      <w:pPr>
        <w:jc w:val="center"/>
        <w:rPr>
          <w:rFonts w:asciiTheme="minorHAnsi" w:hAnsiTheme="minorHAnsi" w:cs="Arial"/>
          <w:b/>
          <w:sz w:val="20"/>
          <w:szCs w:val="20"/>
        </w:rPr>
      </w:pPr>
      <w:r w:rsidRPr="00751BF1">
        <w:rPr>
          <w:rFonts w:asciiTheme="minorHAnsi" w:hAnsiTheme="minorHAnsi" w:cs="Arial"/>
          <w:b/>
          <w:sz w:val="20"/>
          <w:szCs w:val="20"/>
        </w:rPr>
        <w:t>Povinnosti dle ZZVZ</w:t>
      </w:r>
    </w:p>
    <w:p w14:paraId="3B5AD848" w14:textId="77777777" w:rsidR="00037865" w:rsidRPr="00751BF1" w:rsidRDefault="00037865" w:rsidP="00037865">
      <w:pPr>
        <w:widowControl w:val="0"/>
        <w:numPr>
          <w:ilvl w:val="0"/>
          <w:numId w:val="4"/>
        </w:numPr>
        <w:tabs>
          <w:tab w:val="clear" w:pos="720"/>
          <w:tab w:val="num" w:pos="450"/>
        </w:tabs>
        <w:ind w:left="450" w:hanging="450"/>
        <w:jc w:val="both"/>
        <w:rPr>
          <w:rFonts w:asciiTheme="minorHAnsi" w:hAnsiTheme="minorHAnsi" w:cs="Arial"/>
          <w:sz w:val="20"/>
          <w:szCs w:val="20"/>
        </w:rPr>
      </w:pPr>
      <w:r w:rsidRPr="00751BF1">
        <w:rPr>
          <w:rFonts w:asciiTheme="minorHAnsi" w:hAnsiTheme="minorHAnsi" w:cs="Arial"/>
          <w:sz w:val="20"/>
          <w:szCs w:val="20"/>
        </w:rPr>
        <w:t xml:space="preserve">Smluvní strany se dohodly, a Dodavatel se zavazuje, že bude Objednateli sdělovat veškeré informace, které jsou potřebné k dodržení postupu a plnění povinností Objednatele dle ZZVZ. Dodavatel dále souhlasí s tím, aby byly uveřejňovány veškeré informace, které je nutné uveřejňovat dle ZZVZ. </w:t>
      </w:r>
    </w:p>
    <w:p w14:paraId="2728200B" w14:textId="77777777" w:rsidR="00037865" w:rsidRPr="00751BF1" w:rsidRDefault="00037865" w:rsidP="00037865">
      <w:pPr>
        <w:widowControl w:val="0"/>
        <w:tabs>
          <w:tab w:val="left" w:pos="709"/>
        </w:tabs>
        <w:ind w:left="720"/>
        <w:jc w:val="both"/>
        <w:rPr>
          <w:rFonts w:asciiTheme="minorHAnsi" w:hAnsiTheme="minorHAnsi" w:cs="Arial"/>
          <w:sz w:val="20"/>
          <w:szCs w:val="20"/>
        </w:rPr>
      </w:pPr>
    </w:p>
    <w:p w14:paraId="49621053" w14:textId="77777777" w:rsidR="00037865" w:rsidRPr="00751BF1" w:rsidRDefault="00037865" w:rsidP="00037865">
      <w:pPr>
        <w:widowControl w:val="0"/>
        <w:numPr>
          <w:ilvl w:val="0"/>
          <w:numId w:val="4"/>
        </w:numPr>
        <w:tabs>
          <w:tab w:val="clear" w:pos="720"/>
          <w:tab w:val="num" w:pos="450"/>
        </w:tabs>
        <w:ind w:left="450" w:hanging="450"/>
        <w:jc w:val="both"/>
        <w:rPr>
          <w:rFonts w:asciiTheme="minorHAnsi" w:hAnsiTheme="minorHAnsi" w:cs="Arial"/>
          <w:sz w:val="20"/>
          <w:szCs w:val="20"/>
        </w:rPr>
      </w:pPr>
      <w:r w:rsidRPr="00751BF1">
        <w:rPr>
          <w:rFonts w:asciiTheme="minorHAnsi" w:hAnsiTheme="minorHAnsi" w:cs="Arial"/>
          <w:sz w:val="20"/>
          <w:szCs w:val="20"/>
        </w:rPr>
        <w:t xml:space="preserve">Smluvní strany se dohodly, že Dodavatel je povinen poskytnout veškerou součinnost k naplnění povinností Objednatele dle ZZVZ. </w:t>
      </w:r>
    </w:p>
    <w:p w14:paraId="5219212F" w14:textId="77777777" w:rsidR="00037865" w:rsidRPr="00751BF1" w:rsidRDefault="00037865" w:rsidP="00037865">
      <w:pPr>
        <w:widowControl w:val="0"/>
        <w:tabs>
          <w:tab w:val="num" w:pos="450"/>
          <w:tab w:val="left" w:pos="1134"/>
        </w:tabs>
        <w:ind w:left="450" w:hanging="450"/>
        <w:jc w:val="both"/>
        <w:rPr>
          <w:rFonts w:asciiTheme="minorHAnsi" w:hAnsiTheme="minorHAnsi" w:cs="Arial"/>
          <w:sz w:val="20"/>
          <w:szCs w:val="20"/>
        </w:rPr>
      </w:pPr>
    </w:p>
    <w:p w14:paraId="291AEA88" w14:textId="77777777" w:rsidR="00037865" w:rsidRPr="00751BF1" w:rsidRDefault="00037865" w:rsidP="00037865">
      <w:pPr>
        <w:widowControl w:val="0"/>
        <w:numPr>
          <w:ilvl w:val="0"/>
          <w:numId w:val="4"/>
        </w:numPr>
        <w:tabs>
          <w:tab w:val="clear" w:pos="720"/>
          <w:tab w:val="num" w:pos="450"/>
        </w:tabs>
        <w:ind w:left="450" w:hanging="450"/>
        <w:jc w:val="both"/>
        <w:rPr>
          <w:rFonts w:asciiTheme="minorHAnsi" w:hAnsiTheme="minorHAnsi" w:cs="Arial"/>
          <w:sz w:val="20"/>
          <w:szCs w:val="20"/>
        </w:rPr>
      </w:pPr>
      <w:r w:rsidRPr="00751BF1">
        <w:rPr>
          <w:rFonts w:asciiTheme="minorHAnsi" w:hAnsiTheme="minorHAnsi" w:cs="Arial"/>
          <w:sz w:val="20"/>
          <w:szCs w:val="20"/>
        </w:rPr>
        <w:t>Dodavatel v této souvislosti prohlašuje, že souhlasí a bere na vědomí, že v souvislosti s plněním této Rámcové dohody budou zveřejňovány informace a údaje na profilu zadavatele Objednatele.</w:t>
      </w:r>
    </w:p>
    <w:p w14:paraId="1DF14107" w14:textId="0F30ECED" w:rsidR="00037865" w:rsidRPr="00751BF1" w:rsidRDefault="00037865" w:rsidP="00037865">
      <w:pPr>
        <w:widowControl w:val="0"/>
        <w:tabs>
          <w:tab w:val="left" w:pos="709"/>
        </w:tabs>
        <w:jc w:val="both"/>
        <w:rPr>
          <w:rFonts w:asciiTheme="minorHAnsi" w:hAnsiTheme="minorHAnsi" w:cs="Arial"/>
          <w:sz w:val="20"/>
          <w:szCs w:val="20"/>
        </w:rPr>
      </w:pPr>
    </w:p>
    <w:p w14:paraId="4B587C7D" w14:textId="77777777" w:rsidR="00037865" w:rsidRDefault="00037865" w:rsidP="00037865">
      <w:pPr>
        <w:jc w:val="center"/>
        <w:rPr>
          <w:rFonts w:asciiTheme="minorHAnsi" w:hAnsiTheme="minorHAnsi" w:cs="Arial"/>
          <w:b/>
          <w:sz w:val="20"/>
          <w:szCs w:val="20"/>
        </w:rPr>
      </w:pPr>
      <w:r>
        <w:rPr>
          <w:rFonts w:asciiTheme="minorHAnsi" w:hAnsiTheme="minorHAnsi" w:cs="Arial"/>
          <w:b/>
          <w:sz w:val="20"/>
          <w:szCs w:val="20"/>
        </w:rPr>
        <w:t>Článek 14</w:t>
      </w:r>
    </w:p>
    <w:p w14:paraId="1CACA42D" w14:textId="77777777" w:rsidR="00037865" w:rsidRPr="003445FA" w:rsidRDefault="00037865" w:rsidP="00037865">
      <w:pPr>
        <w:suppressAutoHyphens/>
        <w:spacing w:before="120" w:after="200" w:line="276" w:lineRule="auto"/>
        <w:ind w:left="363"/>
        <w:contextualSpacing/>
        <w:jc w:val="center"/>
        <w:rPr>
          <w:rFonts w:ascii="Calibri" w:hAnsi="Calibri"/>
          <w:b/>
          <w:sz w:val="20"/>
          <w:szCs w:val="20"/>
          <w:lang w:val="sq-AL" w:eastAsia="zh-CN"/>
        </w:rPr>
      </w:pPr>
      <w:r w:rsidRPr="003445FA">
        <w:rPr>
          <w:rFonts w:ascii="Calibri" w:hAnsi="Calibri"/>
          <w:b/>
          <w:sz w:val="20"/>
          <w:szCs w:val="20"/>
          <w:lang w:val="sq-AL" w:eastAsia="zh-CN"/>
        </w:rPr>
        <w:t>Odpovědné zadávání</w:t>
      </w:r>
    </w:p>
    <w:p w14:paraId="262300E1" w14:textId="77777777" w:rsidR="00037865" w:rsidRPr="003445FA" w:rsidRDefault="00037865" w:rsidP="004456A9">
      <w:pPr>
        <w:numPr>
          <w:ilvl w:val="0"/>
          <w:numId w:val="21"/>
        </w:numPr>
        <w:spacing w:after="200"/>
        <w:ind w:left="284"/>
        <w:contextualSpacing/>
        <w:jc w:val="both"/>
        <w:rPr>
          <w:rFonts w:asciiTheme="minorHAnsi" w:eastAsiaTheme="minorHAnsi" w:hAnsiTheme="minorHAnsi" w:cstheme="minorBidi"/>
          <w:sz w:val="20"/>
          <w:szCs w:val="20"/>
          <w:lang w:val="sq-AL" w:eastAsia="zh-CN"/>
        </w:rPr>
      </w:pPr>
      <w:r>
        <w:rPr>
          <w:rFonts w:asciiTheme="minorHAnsi" w:eastAsiaTheme="minorHAnsi" w:hAnsiTheme="minorHAnsi" w:cstheme="minorBidi"/>
          <w:sz w:val="20"/>
          <w:szCs w:val="20"/>
          <w:lang w:val="sq-AL" w:eastAsia="zh-CN"/>
        </w:rPr>
        <w:t>Dodavatel</w:t>
      </w:r>
      <w:r w:rsidRPr="003445FA">
        <w:rPr>
          <w:rFonts w:asciiTheme="minorHAnsi" w:eastAsiaTheme="minorHAnsi" w:hAnsiTheme="minorHAnsi" w:cstheme="minorBidi"/>
          <w:sz w:val="20"/>
          <w:szCs w:val="20"/>
          <w:lang w:val="sq-AL" w:eastAsia="zh-CN"/>
        </w:rPr>
        <w:t xml:space="preserve"> prohlašuje, že si je vědom skutečnosti, že </w:t>
      </w:r>
      <w:r>
        <w:rPr>
          <w:rFonts w:asciiTheme="minorHAnsi" w:eastAsiaTheme="minorHAnsi" w:hAnsiTheme="minorHAnsi" w:cstheme="minorBidi"/>
          <w:sz w:val="20"/>
          <w:szCs w:val="20"/>
          <w:lang w:val="sq-AL" w:eastAsia="zh-CN"/>
        </w:rPr>
        <w:t xml:space="preserve">Objednatel </w:t>
      </w:r>
      <w:r w:rsidRPr="003445FA">
        <w:rPr>
          <w:rFonts w:asciiTheme="minorHAnsi" w:eastAsiaTheme="minorHAnsi" w:hAnsiTheme="minorHAnsi" w:cstheme="minorBidi"/>
          <w:sz w:val="20"/>
          <w:szCs w:val="20"/>
          <w:lang w:val="sq-AL" w:eastAsia="zh-CN"/>
        </w:rPr>
        <w:t xml:space="preserve">má zájem na realizaci veřejné zakázky v souladu se zásadami společensky odpovědného zadávání veřejných zakázek. Zásady environmentálně a sociálně odpovědného zadávání a inovací jsou rozpracovány jak ve znění celé zadávací dokumentace veřejné zakázky, tak i této </w:t>
      </w:r>
      <w:r>
        <w:rPr>
          <w:rFonts w:asciiTheme="minorHAnsi" w:eastAsiaTheme="minorHAnsi" w:hAnsiTheme="minorHAnsi" w:cstheme="minorBidi"/>
          <w:sz w:val="20"/>
          <w:szCs w:val="20"/>
          <w:lang w:val="sq-AL" w:eastAsia="zh-CN"/>
        </w:rPr>
        <w:t>Rámcové dohody</w:t>
      </w:r>
      <w:r w:rsidRPr="003445FA">
        <w:rPr>
          <w:rFonts w:asciiTheme="minorHAnsi" w:eastAsiaTheme="minorHAnsi" w:hAnsiTheme="minorHAnsi" w:cstheme="minorBidi"/>
          <w:sz w:val="20"/>
          <w:szCs w:val="20"/>
          <w:lang w:val="sq-AL" w:eastAsia="zh-CN"/>
        </w:rPr>
        <w:t>. Tento článek upravuje společensky odpovědné zadávání veřejných zakázek.</w:t>
      </w:r>
    </w:p>
    <w:p w14:paraId="27E589DD" w14:textId="77777777" w:rsidR="00037865" w:rsidRPr="003445FA" w:rsidRDefault="00037865" w:rsidP="004456A9">
      <w:pPr>
        <w:spacing w:after="200"/>
        <w:ind w:left="284"/>
        <w:contextualSpacing/>
        <w:jc w:val="both"/>
        <w:rPr>
          <w:rFonts w:asciiTheme="minorHAnsi" w:eastAsiaTheme="minorHAnsi" w:hAnsiTheme="minorHAnsi" w:cstheme="minorBidi"/>
          <w:sz w:val="20"/>
          <w:szCs w:val="20"/>
          <w:lang w:val="sq-AL" w:eastAsia="zh-CN"/>
        </w:rPr>
      </w:pPr>
    </w:p>
    <w:p w14:paraId="2BE699C2" w14:textId="5E1F08AE" w:rsidR="00037865" w:rsidRPr="003445FA" w:rsidRDefault="00037865" w:rsidP="004456A9">
      <w:pPr>
        <w:numPr>
          <w:ilvl w:val="0"/>
          <w:numId w:val="21"/>
        </w:numPr>
        <w:spacing w:after="200"/>
        <w:ind w:left="284"/>
        <w:contextualSpacing/>
        <w:jc w:val="both"/>
        <w:rPr>
          <w:rFonts w:asciiTheme="minorHAnsi" w:eastAsiaTheme="minorHAnsi" w:hAnsiTheme="minorHAnsi" w:cstheme="minorBidi"/>
          <w:sz w:val="20"/>
          <w:szCs w:val="20"/>
          <w:lang w:val="sq-AL" w:eastAsia="zh-CN"/>
        </w:rPr>
      </w:pPr>
      <w:r>
        <w:rPr>
          <w:rFonts w:asciiTheme="minorHAnsi" w:eastAsiaTheme="minorHAnsi" w:hAnsiTheme="minorHAnsi" w:cstheme="minorBidi"/>
          <w:sz w:val="20"/>
          <w:szCs w:val="20"/>
          <w:lang w:val="sq-AL" w:eastAsia="zh-CN"/>
        </w:rPr>
        <w:t>Dodavatel</w:t>
      </w:r>
      <w:r w:rsidRPr="003445FA">
        <w:rPr>
          <w:rFonts w:asciiTheme="minorHAnsi" w:eastAsiaTheme="minorHAnsi" w:hAnsiTheme="minorHAnsi" w:cstheme="minorBidi"/>
          <w:sz w:val="20"/>
          <w:szCs w:val="20"/>
          <w:lang w:val="sq-AL" w:eastAsia="zh-CN"/>
        </w:rPr>
        <w:t xml:space="preserve"> je povinen oznámit </w:t>
      </w:r>
      <w:r>
        <w:rPr>
          <w:rFonts w:asciiTheme="minorHAnsi" w:eastAsiaTheme="minorHAnsi" w:hAnsiTheme="minorHAnsi" w:cstheme="minorBidi"/>
          <w:sz w:val="20"/>
          <w:szCs w:val="20"/>
          <w:lang w:val="sq-AL" w:eastAsia="zh-CN"/>
        </w:rPr>
        <w:t>Objednateli</w:t>
      </w:r>
      <w:r w:rsidRPr="003445FA">
        <w:rPr>
          <w:rFonts w:asciiTheme="minorHAnsi" w:eastAsiaTheme="minorHAnsi" w:hAnsiTheme="minorHAnsi" w:cstheme="minorBidi"/>
          <w:sz w:val="20"/>
          <w:szCs w:val="20"/>
          <w:lang w:val="sq-AL" w:eastAsia="zh-CN"/>
        </w:rPr>
        <w:t xml:space="preserve">, že vůči němu bylo orgánem veřejné moci (zejména Státním úřadem inspekce práce či oblastními inspektoráty, Krajskou hygienickou stanicí </w:t>
      </w:r>
      <w:r w:rsidR="000428A3">
        <w:rPr>
          <w:rFonts w:asciiTheme="minorHAnsi" w:eastAsiaTheme="minorHAnsi" w:hAnsiTheme="minorHAnsi" w:cstheme="minorBidi"/>
          <w:sz w:val="20"/>
          <w:szCs w:val="20"/>
          <w:lang w:val="sq-AL" w:eastAsia="zh-CN"/>
        </w:rPr>
        <w:t xml:space="preserve">pořípadně </w:t>
      </w:r>
      <w:r w:rsidRPr="003445FA">
        <w:rPr>
          <w:rFonts w:asciiTheme="minorHAnsi" w:eastAsiaTheme="minorHAnsi" w:hAnsiTheme="minorHAnsi" w:cstheme="minorBidi"/>
          <w:sz w:val="20"/>
          <w:szCs w:val="20"/>
          <w:lang w:val="sq-AL" w:eastAsia="zh-CN"/>
        </w:rPr>
        <w:t>jiným obdobným orgánem</w:t>
      </w:r>
      <w:r w:rsidR="000428A3">
        <w:rPr>
          <w:rFonts w:asciiTheme="minorHAnsi" w:eastAsiaTheme="minorHAnsi" w:hAnsiTheme="minorHAnsi" w:cstheme="minorBidi"/>
          <w:sz w:val="20"/>
          <w:szCs w:val="20"/>
          <w:lang w:val="sq-AL" w:eastAsia="zh-CN"/>
        </w:rPr>
        <w:t xml:space="preserve"> a to i</w:t>
      </w:r>
      <w:r w:rsidRPr="003445FA">
        <w:rPr>
          <w:rFonts w:asciiTheme="minorHAnsi" w:eastAsiaTheme="minorHAnsi" w:hAnsiTheme="minorHAnsi" w:cstheme="minorBidi"/>
          <w:sz w:val="20"/>
          <w:szCs w:val="20"/>
          <w:lang w:val="sq-AL" w:eastAsia="zh-CN"/>
        </w:rPr>
        <w:t xml:space="preserve"> v zahraničí) zahájeno řízení pro porušení pracovněprávních předpisů a/nebo antidiskriminačního zákona č. 198/2009 Sb., ve znění pozdějších předpisů, a k němuž došlo během trvání tohoto smluvního vztahu, a to nejpozději do 10 dnů od doručení oznámení o zahájení řízení. Součástí oznámení </w:t>
      </w:r>
      <w:r>
        <w:rPr>
          <w:rFonts w:asciiTheme="minorHAnsi" w:eastAsiaTheme="minorHAnsi" w:hAnsiTheme="minorHAnsi" w:cstheme="minorBidi"/>
          <w:sz w:val="20"/>
          <w:szCs w:val="20"/>
          <w:lang w:val="sq-AL" w:eastAsia="zh-CN"/>
        </w:rPr>
        <w:t>Dodavatele</w:t>
      </w:r>
      <w:r w:rsidRPr="003445FA">
        <w:rPr>
          <w:rFonts w:asciiTheme="minorHAnsi" w:eastAsiaTheme="minorHAnsi" w:hAnsiTheme="minorHAnsi" w:cstheme="minorBidi"/>
          <w:sz w:val="20"/>
          <w:szCs w:val="20"/>
          <w:lang w:val="sq-AL" w:eastAsia="zh-CN"/>
        </w:rPr>
        <w:t xml:space="preserve"> bude též informace o datu doručení oznámení o zahájení řízení.</w:t>
      </w:r>
    </w:p>
    <w:p w14:paraId="48A58357" w14:textId="77777777" w:rsidR="00037865" w:rsidRPr="003445FA" w:rsidRDefault="00037865" w:rsidP="004456A9">
      <w:pPr>
        <w:spacing w:after="200"/>
        <w:ind w:left="284"/>
        <w:contextualSpacing/>
        <w:jc w:val="both"/>
        <w:rPr>
          <w:rFonts w:asciiTheme="minorHAnsi" w:eastAsiaTheme="minorHAnsi" w:hAnsiTheme="minorHAnsi" w:cstheme="minorBidi"/>
          <w:sz w:val="20"/>
          <w:szCs w:val="20"/>
          <w:lang w:val="sq-AL" w:eastAsia="zh-CN"/>
        </w:rPr>
      </w:pPr>
    </w:p>
    <w:p w14:paraId="10AC6E9C" w14:textId="77777777" w:rsidR="00037865" w:rsidRPr="003445FA" w:rsidRDefault="00037865" w:rsidP="004456A9">
      <w:pPr>
        <w:numPr>
          <w:ilvl w:val="0"/>
          <w:numId w:val="21"/>
        </w:numPr>
        <w:spacing w:after="200"/>
        <w:ind w:left="284"/>
        <w:contextualSpacing/>
        <w:jc w:val="both"/>
        <w:rPr>
          <w:rFonts w:asciiTheme="minorHAnsi" w:eastAsiaTheme="minorHAnsi" w:hAnsiTheme="minorHAnsi" w:cstheme="minorBidi"/>
          <w:sz w:val="20"/>
          <w:szCs w:val="20"/>
          <w:lang w:val="sq-AL" w:eastAsia="zh-CN"/>
        </w:rPr>
      </w:pPr>
      <w:r>
        <w:rPr>
          <w:rFonts w:asciiTheme="minorHAnsi" w:eastAsiaTheme="minorHAnsi" w:hAnsiTheme="minorHAnsi" w:cstheme="minorBidi"/>
          <w:sz w:val="20"/>
          <w:szCs w:val="20"/>
          <w:lang w:val="sq-AL" w:eastAsia="zh-CN"/>
        </w:rPr>
        <w:t>Dodavatel</w:t>
      </w:r>
      <w:r w:rsidRPr="003445FA">
        <w:rPr>
          <w:rFonts w:asciiTheme="minorHAnsi" w:eastAsiaTheme="minorHAnsi" w:hAnsiTheme="minorHAnsi" w:cstheme="minorBidi"/>
          <w:sz w:val="20"/>
          <w:szCs w:val="20"/>
          <w:lang w:val="sq-AL" w:eastAsia="zh-CN"/>
        </w:rPr>
        <w:t xml:space="preserve"> je povinen předat </w:t>
      </w:r>
      <w:r>
        <w:rPr>
          <w:rFonts w:asciiTheme="minorHAnsi" w:eastAsiaTheme="minorHAnsi" w:hAnsiTheme="minorHAnsi" w:cstheme="minorBidi"/>
          <w:sz w:val="20"/>
          <w:szCs w:val="20"/>
          <w:lang w:val="sq-AL" w:eastAsia="zh-CN"/>
        </w:rPr>
        <w:t>Objednateli</w:t>
      </w:r>
      <w:r w:rsidRPr="003445FA">
        <w:rPr>
          <w:rFonts w:asciiTheme="minorHAnsi" w:eastAsiaTheme="minorHAnsi" w:hAnsiTheme="minorHAnsi" w:cstheme="minorBidi"/>
          <w:sz w:val="20"/>
          <w:szCs w:val="20"/>
          <w:lang w:val="sq-AL" w:eastAsia="zh-CN"/>
        </w:rPr>
        <w:t xml:space="preserve"> kopii pravomocného rozhodnutí, jímž se řízení ve věci dle předchozího odstavce tohoto článku končí, a to nejpozději do 7 dnů ode dne, kdy rozhodnutí nabude právní moci. Současně s kopií pravomocného rozhodnutí </w:t>
      </w:r>
      <w:r>
        <w:rPr>
          <w:rFonts w:asciiTheme="minorHAnsi" w:eastAsiaTheme="minorHAnsi" w:hAnsiTheme="minorHAnsi" w:cstheme="minorBidi"/>
          <w:sz w:val="20"/>
          <w:szCs w:val="20"/>
          <w:lang w:val="sq-AL" w:eastAsia="zh-CN"/>
        </w:rPr>
        <w:t>Dodavatel</w:t>
      </w:r>
      <w:r w:rsidRPr="003445FA">
        <w:rPr>
          <w:rFonts w:asciiTheme="minorHAnsi" w:eastAsiaTheme="minorHAnsi" w:hAnsiTheme="minorHAnsi" w:cstheme="minorBidi"/>
          <w:sz w:val="20"/>
          <w:szCs w:val="20"/>
          <w:lang w:val="sq-AL" w:eastAsia="zh-CN"/>
        </w:rPr>
        <w:t xml:space="preserve"> poskytne </w:t>
      </w:r>
      <w:r>
        <w:rPr>
          <w:rFonts w:asciiTheme="minorHAnsi" w:eastAsiaTheme="minorHAnsi" w:hAnsiTheme="minorHAnsi" w:cstheme="minorBidi"/>
          <w:sz w:val="20"/>
          <w:szCs w:val="20"/>
          <w:lang w:val="sq-AL" w:eastAsia="zh-CN"/>
        </w:rPr>
        <w:t>Objednateli</w:t>
      </w:r>
      <w:r w:rsidRPr="003445FA">
        <w:rPr>
          <w:rFonts w:asciiTheme="minorHAnsi" w:eastAsiaTheme="minorHAnsi" w:hAnsiTheme="minorHAnsi" w:cstheme="minorBidi"/>
          <w:sz w:val="20"/>
          <w:szCs w:val="20"/>
          <w:lang w:val="sq-AL" w:eastAsia="zh-CN"/>
        </w:rPr>
        <w:t xml:space="preserve"> informaci o datu nabytí právní moci rozhodnutí.</w:t>
      </w:r>
    </w:p>
    <w:p w14:paraId="421C0D85" w14:textId="77777777" w:rsidR="00037865" w:rsidRPr="003445FA" w:rsidRDefault="00037865" w:rsidP="004456A9">
      <w:pPr>
        <w:spacing w:after="200"/>
        <w:ind w:left="284"/>
        <w:contextualSpacing/>
        <w:jc w:val="both"/>
        <w:rPr>
          <w:rFonts w:asciiTheme="minorHAnsi" w:eastAsiaTheme="minorHAnsi" w:hAnsiTheme="minorHAnsi" w:cstheme="minorBidi"/>
          <w:sz w:val="20"/>
          <w:szCs w:val="20"/>
          <w:lang w:val="sq-AL" w:eastAsia="zh-CN"/>
        </w:rPr>
      </w:pPr>
    </w:p>
    <w:p w14:paraId="493F7FA8" w14:textId="77777777" w:rsidR="00037865" w:rsidRPr="003445FA" w:rsidRDefault="00037865" w:rsidP="004456A9">
      <w:pPr>
        <w:numPr>
          <w:ilvl w:val="0"/>
          <w:numId w:val="21"/>
        </w:numPr>
        <w:spacing w:after="200"/>
        <w:ind w:left="284"/>
        <w:contextualSpacing/>
        <w:jc w:val="both"/>
        <w:rPr>
          <w:rFonts w:asciiTheme="minorHAnsi" w:eastAsiaTheme="minorHAnsi" w:hAnsiTheme="minorHAnsi" w:cstheme="minorBidi"/>
          <w:sz w:val="20"/>
          <w:szCs w:val="20"/>
          <w:lang w:val="sq-AL" w:eastAsia="zh-CN"/>
        </w:rPr>
      </w:pPr>
      <w:r w:rsidRPr="003445FA">
        <w:rPr>
          <w:rFonts w:asciiTheme="minorHAnsi" w:eastAsiaTheme="minorHAnsi" w:hAnsiTheme="minorHAnsi" w:cstheme="minorBidi"/>
          <w:sz w:val="20"/>
          <w:szCs w:val="20"/>
          <w:lang w:val="sq-AL" w:eastAsia="zh-CN"/>
        </w:rPr>
        <w:t xml:space="preserve">V případě, že </w:t>
      </w:r>
      <w:r>
        <w:rPr>
          <w:rFonts w:asciiTheme="minorHAnsi" w:eastAsiaTheme="minorHAnsi" w:hAnsiTheme="minorHAnsi" w:cstheme="minorBidi"/>
          <w:sz w:val="20"/>
          <w:szCs w:val="20"/>
          <w:lang w:val="sq-AL" w:eastAsia="zh-CN"/>
        </w:rPr>
        <w:t>Dodavatel</w:t>
      </w:r>
      <w:r w:rsidRPr="003445FA">
        <w:rPr>
          <w:rFonts w:asciiTheme="minorHAnsi" w:eastAsiaTheme="minorHAnsi" w:hAnsiTheme="minorHAnsi" w:cstheme="minorBidi"/>
          <w:sz w:val="20"/>
          <w:szCs w:val="20"/>
          <w:lang w:val="sq-AL" w:eastAsia="zh-CN"/>
        </w:rPr>
        <w:t xml:space="preserve"> bude v rámci řízení zahájeného dle tohoto článku pravomocně uznán vinným ze spáchání přestupku, správního deliktu či jiného obdobného protiprávního jednání, je </w:t>
      </w:r>
      <w:r>
        <w:rPr>
          <w:rFonts w:asciiTheme="minorHAnsi" w:eastAsiaTheme="minorHAnsi" w:hAnsiTheme="minorHAnsi" w:cstheme="minorBidi"/>
          <w:sz w:val="20"/>
          <w:szCs w:val="20"/>
          <w:lang w:val="sq-AL" w:eastAsia="zh-CN"/>
        </w:rPr>
        <w:t>Objednatel</w:t>
      </w:r>
      <w:r w:rsidRPr="003445FA">
        <w:rPr>
          <w:rFonts w:asciiTheme="minorHAnsi" w:eastAsiaTheme="minorHAnsi" w:hAnsiTheme="minorHAnsi" w:cstheme="minorBidi"/>
          <w:sz w:val="20"/>
          <w:szCs w:val="20"/>
          <w:lang w:val="sq-AL" w:eastAsia="zh-CN"/>
        </w:rPr>
        <w:t xml:space="preserve"> povinen přijmout nápravná opatření a o těchto, včetně jejich realizace, písemně informovat </w:t>
      </w:r>
      <w:r>
        <w:rPr>
          <w:rFonts w:asciiTheme="minorHAnsi" w:eastAsiaTheme="minorHAnsi" w:hAnsiTheme="minorHAnsi" w:cstheme="minorBidi"/>
          <w:sz w:val="20"/>
          <w:szCs w:val="20"/>
          <w:lang w:val="sq-AL" w:eastAsia="zh-CN"/>
        </w:rPr>
        <w:t>Dodavatele</w:t>
      </w:r>
      <w:r w:rsidRPr="003445FA">
        <w:rPr>
          <w:rFonts w:asciiTheme="minorHAnsi" w:eastAsiaTheme="minorHAnsi" w:hAnsiTheme="minorHAnsi" w:cstheme="minorBidi"/>
          <w:sz w:val="20"/>
          <w:szCs w:val="20"/>
          <w:lang w:val="sq-AL" w:eastAsia="zh-CN"/>
        </w:rPr>
        <w:t>.</w:t>
      </w:r>
    </w:p>
    <w:p w14:paraId="24112FCB" w14:textId="77777777" w:rsidR="00037865" w:rsidRPr="003445FA" w:rsidRDefault="00037865" w:rsidP="004456A9">
      <w:pPr>
        <w:spacing w:after="200"/>
        <w:ind w:left="284"/>
        <w:contextualSpacing/>
        <w:jc w:val="both"/>
        <w:rPr>
          <w:rFonts w:asciiTheme="minorHAnsi" w:eastAsiaTheme="minorHAnsi" w:hAnsiTheme="minorHAnsi" w:cstheme="minorBidi"/>
          <w:sz w:val="20"/>
          <w:szCs w:val="20"/>
          <w:lang w:val="sq-AL" w:eastAsia="zh-CN"/>
        </w:rPr>
      </w:pPr>
    </w:p>
    <w:p w14:paraId="42633778" w14:textId="77777777" w:rsidR="00037865" w:rsidRPr="003445FA" w:rsidRDefault="00037865" w:rsidP="004456A9">
      <w:pPr>
        <w:numPr>
          <w:ilvl w:val="0"/>
          <w:numId w:val="21"/>
        </w:numPr>
        <w:spacing w:after="200"/>
        <w:ind w:left="284"/>
        <w:contextualSpacing/>
        <w:jc w:val="both"/>
        <w:rPr>
          <w:rFonts w:asciiTheme="minorHAnsi" w:eastAsiaTheme="minorHAnsi" w:hAnsiTheme="minorHAnsi" w:cstheme="minorBidi"/>
          <w:sz w:val="20"/>
          <w:szCs w:val="20"/>
          <w:lang w:val="sq-AL" w:eastAsia="zh-CN"/>
        </w:rPr>
      </w:pPr>
      <w:r>
        <w:rPr>
          <w:rFonts w:asciiTheme="minorHAnsi" w:eastAsiaTheme="minorHAnsi" w:hAnsiTheme="minorHAnsi" w:cstheme="minorBidi"/>
          <w:sz w:val="20"/>
          <w:szCs w:val="20"/>
          <w:lang w:val="sq-AL" w:eastAsia="zh-CN"/>
        </w:rPr>
        <w:t>Objednatel</w:t>
      </w:r>
      <w:r w:rsidRPr="003445FA">
        <w:rPr>
          <w:rFonts w:asciiTheme="minorHAnsi" w:eastAsiaTheme="minorHAnsi" w:hAnsiTheme="minorHAnsi" w:cstheme="minorBidi"/>
          <w:sz w:val="20"/>
          <w:szCs w:val="20"/>
          <w:lang w:val="sq-AL" w:eastAsia="zh-CN"/>
        </w:rPr>
        <w:t xml:space="preserve"> je po dobu trvání tohoto smluvního vztahu oprávněn se dotazovat správních úřadů majících v kompetenci kontrolu dodržování pracovněprávních předpisů a/nebo antidiskriminačního zákona, zda je vedeno správní řízení s </w:t>
      </w:r>
      <w:r>
        <w:rPr>
          <w:rFonts w:asciiTheme="minorHAnsi" w:eastAsiaTheme="minorHAnsi" w:hAnsiTheme="minorHAnsi" w:cstheme="minorBidi"/>
          <w:sz w:val="20"/>
          <w:szCs w:val="20"/>
          <w:lang w:val="sq-AL" w:eastAsia="zh-CN"/>
        </w:rPr>
        <w:t>Dodavatelem</w:t>
      </w:r>
      <w:r w:rsidRPr="003445FA">
        <w:rPr>
          <w:rFonts w:asciiTheme="minorHAnsi" w:eastAsiaTheme="minorHAnsi" w:hAnsiTheme="minorHAnsi" w:cstheme="minorBidi"/>
          <w:sz w:val="20"/>
          <w:szCs w:val="20"/>
          <w:lang w:val="sq-AL" w:eastAsia="zh-CN"/>
        </w:rPr>
        <w:t xml:space="preserve"> ve věci porušení pracovněprávního předpisu a/nebo  antidiskriminačního zákona a na veškeré informace týkající se takového řízení.</w:t>
      </w:r>
    </w:p>
    <w:p w14:paraId="7353BD53" w14:textId="77777777" w:rsidR="00037865" w:rsidRPr="003445FA" w:rsidRDefault="00037865" w:rsidP="004456A9">
      <w:pPr>
        <w:spacing w:after="200"/>
        <w:ind w:left="284"/>
        <w:contextualSpacing/>
        <w:jc w:val="both"/>
        <w:rPr>
          <w:rFonts w:asciiTheme="minorHAnsi" w:eastAsiaTheme="minorHAnsi" w:hAnsiTheme="minorHAnsi" w:cstheme="minorBidi"/>
          <w:sz w:val="20"/>
          <w:szCs w:val="20"/>
          <w:lang w:val="sq-AL" w:eastAsia="zh-CN"/>
        </w:rPr>
      </w:pPr>
    </w:p>
    <w:p w14:paraId="6E9304F9" w14:textId="30A0E157" w:rsidR="00037865" w:rsidRDefault="00037865" w:rsidP="004456A9">
      <w:pPr>
        <w:numPr>
          <w:ilvl w:val="0"/>
          <w:numId w:val="21"/>
        </w:numPr>
        <w:spacing w:after="200"/>
        <w:ind w:left="284"/>
        <w:contextualSpacing/>
        <w:jc w:val="both"/>
        <w:rPr>
          <w:rFonts w:asciiTheme="minorHAnsi" w:eastAsiaTheme="minorHAnsi" w:hAnsiTheme="minorHAnsi" w:cstheme="minorBidi"/>
          <w:sz w:val="20"/>
          <w:szCs w:val="20"/>
          <w:lang w:val="sq-AL" w:eastAsia="zh-CN"/>
        </w:rPr>
      </w:pPr>
      <w:r w:rsidRPr="003445FA">
        <w:rPr>
          <w:rFonts w:asciiTheme="minorHAnsi" w:eastAsiaTheme="minorHAnsi" w:hAnsiTheme="minorHAnsi" w:cstheme="minorBidi"/>
          <w:sz w:val="20"/>
          <w:szCs w:val="20"/>
          <w:lang w:val="sq-AL" w:eastAsia="zh-CN"/>
        </w:rPr>
        <w:t xml:space="preserve">Porušení povinnosti uvedené v tomto článku je porušením smluvní povinnosti dle této </w:t>
      </w:r>
      <w:r>
        <w:rPr>
          <w:rFonts w:asciiTheme="minorHAnsi" w:eastAsiaTheme="minorHAnsi" w:hAnsiTheme="minorHAnsi" w:cstheme="minorBidi"/>
          <w:sz w:val="20"/>
          <w:szCs w:val="20"/>
          <w:lang w:val="sq-AL" w:eastAsia="zh-CN"/>
        </w:rPr>
        <w:t>Rámcové dohody</w:t>
      </w:r>
      <w:r w:rsidRPr="003445FA">
        <w:rPr>
          <w:rFonts w:asciiTheme="minorHAnsi" w:eastAsiaTheme="minorHAnsi" w:hAnsiTheme="minorHAnsi" w:cstheme="minorBidi"/>
          <w:sz w:val="20"/>
          <w:szCs w:val="20"/>
          <w:lang w:val="sq-AL" w:eastAsia="zh-CN"/>
        </w:rPr>
        <w:t xml:space="preserve"> se všemi důsledky z toho plynoucími.</w:t>
      </w:r>
    </w:p>
    <w:p w14:paraId="3C5F4AC8" w14:textId="77777777" w:rsidR="000C0BBD" w:rsidRPr="008B2EE0" w:rsidRDefault="000C0BBD" w:rsidP="008B2EE0">
      <w:pPr>
        <w:rPr>
          <w:rFonts w:asciiTheme="minorHAnsi" w:eastAsiaTheme="minorHAnsi" w:hAnsiTheme="minorHAnsi" w:cstheme="minorBidi"/>
          <w:sz w:val="20"/>
          <w:szCs w:val="20"/>
          <w:lang w:val="sq-AL" w:eastAsia="zh-CN"/>
        </w:rPr>
      </w:pPr>
    </w:p>
    <w:p w14:paraId="081DC92F" w14:textId="77777777" w:rsidR="000C0BBD" w:rsidRPr="000C0BBD" w:rsidRDefault="000C0BBD" w:rsidP="000C0BBD">
      <w:pPr>
        <w:tabs>
          <w:tab w:val="num" w:pos="540"/>
        </w:tabs>
        <w:ind w:left="540" w:hanging="540"/>
        <w:jc w:val="center"/>
        <w:rPr>
          <w:rFonts w:asciiTheme="minorHAnsi" w:eastAsia="Calibri" w:hAnsiTheme="minorHAnsi" w:cs="Arial"/>
          <w:b/>
          <w:color w:val="000000"/>
          <w:sz w:val="20"/>
          <w:szCs w:val="20"/>
          <w:lang w:eastAsia="en-US"/>
        </w:rPr>
      </w:pPr>
      <w:r w:rsidRPr="000C0BBD">
        <w:rPr>
          <w:rFonts w:asciiTheme="minorHAnsi" w:eastAsia="Calibri" w:hAnsiTheme="minorHAnsi" w:cs="Arial"/>
          <w:b/>
          <w:color w:val="000000"/>
          <w:sz w:val="20"/>
          <w:szCs w:val="20"/>
          <w:lang w:eastAsia="en-US"/>
        </w:rPr>
        <w:t>Článek 15</w:t>
      </w:r>
    </w:p>
    <w:p w14:paraId="79BBD66E" w14:textId="77777777" w:rsidR="000C0BBD" w:rsidRPr="000C0BBD" w:rsidRDefault="000C0BBD" w:rsidP="000C0BBD">
      <w:pPr>
        <w:keepNext/>
        <w:tabs>
          <w:tab w:val="num" w:pos="540"/>
        </w:tabs>
        <w:ind w:left="540" w:hanging="540"/>
        <w:jc w:val="center"/>
        <w:outlineLvl w:val="4"/>
        <w:rPr>
          <w:rFonts w:asciiTheme="minorHAnsi" w:eastAsia="Calibri" w:hAnsiTheme="minorHAnsi" w:cs="Arial"/>
          <w:b/>
          <w:color w:val="000000"/>
          <w:sz w:val="20"/>
          <w:szCs w:val="20"/>
          <w:lang w:eastAsia="en-US"/>
        </w:rPr>
      </w:pPr>
      <w:r w:rsidRPr="000C0BBD">
        <w:rPr>
          <w:rFonts w:asciiTheme="minorHAnsi" w:eastAsia="Calibri" w:hAnsiTheme="minorHAnsi" w:cs="Arial"/>
          <w:b/>
          <w:color w:val="000000"/>
          <w:sz w:val="20"/>
          <w:szCs w:val="20"/>
          <w:lang w:eastAsia="en-US"/>
        </w:rPr>
        <w:t>Vyšší moc</w:t>
      </w:r>
    </w:p>
    <w:p w14:paraId="361E294E" w14:textId="73377139" w:rsidR="000C0BBD" w:rsidRPr="000C0BBD" w:rsidRDefault="000C0BBD" w:rsidP="004456A9">
      <w:pPr>
        <w:widowControl w:val="0"/>
        <w:numPr>
          <w:ilvl w:val="0"/>
          <w:numId w:val="26"/>
        </w:numPr>
        <w:tabs>
          <w:tab w:val="num" w:pos="540"/>
        </w:tabs>
        <w:spacing w:after="240"/>
        <w:ind w:left="540" w:hanging="540"/>
        <w:jc w:val="both"/>
        <w:rPr>
          <w:rFonts w:asciiTheme="minorHAnsi" w:eastAsia="Calibri" w:hAnsiTheme="minorHAnsi" w:cs="Arial"/>
          <w:color w:val="000000"/>
          <w:sz w:val="20"/>
          <w:szCs w:val="20"/>
          <w:lang w:eastAsia="en-US"/>
        </w:rPr>
      </w:pPr>
      <w:r w:rsidRPr="000C0BBD">
        <w:rPr>
          <w:rFonts w:asciiTheme="minorHAnsi" w:eastAsia="Calibri" w:hAnsiTheme="minorHAnsi" w:cs="Arial"/>
          <w:color w:val="000000"/>
          <w:sz w:val="20"/>
          <w:szCs w:val="20"/>
          <w:lang w:eastAsia="en-US"/>
        </w:rPr>
        <w:t xml:space="preserve">Brání-li Smluvní straně ve splnění povinnosti na základě Dílčí smlouvy vyšší moc, jak je definována v odst. 3 tohoto článku </w:t>
      </w:r>
      <w:r w:rsidR="00460847">
        <w:rPr>
          <w:rFonts w:asciiTheme="minorHAnsi" w:eastAsia="Calibri" w:hAnsiTheme="minorHAnsi" w:cs="Arial"/>
          <w:color w:val="000000"/>
          <w:sz w:val="20"/>
          <w:szCs w:val="20"/>
          <w:lang w:eastAsia="en-US"/>
        </w:rPr>
        <w:t>Dohody</w:t>
      </w:r>
      <w:r w:rsidRPr="000C0BBD">
        <w:rPr>
          <w:rFonts w:asciiTheme="minorHAnsi" w:eastAsia="Calibri" w:hAnsiTheme="minorHAnsi" w:cs="Arial"/>
          <w:color w:val="000000"/>
          <w:sz w:val="20"/>
          <w:szCs w:val="20"/>
          <w:lang w:eastAsia="en-US"/>
        </w:rPr>
        <w:t xml:space="preserve"> (dále jen </w:t>
      </w:r>
      <w:r w:rsidRPr="000C0BBD">
        <w:rPr>
          <w:rFonts w:asciiTheme="minorHAnsi" w:eastAsia="Calibri" w:hAnsiTheme="minorHAnsi" w:cs="Arial"/>
          <w:b/>
          <w:color w:val="000000"/>
          <w:sz w:val="20"/>
          <w:szCs w:val="20"/>
          <w:lang w:eastAsia="en-US"/>
        </w:rPr>
        <w:t>„Vyšší moc“</w:t>
      </w:r>
      <w:r w:rsidRPr="000C0BBD">
        <w:rPr>
          <w:rFonts w:asciiTheme="minorHAnsi" w:eastAsia="Calibri" w:hAnsiTheme="minorHAnsi" w:cs="Arial"/>
          <w:color w:val="000000"/>
          <w:sz w:val="20"/>
          <w:szCs w:val="20"/>
          <w:lang w:eastAsia="en-US"/>
        </w:rPr>
        <w:t>), prodlužuje se lhůta ke splnění této povinnosti o dobu trvání překážky Vyšší moci a o dobu přiměřeně potřebnou k jejímu splnění.</w:t>
      </w:r>
    </w:p>
    <w:p w14:paraId="3E236C2E" w14:textId="77777777" w:rsidR="000C0BBD" w:rsidRPr="000C0BBD" w:rsidRDefault="000C0BBD" w:rsidP="004456A9">
      <w:pPr>
        <w:widowControl w:val="0"/>
        <w:numPr>
          <w:ilvl w:val="0"/>
          <w:numId w:val="26"/>
        </w:numPr>
        <w:tabs>
          <w:tab w:val="num" w:pos="540"/>
        </w:tabs>
        <w:spacing w:after="240"/>
        <w:ind w:left="540" w:hanging="540"/>
        <w:jc w:val="both"/>
        <w:rPr>
          <w:rFonts w:asciiTheme="minorHAnsi" w:eastAsia="Calibri" w:hAnsiTheme="minorHAnsi" w:cs="Arial"/>
          <w:color w:val="000000"/>
          <w:sz w:val="20"/>
          <w:szCs w:val="20"/>
          <w:lang w:eastAsia="en-US"/>
        </w:rPr>
      </w:pPr>
      <w:r w:rsidRPr="000C0BBD">
        <w:rPr>
          <w:rFonts w:asciiTheme="minorHAnsi" w:eastAsia="Calibri" w:hAnsiTheme="minorHAnsi" w:cs="Arial"/>
          <w:color w:val="000000"/>
          <w:sz w:val="20"/>
          <w:szCs w:val="20"/>
          <w:lang w:eastAsia="en-US"/>
        </w:rPr>
        <w:t>Nedojde-li ke splnění povinnosti, jejímuž včasnému splnění zabránila Vyšší moc, ani do 30 dní od toho, co měla být povinnost splněna původně před prodloužením lhůty dle odst. 1 tohoto článku výše, má kterákoliv Smluvní strana právo od Dílčí smlouvy odstoupit.</w:t>
      </w:r>
    </w:p>
    <w:p w14:paraId="6FF9E831" w14:textId="40AA8DFC" w:rsidR="000C0BBD" w:rsidRPr="000C0BBD" w:rsidRDefault="000C0BBD" w:rsidP="004456A9">
      <w:pPr>
        <w:widowControl w:val="0"/>
        <w:numPr>
          <w:ilvl w:val="0"/>
          <w:numId w:val="26"/>
        </w:numPr>
        <w:tabs>
          <w:tab w:val="num" w:pos="540"/>
        </w:tabs>
        <w:spacing w:after="240"/>
        <w:ind w:left="540" w:hanging="540"/>
        <w:jc w:val="both"/>
        <w:rPr>
          <w:rFonts w:asciiTheme="minorHAnsi" w:eastAsia="Calibri" w:hAnsiTheme="minorHAnsi" w:cs="Arial"/>
          <w:color w:val="000000"/>
          <w:sz w:val="20"/>
          <w:szCs w:val="20"/>
          <w:lang w:eastAsia="en-US"/>
        </w:rPr>
      </w:pPr>
      <w:r w:rsidRPr="000C0BBD">
        <w:rPr>
          <w:rFonts w:asciiTheme="minorHAnsi" w:eastAsiaTheme="minorHAnsi" w:hAnsiTheme="minorHAnsi" w:cstheme="minorHAnsi"/>
          <w:bCs/>
          <w:iCs/>
          <w:color w:val="000000"/>
          <w:sz w:val="20"/>
          <w:szCs w:val="20"/>
          <w:bdr w:val="none" w:sz="0" w:space="0" w:color="auto" w:frame="1"/>
          <w:lang w:eastAsia="en-US"/>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 (nikoli však výlučně) válečný či ozbrojený konflikt, (občanská) válka, invaze, mobilizace, přírodní katastrofa (např. povodeň, masivní požáry, zemětřesení), masivní výpadek elektrické energie</w:t>
      </w:r>
      <w:r w:rsidR="00460847">
        <w:rPr>
          <w:rFonts w:asciiTheme="minorHAnsi" w:eastAsiaTheme="minorHAnsi" w:hAnsiTheme="minorHAnsi" w:cstheme="minorHAnsi"/>
          <w:bCs/>
          <w:iCs/>
          <w:color w:val="000000"/>
          <w:sz w:val="20"/>
          <w:szCs w:val="20"/>
          <w:bdr w:val="none" w:sz="0" w:space="0" w:color="auto" w:frame="1"/>
          <w:lang w:eastAsia="en-US"/>
        </w:rPr>
        <w:t>, plynu</w:t>
      </w:r>
      <w:r w:rsidRPr="000C0BBD">
        <w:rPr>
          <w:rFonts w:asciiTheme="minorHAnsi" w:eastAsiaTheme="minorHAnsi" w:hAnsiTheme="minorHAnsi" w:cstheme="minorHAnsi"/>
          <w:bCs/>
          <w:iCs/>
          <w:color w:val="000000"/>
          <w:sz w:val="20"/>
          <w:szCs w:val="20"/>
          <w:bdr w:val="none" w:sz="0" w:space="0" w:color="auto" w:frame="1"/>
          <w:lang w:eastAsia="en-US"/>
        </w:rPr>
        <w:t xml:space="preserve"> nebo dodávek ropy, embargo, akt terorizmu, nebo epidemie (pandemie), popřípadě krizové opatření vyhlášené orgánem veřejné moci či státní správy při epidemii (pandemii) nebo při jiné události </w:t>
      </w:r>
      <w:r w:rsidR="009A4233">
        <w:rPr>
          <w:rFonts w:asciiTheme="minorHAnsi" w:eastAsiaTheme="minorHAnsi" w:hAnsiTheme="minorHAnsi" w:cstheme="minorHAnsi"/>
          <w:bCs/>
          <w:iCs/>
          <w:color w:val="000000"/>
          <w:sz w:val="20"/>
          <w:szCs w:val="20"/>
          <w:bdr w:val="none" w:sz="0" w:space="0" w:color="auto" w:frame="1"/>
          <w:lang w:eastAsia="en-US"/>
        </w:rPr>
        <w:t>V</w:t>
      </w:r>
      <w:r w:rsidRPr="000C0BBD">
        <w:rPr>
          <w:rFonts w:asciiTheme="minorHAnsi" w:eastAsiaTheme="minorHAnsi" w:hAnsiTheme="minorHAnsi" w:cstheme="minorHAnsi"/>
          <w:bCs/>
          <w:iCs/>
          <w:color w:val="000000"/>
          <w:sz w:val="20"/>
          <w:szCs w:val="20"/>
          <w:bdr w:val="none" w:sz="0" w:space="0" w:color="auto" w:frame="1"/>
          <w:lang w:eastAsia="en-US"/>
        </w:rPr>
        <w:t>yšší moci.</w:t>
      </w:r>
    </w:p>
    <w:p w14:paraId="614D8494" w14:textId="77777777" w:rsidR="000C0BBD" w:rsidRPr="000C0BBD" w:rsidRDefault="000C0BBD" w:rsidP="004456A9">
      <w:pPr>
        <w:widowControl w:val="0"/>
        <w:numPr>
          <w:ilvl w:val="0"/>
          <w:numId w:val="26"/>
        </w:numPr>
        <w:tabs>
          <w:tab w:val="num" w:pos="540"/>
        </w:tabs>
        <w:spacing w:after="240"/>
        <w:ind w:left="540" w:hanging="540"/>
        <w:jc w:val="both"/>
        <w:rPr>
          <w:rFonts w:asciiTheme="minorHAnsi" w:eastAsia="Calibri" w:hAnsiTheme="minorHAnsi" w:cs="Arial"/>
          <w:color w:val="000000"/>
          <w:sz w:val="20"/>
          <w:szCs w:val="20"/>
          <w:lang w:eastAsia="en-US"/>
        </w:rPr>
      </w:pPr>
      <w:r w:rsidRPr="000C0BBD">
        <w:rPr>
          <w:rFonts w:ascii="Calibri" w:eastAsia="Calibri" w:hAnsi="Calibri" w:cs="Calibri"/>
          <w:bCs/>
          <w:iCs/>
          <w:color w:val="000000"/>
          <w:sz w:val="20"/>
          <w:szCs w:val="20"/>
          <w:bdr w:val="none" w:sz="0" w:space="0" w:color="auto" w:frame="1"/>
          <w:lang w:eastAsia="en-US"/>
        </w:rPr>
        <w:t>Za Vyšší moc se pro účely této Dohody či Dílčí smlouvy nepovažuje překážka vzniklá z poměrů Smluvní strany, která se překážky dle odst. 3 tohoto článku Dohody dovolává, nebo vzniklá až v době, kdy byla tato Smluvní strana v prodlení s plněním smluvené povinnosti, ani překážka, kterou byla tato Smluvní strana povinna podle této Dohody či Dílčí smlouvy překonat</w:t>
      </w:r>
      <w:r w:rsidRPr="000C0BBD">
        <w:rPr>
          <w:rFonts w:ascii="Calibri" w:eastAsia="Calibri" w:hAnsi="Calibri" w:cs="Calibri"/>
          <w:bCs/>
          <w:color w:val="000000"/>
          <w:sz w:val="20"/>
          <w:szCs w:val="20"/>
          <w:lang w:eastAsia="en-US"/>
        </w:rPr>
        <w:t>.</w:t>
      </w:r>
    </w:p>
    <w:p w14:paraId="75E40771" w14:textId="77777777" w:rsidR="000C0BBD" w:rsidRPr="000C0BBD" w:rsidRDefault="000C0BBD" w:rsidP="004456A9">
      <w:pPr>
        <w:numPr>
          <w:ilvl w:val="0"/>
          <w:numId w:val="26"/>
        </w:numPr>
        <w:tabs>
          <w:tab w:val="num" w:pos="540"/>
        </w:tabs>
        <w:spacing w:after="240"/>
        <w:ind w:left="540" w:hanging="540"/>
        <w:jc w:val="both"/>
        <w:rPr>
          <w:rFonts w:asciiTheme="minorHAnsi" w:eastAsia="Calibri" w:hAnsiTheme="minorHAnsi" w:cs="Arial"/>
          <w:color w:val="000000"/>
          <w:sz w:val="20"/>
          <w:szCs w:val="20"/>
          <w:lang w:eastAsia="en-US"/>
        </w:rPr>
      </w:pPr>
      <w:r w:rsidRPr="000C0BBD">
        <w:rPr>
          <w:rFonts w:asciiTheme="minorHAnsi" w:eastAsia="Calibri" w:hAnsiTheme="minorHAnsi" w:cs="Arial"/>
          <w:color w:val="000000"/>
          <w:sz w:val="20"/>
          <w:szCs w:val="20"/>
          <w:lang w:eastAsia="en-US"/>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47FE668C" w14:textId="77777777" w:rsidR="000C0BBD" w:rsidRPr="000C0BBD" w:rsidRDefault="000C0BBD" w:rsidP="004456A9">
      <w:pPr>
        <w:numPr>
          <w:ilvl w:val="0"/>
          <w:numId w:val="26"/>
        </w:numPr>
        <w:tabs>
          <w:tab w:val="num" w:pos="540"/>
        </w:tabs>
        <w:spacing w:after="200"/>
        <w:ind w:left="540" w:hanging="540"/>
        <w:jc w:val="both"/>
        <w:rPr>
          <w:rFonts w:asciiTheme="minorHAnsi" w:eastAsia="Calibri" w:hAnsiTheme="minorHAnsi" w:cs="Arial"/>
          <w:color w:val="000000"/>
          <w:sz w:val="20"/>
          <w:szCs w:val="20"/>
          <w:lang w:eastAsia="en-US"/>
        </w:rPr>
      </w:pPr>
      <w:r w:rsidRPr="000C0BBD">
        <w:rPr>
          <w:rFonts w:asciiTheme="minorHAnsi" w:eastAsia="Calibri" w:hAnsiTheme="minorHAnsi" w:cs="Arial"/>
          <w:color w:val="000000"/>
          <w:sz w:val="20"/>
          <w:szCs w:val="20"/>
          <w:lang w:eastAsia="en-US"/>
        </w:rPr>
        <w:t>Smluvní strana, které ve splnění povinnosti zabránila Vyšší moc, je povinna učinit vše, co je v jejích silách, aby odvrátila či minimalizovala újmu vzniklou druhé Smluvní straně z důvodu, že není schopna svou povinnost splnit.</w:t>
      </w:r>
    </w:p>
    <w:p w14:paraId="05B0E34D" w14:textId="18A477CF" w:rsidR="000C0BBD" w:rsidRPr="000C0BBD" w:rsidRDefault="000C0BBD" w:rsidP="004456A9">
      <w:pPr>
        <w:numPr>
          <w:ilvl w:val="0"/>
          <w:numId w:val="26"/>
        </w:numPr>
        <w:tabs>
          <w:tab w:val="num" w:pos="540"/>
        </w:tabs>
        <w:spacing w:after="200"/>
        <w:ind w:left="540" w:hanging="540"/>
        <w:contextualSpacing/>
        <w:jc w:val="both"/>
        <w:rPr>
          <w:rFonts w:asciiTheme="minorHAnsi" w:eastAsia="Calibri" w:hAnsiTheme="minorHAnsi" w:cs="Arial"/>
          <w:color w:val="000000"/>
          <w:sz w:val="20"/>
          <w:szCs w:val="20"/>
          <w:lang w:eastAsia="en-US"/>
        </w:rPr>
      </w:pPr>
      <w:r w:rsidRPr="000C0BBD">
        <w:rPr>
          <w:rFonts w:asciiTheme="minorHAnsi" w:eastAsia="Calibri" w:hAnsiTheme="minorHAnsi" w:cs="Arial"/>
          <w:color w:val="000000"/>
          <w:sz w:val="20"/>
          <w:szCs w:val="20"/>
          <w:lang w:eastAsia="en-US"/>
        </w:rPr>
        <w:t xml:space="preserve">V případě nesplnění povinnosti z důvodu uvedených v tomto článku Smlouvy, se neuplatní úrok z prodlení či smluvní pokuty dle čl. 8 této </w:t>
      </w:r>
      <w:r w:rsidR="00460847">
        <w:rPr>
          <w:rFonts w:asciiTheme="minorHAnsi" w:eastAsia="Calibri" w:hAnsiTheme="minorHAnsi" w:cs="Arial"/>
          <w:color w:val="000000"/>
          <w:sz w:val="20"/>
          <w:szCs w:val="20"/>
          <w:lang w:eastAsia="en-US"/>
        </w:rPr>
        <w:t>Dohod</w:t>
      </w:r>
      <w:r w:rsidRPr="000C0BBD">
        <w:rPr>
          <w:rFonts w:asciiTheme="minorHAnsi" w:eastAsia="Calibri" w:hAnsiTheme="minorHAnsi" w:cs="Arial"/>
          <w:color w:val="000000"/>
          <w:sz w:val="20"/>
          <w:szCs w:val="20"/>
          <w:lang w:eastAsia="en-US"/>
        </w:rPr>
        <w:t>y.</w:t>
      </w:r>
    </w:p>
    <w:p w14:paraId="742E9BC9" w14:textId="3234E9B6" w:rsidR="004456A9" w:rsidRDefault="004456A9" w:rsidP="00A24479">
      <w:pPr>
        <w:rPr>
          <w:rFonts w:asciiTheme="minorHAnsi" w:hAnsiTheme="minorHAnsi" w:cs="Arial"/>
          <w:b/>
          <w:sz w:val="20"/>
          <w:szCs w:val="20"/>
        </w:rPr>
      </w:pPr>
    </w:p>
    <w:p w14:paraId="0210E4FE" w14:textId="385D73C2" w:rsidR="00037865" w:rsidRDefault="00037865" w:rsidP="00037865">
      <w:pPr>
        <w:jc w:val="center"/>
        <w:rPr>
          <w:rFonts w:asciiTheme="minorHAnsi" w:hAnsiTheme="minorHAnsi" w:cs="Arial"/>
          <w:b/>
          <w:sz w:val="20"/>
          <w:szCs w:val="20"/>
        </w:rPr>
      </w:pPr>
      <w:r>
        <w:rPr>
          <w:rFonts w:asciiTheme="minorHAnsi" w:hAnsiTheme="minorHAnsi" w:cs="Arial"/>
          <w:b/>
          <w:sz w:val="20"/>
          <w:szCs w:val="20"/>
        </w:rPr>
        <w:t>Článek 1</w:t>
      </w:r>
      <w:r w:rsidR="000C0BBD">
        <w:rPr>
          <w:rFonts w:asciiTheme="minorHAnsi" w:hAnsiTheme="minorHAnsi" w:cs="Arial"/>
          <w:b/>
          <w:sz w:val="20"/>
          <w:szCs w:val="20"/>
        </w:rPr>
        <w:t>6</w:t>
      </w:r>
    </w:p>
    <w:p w14:paraId="5D2D84B7" w14:textId="77777777" w:rsidR="00037865" w:rsidRPr="00751BF1" w:rsidRDefault="00037865" w:rsidP="00037865">
      <w:pPr>
        <w:jc w:val="center"/>
        <w:rPr>
          <w:rFonts w:asciiTheme="minorHAnsi" w:hAnsiTheme="minorHAnsi" w:cs="Arial"/>
          <w:b/>
          <w:sz w:val="20"/>
          <w:szCs w:val="20"/>
        </w:rPr>
      </w:pPr>
      <w:r w:rsidRPr="00751BF1">
        <w:rPr>
          <w:rFonts w:asciiTheme="minorHAnsi" w:hAnsiTheme="minorHAnsi" w:cs="Arial"/>
          <w:b/>
          <w:sz w:val="20"/>
          <w:szCs w:val="20"/>
        </w:rPr>
        <w:t>Závěrečná ustanovení</w:t>
      </w:r>
    </w:p>
    <w:p w14:paraId="36495346" w14:textId="5230325F" w:rsidR="00037865" w:rsidRPr="00EB22A4" w:rsidRDefault="00037865" w:rsidP="00460847">
      <w:pPr>
        <w:pStyle w:val="Nadpis2"/>
        <w:keepNext w:val="0"/>
        <w:widowControl w:val="0"/>
        <w:numPr>
          <w:ilvl w:val="1"/>
          <w:numId w:val="3"/>
        </w:numPr>
        <w:tabs>
          <w:tab w:val="clear" w:pos="792"/>
          <w:tab w:val="left" w:pos="284"/>
          <w:tab w:val="num" w:pos="426"/>
        </w:tabs>
        <w:spacing w:before="0" w:after="0"/>
        <w:ind w:left="283" w:right="-17" w:hanging="425"/>
        <w:jc w:val="both"/>
        <w:rPr>
          <w:rFonts w:asciiTheme="minorHAnsi" w:hAnsiTheme="minorHAnsi"/>
          <w:sz w:val="20"/>
          <w:szCs w:val="20"/>
        </w:rPr>
      </w:pPr>
      <w:r w:rsidRPr="00751BF1">
        <w:rPr>
          <w:rFonts w:asciiTheme="minorHAnsi" w:hAnsiTheme="minorHAnsi"/>
          <w:b w:val="0"/>
          <w:bCs w:val="0"/>
          <w:i w:val="0"/>
          <w:iCs w:val="0"/>
          <w:sz w:val="20"/>
          <w:szCs w:val="20"/>
        </w:rPr>
        <w:t xml:space="preserve">Tuto Smlouvu, jakož i Dílčí smlouvy lze měnit, doplňovat nebo rušit pouze písemně. </w:t>
      </w:r>
      <w:r w:rsidR="00CA7B6E">
        <w:rPr>
          <w:rFonts w:asciiTheme="minorHAnsi" w:hAnsiTheme="minorHAnsi"/>
          <w:b w:val="0"/>
          <w:bCs w:val="0"/>
          <w:i w:val="0"/>
          <w:iCs w:val="0"/>
          <w:sz w:val="20"/>
          <w:szCs w:val="20"/>
        </w:rPr>
        <w:t xml:space="preserve">V případě změny či doplnění Dílčích smluv je dostačující písemná komunikace formou elektronické komunikace. </w:t>
      </w:r>
      <w:r w:rsidRPr="00751BF1">
        <w:rPr>
          <w:rFonts w:asciiTheme="minorHAnsi" w:hAnsiTheme="minorHAnsi"/>
          <w:b w:val="0"/>
          <w:bCs w:val="0"/>
          <w:i w:val="0"/>
          <w:iCs w:val="0"/>
          <w:sz w:val="20"/>
          <w:szCs w:val="20"/>
        </w:rPr>
        <w:t xml:space="preserve">V případě změny či </w:t>
      </w:r>
      <w:r w:rsidR="005F4598" w:rsidRPr="00751BF1">
        <w:rPr>
          <w:rFonts w:asciiTheme="minorHAnsi" w:hAnsiTheme="minorHAnsi"/>
          <w:b w:val="0"/>
          <w:bCs w:val="0"/>
          <w:i w:val="0"/>
          <w:iCs w:val="0"/>
          <w:sz w:val="20"/>
          <w:szCs w:val="20"/>
        </w:rPr>
        <w:t xml:space="preserve">doplnění </w:t>
      </w:r>
      <w:r w:rsidR="005F4598">
        <w:rPr>
          <w:rFonts w:asciiTheme="minorHAnsi" w:hAnsiTheme="minorHAnsi"/>
          <w:b w:val="0"/>
          <w:bCs w:val="0"/>
          <w:i w:val="0"/>
          <w:iCs w:val="0"/>
          <w:sz w:val="20"/>
          <w:szCs w:val="20"/>
        </w:rPr>
        <w:t>Smlouvy</w:t>
      </w:r>
      <w:r w:rsidR="00CA7B6E">
        <w:rPr>
          <w:rFonts w:asciiTheme="minorHAnsi" w:hAnsiTheme="minorHAnsi"/>
          <w:b w:val="0"/>
          <w:bCs w:val="0"/>
          <w:i w:val="0"/>
          <w:iCs w:val="0"/>
          <w:sz w:val="20"/>
          <w:szCs w:val="20"/>
        </w:rPr>
        <w:t xml:space="preserve"> </w:t>
      </w:r>
      <w:r w:rsidRPr="00751BF1">
        <w:rPr>
          <w:rFonts w:asciiTheme="minorHAnsi" w:hAnsiTheme="minorHAnsi"/>
          <w:b w:val="0"/>
          <w:bCs w:val="0"/>
          <w:i w:val="0"/>
          <w:iCs w:val="0"/>
          <w:sz w:val="20"/>
          <w:szCs w:val="20"/>
        </w:rPr>
        <w:t>dohodou se vyžaduje písemný dodatek ke Smlouvě podepsaný oprávněnými zástupci Smluvních stran. Jakákoliv práva či povinnosti z této Rámcové dohody nelze postoupit bez předchozího písemného souhlasu druhé Smluvní strany</w:t>
      </w:r>
      <w:r w:rsidRPr="00CA7B6E">
        <w:rPr>
          <w:rFonts w:asciiTheme="minorHAnsi" w:hAnsiTheme="minorHAnsi"/>
          <w:b w:val="0"/>
          <w:bCs w:val="0"/>
          <w:i w:val="0"/>
          <w:iCs w:val="0"/>
          <w:sz w:val="20"/>
          <w:szCs w:val="20"/>
        </w:rPr>
        <w:t xml:space="preserve">. </w:t>
      </w:r>
      <w:r w:rsidRPr="00EB22A4">
        <w:rPr>
          <w:rFonts w:asciiTheme="minorHAnsi" w:hAnsiTheme="minorHAnsi"/>
          <w:b w:val="0"/>
          <w:bCs w:val="0"/>
          <w:i w:val="0"/>
          <w:iCs w:val="0"/>
          <w:sz w:val="20"/>
          <w:szCs w:val="20"/>
        </w:rPr>
        <w:t>Za písemnou formu pro tyto účely Rámcové dohody nelze považovat emailovou korespondenci.</w:t>
      </w:r>
    </w:p>
    <w:p w14:paraId="360C7966" w14:textId="77777777" w:rsidR="00037865" w:rsidRPr="00751BF1" w:rsidRDefault="00037865" w:rsidP="00037865">
      <w:pPr>
        <w:pStyle w:val="Nadpis2"/>
        <w:keepNext w:val="0"/>
        <w:widowControl w:val="0"/>
        <w:tabs>
          <w:tab w:val="left" w:pos="284"/>
          <w:tab w:val="num" w:pos="426"/>
        </w:tabs>
        <w:spacing w:before="0" w:after="0"/>
        <w:ind w:left="284" w:right="-17" w:hanging="426"/>
        <w:jc w:val="both"/>
        <w:rPr>
          <w:rFonts w:asciiTheme="minorHAnsi" w:hAnsiTheme="minorHAnsi"/>
          <w:sz w:val="20"/>
          <w:szCs w:val="20"/>
        </w:rPr>
      </w:pPr>
    </w:p>
    <w:p w14:paraId="00552E92" w14:textId="540B3A99" w:rsidR="00460847" w:rsidRPr="00460847" w:rsidRDefault="00037865" w:rsidP="00460847">
      <w:pPr>
        <w:pStyle w:val="Nadpis2"/>
        <w:keepNext w:val="0"/>
        <w:widowControl w:val="0"/>
        <w:numPr>
          <w:ilvl w:val="1"/>
          <w:numId w:val="3"/>
        </w:numPr>
        <w:tabs>
          <w:tab w:val="clear" w:pos="792"/>
          <w:tab w:val="left" w:pos="284"/>
          <w:tab w:val="num" w:pos="426"/>
        </w:tabs>
        <w:spacing w:before="0" w:after="0"/>
        <w:ind w:left="284" w:right="-17" w:hanging="426"/>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lastRenderedPageBreak/>
        <w:t>Dodavatel přebírá podle § 1765 Občanského zákoníku riziko změny okolností.</w:t>
      </w:r>
    </w:p>
    <w:p w14:paraId="0D76BF29" w14:textId="77777777" w:rsidR="00037865" w:rsidRPr="00751BF1" w:rsidRDefault="00037865" w:rsidP="00037865">
      <w:pPr>
        <w:pStyle w:val="Nadpis2"/>
        <w:keepNext w:val="0"/>
        <w:widowControl w:val="0"/>
        <w:tabs>
          <w:tab w:val="left" w:pos="284"/>
          <w:tab w:val="num" w:pos="426"/>
        </w:tabs>
        <w:spacing w:before="0" w:after="0"/>
        <w:ind w:left="284" w:right="-17" w:hanging="426"/>
        <w:jc w:val="both"/>
        <w:rPr>
          <w:rFonts w:asciiTheme="minorHAnsi" w:hAnsiTheme="minorHAnsi"/>
          <w:b w:val="0"/>
          <w:bCs w:val="0"/>
          <w:i w:val="0"/>
          <w:iCs w:val="0"/>
          <w:sz w:val="20"/>
          <w:szCs w:val="20"/>
        </w:rPr>
      </w:pPr>
    </w:p>
    <w:p w14:paraId="085DA17C" w14:textId="353901E7" w:rsidR="00460847" w:rsidRDefault="00460847" w:rsidP="00460847">
      <w:pPr>
        <w:pStyle w:val="Odstavecseseznamem"/>
        <w:numPr>
          <w:ilvl w:val="1"/>
          <w:numId w:val="3"/>
        </w:numPr>
        <w:spacing w:after="240"/>
        <w:ind w:left="283" w:right="-17" w:hanging="425"/>
        <w:jc w:val="both"/>
        <w:rPr>
          <w:rFonts w:asciiTheme="minorHAnsi" w:hAnsiTheme="minorHAnsi" w:cstheme="minorHAnsi"/>
          <w:noProof/>
          <w:sz w:val="20"/>
          <w:szCs w:val="20"/>
        </w:rPr>
      </w:pPr>
      <w:r>
        <w:rPr>
          <w:rFonts w:asciiTheme="minorHAnsi" w:hAnsiTheme="minorHAnsi" w:cstheme="minorHAnsi"/>
          <w:noProof/>
          <w:sz w:val="20"/>
          <w:szCs w:val="20"/>
        </w:rPr>
        <w:t>Dodavatel</w:t>
      </w:r>
      <w:r w:rsidRPr="00460847">
        <w:rPr>
          <w:rFonts w:asciiTheme="minorHAnsi" w:hAnsiTheme="minorHAnsi" w:cstheme="minorHAnsi"/>
          <w:noProof/>
          <w:sz w:val="20"/>
          <w:szCs w:val="20"/>
        </w:rPr>
        <w:t xml:space="preserve"> je povinen archivovat originální vyhotovení Rámcové dohody včetně jejích dodatků, Objednávky, originály účetních dokladů, Předávací protokoly, záznamy o elektronických úkonech a dalších dokladů vztahujících se k realizaci předmětu Rámcové dohody po dobu 10 let od  ukončení zadávacího řízení nebo od změ</w:t>
      </w:r>
      <w:r>
        <w:rPr>
          <w:rFonts w:asciiTheme="minorHAnsi" w:hAnsiTheme="minorHAnsi" w:cstheme="minorHAnsi"/>
          <w:noProof/>
          <w:sz w:val="20"/>
          <w:szCs w:val="20"/>
        </w:rPr>
        <w:t>ny závazku z Rámcové dohody na v</w:t>
      </w:r>
      <w:r w:rsidRPr="00460847">
        <w:rPr>
          <w:rFonts w:asciiTheme="minorHAnsi" w:hAnsiTheme="minorHAnsi" w:cstheme="minorHAnsi"/>
          <w:noProof/>
          <w:sz w:val="20"/>
          <w:szCs w:val="20"/>
        </w:rPr>
        <w:t>eřejnou zakázku. Není-li v této Rámcové dohodě stanoveno jinak, jakákoliv práva či povinnosti z této Rámcové dohody nelze postoupit bez předchozího písemného souhlasu druhé Smluvní strany.</w:t>
      </w:r>
    </w:p>
    <w:p w14:paraId="795C6E38" w14:textId="4E9840D9" w:rsidR="00460847" w:rsidRDefault="00460847" w:rsidP="00460847">
      <w:pPr>
        <w:pStyle w:val="Odstavecseseznamem"/>
        <w:numPr>
          <w:ilvl w:val="1"/>
          <w:numId w:val="3"/>
        </w:numPr>
        <w:spacing w:after="240"/>
        <w:ind w:left="283" w:right="-17" w:hanging="425"/>
        <w:jc w:val="both"/>
        <w:rPr>
          <w:rFonts w:asciiTheme="minorHAnsi" w:hAnsiTheme="minorHAnsi" w:cstheme="minorHAnsi"/>
          <w:noProof/>
          <w:sz w:val="20"/>
          <w:szCs w:val="20"/>
        </w:rPr>
      </w:pPr>
      <w:r w:rsidRPr="00460847">
        <w:rPr>
          <w:rFonts w:asciiTheme="minorHAnsi" w:hAnsiTheme="minorHAnsi" w:cstheme="minorHAnsi"/>
          <w:noProof/>
          <w:sz w:val="20"/>
          <w:szCs w:val="20"/>
        </w:rPr>
        <w:t xml:space="preserve">Ohledně zpracování osobních údajů, ke kterým může v souvislosti s předmětem této </w:t>
      </w:r>
      <w:r>
        <w:rPr>
          <w:rFonts w:asciiTheme="minorHAnsi" w:hAnsiTheme="minorHAnsi" w:cstheme="minorHAnsi"/>
          <w:noProof/>
          <w:sz w:val="20"/>
          <w:szCs w:val="20"/>
        </w:rPr>
        <w:t>Dohod</w:t>
      </w:r>
      <w:r w:rsidRPr="00460847">
        <w:rPr>
          <w:rFonts w:asciiTheme="minorHAnsi" w:hAnsiTheme="minorHAnsi" w:cstheme="minorHAnsi"/>
          <w:noProof/>
          <w:sz w:val="20"/>
          <w:szCs w:val="20"/>
        </w:rPr>
        <w:t>y dojít, se Smluvní strany zavazují vystupovat tak, aby byly v co nejširší míře dodržovány povinnosti stanovené Nařízením EU 2016/679 (dále jen</w:t>
      </w:r>
      <w:r w:rsidRPr="00460847">
        <w:rPr>
          <w:rFonts w:asciiTheme="minorHAnsi" w:hAnsiTheme="minorHAnsi" w:cstheme="minorHAnsi"/>
          <w:b/>
          <w:noProof/>
          <w:sz w:val="20"/>
          <w:szCs w:val="20"/>
        </w:rPr>
        <w:t xml:space="preserve"> „GDPR“</w:t>
      </w:r>
      <w:r w:rsidRPr="00460847">
        <w:rPr>
          <w:rFonts w:asciiTheme="minorHAnsi" w:hAnsiTheme="minorHAnsi" w:cstheme="minorHAnsi"/>
          <w:noProof/>
          <w:sz w:val="20"/>
          <w:szCs w:val="20"/>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5B97C940" w14:textId="54014559" w:rsidR="00460847" w:rsidRPr="00460847" w:rsidRDefault="00460847" w:rsidP="00460847">
      <w:pPr>
        <w:pStyle w:val="Odstavecseseznamem"/>
        <w:numPr>
          <w:ilvl w:val="1"/>
          <w:numId w:val="3"/>
        </w:numPr>
        <w:spacing w:after="240"/>
        <w:ind w:left="283" w:right="-17" w:hanging="425"/>
        <w:jc w:val="both"/>
        <w:rPr>
          <w:rFonts w:asciiTheme="minorHAnsi" w:hAnsiTheme="minorHAnsi" w:cstheme="minorHAnsi"/>
          <w:noProof/>
          <w:sz w:val="20"/>
          <w:szCs w:val="20"/>
        </w:rPr>
      </w:pPr>
      <w:r>
        <w:rPr>
          <w:rFonts w:asciiTheme="minorHAnsi" w:hAnsiTheme="minorHAnsi" w:cstheme="minorHAnsi"/>
          <w:noProof/>
          <w:sz w:val="20"/>
          <w:szCs w:val="20"/>
        </w:rPr>
        <w:t>Objednatel</w:t>
      </w:r>
      <w:r w:rsidRPr="00460847">
        <w:rPr>
          <w:rFonts w:asciiTheme="minorHAnsi" w:hAnsiTheme="minorHAnsi" w:cstheme="minorHAnsi"/>
          <w:noProof/>
          <w:sz w:val="20"/>
          <w:szCs w:val="20"/>
        </w:rPr>
        <w:t xml:space="preserve"> se zavazuje k mlčenlivosti o veškerých skutečnostech, o kterých se dozvěděl na základě této </w:t>
      </w:r>
      <w:r>
        <w:rPr>
          <w:rFonts w:asciiTheme="minorHAnsi" w:hAnsiTheme="minorHAnsi" w:cstheme="minorHAnsi"/>
          <w:noProof/>
          <w:sz w:val="20"/>
          <w:szCs w:val="20"/>
        </w:rPr>
        <w:t>Dohod</w:t>
      </w:r>
      <w:r w:rsidRPr="00460847">
        <w:rPr>
          <w:rFonts w:asciiTheme="minorHAnsi" w:hAnsiTheme="minorHAnsi" w:cstheme="minorHAnsi"/>
          <w:noProof/>
          <w:sz w:val="20"/>
          <w:szCs w:val="20"/>
        </w:rPr>
        <w:t xml:space="preserve">y nebo v souvislosti s touto </w:t>
      </w:r>
      <w:r>
        <w:rPr>
          <w:rFonts w:asciiTheme="minorHAnsi" w:hAnsiTheme="minorHAnsi" w:cstheme="minorHAnsi"/>
          <w:noProof/>
          <w:sz w:val="20"/>
          <w:szCs w:val="20"/>
        </w:rPr>
        <w:t>Dohodo</w:t>
      </w:r>
      <w:r w:rsidRPr="00460847">
        <w:rPr>
          <w:rFonts w:asciiTheme="minorHAnsi" w:hAnsiTheme="minorHAnsi" w:cstheme="minorHAnsi"/>
          <w:noProof/>
          <w:sz w:val="20"/>
          <w:szCs w:val="20"/>
        </w:rPr>
        <w:t xml:space="preserve">u, a které byly </w:t>
      </w:r>
      <w:r>
        <w:rPr>
          <w:rFonts w:asciiTheme="minorHAnsi" w:hAnsiTheme="minorHAnsi" w:cstheme="minorHAnsi"/>
          <w:noProof/>
          <w:sz w:val="20"/>
          <w:szCs w:val="20"/>
        </w:rPr>
        <w:t>Dodavatele</w:t>
      </w:r>
      <w:r w:rsidRPr="00460847">
        <w:rPr>
          <w:rFonts w:asciiTheme="minorHAnsi" w:hAnsiTheme="minorHAnsi" w:cstheme="minorHAnsi"/>
          <w:noProof/>
          <w:sz w:val="20"/>
          <w:szCs w:val="20"/>
        </w:rPr>
        <w:t xml:space="preserve">m prokazatelně označeny za obchodní tajemství ve smyslu § 504 OZ. Obě Smluvní strany se zavazují k mlčenlivosti týkající se důvěrných údajů, které se dozví v souvislosti s plněním povinností z této </w:t>
      </w:r>
      <w:r>
        <w:rPr>
          <w:rFonts w:asciiTheme="minorHAnsi" w:hAnsiTheme="minorHAnsi" w:cstheme="minorHAnsi"/>
          <w:noProof/>
          <w:sz w:val="20"/>
          <w:szCs w:val="20"/>
        </w:rPr>
        <w:t>Dohod</w:t>
      </w:r>
      <w:r w:rsidRPr="00460847">
        <w:rPr>
          <w:rFonts w:asciiTheme="minorHAnsi" w:hAnsiTheme="minorHAnsi" w:cstheme="minorHAnsi"/>
          <w:noProof/>
          <w:sz w:val="20"/>
          <w:szCs w:val="20"/>
        </w:rPr>
        <w:t>y vyplývajících, a to až do doby, kdy se předmětná informace stane obecně známou za předpokladu, že se tak nestane porušením povinnosti mlčenlivosti nebo jiné zákonné povinnosti. Za porušení mlč</w:t>
      </w:r>
      <w:r>
        <w:rPr>
          <w:rFonts w:asciiTheme="minorHAnsi" w:hAnsiTheme="minorHAnsi" w:cstheme="minorHAnsi"/>
          <w:noProof/>
          <w:sz w:val="20"/>
          <w:szCs w:val="20"/>
        </w:rPr>
        <w:t>enlivosti se nepovažuje, je-li S</w:t>
      </w:r>
      <w:r w:rsidRPr="00460847">
        <w:rPr>
          <w:rFonts w:asciiTheme="minorHAnsi" w:hAnsiTheme="minorHAnsi" w:cstheme="minorHAnsi"/>
          <w:noProof/>
          <w:sz w:val="20"/>
          <w:szCs w:val="20"/>
        </w:rPr>
        <w:t xml:space="preserve">mluvní strana povinna předmětnou informaci sdělit na základě zákonem, popř. příslušným orgánem státní správy nebo veřejné moci stanovené povinnosti. Povinnost mlčenlivosti trvá bez ohledu na účinnost nebo platnost této </w:t>
      </w:r>
      <w:r>
        <w:rPr>
          <w:rFonts w:asciiTheme="minorHAnsi" w:hAnsiTheme="minorHAnsi" w:cstheme="minorHAnsi"/>
          <w:noProof/>
          <w:sz w:val="20"/>
          <w:szCs w:val="20"/>
        </w:rPr>
        <w:t>Dohod</w:t>
      </w:r>
      <w:r w:rsidRPr="00460847">
        <w:rPr>
          <w:rFonts w:asciiTheme="minorHAnsi" w:hAnsiTheme="minorHAnsi" w:cstheme="minorHAnsi"/>
          <w:noProof/>
          <w:sz w:val="20"/>
          <w:szCs w:val="20"/>
        </w:rPr>
        <w:t>y.</w:t>
      </w:r>
    </w:p>
    <w:p w14:paraId="1F903DC5" w14:textId="06EBC009" w:rsidR="00037865" w:rsidRPr="00751BF1" w:rsidRDefault="00037865" w:rsidP="00037865">
      <w:pPr>
        <w:pStyle w:val="Nadpis2"/>
        <w:keepNext w:val="0"/>
        <w:widowControl w:val="0"/>
        <w:numPr>
          <w:ilvl w:val="1"/>
          <w:numId w:val="3"/>
        </w:numPr>
        <w:tabs>
          <w:tab w:val="clear" w:pos="792"/>
          <w:tab w:val="left" w:pos="284"/>
          <w:tab w:val="num" w:pos="426"/>
        </w:tabs>
        <w:spacing w:before="0" w:after="0"/>
        <w:ind w:left="284" w:right="-17" w:hanging="426"/>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 xml:space="preserve">V případě, že se některé ustanovení Rámcové dohody či Dílčí smlouvy stane neplatným, zůstávají ostatní ustanovení i nadále v platnosti, ledaže právní předpis stanoví jinak. Obdobně se posoudí vliv na ostatní ustanovení Rámcové dohody, ukáže-li se některé ustanovení Rámcové dohody </w:t>
      </w:r>
      <w:r w:rsidR="00460847">
        <w:rPr>
          <w:rFonts w:asciiTheme="minorHAnsi" w:hAnsiTheme="minorHAnsi"/>
          <w:b w:val="0"/>
          <w:bCs w:val="0"/>
          <w:i w:val="0"/>
          <w:iCs w:val="0"/>
          <w:sz w:val="20"/>
          <w:szCs w:val="20"/>
        </w:rPr>
        <w:t xml:space="preserve">neúčinné či </w:t>
      </w:r>
      <w:r w:rsidRPr="00751BF1">
        <w:rPr>
          <w:rFonts w:asciiTheme="minorHAnsi" w:hAnsiTheme="minorHAnsi"/>
          <w:b w:val="0"/>
          <w:bCs w:val="0"/>
          <w:i w:val="0"/>
          <w:iCs w:val="0"/>
          <w:sz w:val="20"/>
          <w:szCs w:val="20"/>
        </w:rPr>
        <w:t>zdánliv</w:t>
      </w:r>
      <w:r w:rsidR="00460847">
        <w:rPr>
          <w:rFonts w:asciiTheme="minorHAnsi" w:hAnsiTheme="minorHAnsi"/>
          <w:b w:val="0"/>
          <w:bCs w:val="0"/>
          <w:i w:val="0"/>
          <w:iCs w:val="0"/>
          <w:sz w:val="20"/>
          <w:szCs w:val="20"/>
        </w:rPr>
        <w:t>é</w:t>
      </w:r>
      <w:r w:rsidR="004456A9">
        <w:rPr>
          <w:rFonts w:asciiTheme="minorHAnsi" w:hAnsiTheme="minorHAnsi"/>
          <w:b w:val="0"/>
          <w:bCs w:val="0"/>
          <w:i w:val="0"/>
          <w:iCs w:val="0"/>
          <w:sz w:val="20"/>
          <w:szCs w:val="20"/>
        </w:rPr>
        <w:t xml:space="preserve"> </w:t>
      </w:r>
      <w:r w:rsidRPr="00751BF1">
        <w:rPr>
          <w:rFonts w:asciiTheme="minorHAnsi" w:hAnsiTheme="minorHAnsi"/>
          <w:b w:val="0"/>
          <w:bCs w:val="0"/>
          <w:i w:val="0"/>
          <w:iCs w:val="0"/>
          <w:sz w:val="20"/>
          <w:szCs w:val="20"/>
        </w:rPr>
        <w:t>(nicotn</w:t>
      </w:r>
      <w:r w:rsidR="00460847">
        <w:rPr>
          <w:rFonts w:asciiTheme="minorHAnsi" w:hAnsiTheme="minorHAnsi"/>
          <w:b w:val="0"/>
          <w:bCs w:val="0"/>
          <w:i w:val="0"/>
          <w:iCs w:val="0"/>
          <w:sz w:val="20"/>
          <w:szCs w:val="20"/>
        </w:rPr>
        <w:t>é</w:t>
      </w:r>
      <w:r w:rsidRPr="00751BF1">
        <w:rPr>
          <w:rFonts w:asciiTheme="minorHAnsi" w:hAnsiTheme="minorHAnsi"/>
          <w:b w:val="0"/>
          <w:bCs w:val="0"/>
          <w:i w:val="0"/>
          <w:iCs w:val="0"/>
          <w:sz w:val="20"/>
          <w:szCs w:val="20"/>
        </w:rPr>
        <w:t>).</w:t>
      </w:r>
    </w:p>
    <w:p w14:paraId="7B9E790B" w14:textId="77777777" w:rsidR="00037865" w:rsidRPr="00751BF1" w:rsidRDefault="00037865" w:rsidP="00037865">
      <w:pPr>
        <w:widowControl w:val="0"/>
        <w:tabs>
          <w:tab w:val="left" w:pos="284"/>
          <w:tab w:val="num" w:pos="426"/>
        </w:tabs>
        <w:ind w:left="284" w:hanging="426"/>
        <w:rPr>
          <w:rFonts w:asciiTheme="minorHAnsi" w:hAnsiTheme="minorHAnsi" w:cs="Arial"/>
          <w:sz w:val="20"/>
          <w:szCs w:val="20"/>
        </w:rPr>
      </w:pPr>
    </w:p>
    <w:p w14:paraId="099689F8" w14:textId="5DF8B95C" w:rsidR="00037865" w:rsidRPr="00751BF1" w:rsidRDefault="00037865" w:rsidP="00037865">
      <w:pPr>
        <w:pStyle w:val="Nadpis2"/>
        <w:keepNext w:val="0"/>
        <w:widowControl w:val="0"/>
        <w:numPr>
          <w:ilvl w:val="1"/>
          <w:numId w:val="3"/>
        </w:numPr>
        <w:tabs>
          <w:tab w:val="clear" w:pos="792"/>
          <w:tab w:val="left" w:pos="284"/>
          <w:tab w:val="num" w:pos="426"/>
        </w:tabs>
        <w:spacing w:before="0" w:after="0"/>
        <w:ind w:left="284" w:right="-17" w:hanging="426"/>
        <w:jc w:val="both"/>
        <w:rPr>
          <w:rFonts w:asciiTheme="minorHAnsi" w:hAnsiTheme="minorHAnsi"/>
          <w:b w:val="0"/>
          <w:bCs w:val="0"/>
          <w:i w:val="0"/>
          <w:iCs w:val="0"/>
          <w:sz w:val="20"/>
          <w:szCs w:val="20"/>
        </w:rPr>
      </w:pPr>
      <w:r>
        <w:rPr>
          <w:rFonts w:asciiTheme="minorHAnsi" w:hAnsiTheme="minorHAnsi"/>
          <w:b w:val="0"/>
          <w:bCs w:val="0"/>
          <w:i w:val="0"/>
          <w:iCs w:val="0"/>
          <w:sz w:val="20"/>
          <w:szCs w:val="20"/>
        </w:rPr>
        <w:t xml:space="preserve">Tato Rámcová dohoda je sepsána jako elektronický dokument opatřený uznávaným elektronickým podpisem každé Smluvní strany, nebo pokud Dodavatel nedisponuje uznávaným elektronickým podpisem, ve dvou listinných </w:t>
      </w:r>
      <w:r w:rsidR="000264D6">
        <w:rPr>
          <w:rFonts w:asciiTheme="minorHAnsi" w:hAnsiTheme="minorHAnsi"/>
          <w:b w:val="0"/>
          <w:bCs w:val="0"/>
          <w:i w:val="0"/>
          <w:iCs w:val="0"/>
          <w:sz w:val="20"/>
          <w:szCs w:val="20"/>
        </w:rPr>
        <w:t xml:space="preserve">originálních </w:t>
      </w:r>
      <w:r>
        <w:rPr>
          <w:rFonts w:asciiTheme="minorHAnsi" w:hAnsiTheme="minorHAnsi"/>
          <w:b w:val="0"/>
          <w:bCs w:val="0"/>
          <w:i w:val="0"/>
          <w:iCs w:val="0"/>
          <w:sz w:val="20"/>
          <w:szCs w:val="20"/>
        </w:rPr>
        <w:t>vyhotoveních s ručními podpisy obou Smluvních stran, z nichž každá ze stran obdrží jedno vyhotovení</w:t>
      </w:r>
      <w:r w:rsidRPr="00751BF1">
        <w:rPr>
          <w:rFonts w:asciiTheme="minorHAnsi" w:hAnsiTheme="minorHAnsi"/>
          <w:b w:val="0"/>
          <w:bCs w:val="0"/>
          <w:i w:val="0"/>
          <w:iCs w:val="0"/>
          <w:sz w:val="20"/>
          <w:szCs w:val="20"/>
        </w:rPr>
        <w:t xml:space="preserve">.  </w:t>
      </w:r>
    </w:p>
    <w:p w14:paraId="6F37A304" w14:textId="77777777" w:rsidR="00037865" w:rsidRPr="00751BF1" w:rsidRDefault="00037865" w:rsidP="00037865">
      <w:pPr>
        <w:widowControl w:val="0"/>
        <w:tabs>
          <w:tab w:val="left" w:pos="284"/>
          <w:tab w:val="num" w:pos="426"/>
        </w:tabs>
        <w:ind w:left="284" w:hanging="426"/>
        <w:rPr>
          <w:rFonts w:asciiTheme="minorHAnsi" w:hAnsiTheme="minorHAnsi" w:cs="Arial"/>
          <w:sz w:val="20"/>
          <w:szCs w:val="20"/>
        </w:rPr>
      </w:pPr>
    </w:p>
    <w:p w14:paraId="4475CBEF" w14:textId="77777777" w:rsidR="00037865" w:rsidRPr="00751BF1" w:rsidRDefault="00037865" w:rsidP="00037865">
      <w:pPr>
        <w:pStyle w:val="Nadpis2"/>
        <w:keepNext w:val="0"/>
        <w:widowControl w:val="0"/>
        <w:numPr>
          <w:ilvl w:val="1"/>
          <w:numId w:val="3"/>
        </w:numPr>
        <w:tabs>
          <w:tab w:val="clear" w:pos="792"/>
          <w:tab w:val="left" w:pos="284"/>
          <w:tab w:val="num" w:pos="426"/>
        </w:tabs>
        <w:spacing w:before="0" w:after="0"/>
        <w:ind w:left="284" w:right="-17" w:hanging="426"/>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Nedílnou součástí této Rámcové dohody je následující příloha:</w:t>
      </w:r>
    </w:p>
    <w:p w14:paraId="761D76D9" w14:textId="77777777" w:rsidR="00037865" w:rsidRDefault="00037865" w:rsidP="00037865">
      <w:pPr>
        <w:widowControl w:val="0"/>
        <w:tabs>
          <w:tab w:val="left" w:pos="284"/>
          <w:tab w:val="num" w:pos="426"/>
        </w:tabs>
        <w:ind w:left="284"/>
        <w:rPr>
          <w:rFonts w:asciiTheme="minorHAnsi" w:hAnsiTheme="minorHAnsi" w:cs="Arial"/>
          <w:sz w:val="20"/>
          <w:szCs w:val="20"/>
        </w:rPr>
      </w:pPr>
      <w:r w:rsidRPr="00751BF1">
        <w:rPr>
          <w:rFonts w:asciiTheme="minorHAnsi" w:hAnsiTheme="minorHAnsi" w:cs="Arial"/>
          <w:sz w:val="20"/>
          <w:szCs w:val="20"/>
          <w:u w:val="single"/>
        </w:rPr>
        <w:t>Příloha č. 1</w:t>
      </w:r>
      <w:r w:rsidRPr="00751BF1">
        <w:rPr>
          <w:rFonts w:asciiTheme="minorHAnsi" w:hAnsiTheme="minorHAnsi" w:cs="Arial"/>
          <w:sz w:val="20"/>
          <w:szCs w:val="20"/>
        </w:rPr>
        <w:t>:</w:t>
      </w:r>
      <w:r w:rsidRPr="00751BF1">
        <w:rPr>
          <w:rFonts w:asciiTheme="minorHAnsi" w:hAnsiTheme="minorHAnsi" w:cs="Arial"/>
          <w:sz w:val="20"/>
          <w:szCs w:val="20"/>
        </w:rPr>
        <w:tab/>
        <w:t>Výše nabídkové ceny</w:t>
      </w:r>
    </w:p>
    <w:p w14:paraId="636559AB" w14:textId="77777777" w:rsidR="00692A1A" w:rsidRPr="00751BF1" w:rsidRDefault="00692A1A" w:rsidP="00037865">
      <w:pPr>
        <w:widowControl w:val="0"/>
        <w:tabs>
          <w:tab w:val="left" w:pos="284"/>
          <w:tab w:val="num" w:pos="426"/>
        </w:tabs>
        <w:ind w:left="284"/>
        <w:rPr>
          <w:rFonts w:asciiTheme="minorHAnsi" w:hAnsiTheme="minorHAnsi" w:cs="Arial"/>
          <w:sz w:val="20"/>
          <w:szCs w:val="20"/>
        </w:rPr>
      </w:pPr>
      <w:r>
        <w:rPr>
          <w:rFonts w:asciiTheme="minorHAnsi" w:hAnsiTheme="minorHAnsi" w:cs="Arial"/>
          <w:sz w:val="20"/>
          <w:szCs w:val="20"/>
          <w:u w:val="single"/>
        </w:rPr>
        <w:t>Příloha č</w:t>
      </w:r>
      <w:r w:rsidRPr="00692A1A">
        <w:rPr>
          <w:rFonts w:asciiTheme="minorHAnsi" w:hAnsiTheme="minorHAnsi" w:cs="Arial"/>
          <w:sz w:val="20"/>
          <w:szCs w:val="20"/>
        </w:rPr>
        <w:t>.</w:t>
      </w:r>
      <w:r>
        <w:rPr>
          <w:rFonts w:asciiTheme="minorHAnsi" w:hAnsiTheme="minorHAnsi" w:cs="Arial"/>
          <w:sz w:val="20"/>
          <w:szCs w:val="20"/>
        </w:rPr>
        <w:t xml:space="preserve"> 2:</w:t>
      </w:r>
      <w:r>
        <w:rPr>
          <w:rFonts w:asciiTheme="minorHAnsi" w:hAnsiTheme="minorHAnsi" w:cs="Arial"/>
          <w:sz w:val="20"/>
          <w:szCs w:val="20"/>
        </w:rPr>
        <w:tab/>
        <w:t>Specifikace testovacích profilů</w:t>
      </w:r>
    </w:p>
    <w:p w14:paraId="422DD242" w14:textId="77777777" w:rsidR="00037865" w:rsidRPr="00751BF1" w:rsidRDefault="00037865" w:rsidP="00037865">
      <w:pPr>
        <w:widowControl w:val="0"/>
        <w:tabs>
          <w:tab w:val="left" w:pos="284"/>
          <w:tab w:val="num" w:pos="426"/>
        </w:tabs>
        <w:ind w:left="284" w:hanging="426"/>
        <w:rPr>
          <w:rFonts w:asciiTheme="minorHAnsi" w:hAnsiTheme="minorHAnsi" w:cs="Arial"/>
          <w:sz w:val="20"/>
          <w:szCs w:val="20"/>
        </w:rPr>
      </w:pPr>
    </w:p>
    <w:p w14:paraId="72E7FF59" w14:textId="77777777" w:rsidR="00037865" w:rsidRPr="00751BF1" w:rsidRDefault="00037865" w:rsidP="00037865">
      <w:pPr>
        <w:pStyle w:val="Nadpis2"/>
        <w:keepNext w:val="0"/>
        <w:widowControl w:val="0"/>
        <w:numPr>
          <w:ilvl w:val="1"/>
          <w:numId w:val="3"/>
        </w:numPr>
        <w:tabs>
          <w:tab w:val="clear" w:pos="792"/>
          <w:tab w:val="left" w:pos="284"/>
          <w:tab w:val="num" w:pos="426"/>
        </w:tabs>
        <w:spacing w:before="0" w:after="0"/>
        <w:ind w:left="284" w:right="-17" w:hanging="426"/>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 xml:space="preserve">Smluvní strany této Rámcové dohody </w:t>
      </w:r>
      <w:r>
        <w:rPr>
          <w:rFonts w:asciiTheme="minorHAnsi" w:hAnsiTheme="minorHAnsi"/>
          <w:b w:val="0"/>
          <w:bCs w:val="0"/>
          <w:i w:val="0"/>
          <w:iCs w:val="0"/>
          <w:sz w:val="20"/>
          <w:szCs w:val="20"/>
        </w:rPr>
        <w:t>prohlašují, že si tuto Dohodu před jejím podpisem přečetly a s jejím obsahem bez výhrad souhlasí. Rámcová dohoda je vyjádřením jejich pravé, skutečné, svobodné a vážné vůle. Na důkaz pravosti a pravdivosti těchto prohlášení připojují oprávnění zástupci Smluvních stran své podpisy.</w:t>
      </w:r>
    </w:p>
    <w:p w14:paraId="493BDD36" w14:textId="77777777" w:rsidR="00037865" w:rsidRPr="00751BF1" w:rsidRDefault="00037865" w:rsidP="00037865">
      <w:pPr>
        <w:widowControl w:val="0"/>
        <w:tabs>
          <w:tab w:val="left" w:pos="284"/>
          <w:tab w:val="num" w:pos="426"/>
        </w:tabs>
        <w:ind w:left="284" w:hanging="426"/>
        <w:jc w:val="both"/>
        <w:rPr>
          <w:rFonts w:asciiTheme="minorHAnsi" w:hAnsiTheme="minorHAnsi" w:cs="Arial"/>
          <w:sz w:val="20"/>
          <w:szCs w:val="20"/>
        </w:rPr>
      </w:pPr>
    </w:p>
    <w:tbl>
      <w:tblPr>
        <w:tblpPr w:leftFromText="180" w:rightFromText="180" w:vertAnchor="text" w:tblpY="1"/>
        <w:tblOverlap w:val="never"/>
        <w:tblW w:w="0" w:type="auto"/>
        <w:tblLook w:val="01E0" w:firstRow="1" w:lastRow="1" w:firstColumn="1" w:lastColumn="1" w:noHBand="0" w:noVBand="0"/>
      </w:tblPr>
      <w:tblGrid>
        <w:gridCol w:w="4570"/>
        <w:gridCol w:w="4585"/>
      </w:tblGrid>
      <w:tr w:rsidR="00037865" w:rsidRPr="00751BF1" w14:paraId="46CF2085" w14:textId="77777777" w:rsidTr="00B41BEF">
        <w:trPr>
          <w:trHeight w:val="718"/>
        </w:trPr>
        <w:tc>
          <w:tcPr>
            <w:tcW w:w="4570" w:type="dxa"/>
          </w:tcPr>
          <w:p w14:paraId="18A23F67" w14:textId="50F57491" w:rsidR="00037865" w:rsidRPr="00751BF1" w:rsidRDefault="00037865" w:rsidP="00B41BEF">
            <w:pPr>
              <w:pStyle w:val="Standard"/>
              <w:widowControl w:val="0"/>
              <w:spacing w:after="0"/>
              <w:jc w:val="both"/>
              <w:rPr>
                <w:rFonts w:asciiTheme="minorHAnsi" w:hAnsiTheme="minorHAnsi" w:cs="Arial"/>
                <w:sz w:val="20"/>
              </w:rPr>
            </w:pPr>
            <w:r w:rsidRPr="00751BF1">
              <w:rPr>
                <w:rFonts w:asciiTheme="minorHAnsi" w:hAnsiTheme="minorHAnsi" w:cs="Arial"/>
                <w:sz w:val="20"/>
              </w:rPr>
              <w:t>V </w:t>
            </w:r>
            <w:r w:rsidR="00BB2450">
              <w:rPr>
                <w:rFonts w:asciiTheme="minorHAnsi" w:hAnsiTheme="minorHAnsi" w:cs="Arial"/>
                <w:sz w:val="20"/>
              </w:rPr>
              <w:t>Praze</w:t>
            </w:r>
            <w:r w:rsidR="00841A05">
              <w:rPr>
                <w:rFonts w:asciiTheme="minorHAnsi" w:hAnsiTheme="minorHAnsi" w:cs="Arial"/>
                <w:sz w:val="20"/>
              </w:rPr>
              <w:t xml:space="preserve"> dne 21. 2. 2024</w:t>
            </w:r>
          </w:p>
        </w:tc>
        <w:tc>
          <w:tcPr>
            <w:tcW w:w="4585" w:type="dxa"/>
          </w:tcPr>
          <w:p w14:paraId="236723A4" w14:textId="77777777" w:rsidR="00037865" w:rsidRPr="00751BF1" w:rsidRDefault="00037865" w:rsidP="00B41BEF">
            <w:pPr>
              <w:pStyle w:val="Zkladntextodsazen3"/>
              <w:widowControl w:val="0"/>
              <w:ind w:left="0"/>
              <w:rPr>
                <w:rFonts w:asciiTheme="minorHAnsi" w:hAnsiTheme="minorHAnsi" w:cs="Arial"/>
                <w:sz w:val="20"/>
                <w:szCs w:val="20"/>
              </w:rPr>
            </w:pPr>
            <w:r w:rsidRPr="00751BF1">
              <w:rPr>
                <w:rFonts w:asciiTheme="minorHAnsi" w:hAnsiTheme="minorHAnsi" w:cs="Arial"/>
                <w:sz w:val="20"/>
                <w:szCs w:val="20"/>
              </w:rPr>
              <w:t>V Praze dne ....................</w:t>
            </w:r>
          </w:p>
        </w:tc>
      </w:tr>
      <w:tr w:rsidR="00037865" w:rsidRPr="00751BF1" w14:paraId="695D3F25" w14:textId="77777777" w:rsidTr="00B41BEF">
        <w:trPr>
          <w:trHeight w:val="235"/>
        </w:trPr>
        <w:tc>
          <w:tcPr>
            <w:tcW w:w="4570" w:type="dxa"/>
          </w:tcPr>
          <w:p w14:paraId="131F7545" w14:textId="77777777" w:rsidR="00037865" w:rsidRPr="00751BF1" w:rsidRDefault="00037865" w:rsidP="00B41BEF">
            <w:pPr>
              <w:pStyle w:val="Zkladntextodsazen3"/>
              <w:widowControl w:val="0"/>
              <w:rPr>
                <w:rFonts w:asciiTheme="minorHAnsi" w:hAnsiTheme="minorHAnsi" w:cs="Arial"/>
                <w:sz w:val="20"/>
                <w:szCs w:val="20"/>
              </w:rPr>
            </w:pPr>
            <w:r w:rsidRPr="00751BF1">
              <w:rPr>
                <w:rFonts w:asciiTheme="minorHAnsi" w:hAnsiTheme="minorHAnsi" w:cs="Arial"/>
                <w:sz w:val="20"/>
                <w:szCs w:val="20"/>
              </w:rPr>
              <w:t xml:space="preserve">   ________________________</w:t>
            </w:r>
          </w:p>
        </w:tc>
        <w:tc>
          <w:tcPr>
            <w:tcW w:w="4585" w:type="dxa"/>
          </w:tcPr>
          <w:p w14:paraId="38E2A192" w14:textId="77777777" w:rsidR="00037865" w:rsidRPr="00751BF1" w:rsidRDefault="00037865" w:rsidP="00B41BEF">
            <w:pPr>
              <w:pStyle w:val="Zkladntextodsazen3"/>
              <w:widowControl w:val="0"/>
              <w:ind w:left="0"/>
              <w:rPr>
                <w:rFonts w:asciiTheme="minorHAnsi" w:hAnsiTheme="minorHAnsi" w:cs="Arial"/>
                <w:sz w:val="20"/>
                <w:szCs w:val="20"/>
              </w:rPr>
            </w:pPr>
            <w:r w:rsidRPr="00751BF1">
              <w:rPr>
                <w:rFonts w:asciiTheme="minorHAnsi" w:hAnsiTheme="minorHAnsi" w:cs="Arial"/>
                <w:sz w:val="20"/>
                <w:szCs w:val="20"/>
              </w:rPr>
              <w:t>_______________________________</w:t>
            </w:r>
          </w:p>
        </w:tc>
      </w:tr>
      <w:tr w:rsidR="00037865" w:rsidRPr="00751BF1" w14:paraId="13047EAB" w14:textId="77777777" w:rsidTr="00B41BEF">
        <w:trPr>
          <w:trHeight w:val="247"/>
        </w:trPr>
        <w:tc>
          <w:tcPr>
            <w:tcW w:w="4570" w:type="dxa"/>
          </w:tcPr>
          <w:p w14:paraId="394C57DE" w14:textId="4F3022D4" w:rsidR="00037865" w:rsidRPr="00BB2450" w:rsidRDefault="00BB2450" w:rsidP="00B41BEF">
            <w:pPr>
              <w:pStyle w:val="Zkladntextodsazen3"/>
              <w:widowControl w:val="0"/>
              <w:tabs>
                <w:tab w:val="clear" w:pos="540"/>
                <w:tab w:val="left" w:pos="0"/>
              </w:tabs>
              <w:ind w:left="0"/>
              <w:jc w:val="center"/>
              <w:rPr>
                <w:rFonts w:asciiTheme="minorHAnsi" w:hAnsiTheme="minorHAnsi" w:cstheme="minorHAnsi"/>
                <w:b/>
                <w:bCs/>
                <w:sz w:val="20"/>
                <w:szCs w:val="20"/>
              </w:rPr>
            </w:pPr>
            <w:proofErr w:type="spellStart"/>
            <w:r w:rsidRPr="00BB2450">
              <w:rPr>
                <w:rStyle w:val="platne1"/>
                <w:rFonts w:asciiTheme="minorHAnsi" w:hAnsiTheme="minorHAnsi" w:cstheme="minorHAnsi"/>
                <w:b/>
                <w:bCs/>
                <w:sz w:val="20"/>
                <w:szCs w:val="20"/>
              </w:rPr>
              <w:t>AnLab</w:t>
            </w:r>
            <w:proofErr w:type="spellEnd"/>
            <w:r w:rsidRPr="00BB2450">
              <w:rPr>
                <w:rStyle w:val="platne1"/>
                <w:rFonts w:asciiTheme="minorHAnsi" w:hAnsiTheme="minorHAnsi" w:cstheme="minorHAnsi"/>
                <w:b/>
                <w:bCs/>
                <w:sz w:val="20"/>
                <w:szCs w:val="20"/>
              </w:rPr>
              <w:t>, s.r.o.</w:t>
            </w:r>
          </w:p>
        </w:tc>
        <w:tc>
          <w:tcPr>
            <w:tcW w:w="4585" w:type="dxa"/>
          </w:tcPr>
          <w:p w14:paraId="40D3A8EE" w14:textId="77777777" w:rsidR="00037865" w:rsidRPr="00751BF1" w:rsidRDefault="00037865" w:rsidP="00B41BEF">
            <w:pPr>
              <w:pStyle w:val="Zkladntextodsazen3"/>
              <w:widowControl w:val="0"/>
              <w:tabs>
                <w:tab w:val="clear" w:pos="540"/>
              </w:tabs>
              <w:ind w:left="0"/>
              <w:rPr>
                <w:rFonts w:asciiTheme="minorHAnsi" w:hAnsiTheme="minorHAnsi" w:cs="Arial"/>
                <w:sz w:val="20"/>
                <w:szCs w:val="20"/>
              </w:rPr>
            </w:pPr>
            <w:r w:rsidRPr="00751BF1">
              <w:rPr>
                <w:rFonts w:asciiTheme="minorHAnsi" w:hAnsiTheme="minorHAnsi" w:cs="Arial"/>
                <w:b/>
                <w:color w:val="000000"/>
                <w:spacing w:val="-3"/>
                <w:sz w:val="20"/>
                <w:szCs w:val="20"/>
              </w:rPr>
              <w:t>Ústav molekulární genetiky AV ČR, v. v. i.</w:t>
            </w:r>
          </w:p>
        </w:tc>
      </w:tr>
      <w:tr w:rsidR="00037865" w:rsidRPr="00751BF1" w14:paraId="2A161C34" w14:textId="77777777" w:rsidTr="00B41BEF">
        <w:trPr>
          <w:trHeight w:val="235"/>
        </w:trPr>
        <w:tc>
          <w:tcPr>
            <w:tcW w:w="4570" w:type="dxa"/>
          </w:tcPr>
          <w:p w14:paraId="2E7C0F2F" w14:textId="7BDD7827" w:rsidR="00037865" w:rsidRPr="000456C7" w:rsidRDefault="000456C7" w:rsidP="00B41BEF">
            <w:pPr>
              <w:pStyle w:val="Zkladntextodsazen3"/>
              <w:widowControl w:val="0"/>
              <w:ind w:left="0"/>
              <w:jc w:val="center"/>
              <w:rPr>
                <w:rFonts w:asciiTheme="minorHAnsi" w:hAnsiTheme="minorHAnsi" w:cstheme="minorHAnsi"/>
                <w:sz w:val="20"/>
                <w:szCs w:val="20"/>
              </w:rPr>
            </w:pPr>
            <w:proofErr w:type="spellStart"/>
            <w:r w:rsidRPr="000456C7">
              <w:rPr>
                <w:rStyle w:val="platne1"/>
                <w:rFonts w:asciiTheme="minorHAnsi" w:hAnsiTheme="minorHAnsi" w:cstheme="minorHAnsi"/>
                <w:sz w:val="20"/>
                <w:szCs w:val="20"/>
                <w:highlight w:val="yellow"/>
              </w:rPr>
              <w:t>xxx</w:t>
            </w:r>
            <w:proofErr w:type="spellEnd"/>
          </w:p>
        </w:tc>
        <w:tc>
          <w:tcPr>
            <w:tcW w:w="4585" w:type="dxa"/>
          </w:tcPr>
          <w:p w14:paraId="685F463A" w14:textId="77777777" w:rsidR="00037865" w:rsidRPr="00751BF1" w:rsidRDefault="00037865" w:rsidP="00B41BEF">
            <w:pPr>
              <w:pStyle w:val="Zkladntextodsazen3"/>
              <w:widowControl w:val="0"/>
              <w:tabs>
                <w:tab w:val="clear" w:pos="540"/>
                <w:tab w:val="left" w:pos="0"/>
              </w:tabs>
              <w:ind w:left="0"/>
              <w:jc w:val="left"/>
              <w:rPr>
                <w:rFonts w:asciiTheme="minorHAnsi" w:hAnsiTheme="minorHAnsi" w:cs="Arial"/>
                <w:sz w:val="20"/>
                <w:szCs w:val="20"/>
              </w:rPr>
            </w:pPr>
            <w:r w:rsidRPr="00751BF1">
              <w:rPr>
                <w:rFonts w:asciiTheme="minorHAnsi" w:hAnsiTheme="minorHAnsi" w:cs="Arial"/>
                <w:spacing w:val="-3"/>
                <w:sz w:val="20"/>
                <w:szCs w:val="20"/>
              </w:rPr>
              <w:t xml:space="preserve">RNDr. Petr </w:t>
            </w:r>
            <w:proofErr w:type="spellStart"/>
            <w:r w:rsidRPr="00751BF1">
              <w:rPr>
                <w:rFonts w:asciiTheme="minorHAnsi" w:hAnsiTheme="minorHAnsi" w:cs="Arial"/>
                <w:spacing w:val="-3"/>
                <w:sz w:val="20"/>
                <w:szCs w:val="20"/>
              </w:rPr>
              <w:t>Dráber</w:t>
            </w:r>
            <w:proofErr w:type="spellEnd"/>
            <w:r w:rsidRPr="00751BF1">
              <w:rPr>
                <w:rFonts w:asciiTheme="minorHAnsi" w:hAnsiTheme="minorHAnsi" w:cs="Arial"/>
                <w:spacing w:val="-3"/>
                <w:sz w:val="20"/>
                <w:szCs w:val="20"/>
              </w:rPr>
              <w:t xml:space="preserve">, DrSc., </w:t>
            </w:r>
            <w:r w:rsidRPr="00751BF1">
              <w:rPr>
                <w:rFonts w:asciiTheme="minorHAnsi" w:hAnsiTheme="minorHAnsi" w:cs="Arial"/>
                <w:sz w:val="20"/>
                <w:szCs w:val="20"/>
              </w:rPr>
              <w:t>ředitel</w:t>
            </w:r>
          </w:p>
        </w:tc>
      </w:tr>
      <w:tr w:rsidR="00037865" w:rsidRPr="00751BF1" w14:paraId="7883AFA7" w14:textId="77777777" w:rsidTr="00B41BEF">
        <w:trPr>
          <w:trHeight w:val="235"/>
        </w:trPr>
        <w:tc>
          <w:tcPr>
            <w:tcW w:w="4570" w:type="dxa"/>
          </w:tcPr>
          <w:p w14:paraId="2D44B768" w14:textId="77777777" w:rsidR="00037865" w:rsidRPr="00751BF1" w:rsidRDefault="00037865" w:rsidP="00B41BEF">
            <w:pPr>
              <w:pStyle w:val="Zkladntextodsazen3"/>
              <w:widowControl w:val="0"/>
              <w:ind w:left="0"/>
              <w:jc w:val="center"/>
              <w:rPr>
                <w:rFonts w:asciiTheme="minorHAnsi" w:hAnsiTheme="minorHAnsi" w:cs="Arial"/>
                <w:i/>
                <w:sz w:val="20"/>
                <w:szCs w:val="20"/>
              </w:rPr>
            </w:pPr>
            <w:r>
              <w:rPr>
                <w:rFonts w:asciiTheme="minorHAnsi" w:hAnsiTheme="minorHAnsi" w:cs="Arial"/>
                <w:i/>
                <w:sz w:val="20"/>
                <w:szCs w:val="20"/>
              </w:rPr>
              <w:t>Dodavatel</w:t>
            </w:r>
          </w:p>
        </w:tc>
        <w:tc>
          <w:tcPr>
            <w:tcW w:w="4585" w:type="dxa"/>
          </w:tcPr>
          <w:p w14:paraId="403CD351" w14:textId="77777777" w:rsidR="00037865" w:rsidRPr="00751BF1" w:rsidRDefault="00037865" w:rsidP="00B41BEF">
            <w:pPr>
              <w:pStyle w:val="Zkladntextodsazen3"/>
              <w:widowControl w:val="0"/>
              <w:ind w:left="0"/>
              <w:jc w:val="left"/>
              <w:rPr>
                <w:rFonts w:asciiTheme="minorHAnsi" w:hAnsiTheme="minorHAnsi" w:cs="Arial"/>
                <w:i/>
                <w:sz w:val="20"/>
                <w:szCs w:val="20"/>
              </w:rPr>
            </w:pPr>
            <w:r>
              <w:rPr>
                <w:rFonts w:asciiTheme="minorHAnsi" w:hAnsiTheme="minorHAnsi" w:cs="Arial"/>
                <w:i/>
                <w:sz w:val="20"/>
                <w:szCs w:val="20"/>
              </w:rPr>
              <w:t>Objednatel</w:t>
            </w:r>
            <w:bookmarkStart w:id="2" w:name="_GoBack"/>
            <w:bookmarkEnd w:id="2"/>
          </w:p>
        </w:tc>
      </w:tr>
      <w:tr w:rsidR="00037865" w:rsidRPr="00751BF1" w14:paraId="1275EF91" w14:textId="77777777" w:rsidTr="00B41BEF">
        <w:trPr>
          <w:trHeight w:val="247"/>
        </w:trPr>
        <w:tc>
          <w:tcPr>
            <w:tcW w:w="4570" w:type="dxa"/>
          </w:tcPr>
          <w:p w14:paraId="6EF682B7" w14:textId="77777777" w:rsidR="00037865" w:rsidRPr="00751BF1" w:rsidRDefault="00037865" w:rsidP="00B41BEF">
            <w:pPr>
              <w:pStyle w:val="Standard"/>
              <w:widowControl w:val="0"/>
              <w:spacing w:after="0"/>
              <w:jc w:val="both"/>
              <w:rPr>
                <w:rFonts w:asciiTheme="minorHAnsi" w:hAnsiTheme="minorHAnsi" w:cs="Arial"/>
                <w:sz w:val="20"/>
              </w:rPr>
            </w:pPr>
          </w:p>
        </w:tc>
        <w:tc>
          <w:tcPr>
            <w:tcW w:w="4585" w:type="dxa"/>
          </w:tcPr>
          <w:p w14:paraId="020199CD" w14:textId="77777777" w:rsidR="00037865" w:rsidRPr="00751BF1" w:rsidRDefault="00037865" w:rsidP="00B41BEF">
            <w:pPr>
              <w:pStyle w:val="Zkladntextodsazen3"/>
              <w:widowControl w:val="0"/>
              <w:ind w:left="0"/>
              <w:rPr>
                <w:rFonts w:asciiTheme="minorHAnsi" w:hAnsiTheme="minorHAnsi" w:cs="Arial"/>
                <w:sz w:val="20"/>
                <w:szCs w:val="20"/>
              </w:rPr>
            </w:pPr>
          </w:p>
        </w:tc>
      </w:tr>
    </w:tbl>
    <w:p w14:paraId="77ABD308" w14:textId="52A1A0DD" w:rsidR="002B755A" w:rsidRDefault="002B755A"/>
    <w:sectPr w:rsidR="002B755A" w:rsidSect="00AD02D1">
      <w:headerReference w:type="default" r:id="rId9"/>
      <w:footerReference w:type="even" r:id="rId10"/>
      <w:footerReference w:type="default" r:id="rId11"/>
      <w:pgSz w:w="11906" w:h="16838"/>
      <w:pgMar w:top="1247" w:right="1361" w:bottom="1361" w:left="1247"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88217" w14:textId="77777777" w:rsidR="00AD02D1" w:rsidRDefault="00AD02D1">
      <w:r>
        <w:separator/>
      </w:r>
    </w:p>
  </w:endnote>
  <w:endnote w:type="continuationSeparator" w:id="0">
    <w:p w14:paraId="1EE7E0C2" w14:textId="77777777" w:rsidR="00AD02D1" w:rsidRDefault="00AD0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ranklin Gothic Book">
    <w:altName w:val="Corbel"/>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DA34D" w14:textId="77777777" w:rsidR="00F8342C" w:rsidRDefault="00692A1A" w:rsidP="00EB719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32E950B" w14:textId="77777777" w:rsidR="00F8342C" w:rsidRDefault="00F8342C">
    <w:pPr>
      <w:pStyle w:val="Zpat"/>
    </w:pPr>
  </w:p>
  <w:p w14:paraId="3D189931" w14:textId="77777777" w:rsidR="00F8342C" w:rsidRDefault="00F834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4A20D" w14:textId="1105E3FA" w:rsidR="00F8342C" w:rsidRPr="001C1B30" w:rsidRDefault="00692A1A">
    <w:pPr>
      <w:tabs>
        <w:tab w:val="center" w:pos="4550"/>
        <w:tab w:val="left" w:pos="5818"/>
      </w:tabs>
      <w:ind w:right="260"/>
      <w:jc w:val="right"/>
      <w:rPr>
        <w:rFonts w:asciiTheme="minorHAnsi" w:hAnsiTheme="minorHAnsi" w:cstheme="minorHAnsi"/>
        <w:color w:val="222A35" w:themeColor="text2" w:themeShade="80"/>
        <w:sz w:val="20"/>
        <w:szCs w:val="20"/>
      </w:rPr>
    </w:pPr>
    <w:r w:rsidRPr="001C1B30">
      <w:rPr>
        <w:rFonts w:asciiTheme="minorHAnsi" w:hAnsiTheme="minorHAnsi" w:cstheme="minorHAnsi"/>
        <w:color w:val="8496B0" w:themeColor="text2" w:themeTint="99"/>
        <w:spacing w:val="60"/>
        <w:sz w:val="20"/>
        <w:szCs w:val="20"/>
      </w:rPr>
      <w:t>Stránka</w:t>
    </w:r>
    <w:r w:rsidRPr="001C1B30">
      <w:rPr>
        <w:rFonts w:asciiTheme="minorHAnsi" w:hAnsiTheme="minorHAnsi" w:cstheme="minorHAnsi"/>
        <w:color w:val="8496B0" w:themeColor="text2" w:themeTint="99"/>
        <w:sz w:val="20"/>
        <w:szCs w:val="20"/>
      </w:rPr>
      <w:t xml:space="preserve"> </w:t>
    </w:r>
    <w:r w:rsidRPr="001C1B30">
      <w:rPr>
        <w:rFonts w:asciiTheme="minorHAnsi" w:hAnsiTheme="minorHAnsi" w:cstheme="minorHAnsi"/>
        <w:color w:val="323E4F" w:themeColor="text2" w:themeShade="BF"/>
        <w:sz w:val="20"/>
        <w:szCs w:val="20"/>
      </w:rPr>
      <w:fldChar w:fldCharType="begin"/>
    </w:r>
    <w:r w:rsidRPr="001C1B30">
      <w:rPr>
        <w:rFonts w:asciiTheme="minorHAnsi" w:hAnsiTheme="minorHAnsi" w:cstheme="minorHAnsi"/>
        <w:color w:val="323E4F" w:themeColor="text2" w:themeShade="BF"/>
        <w:sz w:val="20"/>
        <w:szCs w:val="20"/>
      </w:rPr>
      <w:instrText>PAGE   \* MERGEFORMAT</w:instrText>
    </w:r>
    <w:r w:rsidRPr="001C1B30">
      <w:rPr>
        <w:rFonts w:asciiTheme="minorHAnsi" w:hAnsiTheme="minorHAnsi" w:cstheme="minorHAnsi"/>
        <w:color w:val="323E4F" w:themeColor="text2" w:themeShade="BF"/>
        <w:sz w:val="20"/>
        <w:szCs w:val="20"/>
      </w:rPr>
      <w:fldChar w:fldCharType="separate"/>
    </w:r>
    <w:r w:rsidR="00EB7122">
      <w:rPr>
        <w:rFonts w:asciiTheme="minorHAnsi" w:hAnsiTheme="minorHAnsi" w:cstheme="minorHAnsi"/>
        <w:noProof/>
        <w:color w:val="323E4F" w:themeColor="text2" w:themeShade="BF"/>
        <w:sz w:val="20"/>
        <w:szCs w:val="20"/>
      </w:rPr>
      <w:t>4</w:t>
    </w:r>
    <w:r w:rsidRPr="001C1B30">
      <w:rPr>
        <w:rFonts w:asciiTheme="minorHAnsi" w:hAnsiTheme="minorHAnsi" w:cstheme="minorHAnsi"/>
        <w:color w:val="323E4F" w:themeColor="text2" w:themeShade="BF"/>
        <w:sz w:val="20"/>
        <w:szCs w:val="20"/>
      </w:rPr>
      <w:fldChar w:fldCharType="end"/>
    </w:r>
    <w:r w:rsidRPr="001C1B30">
      <w:rPr>
        <w:rFonts w:asciiTheme="minorHAnsi" w:hAnsiTheme="minorHAnsi" w:cstheme="minorHAnsi"/>
        <w:color w:val="323E4F" w:themeColor="text2" w:themeShade="BF"/>
        <w:sz w:val="20"/>
        <w:szCs w:val="20"/>
      </w:rPr>
      <w:t xml:space="preserve"> | </w:t>
    </w:r>
    <w:r w:rsidRPr="001C1B30">
      <w:rPr>
        <w:rFonts w:asciiTheme="minorHAnsi" w:hAnsiTheme="minorHAnsi" w:cstheme="minorHAnsi"/>
        <w:color w:val="323E4F" w:themeColor="text2" w:themeShade="BF"/>
        <w:sz w:val="20"/>
        <w:szCs w:val="20"/>
      </w:rPr>
      <w:fldChar w:fldCharType="begin"/>
    </w:r>
    <w:r w:rsidRPr="001C1B30">
      <w:rPr>
        <w:rFonts w:asciiTheme="minorHAnsi" w:hAnsiTheme="minorHAnsi" w:cstheme="minorHAnsi"/>
        <w:color w:val="323E4F" w:themeColor="text2" w:themeShade="BF"/>
        <w:sz w:val="20"/>
        <w:szCs w:val="20"/>
      </w:rPr>
      <w:instrText>NUMPAGES  \* Arabic  \* MERGEFORMAT</w:instrText>
    </w:r>
    <w:r w:rsidRPr="001C1B30">
      <w:rPr>
        <w:rFonts w:asciiTheme="minorHAnsi" w:hAnsiTheme="minorHAnsi" w:cstheme="minorHAnsi"/>
        <w:color w:val="323E4F" w:themeColor="text2" w:themeShade="BF"/>
        <w:sz w:val="20"/>
        <w:szCs w:val="20"/>
      </w:rPr>
      <w:fldChar w:fldCharType="separate"/>
    </w:r>
    <w:r w:rsidR="00EB7122">
      <w:rPr>
        <w:rFonts w:asciiTheme="minorHAnsi" w:hAnsiTheme="minorHAnsi" w:cstheme="minorHAnsi"/>
        <w:noProof/>
        <w:color w:val="323E4F" w:themeColor="text2" w:themeShade="BF"/>
        <w:sz w:val="20"/>
        <w:szCs w:val="20"/>
      </w:rPr>
      <w:t>14</w:t>
    </w:r>
    <w:r w:rsidRPr="001C1B30">
      <w:rPr>
        <w:rFonts w:asciiTheme="minorHAnsi" w:hAnsiTheme="minorHAnsi" w:cstheme="minorHAnsi"/>
        <w:color w:val="323E4F" w:themeColor="text2" w:themeShade="BF"/>
        <w:sz w:val="20"/>
        <w:szCs w:val="20"/>
      </w:rPr>
      <w:fldChar w:fldCharType="end"/>
    </w:r>
  </w:p>
  <w:p w14:paraId="0D499B2D" w14:textId="77777777" w:rsidR="00F8342C" w:rsidRDefault="00F834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57E93" w14:textId="77777777" w:rsidR="00AD02D1" w:rsidRDefault="00AD02D1">
      <w:r>
        <w:separator/>
      </w:r>
    </w:p>
  </w:footnote>
  <w:footnote w:type="continuationSeparator" w:id="0">
    <w:p w14:paraId="667B0EE1" w14:textId="77777777" w:rsidR="00AD02D1" w:rsidRDefault="00AD0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29E9B" w14:textId="77777777" w:rsidR="00F8342C" w:rsidRDefault="00692A1A" w:rsidP="00EB7193">
    <w:pPr>
      <w:pStyle w:val="Zhlav"/>
    </w:pPr>
    <w:r>
      <w:rPr>
        <w:noProof/>
      </w:rPr>
      <w:drawing>
        <wp:anchor distT="0" distB="0" distL="114300" distR="114300" simplePos="0" relativeHeight="251659264" behindDoc="0" locked="0" layoutInCell="1" allowOverlap="1" wp14:anchorId="361E5D98" wp14:editId="45F95A2C">
          <wp:simplePos x="0" y="0"/>
          <wp:positionH relativeFrom="margin">
            <wp:posOffset>2840990</wp:posOffset>
          </wp:positionH>
          <wp:positionV relativeFrom="paragraph">
            <wp:posOffset>300990</wp:posOffset>
          </wp:positionV>
          <wp:extent cx="2915920" cy="196215"/>
          <wp:effectExtent l="0" t="0" r="0" b="0"/>
          <wp:wrapNone/>
          <wp:docPr id="18" name="Picture 18"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vetek-nazev-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A052E8B" wp14:editId="03D734D6">
          <wp:extent cx="1363980" cy="5334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3980" cy="533400"/>
                  </a:xfrm>
                  <a:prstGeom prst="rect">
                    <a:avLst/>
                  </a:prstGeom>
                  <a:noFill/>
                  <a:ln>
                    <a:noFill/>
                  </a:ln>
                </pic:spPr>
              </pic:pic>
            </a:graphicData>
          </a:graphic>
        </wp:inline>
      </w:drawing>
    </w:r>
    <w:r>
      <w:rPr>
        <w:noProof/>
      </w:rPr>
      <mc:AlternateContent>
        <mc:Choice Requires="wps">
          <w:drawing>
            <wp:anchor distT="4294967295" distB="4294967295" distL="114300" distR="114300" simplePos="0" relativeHeight="251660288" behindDoc="0" locked="0" layoutInCell="1" allowOverlap="1" wp14:anchorId="72129AE7" wp14:editId="4ECD93B7">
              <wp:simplePos x="0" y="0"/>
              <wp:positionH relativeFrom="column">
                <wp:posOffset>6985</wp:posOffset>
              </wp:positionH>
              <wp:positionV relativeFrom="paragraph">
                <wp:posOffset>705484</wp:posOffset>
              </wp:positionV>
              <wp:extent cx="5760085" cy="0"/>
              <wp:effectExtent l="0" t="0" r="3111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7536655" id="Straight Connector 1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55.55pt" to="454.1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" strokecolor="#a6a6a6">
              <o:lock v:ext="edit" shapetype="f"/>
            </v:line>
          </w:pict>
        </mc:Fallback>
      </mc:AlternateContent>
    </w:r>
  </w:p>
  <w:p w14:paraId="24BB5882" w14:textId="77777777" w:rsidR="00F8342C" w:rsidRPr="00DE56B1" w:rsidRDefault="00F8342C" w:rsidP="00EB7193">
    <w:pPr>
      <w:pStyle w:val="Zhlav"/>
    </w:pPr>
  </w:p>
  <w:p w14:paraId="423F2F8B" w14:textId="77777777" w:rsidR="00F8342C" w:rsidRDefault="00F8342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 w15:restartNumberingAfterBreak="0">
    <w:nsid w:val="00000011"/>
    <w:multiLevelType w:val="singleLevel"/>
    <w:tmpl w:val="00000011"/>
    <w:name w:val="WW8Num17"/>
    <w:lvl w:ilvl="0">
      <w:start w:val="1"/>
      <w:numFmt w:val="decimal"/>
      <w:lvlText w:val="%1."/>
      <w:lvlJc w:val="left"/>
      <w:pPr>
        <w:tabs>
          <w:tab w:val="num" w:pos="720"/>
        </w:tabs>
        <w:ind w:left="720" w:hanging="360"/>
      </w:pPr>
    </w:lvl>
  </w:abstractNum>
  <w:abstractNum w:abstractNumId="2" w15:restartNumberingAfterBreak="0">
    <w:nsid w:val="082E0FD6"/>
    <w:multiLevelType w:val="hybridMultilevel"/>
    <w:tmpl w:val="D2F0D066"/>
    <w:lvl w:ilvl="0" w:tplc="249E3E1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F238E9"/>
    <w:multiLevelType w:val="hybridMultilevel"/>
    <w:tmpl w:val="4AAC1DE4"/>
    <w:lvl w:ilvl="0" w:tplc="094C1B7C">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 w15:restartNumberingAfterBreak="0">
    <w:nsid w:val="103331D1"/>
    <w:multiLevelType w:val="hybridMultilevel"/>
    <w:tmpl w:val="D24C580E"/>
    <w:lvl w:ilvl="0" w:tplc="F8C08B14">
      <w:start w:val="1"/>
      <w:numFmt w:val="bullet"/>
      <w:lvlText w:val="-"/>
      <w:lvlJc w:val="left"/>
      <w:pPr>
        <w:ind w:left="927" w:hanging="360"/>
      </w:pPr>
      <w:rPr>
        <w:rFonts w:ascii="Franklin Gothic Book" w:eastAsia="Times New Roman" w:hAnsi="Franklin Gothic Book"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1B746730"/>
    <w:multiLevelType w:val="hybridMultilevel"/>
    <w:tmpl w:val="44BAF204"/>
    <w:lvl w:ilvl="0" w:tplc="04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69060E"/>
    <w:multiLevelType w:val="multilevel"/>
    <w:tmpl w:val="DC703F8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9344854"/>
    <w:multiLevelType w:val="hybridMultilevel"/>
    <w:tmpl w:val="07CC7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527564"/>
    <w:multiLevelType w:val="singleLevel"/>
    <w:tmpl w:val="00000011"/>
    <w:lvl w:ilvl="0">
      <w:start w:val="1"/>
      <w:numFmt w:val="decimal"/>
      <w:lvlText w:val="%1."/>
      <w:lvlJc w:val="left"/>
      <w:pPr>
        <w:tabs>
          <w:tab w:val="num" w:pos="720"/>
        </w:tabs>
        <w:ind w:left="720" w:hanging="360"/>
      </w:pPr>
    </w:lvl>
  </w:abstractNum>
  <w:abstractNum w:abstractNumId="10" w15:restartNumberingAfterBreak="0">
    <w:nsid w:val="3D4079AC"/>
    <w:multiLevelType w:val="singleLevel"/>
    <w:tmpl w:val="00000011"/>
    <w:lvl w:ilvl="0">
      <w:start w:val="1"/>
      <w:numFmt w:val="decimal"/>
      <w:lvlText w:val="%1."/>
      <w:lvlJc w:val="left"/>
      <w:pPr>
        <w:tabs>
          <w:tab w:val="num" w:pos="720"/>
        </w:tabs>
        <w:ind w:left="720" w:hanging="360"/>
      </w:pPr>
    </w:lvl>
  </w:abstractNum>
  <w:abstractNum w:abstractNumId="11" w15:restartNumberingAfterBreak="0">
    <w:nsid w:val="3F5902F4"/>
    <w:multiLevelType w:val="hybridMultilevel"/>
    <w:tmpl w:val="15EC5136"/>
    <w:lvl w:ilvl="0" w:tplc="04090001">
      <w:start w:val="1"/>
      <w:numFmt w:val="bullet"/>
      <w:lvlText w:val=""/>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12" w15:restartNumberingAfterBreak="0">
    <w:nsid w:val="40152599"/>
    <w:multiLevelType w:val="hybridMultilevel"/>
    <w:tmpl w:val="12BE57A8"/>
    <w:lvl w:ilvl="0" w:tplc="0409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40595931"/>
    <w:multiLevelType w:val="singleLevel"/>
    <w:tmpl w:val="76E0E166"/>
    <w:lvl w:ilvl="0">
      <w:start w:val="1"/>
      <w:numFmt w:val="decimal"/>
      <w:lvlText w:val="%1."/>
      <w:lvlJc w:val="left"/>
      <w:pPr>
        <w:ind w:left="720" w:hanging="360"/>
      </w:pPr>
      <w:rPr>
        <w:rFonts w:asciiTheme="minorHAnsi" w:hAnsiTheme="minorHAnsi" w:cstheme="minorHAnsi" w:hint="default"/>
        <w:b w:val="0"/>
        <w:i w:val="0"/>
      </w:rPr>
    </w:lvl>
  </w:abstractNum>
  <w:abstractNum w:abstractNumId="14" w15:restartNumberingAfterBreak="0">
    <w:nsid w:val="43B36ECE"/>
    <w:multiLevelType w:val="singleLevel"/>
    <w:tmpl w:val="00000011"/>
    <w:lvl w:ilvl="0">
      <w:start w:val="1"/>
      <w:numFmt w:val="decimal"/>
      <w:lvlText w:val="%1."/>
      <w:lvlJc w:val="left"/>
      <w:pPr>
        <w:tabs>
          <w:tab w:val="num" w:pos="720"/>
        </w:tabs>
        <w:ind w:left="720" w:hanging="360"/>
      </w:pPr>
    </w:lvl>
  </w:abstractNum>
  <w:abstractNum w:abstractNumId="15" w15:restartNumberingAfterBreak="0">
    <w:nsid w:val="44053D46"/>
    <w:multiLevelType w:val="singleLevel"/>
    <w:tmpl w:val="00000011"/>
    <w:lvl w:ilvl="0">
      <w:start w:val="1"/>
      <w:numFmt w:val="decimal"/>
      <w:lvlText w:val="%1."/>
      <w:lvlJc w:val="left"/>
      <w:pPr>
        <w:tabs>
          <w:tab w:val="num" w:pos="720"/>
        </w:tabs>
        <w:ind w:left="720" w:hanging="360"/>
      </w:pPr>
    </w:lvl>
  </w:abstractNum>
  <w:abstractNum w:abstractNumId="16" w15:restartNumberingAfterBreak="0">
    <w:nsid w:val="45BE54F5"/>
    <w:multiLevelType w:val="hybridMultilevel"/>
    <w:tmpl w:val="88744748"/>
    <w:lvl w:ilvl="0" w:tplc="5CB028D2">
      <w:start w:val="1"/>
      <w:numFmt w:val="decimal"/>
      <w:lvlText w:val="%1."/>
      <w:lvlJc w:val="left"/>
      <w:pPr>
        <w:ind w:left="363" w:hanging="360"/>
      </w:pPr>
      <w:rPr>
        <w:rFonts w:cs="Times New Roman"/>
      </w:rPr>
    </w:lvl>
    <w:lvl w:ilvl="1" w:tplc="04050019">
      <w:start w:val="1"/>
      <w:numFmt w:val="lowerLetter"/>
      <w:lvlText w:val="%2."/>
      <w:lvlJc w:val="left"/>
      <w:pPr>
        <w:ind w:left="1083" w:hanging="360"/>
      </w:pPr>
      <w:rPr>
        <w:rFonts w:cs="Times New Roman"/>
      </w:rPr>
    </w:lvl>
    <w:lvl w:ilvl="2" w:tplc="0405001B">
      <w:start w:val="1"/>
      <w:numFmt w:val="lowerRoman"/>
      <w:lvlText w:val="%3."/>
      <w:lvlJc w:val="right"/>
      <w:pPr>
        <w:ind w:left="1803" w:hanging="180"/>
      </w:pPr>
      <w:rPr>
        <w:rFonts w:cs="Times New Roman"/>
      </w:rPr>
    </w:lvl>
    <w:lvl w:ilvl="3" w:tplc="0405000F">
      <w:start w:val="1"/>
      <w:numFmt w:val="decimal"/>
      <w:lvlText w:val="%4."/>
      <w:lvlJc w:val="left"/>
      <w:pPr>
        <w:ind w:left="2523" w:hanging="360"/>
      </w:pPr>
      <w:rPr>
        <w:rFonts w:cs="Times New Roman"/>
      </w:rPr>
    </w:lvl>
    <w:lvl w:ilvl="4" w:tplc="04050019">
      <w:start w:val="1"/>
      <w:numFmt w:val="lowerLetter"/>
      <w:lvlText w:val="%5."/>
      <w:lvlJc w:val="left"/>
      <w:pPr>
        <w:ind w:left="3243" w:hanging="360"/>
      </w:pPr>
      <w:rPr>
        <w:rFonts w:cs="Times New Roman"/>
      </w:rPr>
    </w:lvl>
    <w:lvl w:ilvl="5" w:tplc="0405001B">
      <w:start w:val="1"/>
      <w:numFmt w:val="lowerRoman"/>
      <w:lvlText w:val="%6."/>
      <w:lvlJc w:val="right"/>
      <w:pPr>
        <w:ind w:left="3963" w:hanging="180"/>
      </w:pPr>
      <w:rPr>
        <w:rFonts w:cs="Times New Roman"/>
      </w:rPr>
    </w:lvl>
    <w:lvl w:ilvl="6" w:tplc="0405000F">
      <w:start w:val="1"/>
      <w:numFmt w:val="decimal"/>
      <w:lvlText w:val="%7."/>
      <w:lvlJc w:val="left"/>
      <w:pPr>
        <w:ind w:left="4683" w:hanging="360"/>
      </w:pPr>
      <w:rPr>
        <w:rFonts w:cs="Times New Roman"/>
      </w:rPr>
    </w:lvl>
    <w:lvl w:ilvl="7" w:tplc="04050019">
      <w:start w:val="1"/>
      <w:numFmt w:val="lowerLetter"/>
      <w:lvlText w:val="%8."/>
      <w:lvlJc w:val="left"/>
      <w:pPr>
        <w:ind w:left="5403" w:hanging="360"/>
      </w:pPr>
      <w:rPr>
        <w:rFonts w:cs="Times New Roman"/>
      </w:rPr>
    </w:lvl>
    <w:lvl w:ilvl="8" w:tplc="0405001B">
      <w:start w:val="1"/>
      <w:numFmt w:val="lowerRoman"/>
      <w:lvlText w:val="%9."/>
      <w:lvlJc w:val="right"/>
      <w:pPr>
        <w:ind w:left="6123" w:hanging="180"/>
      </w:pPr>
      <w:rPr>
        <w:rFonts w:cs="Times New Roman"/>
      </w:rPr>
    </w:lvl>
  </w:abstractNum>
  <w:abstractNum w:abstractNumId="17" w15:restartNumberingAfterBreak="0">
    <w:nsid w:val="4DA15144"/>
    <w:multiLevelType w:val="hybridMultilevel"/>
    <w:tmpl w:val="4BE022B8"/>
    <w:lvl w:ilvl="0" w:tplc="0CAA2008">
      <w:start w:val="1"/>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535C46C0"/>
    <w:multiLevelType w:val="hybridMultilevel"/>
    <w:tmpl w:val="674ADAE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57356030"/>
    <w:multiLevelType w:val="singleLevel"/>
    <w:tmpl w:val="00000011"/>
    <w:lvl w:ilvl="0">
      <w:start w:val="1"/>
      <w:numFmt w:val="decimal"/>
      <w:lvlText w:val="%1."/>
      <w:lvlJc w:val="left"/>
      <w:pPr>
        <w:tabs>
          <w:tab w:val="num" w:pos="720"/>
        </w:tabs>
        <w:ind w:left="720" w:hanging="360"/>
      </w:pPr>
    </w:lvl>
  </w:abstractNum>
  <w:abstractNum w:abstractNumId="21" w15:restartNumberingAfterBreak="0">
    <w:nsid w:val="59392B9A"/>
    <w:multiLevelType w:val="singleLevel"/>
    <w:tmpl w:val="00000011"/>
    <w:lvl w:ilvl="0">
      <w:start w:val="1"/>
      <w:numFmt w:val="decimal"/>
      <w:lvlText w:val="%1."/>
      <w:lvlJc w:val="left"/>
      <w:pPr>
        <w:tabs>
          <w:tab w:val="num" w:pos="720"/>
        </w:tabs>
        <w:ind w:left="720" w:hanging="360"/>
      </w:pPr>
    </w:lvl>
  </w:abstractNum>
  <w:abstractNum w:abstractNumId="22" w15:restartNumberingAfterBreak="0">
    <w:nsid w:val="5B23266A"/>
    <w:multiLevelType w:val="singleLevel"/>
    <w:tmpl w:val="FB5CAE72"/>
    <w:lvl w:ilvl="0">
      <w:start w:val="1"/>
      <w:numFmt w:val="decimal"/>
      <w:lvlText w:val="%1."/>
      <w:lvlJc w:val="left"/>
      <w:pPr>
        <w:tabs>
          <w:tab w:val="num" w:pos="720"/>
        </w:tabs>
        <w:ind w:left="720" w:hanging="360"/>
      </w:pPr>
      <w:rPr>
        <w:b w:val="0"/>
        <w:i w:val="0"/>
      </w:rPr>
    </w:lvl>
  </w:abstractNum>
  <w:abstractNum w:abstractNumId="23" w15:restartNumberingAfterBreak="0">
    <w:nsid w:val="61204D7F"/>
    <w:multiLevelType w:val="hybridMultilevel"/>
    <w:tmpl w:val="7C7C3CC8"/>
    <w:lvl w:ilvl="0" w:tplc="0409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4" w15:restartNumberingAfterBreak="0">
    <w:nsid w:val="67032E7A"/>
    <w:multiLevelType w:val="singleLevel"/>
    <w:tmpl w:val="00000011"/>
    <w:lvl w:ilvl="0">
      <w:start w:val="1"/>
      <w:numFmt w:val="decimal"/>
      <w:lvlText w:val="%1."/>
      <w:lvlJc w:val="left"/>
      <w:pPr>
        <w:tabs>
          <w:tab w:val="num" w:pos="720"/>
        </w:tabs>
        <w:ind w:left="720" w:hanging="360"/>
      </w:pPr>
    </w:lvl>
  </w:abstractNum>
  <w:abstractNum w:abstractNumId="25" w15:restartNumberingAfterBreak="0">
    <w:nsid w:val="76781DF1"/>
    <w:multiLevelType w:val="hybridMultilevel"/>
    <w:tmpl w:val="53A095A8"/>
    <w:lvl w:ilvl="0" w:tplc="04050019">
      <w:start w:val="1"/>
      <w:numFmt w:val="lowerLetter"/>
      <w:lvlText w:val="%1."/>
      <w:lvlJc w:val="lef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6" w15:restartNumberingAfterBreak="0">
    <w:nsid w:val="79D53DEF"/>
    <w:multiLevelType w:val="singleLevel"/>
    <w:tmpl w:val="C2803068"/>
    <w:lvl w:ilvl="0">
      <w:start w:val="4"/>
      <w:numFmt w:val="decimal"/>
      <w:lvlText w:val="%1."/>
      <w:lvlJc w:val="left"/>
      <w:pPr>
        <w:ind w:left="720" w:hanging="360"/>
      </w:pPr>
      <w:rPr>
        <w:rFonts w:hint="default"/>
      </w:rPr>
    </w:lvl>
  </w:abstractNum>
  <w:num w:numId="1">
    <w:abstractNumId w:val="0"/>
  </w:num>
  <w:num w:numId="2">
    <w:abstractNumId w:val="1"/>
  </w:num>
  <w:num w:numId="3">
    <w:abstractNumId w:val="7"/>
  </w:num>
  <w:num w:numId="4">
    <w:abstractNumId w:val="5"/>
  </w:num>
  <w:num w:numId="5">
    <w:abstractNumId w:val="6"/>
  </w:num>
  <w:num w:numId="6">
    <w:abstractNumId w:val="24"/>
  </w:num>
  <w:num w:numId="7">
    <w:abstractNumId w:val="13"/>
  </w:num>
  <w:num w:numId="8">
    <w:abstractNumId w:val="10"/>
  </w:num>
  <w:num w:numId="9">
    <w:abstractNumId w:val="22"/>
  </w:num>
  <w:num w:numId="10">
    <w:abstractNumId w:val="21"/>
  </w:num>
  <w:num w:numId="11">
    <w:abstractNumId w:val="14"/>
  </w:num>
  <w:num w:numId="12">
    <w:abstractNumId w:val="9"/>
  </w:num>
  <w:num w:numId="13">
    <w:abstractNumId w:val="4"/>
  </w:num>
  <w:num w:numId="14">
    <w:abstractNumId w:val="20"/>
  </w:num>
  <w:num w:numId="15">
    <w:abstractNumId w:val="23"/>
  </w:num>
  <w:num w:numId="16">
    <w:abstractNumId w:val="15"/>
  </w:num>
  <w:num w:numId="17">
    <w:abstractNumId w:val="16"/>
  </w:num>
  <w:num w:numId="18">
    <w:abstractNumId w:val="25"/>
  </w:num>
  <w:num w:numId="19">
    <w:abstractNumId w:val="19"/>
  </w:num>
  <w:num w:numId="20">
    <w:abstractNumId w:val="26"/>
  </w:num>
  <w:num w:numId="21">
    <w:abstractNumId w:val="8"/>
  </w:num>
  <w:num w:numId="22">
    <w:abstractNumId w:val="12"/>
  </w:num>
  <w:num w:numId="23">
    <w:abstractNumId w:val="11"/>
  </w:num>
  <w:num w:numId="24">
    <w:abstractNumId w:val="3"/>
  </w:num>
  <w:num w:numId="25">
    <w:abstractNumId w:val="2"/>
  </w:num>
  <w:num w:numId="26">
    <w:abstractNumId w:val="18"/>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865"/>
    <w:rsid w:val="000264D6"/>
    <w:rsid w:val="00037865"/>
    <w:rsid w:val="000428A3"/>
    <w:rsid w:val="000456C7"/>
    <w:rsid w:val="00051F26"/>
    <w:rsid w:val="000747CA"/>
    <w:rsid w:val="00095994"/>
    <w:rsid w:val="000C0BBD"/>
    <w:rsid w:val="000C1DB3"/>
    <w:rsid w:val="000C70F3"/>
    <w:rsid w:val="00125BB8"/>
    <w:rsid w:val="00181BB4"/>
    <w:rsid w:val="001B64A9"/>
    <w:rsid w:val="001F71C2"/>
    <w:rsid w:val="00291F2A"/>
    <w:rsid w:val="002B755A"/>
    <w:rsid w:val="002C6A88"/>
    <w:rsid w:val="00341B32"/>
    <w:rsid w:val="00391C8F"/>
    <w:rsid w:val="004456A9"/>
    <w:rsid w:val="004548F7"/>
    <w:rsid w:val="00460847"/>
    <w:rsid w:val="004626F9"/>
    <w:rsid w:val="004676F2"/>
    <w:rsid w:val="00486318"/>
    <w:rsid w:val="004A3EB3"/>
    <w:rsid w:val="004C6848"/>
    <w:rsid w:val="005F4598"/>
    <w:rsid w:val="00614212"/>
    <w:rsid w:val="006226CB"/>
    <w:rsid w:val="00660D5E"/>
    <w:rsid w:val="00662FAC"/>
    <w:rsid w:val="00692A1A"/>
    <w:rsid w:val="006F22FD"/>
    <w:rsid w:val="0077648C"/>
    <w:rsid w:val="00781D61"/>
    <w:rsid w:val="007B7BF7"/>
    <w:rsid w:val="0080224B"/>
    <w:rsid w:val="00841A05"/>
    <w:rsid w:val="008809D3"/>
    <w:rsid w:val="008B2EE0"/>
    <w:rsid w:val="00907364"/>
    <w:rsid w:val="0091171E"/>
    <w:rsid w:val="00996207"/>
    <w:rsid w:val="009A4233"/>
    <w:rsid w:val="009F58F4"/>
    <w:rsid w:val="00A00BF3"/>
    <w:rsid w:val="00A2355D"/>
    <w:rsid w:val="00A24479"/>
    <w:rsid w:val="00A34FC9"/>
    <w:rsid w:val="00A61176"/>
    <w:rsid w:val="00A66299"/>
    <w:rsid w:val="00AD02D1"/>
    <w:rsid w:val="00BA3D20"/>
    <w:rsid w:val="00BB2450"/>
    <w:rsid w:val="00BE29E6"/>
    <w:rsid w:val="00CA7B6E"/>
    <w:rsid w:val="00CB63A7"/>
    <w:rsid w:val="00D20498"/>
    <w:rsid w:val="00DA1892"/>
    <w:rsid w:val="00E5194B"/>
    <w:rsid w:val="00E61596"/>
    <w:rsid w:val="00EB22A4"/>
    <w:rsid w:val="00EB7122"/>
    <w:rsid w:val="00EF7828"/>
    <w:rsid w:val="00F05D25"/>
    <w:rsid w:val="00F8342C"/>
    <w:rsid w:val="00FB3390"/>
    <w:rsid w:val="00FF6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BBD69"/>
  <w15:chartTrackingRefBased/>
  <w15:docId w15:val="{F0E9633C-C065-46CD-B31E-B37BF9642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37865"/>
    <w:pPr>
      <w:spacing w:after="0" w:line="240" w:lineRule="auto"/>
    </w:pPr>
    <w:rPr>
      <w:rFonts w:ascii="Times New Roman" w:eastAsia="Times New Roman" w:hAnsi="Times New Roman" w:cs="Times New Roman"/>
      <w:sz w:val="24"/>
      <w:szCs w:val="24"/>
      <w:lang w:val="cs-CZ" w:eastAsia="cs-CZ"/>
    </w:rPr>
  </w:style>
  <w:style w:type="paragraph" w:styleId="Nadpis2">
    <w:name w:val="heading 2"/>
    <w:basedOn w:val="Normln"/>
    <w:next w:val="Normln"/>
    <w:link w:val="Nadpis2Char"/>
    <w:qFormat/>
    <w:rsid w:val="00037865"/>
    <w:pPr>
      <w:keepNext/>
      <w:spacing w:before="240" w:after="60"/>
      <w:outlineLvl w:val="1"/>
    </w:pPr>
    <w:rPr>
      <w:rFonts w:ascii="Arial" w:hAnsi="Arial" w:cs="Arial"/>
      <w:b/>
      <w:bCs/>
      <w:i/>
      <w:iCs/>
      <w:sz w:val="28"/>
      <w:szCs w:val="28"/>
    </w:rPr>
  </w:style>
  <w:style w:type="paragraph" w:styleId="Nadpis3">
    <w:name w:val="heading 3"/>
    <w:aliases w:val="Podpodkapitola,adpis 3"/>
    <w:basedOn w:val="Normln"/>
    <w:next w:val="Normln"/>
    <w:link w:val="Nadpis3Char"/>
    <w:qFormat/>
    <w:rsid w:val="00037865"/>
    <w:pPr>
      <w:keepNext/>
      <w:jc w:val="center"/>
      <w:outlineLvl w:val="2"/>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037865"/>
    <w:rPr>
      <w:rFonts w:ascii="Arial" w:eastAsia="Times New Roman" w:hAnsi="Arial" w:cs="Arial"/>
      <w:b/>
      <w:bCs/>
      <w:i/>
      <w:iCs/>
      <w:sz w:val="28"/>
      <w:szCs w:val="28"/>
      <w:lang w:val="cs-CZ" w:eastAsia="cs-CZ"/>
    </w:rPr>
  </w:style>
  <w:style w:type="character" w:customStyle="1" w:styleId="Nadpis3Char">
    <w:name w:val="Nadpis 3 Char"/>
    <w:aliases w:val="Podpodkapitola Char,adpis 3 Char"/>
    <w:basedOn w:val="Standardnpsmoodstavce"/>
    <w:link w:val="Nadpis3"/>
    <w:rsid w:val="00037865"/>
    <w:rPr>
      <w:rFonts w:ascii="Times New Roman" w:eastAsia="Times New Roman" w:hAnsi="Times New Roman" w:cs="Times New Roman"/>
      <w:b/>
      <w:sz w:val="24"/>
      <w:szCs w:val="20"/>
      <w:lang w:val="cs-CZ" w:eastAsia="cs-CZ"/>
    </w:rPr>
  </w:style>
  <w:style w:type="paragraph" w:customStyle="1" w:styleId="Standard">
    <w:name w:val="Standard"/>
    <w:basedOn w:val="Normln"/>
    <w:rsid w:val="00037865"/>
    <w:pPr>
      <w:spacing w:after="240"/>
    </w:pPr>
    <w:rPr>
      <w:szCs w:val="20"/>
    </w:rPr>
  </w:style>
  <w:style w:type="paragraph" w:styleId="Nzev">
    <w:name w:val="Title"/>
    <w:basedOn w:val="Normln"/>
    <w:link w:val="NzevChar"/>
    <w:qFormat/>
    <w:rsid w:val="00037865"/>
    <w:pPr>
      <w:jc w:val="center"/>
    </w:pPr>
    <w:rPr>
      <w:b/>
      <w:sz w:val="32"/>
      <w:szCs w:val="20"/>
    </w:rPr>
  </w:style>
  <w:style w:type="character" w:customStyle="1" w:styleId="NzevChar">
    <w:name w:val="Název Char"/>
    <w:basedOn w:val="Standardnpsmoodstavce"/>
    <w:link w:val="Nzev"/>
    <w:rsid w:val="00037865"/>
    <w:rPr>
      <w:rFonts w:ascii="Times New Roman" w:eastAsia="Times New Roman" w:hAnsi="Times New Roman" w:cs="Times New Roman"/>
      <w:b/>
      <w:sz w:val="32"/>
      <w:szCs w:val="20"/>
      <w:lang w:val="cs-CZ" w:eastAsia="cs-CZ"/>
    </w:rPr>
  </w:style>
  <w:style w:type="paragraph" w:styleId="Zkladntext2">
    <w:name w:val="Body Text 2"/>
    <w:basedOn w:val="Normln"/>
    <w:link w:val="Zkladntext2Char"/>
    <w:rsid w:val="00037865"/>
    <w:pPr>
      <w:jc w:val="both"/>
    </w:pPr>
    <w:rPr>
      <w:i/>
      <w:iCs/>
    </w:rPr>
  </w:style>
  <w:style w:type="character" w:customStyle="1" w:styleId="Zkladntext2Char">
    <w:name w:val="Základní text 2 Char"/>
    <w:basedOn w:val="Standardnpsmoodstavce"/>
    <w:link w:val="Zkladntext2"/>
    <w:rsid w:val="00037865"/>
    <w:rPr>
      <w:rFonts w:ascii="Times New Roman" w:eastAsia="Times New Roman" w:hAnsi="Times New Roman" w:cs="Times New Roman"/>
      <w:i/>
      <w:iCs/>
      <w:sz w:val="24"/>
      <w:szCs w:val="24"/>
      <w:lang w:val="cs-CZ" w:eastAsia="cs-CZ"/>
    </w:rPr>
  </w:style>
  <w:style w:type="paragraph" w:styleId="Zkladntextodsazen3">
    <w:name w:val="Body Text Indent 3"/>
    <w:basedOn w:val="Normln"/>
    <w:link w:val="Zkladntextodsazen3Char"/>
    <w:rsid w:val="00037865"/>
    <w:pPr>
      <w:tabs>
        <w:tab w:val="left" w:pos="540"/>
      </w:tabs>
      <w:ind w:left="540"/>
      <w:jc w:val="both"/>
    </w:pPr>
  </w:style>
  <w:style w:type="character" w:customStyle="1" w:styleId="Zkladntextodsazen3Char">
    <w:name w:val="Základní text odsazený 3 Char"/>
    <w:basedOn w:val="Standardnpsmoodstavce"/>
    <w:link w:val="Zkladntextodsazen3"/>
    <w:rsid w:val="00037865"/>
    <w:rPr>
      <w:rFonts w:ascii="Times New Roman" w:eastAsia="Times New Roman" w:hAnsi="Times New Roman" w:cs="Times New Roman"/>
      <w:sz w:val="24"/>
      <w:szCs w:val="24"/>
      <w:lang w:val="cs-CZ" w:eastAsia="cs-CZ"/>
    </w:rPr>
  </w:style>
  <w:style w:type="paragraph" w:styleId="Zpat">
    <w:name w:val="footer"/>
    <w:basedOn w:val="Normln"/>
    <w:link w:val="ZpatChar"/>
    <w:uiPriority w:val="99"/>
    <w:rsid w:val="00037865"/>
    <w:pPr>
      <w:tabs>
        <w:tab w:val="center" w:pos="4536"/>
        <w:tab w:val="right" w:pos="9072"/>
      </w:tabs>
    </w:pPr>
    <w:rPr>
      <w:lang w:val="x-none" w:eastAsia="x-none"/>
    </w:rPr>
  </w:style>
  <w:style w:type="character" w:customStyle="1" w:styleId="ZpatChar">
    <w:name w:val="Zápatí Char"/>
    <w:basedOn w:val="Standardnpsmoodstavce"/>
    <w:link w:val="Zpat"/>
    <w:uiPriority w:val="99"/>
    <w:rsid w:val="00037865"/>
    <w:rPr>
      <w:rFonts w:ascii="Times New Roman" w:eastAsia="Times New Roman" w:hAnsi="Times New Roman" w:cs="Times New Roman"/>
      <w:sz w:val="24"/>
      <w:szCs w:val="24"/>
      <w:lang w:val="x-none" w:eastAsia="x-none"/>
    </w:rPr>
  </w:style>
  <w:style w:type="character" w:styleId="slostrnky">
    <w:name w:val="page number"/>
    <w:basedOn w:val="Standardnpsmoodstavce"/>
    <w:rsid w:val="00037865"/>
  </w:style>
  <w:style w:type="paragraph" w:styleId="Zhlav">
    <w:name w:val="header"/>
    <w:basedOn w:val="Normln"/>
    <w:link w:val="ZhlavChar"/>
    <w:uiPriority w:val="99"/>
    <w:rsid w:val="00037865"/>
    <w:pPr>
      <w:tabs>
        <w:tab w:val="center" w:pos="4536"/>
        <w:tab w:val="right" w:pos="9072"/>
      </w:tabs>
    </w:pPr>
  </w:style>
  <w:style w:type="character" w:customStyle="1" w:styleId="ZhlavChar">
    <w:name w:val="Záhlaví Char"/>
    <w:basedOn w:val="Standardnpsmoodstavce"/>
    <w:link w:val="Zhlav"/>
    <w:uiPriority w:val="99"/>
    <w:rsid w:val="00037865"/>
    <w:rPr>
      <w:rFonts w:ascii="Times New Roman" w:eastAsia="Times New Roman" w:hAnsi="Times New Roman" w:cs="Times New Roman"/>
      <w:sz w:val="24"/>
      <w:szCs w:val="24"/>
      <w:lang w:val="cs-CZ" w:eastAsia="cs-CZ"/>
    </w:rPr>
  </w:style>
  <w:style w:type="character" w:customStyle="1" w:styleId="platne1">
    <w:name w:val="platne1"/>
    <w:basedOn w:val="Standardnpsmoodstavce"/>
    <w:rsid w:val="00037865"/>
  </w:style>
  <w:style w:type="paragraph" w:styleId="Odstavecseseznamem">
    <w:name w:val="List Paragraph"/>
    <w:basedOn w:val="Normln"/>
    <w:uiPriority w:val="34"/>
    <w:qFormat/>
    <w:rsid w:val="00037865"/>
    <w:pPr>
      <w:ind w:left="708"/>
    </w:pPr>
  </w:style>
  <w:style w:type="character" w:styleId="Hypertextovodkaz">
    <w:name w:val="Hyperlink"/>
    <w:rsid w:val="00037865"/>
    <w:rPr>
      <w:color w:val="304B95"/>
      <w:u w:val="single"/>
      <w:shd w:val="clear" w:color="auto" w:fill="auto"/>
    </w:rPr>
  </w:style>
  <w:style w:type="paragraph" w:styleId="Zkladntext3">
    <w:name w:val="Body Text 3"/>
    <w:basedOn w:val="Normln"/>
    <w:link w:val="Zkladntext3Char"/>
    <w:uiPriority w:val="99"/>
    <w:semiHidden/>
    <w:unhideWhenUsed/>
    <w:rsid w:val="00037865"/>
    <w:pPr>
      <w:spacing w:after="120"/>
    </w:pPr>
    <w:rPr>
      <w:sz w:val="16"/>
      <w:szCs w:val="16"/>
    </w:rPr>
  </w:style>
  <w:style w:type="character" w:customStyle="1" w:styleId="Zkladntext3Char">
    <w:name w:val="Základní text 3 Char"/>
    <w:basedOn w:val="Standardnpsmoodstavce"/>
    <w:link w:val="Zkladntext3"/>
    <w:uiPriority w:val="99"/>
    <w:semiHidden/>
    <w:rsid w:val="00037865"/>
    <w:rPr>
      <w:rFonts w:ascii="Times New Roman" w:eastAsia="Times New Roman" w:hAnsi="Times New Roman" w:cs="Times New Roman"/>
      <w:sz w:val="16"/>
      <w:szCs w:val="16"/>
      <w:lang w:val="cs-CZ" w:eastAsia="cs-CZ"/>
    </w:rPr>
  </w:style>
  <w:style w:type="character" w:styleId="Odkaznakoment">
    <w:name w:val="annotation reference"/>
    <w:basedOn w:val="Standardnpsmoodstavce"/>
    <w:uiPriority w:val="99"/>
    <w:semiHidden/>
    <w:unhideWhenUsed/>
    <w:rsid w:val="00A34FC9"/>
    <w:rPr>
      <w:sz w:val="16"/>
      <w:szCs w:val="16"/>
    </w:rPr>
  </w:style>
  <w:style w:type="paragraph" w:styleId="Textkomente">
    <w:name w:val="annotation text"/>
    <w:basedOn w:val="Normln"/>
    <w:link w:val="TextkomenteChar"/>
    <w:uiPriority w:val="99"/>
    <w:unhideWhenUsed/>
    <w:rsid w:val="00A34FC9"/>
    <w:rPr>
      <w:sz w:val="20"/>
      <w:szCs w:val="20"/>
    </w:rPr>
  </w:style>
  <w:style w:type="character" w:customStyle="1" w:styleId="TextkomenteChar">
    <w:name w:val="Text komentáře Char"/>
    <w:basedOn w:val="Standardnpsmoodstavce"/>
    <w:link w:val="Textkomente"/>
    <w:uiPriority w:val="99"/>
    <w:rsid w:val="00A34FC9"/>
    <w:rPr>
      <w:rFonts w:ascii="Times New Roman" w:eastAsia="Times New Roman" w:hAnsi="Times New Roman" w:cs="Times New Roman"/>
      <w:sz w:val="20"/>
      <w:szCs w:val="20"/>
      <w:lang w:val="cs-CZ" w:eastAsia="cs-CZ"/>
    </w:rPr>
  </w:style>
  <w:style w:type="paragraph" w:styleId="Pedmtkomente">
    <w:name w:val="annotation subject"/>
    <w:basedOn w:val="Textkomente"/>
    <w:next w:val="Textkomente"/>
    <w:link w:val="PedmtkomenteChar"/>
    <w:uiPriority w:val="99"/>
    <w:semiHidden/>
    <w:unhideWhenUsed/>
    <w:rsid w:val="00A34FC9"/>
    <w:rPr>
      <w:b/>
      <w:bCs/>
    </w:rPr>
  </w:style>
  <w:style w:type="character" w:customStyle="1" w:styleId="PedmtkomenteChar">
    <w:name w:val="Předmět komentáře Char"/>
    <w:basedOn w:val="TextkomenteChar"/>
    <w:link w:val="Pedmtkomente"/>
    <w:uiPriority w:val="99"/>
    <w:semiHidden/>
    <w:rsid w:val="00A34FC9"/>
    <w:rPr>
      <w:rFonts w:ascii="Times New Roman" w:eastAsia="Times New Roman" w:hAnsi="Times New Roman" w:cs="Times New Roman"/>
      <w:b/>
      <w:bCs/>
      <w:sz w:val="20"/>
      <w:szCs w:val="20"/>
      <w:lang w:val="cs-CZ" w:eastAsia="cs-CZ"/>
    </w:rPr>
  </w:style>
  <w:style w:type="paragraph" w:styleId="Textbubliny">
    <w:name w:val="Balloon Text"/>
    <w:basedOn w:val="Normln"/>
    <w:link w:val="TextbublinyChar"/>
    <w:uiPriority w:val="99"/>
    <w:semiHidden/>
    <w:unhideWhenUsed/>
    <w:rsid w:val="00A34FC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34FC9"/>
    <w:rPr>
      <w:rFonts w:ascii="Segoe UI" w:eastAsia="Times New Roman" w:hAnsi="Segoe UI" w:cs="Segoe UI"/>
      <w:sz w:val="18"/>
      <w:szCs w:val="18"/>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lasa.eu/working-groups/id/5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14</Pages>
  <Words>6799</Words>
  <Characters>40119</Characters>
  <Application>Microsoft Office Word</Application>
  <DocSecurity>0</DocSecurity>
  <Lines>334</Lines>
  <Paragraphs>93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Magazu</dc:creator>
  <cp:keywords/>
  <dc:description/>
  <cp:lastModifiedBy>Vladimira</cp:lastModifiedBy>
  <cp:revision>5</cp:revision>
  <dcterms:created xsi:type="dcterms:W3CDTF">2024-02-27T11:19:00Z</dcterms:created>
  <dcterms:modified xsi:type="dcterms:W3CDTF">2024-02-27T11:43:00Z</dcterms:modified>
</cp:coreProperties>
</file>