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C696" w14:textId="77777777" w:rsidR="002B3CB4" w:rsidRPr="00E40923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cs-CZ"/>
        </w:rPr>
      </w:pPr>
    </w:p>
    <w:p w14:paraId="1E842B68" w14:textId="77777777" w:rsidR="00C52814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SMLOUVA O NÁJMU </w:t>
      </w:r>
    </w:p>
    <w:p w14:paraId="4F81F020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k </w:t>
      </w:r>
      <w:r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podnikání č. </w:t>
      </w:r>
      <w:r w:rsidR="00B25F72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C2</w:t>
      </w:r>
      <w:r w:rsidR="00420052"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/</w:t>
      </w:r>
      <w:r w:rsidR="00322B7B" w:rsidRPr="00E4092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2024</w:t>
      </w:r>
    </w:p>
    <w:p w14:paraId="46E5D012" w14:textId="77777777" w:rsidR="002B3CB4" w:rsidRPr="00E40923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cs-CZ"/>
        </w:rPr>
      </w:pPr>
    </w:p>
    <w:p w14:paraId="796C1136" w14:textId="77777777" w:rsidR="002B3CB4" w:rsidRPr="00E40923" w:rsidRDefault="002B3CB4" w:rsidP="002B3CB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41DD3A2E" w14:textId="77777777" w:rsidR="002B3CB4" w:rsidRPr="00E40923" w:rsidRDefault="00F234C0" w:rsidP="002B3CB4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E40923">
        <w:rPr>
          <w:rFonts w:eastAsia="Times New Roman" w:cstheme="minorHAnsi"/>
          <w:sz w:val="32"/>
          <w:szCs w:val="32"/>
          <w:lang w:eastAsia="cs-CZ"/>
        </w:rPr>
        <w:t>uzavřená dle</w:t>
      </w:r>
      <w:r w:rsidR="00322B7B">
        <w:rPr>
          <w:rFonts w:eastAsia="Times New Roman" w:cstheme="minorHAnsi"/>
          <w:sz w:val="32"/>
          <w:szCs w:val="32"/>
          <w:lang w:eastAsia="cs-CZ"/>
        </w:rPr>
        <w:t xml:space="preserve"> zák.č.89/2012 Sb., občanský zákoník</w:t>
      </w:r>
    </w:p>
    <w:p w14:paraId="5F0DD066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I. SUBJEKTY</w:t>
      </w:r>
    </w:p>
    <w:p w14:paraId="3000C328" w14:textId="77777777" w:rsidR="008648FE" w:rsidRPr="00E40923" w:rsidRDefault="00F234C0" w:rsidP="00F234C0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E40923">
        <w:rPr>
          <w:rFonts w:eastAsia="Times New Roman" w:cstheme="minorHAnsi"/>
          <w:b/>
          <w:sz w:val="28"/>
          <w:szCs w:val="28"/>
          <w:lang w:eastAsia="cs-CZ"/>
        </w:rPr>
        <w:t xml:space="preserve">Správa a údržba silnic Zlínska, s.r.o.  </w:t>
      </w:r>
    </w:p>
    <w:p w14:paraId="284B90CD" w14:textId="77777777" w:rsidR="00F234C0" w:rsidRPr="00E40923" w:rsidRDefault="00C52814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Sídlo: </w:t>
      </w:r>
      <w:r w:rsidR="00F234C0" w:rsidRPr="00E40923">
        <w:rPr>
          <w:rFonts w:eastAsia="Times New Roman" w:cstheme="minorHAnsi"/>
          <w:lang w:eastAsia="cs-CZ"/>
        </w:rPr>
        <w:t>K </w:t>
      </w:r>
      <w:r w:rsidR="008648FE" w:rsidRPr="00E40923">
        <w:rPr>
          <w:rFonts w:eastAsia="Times New Roman" w:cstheme="minorHAnsi"/>
          <w:lang w:eastAsia="cs-CZ"/>
        </w:rPr>
        <w:t>M</w:t>
      </w:r>
      <w:r w:rsidR="00F234C0" w:rsidRPr="00E40923">
        <w:rPr>
          <w:rFonts w:eastAsia="Times New Roman" w:cstheme="minorHAnsi"/>
          <w:lang w:eastAsia="cs-CZ"/>
        </w:rPr>
        <w:t>ajáku 5001, 76</w:t>
      </w:r>
      <w:r w:rsidR="00B1532D" w:rsidRPr="00E40923">
        <w:rPr>
          <w:rFonts w:eastAsia="Times New Roman" w:cstheme="minorHAnsi"/>
          <w:lang w:eastAsia="cs-CZ"/>
        </w:rPr>
        <w:t>0</w:t>
      </w:r>
      <w:r w:rsidR="00F234C0" w:rsidRPr="00E40923">
        <w:rPr>
          <w:rFonts w:eastAsia="Times New Roman" w:cstheme="minorHAnsi"/>
          <w:lang w:eastAsia="cs-CZ"/>
        </w:rPr>
        <w:t xml:space="preserve"> </w:t>
      </w:r>
      <w:r w:rsidR="00B1532D" w:rsidRPr="00E40923">
        <w:rPr>
          <w:rFonts w:eastAsia="Times New Roman" w:cstheme="minorHAnsi"/>
          <w:lang w:eastAsia="cs-CZ"/>
        </w:rPr>
        <w:t>01</w:t>
      </w:r>
      <w:r w:rsidR="00F234C0" w:rsidRPr="00E40923">
        <w:rPr>
          <w:rFonts w:eastAsia="Times New Roman" w:cstheme="minorHAnsi"/>
          <w:lang w:eastAsia="cs-CZ"/>
        </w:rPr>
        <w:t xml:space="preserve"> Zlín</w:t>
      </w:r>
    </w:p>
    <w:p w14:paraId="75FED5F2" w14:textId="77777777" w:rsidR="00F234C0" w:rsidRPr="00E40923" w:rsidRDefault="00F234C0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Zapsána v </w:t>
      </w:r>
      <w:r w:rsidR="00A2608A" w:rsidRPr="00E40923">
        <w:rPr>
          <w:rFonts w:eastAsia="Times New Roman" w:cstheme="minorHAnsi"/>
          <w:lang w:eastAsia="cs-CZ"/>
        </w:rPr>
        <w:t>o</w:t>
      </w:r>
      <w:r w:rsidRPr="00E40923">
        <w:rPr>
          <w:rFonts w:eastAsia="Times New Roman" w:cstheme="minorHAnsi"/>
          <w:lang w:eastAsia="cs-CZ"/>
        </w:rPr>
        <w:t>bchodním rejstříku vedeném u Krajského soudu v Brně, oddíl C, vložka 44640</w:t>
      </w:r>
    </w:p>
    <w:p w14:paraId="4C629E13" w14:textId="77777777" w:rsidR="00F234C0" w:rsidRPr="00E40923" w:rsidRDefault="00C52814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IČ: </w:t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="00F234C0" w:rsidRPr="00E40923">
        <w:rPr>
          <w:rFonts w:eastAsia="Times New Roman" w:cstheme="minorHAnsi"/>
          <w:lang w:eastAsia="cs-CZ"/>
        </w:rPr>
        <w:t>26913453</w:t>
      </w:r>
    </w:p>
    <w:p w14:paraId="7E570DCC" w14:textId="77777777" w:rsidR="00F234C0" w:rsidRPr="00E40923" w:rsidRDefault="00F234C0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DIČ: </w:t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>CZ26913453</w:t>
      </w:r>
    </w:p>
    <w:p w14:paraId="6CB95593" w14:textId="77777777" w:rsidR="00F234C0" w:rsidRPr="00E40923" w:rsidRDefault="00F234C0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Bankovní spojení: </w:t>
      </w:r>
      <w:r w:rsidR="008D2DF1" w:rsidRPr="00E40923">
        <w:rPr>
          <w:rFonts w:eastAsia="Times New Roman" w:cstheme="minorHAnsi"/>
          <w:lang w:eastAsia="cs-CZ"/>
        </w:rPr>
        <w:tab/>
      </w:r>
      <w:r w:rsidR="005C07BF" w:rsidRPr="00E40923">
        <w:rPr>
          <w:rFonts w:eastAsia="Times New Roman" w:cstheme="minorHAnsi"/>
          <w:lang w:eastAsia="cs-CZ"/>
        </w:rPr>
        <w:tab/>
      </w:r>
      <w:r w:rsidR="004E24E2" w:rsidRPr="00E40923">
        <w:rPr>
          <w:rFonts w:eastAsia="Times New Roman" w:cstheme="minorHAnsi"/>
          <w:lang w:eastAsia="cs-CZ"/>
        </w:rPr>
        <w:t>UniCredit Bank</w:t>
      </w:r>
    </w:p>
    <w:p w14:paraId="1D14DC05" w14:textId="14980031" w:rsidR="00F234C0" w:rsidRPr="00E40923" w:rsidRDefault="00F234C0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Číslo účtu:  </w:t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="005F0F49">
        <w:rPr>
          <w:rFonts w:eastAsia="Times New Roman" w:cstheme="minorHAnsi"/>
          <w:lang w:eastAsia="cs-CZ"/>
        </w:rPr>
        <w:t>XXXXXXXXXXXXX</w:t>
      </w:r>
    </w:p>
    <w:p w14:paraId="444969C8" w14:textId="2D491E48" w:rsidR="00F234C0" w:rsidRPr="00E40923" w:rsidRDefault="00C52814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Z</w:t>
      </w:r>
      <w:r w:rsidR="008D2DF1" w:rsidRPr="00E40923">
        <w:rPr>
          <w:rFonts w:eastAsia="Times New Roman" w:cstheme="minorHAnsi"/>
          <w:lang w:eastAsia="cs-CZ"/>
        </w:rPr>
        <w:t>á</w:t>
      </w:r>
      <w:r w:rsidRPr="00E40923">
        <w:rPr>
          <w:rFonts w:eastAsia="Times New Roman" w:cstheme="minorHAnsi"/>
          <w:lang w:eastAsia="cs-CZ"/>
        </w:rPr>
        <w:t>stup</w:t>
      </w:r>
      <w:r w:rsidR="008D2DF1" w:rsidRPr="00E40923">
        <w:rPr>
          <w:rFonts w:eastAsia="Times New Roman" w:cstheme="minorHAnsi"/>
          <w:lang w:eastAsia="cs-CZ"/>
        </w:rPr>
        <w:t>ce při jednání ve věcech:</w:t>
      </w:r>
      <w:r w:rsidRPr="00E40923">
        <w:rPr>
          <w:rFonts w:eastAsia="Times New Roman" w:cstheme="minorHAnsi"/>
          <w:lang w:eastAsia="cs-CZ"/>
        </w:rPr>
        <w:br/>
      </w:r>
      <w:r w:rsidR="008D2DF1" w:rsidRPr="00E40923">
        <w:rPr>
          <w:rFonts w:eastAsia="Times New Roman" w:cstheme="minorHAnsi"/>
          <w:lang w:eastAsia="cs-CZ"/>
        </w:rPr>
        <w:t xml:space="preserve">a) </w:t>
      </w:r>
      <w:r w:rsidR="00F234C0" w:rsidRPr="00E40923">
        <w:rPr>
          <w:rFonts w:eastAsia="Times New Roman" w:cstheme="minorHAnsi"/>
          <w:lang w:eastAsia="cs-CZ"/>
        </w:rPr>
        <w:t>smluvních:</w:t>
      </w:r>
      <w:r w:rsidR="008D2DF1" w:rsidRPr="00E40923">
        <w:rPr>
          <w:rFonts w:eastAsia="Times New Roman" w:cstheme="minorHAnsi"/>
          <w:lang w:eastAsia="cs-CZ"/>
        </w:rPr>
        <w:tab/>
      </w:r>
      <w:r w:rsidR="008D2DF1" w:rsidRPr="00E40923">
        <w:rPr>
          <w:rFonts w:eastAsia="Times New Roman" w:cstheme="minorHAnsi"/>
          <w:lang w:eastAsia="cs-CZ"/>
        </w:rPr>
        <w:tab/>
      </w:r>
      <w:r w:rsidR="00A2608A" w:rsidRPr="00E40923">
        <w:rPr>
          <w:rFonts w:eastAsia="Times New Roman" w:cstheme="minorHAnsi"/>
          <w:lang w:eastAsia="cs-CZ"/>
        </w:rPr>
        <w:t xml:space="preserve">Libor Lukáš </w:t>
      </w:r>
      <w:r w:rsidR="00F234C0" w:rsidRPr="00E40923">
        <w:rPr>
          <w:rFonts w:eastAsia="Times New Roman" w:cstheme="minorHAnsi"/>
          <w:lang w:eastAsia="cs-CZ"/>
        </w:rPr>
        <w:t xml:space="preserve"> – jednatel společnosti</w:t>
      </w:r>
      <w:r w:rsidR="008D2DF1" w:rsidRPr="00B25F72">
        <w:rPr>
          <w:rFonts w:eastAsia="Times New Roman" w:cstheme="minorHAnsi"/>
          <w:lang w:eastAsia="cs-CZ"/>
        </w:rPr>
        <w:t xml:space="preserve">, tel. </w:t>
      </w:r>
      <w:r w:rsidR="005F0F49">
        <w:rPr>
          <w:rFonts w:eastAsia="Times New Roman" w:cstheme="minorHAnsi"/>
          <w:lang w:eastAsia="cs-CZ"/>
        </w:rPr>
        <w:t>XXXXXXXX</w:t>
      </w:r>
    </w:p>
    <w:p w14:paraId="4F6BFFD0" w14:textId="499D72D2" w:rsidR="00F234C0" w:rsidRPr="00E40923" w:rsidRDefault="008D2DF1" w:rsidP="00F234C0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b) </w:t>
      </w:r>
      <w:r w:rsidR="00F234C0" w:rsidRPr="00E40923">
        <w:rPr>
          <w:rFonts w:eastAsia="Times New Roman" w:cstheme="minorHAnsi"/>
          <w:lang w:eastAsia="cs-CZ"/>
        </w:rPr>
        <w:t xml:space="preserve">technických: </w:t>
      </w:r>
      <w:r w:rsidRPr="00E40923">
        <w:rPr>
          <w:rFonts w:eastAsia="Times New Roman" w:cstheme="minorHAnsi"/>
          <w:lang w:eastAsia="cs-CZ"/>
        </w:rPr>
        <w:tab/>
      </w:r>
      <w:r w:rsidR="009823D6" w:rsidRPr="00E40923">
        <w:rPr>
          <w:rFonts w:eastAsia="Times New Roman" w:cstheme="minorHAnsi"/>
          <w:lang w:eastAsia="cs-CZ"/>
        </w:rPr>
        <w:tab/>
      </w:r>
      <w:r w:rsidR="005F0F49">
        <w:rPr>
          <w:rFonts w:eastAsia="Times New Roman" w:cstheme="minorHAnsi"/>
          <w:lang w:eastAsia="cs-CZ"/>
        </w:rPr>
        <w:t>XXXXXXXX</w:t>
      </w:r>
      <w:r w:rsidR="00F234C0" w:rsidRPr="00B25F72">
        <w:rPr>
          <w:rFonts w:eastAsia="Times New Roman" w:cstheme="minorHAnsi"/>
          <w:lang w:eastAsia="cs-CZ"/>
        </w:rPr>
        <w:t xml:space="preserve"> – </w:t>
      </w:r>
      <w:r w:rsidR="00B25F72">
        <w:rPr>
          <w:rFonts w:eastAsia="Times New Roman" w:cstheme="minorHAnsi"/>
          <w:lang w:eastAsia="cs-CZ"/>
        </w:rPr>
        <w:t>hlavní účetní</w:t>
      </w:r>
      <w:r w:rsidRPr="00B25F72">
        <w:rPr>
          <w:rFonts w:eastAsia="Times New Roman" w:cstheme="minorHAnsi"/>
          <w:lang w:eastAsia="cs-CZ"/>
        </w:rPr>
        <w:t xml:space="preserve">, tel. </w:t>
      </w:r>
      <w:r w:rsidR="005F0F49">
        <w:rPr>
          <w:rFonts w:eastAsia="Times New Roman" w:cstheme="minorHAnsi"/>
          <w:lang w:eastAsia="cs-CZ"/>
        </w:rPr>
        <w:t>XXXXXXXXXXX</w:t>
      </w:r>
    </w:p>
    <w:p w14:paraId="7D41A673" w14:textId="77777777" w:rsidR="004A28E9" w:rsidRPr="00E40923" w:rsidRDefault="008D2DF1" w:rsidP="002B3CB4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(</w:t>
      </w:r>
      <w:r w:rsidR="00065A5A" w:rsidRPr="00E40923">
        <w:rPr>
          <w:rFonts w:eastAsia="Times New Roman" w:cstheme="minorHAnsi"/>
          <w:lang w:eastAsia="cs-CZ"/>
        </w:rPr>
        <w:t xml:space="preserve">dále jen </w:t>
      </w:r>
      <w:r w:rsidRPr="00E40923">
        <w:rPr>
          <w:rFonts w:eastAsia="Times New Roman" w:cstheme="minorHAnsi"/>
          <w:lang w:eastAsia="cs-CZ"/>
        </w:rPr>
        <w:t>p</w:t>
      </w:r>
      <w:r w:rsidR="00065A5A" w:rsidRPr="00E40923">
        <w:rPr>
          <w:rFonts w:eastAsia="Times New Roman" w:cstheme="minorHAnsi"/>
          <w:lang w:eastAsia="cs-CZ"/>
        </w:rPr>
        <w:t>ronajímatel</w:t>
      </w:r>
      <w:r w:rsidRPr="00E40923">
        <w:rPr>
          <w:rFonts w:eastAsia="Times New Roman" w:cstheme="minorHAnsi"/>
          <w:lang w:eastAsia="cs-CZ"/>
        </w:rPr>
        <w:t>)</w:t>
      </w:r>
    </w:p>
    <w:p w14:paraId="5A9B8C73" w14:textId="77777777" w:rsidR="008648FE" w:rsidRPr="00E40923" w:rsidRDefault="008648FE" w:rsidP="00B36AE3">
      <w:pPr>
        <w:spacing w:after="0" w:line="240" w:lineRule="auto"/>
        <w:rPr>
          <w:rFonts w:eastAsia="Times New Roman" w:cstheme="minorHAnsi"/>
          <w:b/>
          <w:sz w:val="16"/>
          <w:szCs w:val="16"/>
          <w:lang w:eastAsia="cs-CZ"/>
        </w:rPr>
      </w:pPr>
    </w:p>
    <w:p w14:paraId="1C680F97" w14:textId="77777777" w:rsidR="004A28E9" w:rsidRPr="00E40923" w:rsidRDefault="002B3CB4" w:rsidP="00B36AE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40923">
        <w:rPr>
          <w:rFonts w:eastAsia="Times New Roman" w:cstheme="minorHAnsi"/>
          <w:b/>
          <w:lang w:eastAsia="cs-CZ"/>
        </w:rPr>
        <w:t>a</w:t>
      </w:r>
    </w:p>
    <w:p w14:paraId="5F2AD857" w14:textId="77777777" w:rsidR="008648FE" w:rsidRPr="00E40923" w:rsidRDefault="008648FE" w:rsidP="00B36AE3">
      <w:pPr>
        <w:spacing w:after="0" w:line="240" w:lineRule="auto"/>
        <w:rPr>
          <w:rFonts w:eastAsia="Times New Roman" w:cstheme="minorHAnsi"/>
          <w:b/>
          <w:sz w:val="16"/>
          <w:szCs w:val="16"/>
          <w:lang w:eastAsia="cs-CZ"/>
        </w:rPr>
      </w:pPr>
    </w:p>
    <w:p w14:paraId="09BA5C33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E40923">
        <w:rPr>
          <w:rFonts w:eastAsia="Times New Roman" w:cstheme="minorHAnsi"/>
          <w:b/>
          <w:sz w:val="28"/>
          <w:szCs w:val="28"/>
          <w:lang w:eastAsia="cs-CZ"/>
        </w:rPr>
        <w:t>ALITRON CZ</w:t>
      </w:r>
      <w:r w:rsidR="004A6468">
        <w:rPr>
          <w:rFonts w:eastAsia="Times New Roman" w:cstheme="minorHAnsi"/>
          <w:b/>
          <w:sz w:val="28"/>
          <w:szCs w:val="28"/>
          <w:lang w:eastAsia="cs-CZ"/>
        </w:rPr>
        <w:t>,</w:t>
      </w:r>
      <w:r w:rsidRPr="00E40923">
        <w:rPr>
          <w:rFonts w:eastAsia="Times New Roman" w:cstheme="minorHAnsi"/>
          <w:b/>
          <w:sz w:val="28"/>
          <w:szCs w:val="28"/>
          <w:lang w:eastAsia="cs-CZ"/>
        </w:rPr>
        <w:t xml:space="preserve"> s.r.o.</w:t>
      </w:r>
    </w:p>
    <w:p w14:paraId="4D6FB4CB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Sídlo: Kotěrova 5543, 760 01 Zlín</w:t>
      </w:r>
    </w:p>
    <w:p w14:paraId="5177A64A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Zapsána v </w:t>
      </w:r>
      <w:r w:rsidR="00A2608A" w:rsidRPr="00E40923">
        <w:rPr>
          <w:rFonts w:eastAsia="Times New Roman" w:cstheme="minorHAnsi"/>
          <w:lang w:eastAsia="cs-CZ"/>
        </w:rPr>
        <w:t>o</w:t>
      </w:r>
      <w:r w:rsidRPr="00E40923">
        <w:rPr>
          <w:rFonts w:eastAsia="Times New Roman" w:cstheme="minorHAnsi"/>
          <w:lang w:eastAsia="cs-CZ"/>
        </w:rPr>
        <w:t>bchodním rejstříku vedeném u Krajského soudu v Brně, oddíl C, vložka 22528</w:t>
      </w:r>
    </w:p>
    <w:p w14:paraId="763336DA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IČ: </w:t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  <w:t>64506002</w:t>
      </w:r>
    </w:p>
    <w:p w14:paraId="25CC3E76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DIČ: </w:t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  <w:t>CZ64506002</w:t>
      </w:r>
    </w:p>
    <w:p w14:paraId="2784F2AF" w14:textId="77777777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Bankovní spojení: </w:t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  <w:t>K</w:t>
      </w:r>
      <w:r w:rsidR="004A6468">
        <w:rPr>
          <w:rFonts w:eastAsia="Times New Roman" w:cstheme="minorHAnsi"/>
          <w:lang w:eastAsia="cs-CZ"/>
        </w:rPr>
        <w:t>omerční banka, a.s.</w:t>
      </w:r>
    </w:p>
    <w:p w14:paraId="325EF7CB" w14:textId="4D114292" w:rsidR="00480118" w:rsidRPr="00E40923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Číslo účtu:  </w:t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="005F0F49">
        <w:rPr>
          <w:rFonts w:eastAsia="Times New Roman" w:cstheme="minorHAnsi"/>
          <w:lang w:eastAsia="cs-CZ"/>
        </w:rPr>
        <w:t>XXXXXXXXXXXXXX</w:t>
      </w:r>
    </w:p>
    <w:p w14:paraId="005506E2" w14:textId="77777777" w:rsidR="00480118" w:rsidRPr="00E40923" w:rsidRDefault="00480118" w:rsidP="00B25F72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Zástupce při jednání ve věcech:</w:t>
      </w:r>
      <w:r w:rsidRPr="00E40923">
        <w:rPr>
          <w:rFonts w:eastAsia="Times New Roman" w:cstheme="minorHAnsi"/>
          <w:lang w:eastAsia="cs-CZ"/>
        </w:rPr>
        <w:br/>
        <w:t>a) smluvních i technických:</w:t>
      </w:r>
      <w:r w:rsidRPr="00E40923">
        <w:rPr>
          <w:rFonts w:eastAsia="Times New Roman" w:cstheme="minorHAnsi"/>
          <w:lang w:eastAsia="cs-CZ"/>
        </w:rPr>
        <w:tab/>
        <w:t>Ing. Jan Bravenec</w:t>
      </w:r>
      <w:r w:rsidR="003A1498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 xml:space="preserve"> – jednatel společnosti</w:t>
      </w:r>
      <w:r w:rsidR="00B1532D" w:rsidRPr="00E40923">
        <w:rPr>
          <w:rFonts w:eastAsia="Times New Roman" w:cstheme="minorHAnsi"/>
          <w:lang w:eastAsia="cs-CZ"/>
        </w:rPr>
        <w:t xml:space="preserve">, tel.: </w:t>
      </w:r>
      <w:r w:rsidR="003A1498" w:rsidRPr="00E40923">
        <w:rPr>
          <w:rFonts w:eastAsia="Times New Roman" w:cstheme="minorHAnsi"/>
          <w:lang w:eastAsia="cs-CZ"/>
        </w:rPr>
        <w:t>602 740</w:t>
      </w:r>
      <w:r w:rsidR="00B25F72">
        <w:rPr>
          <w:rFonts w:eastAsia="Times New Roman" w:cstheme="minorHAnsi"/>
          <w:lang w:eastAsia="cs-CZ"/>
        </w:rPr>
        <w:t> </w:t>
      </w:r>
      <w:r w:rsidR="003A1498" w:rsidRPr="00E40923">
        <w:rPr>
          <w:rFonts w:eastAsia="Times New Roman" w:cstheme="minorHAnsi"/>
          <w:lang w:eastAsia="cs-CZ"/>
        </w:rPr>
        <w:t>393</w:t>
      </w:r>
      <w:r w:rsidR="00B25F72">
        <w:rPr>
          <w:rFonts w:eastAsia="Times New Roman" w:cstheme="minorHAnsi"/>
          <w:lang w:eastAsia="cs-CZ"/>
        </w:rPr>
        <w:t>,</w:t>
      </w:r>
      <w:r w:rsidR="00B1532D" w:rsidRPr="00E40923">
        <w:rPr>
          <w:rFonts w:eastAsia="Times New Roman" w:cstheme="minorHAnsi"/>
          <w:lang w:eastAsia="cs-CZ"/>
        </w:rPr>
        <w:t xml:space="preserve"> e-mail: </w:t>
      </w:r>
      <w:r w:rsidR="00620289" w:rsidRPr="00E40923">
        <w:rPr>
          <w:rFonts w:eastAsia="Times New Roman" w:cstheme="minorHAnsi"/>
          <w:lang w:eastAsia="cs-CZ"/>
        </w:rPr>
        <w:t>info@alitron.cz</w:t>
      </w:r>
    </w:p>
    <w:p w14:paraId="58F5C14D" w14:textId="77777777" w:rsidR="00480118" w:rsidRDefault="00480118" w:rsidP="00480118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(dále jen nájemce)</w:t>
      </w:r>
      <w:r w:rsidRPr="00E40923">
        <w:rPr>
          <w:rFonts w:eastAsia="Times New Roman" w:cstheme="minorHAnsi"/>
          <w:lang w:eastAsia="cs-CZ"/>
        </w:rPr>
        <w:br/>
        <w:t>(dále také společně jako strany)</w:t>
      </w:r>
    </w:p>
    <w:p w14:paraId="67057F76" w14:textId="77777777" w:rsidR="00322B7B" w:rsidRPr="00E40923" w:rsidRDefault="00322B7B" w:rsidP="00480118">
      <w:pPr>
        <w:spacing w:after="0" w:line="240" w:lineRule="auto"/>
        <w:rPr>
          <w:rFonts w:eastAsia="Times New Roman" w:cstheme="minorHAnsi"/>
          <w:lang w:eastAsia="cs-CZ"/>
        </w:rPr>
      </w:pPr>
    </w:p>
    <w:p w14:paraId="58F7CDF2" w14:textId="77777777" w:rsidR="00D55F6A" w:rsidRPr="00E40923" w:rsidRDefault="00D55F6A" w:rsidP="008D2DF1">
      <w:pPr>
        <w:spacing w:after="0" w:line="240" w:lineRule="auto"/>
        <w:rPr>
          <w:rFonts w:eastAsia="Times New Roman" w:cstheme="minorHAnsi"/>
          <w:lang w:eastAsia="cs-CZ"/>
        </w:rPr>
      </w:pPr>
    </w:p>
    <w:p w14:paraId="35A4B553" w14:textId="77777777" w:rsidR="00A56219" w:rsidRPr="00E40923" w:rsidRDefault="00C52814" w:rsidP="0021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II. PŘEDMĚT SMLOUVY</w:t>
      </w:r>
    </w:p>
    <w:p w14:paraId="0ACD0706" w14:textId="77777777" w:rsidR="00837259" w:rsidRPr="00E40923" w:rsidRDefault="00837259" w:rsidP="0083725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0"/>
          <w:szCs w:val="10"/>
          <w:lang w:eastAsia="cs-CZ"/>
        </w:rPr>
      </w:pPr>
    </w:p>
    <w:p w14:paraId="76932ACC" w14:textId="77777777" w:rsidR="00322B7B" w:rsidRDefault="00322B7B" w:rsidP="00D230A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6DDC81A" w14:textId="77777777" w:rsidR="00FD5AB3" w:rsidRDefault="00D230AB" w:rsidP="00C80604">
      <w:pPr>
        <w:spacing w:after="0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II.1 Předmětem této smlouvy je</w:t>
      </w:r>
      <w:r w:rsidR="001E0F48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 xml:space="preserve">nájem </w:t>
      </w:r>
      <w:r w:rsidR="00FD5AB3">
        <w:rPr>
          <w:rFonts w:eastAsia="Times New Roman" w:cstheme="minorHAnsi"/>
          <w:lang w:eastAsia="cs-CZ"/>
        </w:rPr>
        <w:t>následujícího majetku:</w:t>
      </w:r>
    </w:p>
    <w:p w14:paraId="055247D2" w14:textId="77777777" w:rsidR="00FD5AB3" w:rsidRPr="00B25F72" w:rsidRDefault="00D230AB" w:rsidP="00C80604">
      <w:pPr>
        <w:pStyle w:val="Odstavecseseznamem"/>
        <w:numPr>
          <w:ilvl w:val="0"/>
          <w:numId w:val="16"/>
        </w:numPr>
        <w:spacing w:after="0"/>
      </w:pPr>
      <w:r w:rsidRPr="00FD5AB3">
        <w:rPr>
          <w:rFonts w:eastAsia="Times New Roman" w:cstheme="minorHAnsi"/>
          <w:lang w:eastAsia="cs-CZ"/>
        </w:rPr>
        <w:t>část</w:t>
      </w:r>
      <w:r w:rsidR="001E0F48" w:rsidRPr="00FD5AB3">
        <w:rPr>
          <w:rFonts w:eastAsia="Times New Roman" w:cstheme="minorHAnsi"/>
          <w:lang w:eastAsia="cs-CZ"/>
        </w:rPr>
        <w:t>i</w:t>
      </w:r>
      <w:r w:rsidRPr="00FD5AB3">
        <w:rPr>
          <w:rFonts w:eastAsia="Times New Roman" w:cstheme="minorHAnsi"/>
          <w:lang w:eastAsia="cs-CZ"/>
        </w:rPr>
        <w:t xml:space="preserve"> </w:t>
      </w:r>
      <w:r w:rsidRPr="001852FA">
        <w:rPr>
          <w:rFonts w:eastAsia="Times New Roman" w:cstheme="minorHAnsi"/>
          <w:bCs/>
          <w:lang w:eastAsia="cs-CZ"/>
        </w:rPr>
        <w:t xml:space="preserve">pozemku </w:t>
      </w:r>
      <w:r w:rsidR="001E0F48" w:rsidRPr="001852FA">
        <w:rPr>
          <w:rFonts w:eastAsia="Times New Roman" w:cstheme="minorHAnsi"/>
          <w:bCs/>
          <w:lang w:eastAsia="cs-CZ"/>
        </w:rPr>
        <w:t xml:space="preserve">parc. </w:t>
      </w:r>
      <w:r w:rsidRPr="001852FA">
        <w:rPr>
          <w:rFonts w:eastAsia="Times New Roman" w:cstheme="minorHAnsi"/>
          <w:bCs/>
          <w:lang w:eastAsia="cs-CZ"/>
        </w:rPr>
        <w:t>č. 4383/1</w:t>
      </w:r>
      <w:r w:rsidR="008F33AF" w:rsidRPr="001852FA">
        <w:rPr>
          <w:rFonts w:eastAsia="Times New Roman" w:cstheme="minorHAnsi"/>
          <w:bCs/>
          <w:lang w:eastAsia="cs-CZ"/>
        </w:rPr>
        <w:t xml:space="preserve">, k.ú. Zlín </w:t>
      </w:r>
      <w:r w:rsidR="001E0F48" w:rsidRPr="001852FA">
        <w:rPr>
          <w:rFonts w:eastAsia="Times New Roman" w:cstheme="minorHAnsi"/>
          <w:bCs/>
          <w:lang w:eastAsia="cs-CZ"/>
        </w:rPr>
        <w:t>blíže specifikované v příloze č. 1 této smlouvy</w:t>
      </w:r>
      <w:r w:rsidR="001852FA" w:rsidRPr="00B25F72">
        <w:rPr>
          <w:rFonts w:eastAsia="Times New Roman" w:cstheme="minorHAnsi"/>
          <w:bCs/>
          <w:lang w:eastAsia="cs-CZ"/>
        </w:rPr>
        <w:t>,</w:t>
      </w:r>
      <w:r w:rsidR="00667E79" w:rsidRPr="00B25F72">
        <w:rPr>
          <w:rFonts w:eastAsia="Times New Roman" w:cstheme="minorHAnsi"/>
          <w:bCs/>
          <w:lang w:eastAsia="cs-CZ"/>
        </w:rPr>
        <w:t xml:space="preserve"> </w:t>
      </w:r>
      <w:r w:rsidR="00667E79" w:rsidRPr="00B25F72">
        <w:rPr>
          <w:rFonts w:eastAsia="Times New Roman" w:cstheme="minorHAnsi"/>
          <w:lang w:eastAsia="cs-CZ"/>
        </w:rPr>
        <w:t>o výměře 5</w:t>
      </w:r>
      <w:r w:rsidR="00B25F72" w:rsidRPr="00B25F72">
        <w:rPr>
          <w:rFonts w:eastAsia="Times New Roman" w:cstheme="minorHAnsi"/>
          <w:lang w:eastAsia="cs-CZ"/>
        </w:rPr>
        <w:t>00</w:t>
      </w:r>
      <w:r w:rsidR="00667E79" w:rsidRPr="00B25F72">
        <w:rPr>
          <w:rFonts w:eastAsia="Times New Roman" w:cstheme="minorHAnsi"/>
          <w:lang w:eastAsia="cs-CZ"/>
        </w:rPr>
        <w:t xml:space="preserve"> m</w:t>
      </w:r>
      <w:r w:rsidR="00667E79" w:rsidRPr="00B25F72">
        <w:rPr>
          <w:rFonts w:eastAsia="Times New Roman" w:cstheme="minorHAnsi"/>
          <w:vertAlign w:val="superscript"/>
          <w:lang w:eastAsia="cs-CZ"/>
        </w:rPr>
        <w:t>2</w:t>
      </w:r>
      <w:r w:rsidR="00667E79" w:rsidRPr="00B25F72">
        <w:rPr>
          <w:rFonts w:eastAsia="Times New Roman" w:cstheme="minorHAnsi"/>
          <w:lang w:eastAsia="cs-CZ"/>
        </w:rPr>
        <w:t>,</w:t>
      </w:r>
    </w:p>
    <w:p w14:paraId="4099E382" w14:textId="77777777" w:rsidR="00FD5AB3" w:rsidRDefault="00FD5AB3" w:rsidP="00C80604">
      <w:pPr>
        <w:pStyle w:val="Odstavecseseznamem"/>
        <w:numPr>
          <w:ilvl w:val="0"/>
          <w:numId w:val="16"/>
        </w:numPr>
        <w:spacing w:after="0"/>
      </w:pPr>
      <w:r>
        <w:t xml:space="preserve">1x nadzemní, </w:t>
      </w:r>
      <w:r w:rsidR="00A84D94">
        <w:t>dvouplášťová nádrž</w:t>
      </w:r>
      <w:r>
        <w:t xml:space="preserve"> NM 25 m3, výr. číslo 1750, výrobce Zemplínské strojárne s.p. Michalovce</w:t>
      </w:r>
      <w:r w:rsidR="00A84D94">
        <w:t>, včetně příslušenství</w:t>
      </w:r>
      <w:r>
        <w:t>,</w:t>
      </w:r>
    </w:p>
    <w:p w14:paraId="6AB9D01C" w14:textId="77777777" w:rsidR="00FD5AB3" w:rsidRDefault="00FD5AB3" w:rsidP="00C80604">
      <w:pPr>
        <w:pStyle w:val="Odstavecseseznamem"/>
        <w:numPr>
          <w:ilvl w:val="0"/>
          <w:numId w:val="16"/>
        </w:numPr>
        <w:spacing w:after="0"/>
      </w:pPr>
      <w:r>
        <w:t>1x nadzemní, dvouplášťová nádrž NM 25 m3, výr. číslo 1656, výrobce Zemplínské strojárne s.p. Michalovce,</w:t>
      </w:r>
      <w:r w:rsidR="007E256B">
        <w:t xml:space="preserve"> </w:t>
      </w:r>
      <w:r w:rsidR="00A84D94">
        <w:t>včetně příslušenství,</w:t>
      </w:r>
    </w:p>
    <w:p w14:paraId="7571B2DC" w14:textId="77777777" w:rsidR="00A84D94" w:rsidRDefault="00A84D94" w:rsidP="00A84D94">
      <w:pPr>
        <w:pStyle w:val="Odstavecseseznamem"/>
        <w:numPr>
          <w:ilvl w:val="0"/>
          <w:numId w:val="16"/>
        </w:numPr>
        <w:spacing w:after="0"/>
      </w:pPr>
      <w:r>
        <w:lastRenderedPageBreak/>
        <w:t>1x otevřený ocelový přístřešek (přestřešení výdejního místa),</w:t>
      </w:r>
    </w:p>
    <w:p w14:paraId="25E7A952" w14:textId="77777777" w:rsidR="00A84D94" w:rsidRDefault="00A84D94" w:rsidP="00A84D94">
      <w:pPr>
        <w:pStyle w:val="Odstavecseseznamem"/>
        <w:numPr>
          <w:ilvl w:val="0"/>
          <w:numId w:val="16"/>
        </w:numPr>
        <w:spacing w:after="0"/>
      </w:pPr>
      <w:r>
        <w:t>1x mobilní buňka s kanceláří pro obsluhu čerpací stanice pohonných hmot.</w:t>
      </w:r>
    </w:p>
    <w:p w14:paraId="43576AF5" w14:textId="77777777" w:rsidR="00FD5AB3" w:rsidRDefault="00667E79" w:rsidP="00C80604">
      <w:pPr>
        <w:spacing w:after="0"/>
      </w:pPr>
      <w:r>
        <w:t>(výše uvedený majetek dále společně jako „Předmět nájmu“).</w:t>
      </w:r>
    </w:p>
    <w:p w14:paraId="0BAF0D60" w14:textId="77777777" w:rsidR="00667E79" w:rsidRDefault="00667E79" w:rsidP="00C80604">
      <w:pPr>
        <w:spacing w:after="0"/>
      </w:pPr>
    </w:p>
    <w:p w14:paraId="55A0E395" w14:textId="77777777" w:rsidR="00FB5C5B" w:rsidRPr="00C80604" w:rsidRDefault="000408B3" w:rsidP="00C80604">
      <w:pPr>
        <w:spacing w:after="0"/>
      </w:pPr>
      <w:r>
        <w:t>M</w:t>
      </w:r>
      <w:r w:rsidR="00FD5AB3">
        <w:t xml:space="preserve">ajetek </w:t>
      </w:r>
      <w:r>
        <w:t xml:space="preserve">výše uvedený pod písm. </w:t>
      </w:r>
      <w:r w:rsidR="00FD5AB3">
        <w:t>b) až</w:t>
      </w:r>
      <w:r w:rsidR="0027517F">
        <w:t xml:space="preserve"> e</w:t>
      </w:r>
      <w:r w:rsidR="00FD5AB3">
        <w:t xml:space="preserve">) </w:t>
      </w:r>
      <w:r>
        <w:t xml:space="preserve">tohoto článku smlouvy </w:t>
      </w:r>
      <w:r w:rsidR="00FD5AB3">
        <w:t>je</w:t>
      </w:r>
      <w:r w:rsidR="00EC76B5" w:rsidRPr="00E40923">
        <w:rPr>
          <w:rFonts w:eastAsia="Times New Roman" w:cstheme="minorHAnsi"/>
          <w:b/>
          <w:lang w:eastAsia="cs-CZ"/>
        </w:rPr>
        <w:t xml:space="preserve"> </w:t>
      </w:r>
      <w:r w:rsidR="008F33AF" w:rsidRPr="000408B3">
        <w:rPr>
          <w:rFonts w:eastAsia="Times New Roman" w:cstheme="minorHAnsi"/>
          <w:bCs/>
          <w:lang w:eastAsia="cs-CZ"/>
        </w:rPr>
        <w:t>umístěný na části pozemku</w:t>
      </w:r>
      <w:r w:rsidR="00FD5AB3" w:rsidRPr="000408B3">
        <w:rPr>
          <w:rFonts w:eastAsia="Times New Roman" w:cstheme="minorHAnsi"/>
          <w:bCs/>
          <w:lang w:eastAsia="cs-CZ"/>
        </w:rPr>
        <w:t xml:space="preserve"> </w:t>
      </w:r>
      <w:r w:rsidRPr="001852FA">
        <w:rPr>
          <w:rFonts w:eastAsia="Times New Roman" w:cstheme="minorHAnsi"/>
          <w:bCs/>
          <w:lang w:eastAsia="cs-CZ"/>
        </w:rPr>
        <w:t>parc. č. 4383/1, k.ú. Zlín blíže specifikované v příloze č. 1 této smlouvy</w:t>
      </w:r>
      <w:r>
        <w:rPr>
          <w:rFonts w:eastAsia="Times New Roman" w:cstheme="minorHAnsi"/>
          <w:bCs/>
          <w:lang w:eastAsia="cs-CZ"/>
        </w:rPr>
        <w:t>.</w:t>
      </w:r>
    </w:p>
    <w:p w14:paraId="18479E74" w14:textId="77777777" w:rsidR="00D230AB" w:rsidRDefault="00D230AB" w:rsidP="00D230A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cs-CZ"/>
        </w:rPr>
      </w:pPr>
    </w:p>
    <w:p w14:paraId="0E967B05" w14:textId="77777777" w:rsidR="004A28E9" w:rsidRPr="00E40923" w:rsidRDefault="004A28E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3DFA2F1B" w14:textId="77777777" w:rsidR="00561287" w:rsidRPr="00E40923" w:rsidRDefault="0056128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41EDF2CE" w14:textId="77777777" w:rsidR="00C41555" w:rsidRPr="00E40923" w:rsidRDefault="00C52814" w:rsidP="0021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III. PŘEDMĚT NÁJMU</w:t>
      </w:r>
    </w:p>
    <w:p w14:paraId="60889410" w14:textId="77777777" w:rsidR="00837259" w:rsidRPr="00E40923" w:rsidRDefault="00837259" w:rsidP="0083725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72A511BC" w14:textId="7C507E2A" w:rsidR="00991979" w:rsidRPr="00E40923" w:rsidRDefault="00991979" w:rsidP="0089331F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III.1</w:t>
      </w:r>
      <w:r w:rsidR="001E0F48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>Pronajímatel prohlašuje, že je vlastníkem</w:t>
      </w:r>
      <w:r w:rsidR="008F33AF" w:rsidRPr="00E40923">
        <w:rPr>
          <w:rFonts w:eastAsia="Times New Roman" w:cstheme="minorHAnsi"/>
          <w:lang w:eastAsia="cs-CZ"/>
        </w:rPr>
        <w:t xml:space="preserve"> </w:t>
      </w:r>
      <w:r w:rsidR="0089331F" w:rsidRPr="00E40923">
        <w:rPr>
          <w:rFonts w:eastAsia="Times New Roman" w:cstheme="minorHAnsi"/>
          <w:lang w:eastAsia="cs-CZ"/>
        </w:rPr>
        <w:t>pozemku</w:t>
      </w:r>
      <w:r w:rsidR="001E0F48" w:rsidRPr="00E40923">
        <w:rPr>
          <w:rFonts w:eastAsia="Times New Roman" w:cstheme="minorHAnsi"/>
          <w:lang w:eastAsia="cs-CZ"/>
        </w:rPr>
        <w:t xml:space="preserve"> </w:t>
      </w:r>
      <w:r w:rsidR="00667E79" w:rsidRPr="001852FA">
        <w:rPr>
          <w:rFonts w:eastAsia="Times New Roman" w:cstheme="minorHAnsi"/>
          <w:bCs/>
          <w:lang w:eastAsia="cs-CZ"/>
        </w:rPr>
        <w:t xml:space="preserve">parc. č. 4383/1, k.ú. Zlín </w:t>
      </w:r>
      <w:r w:rsidR="0089331F" w:rsidRPr="00E40923">
        <w:rPr>
          <w:rFonts w:eastAsia="Times New Roman" w:cstheme="minorHAnsi"/>
          <w:lang w:eastAsia="cs-CZ"/>
        </w:rPr>
        <w:t xml:space="preserve">a ke dni </w:t>
      </w:r>
      <w:r w:rsidR="00DD54FB">
        <w:rPr>
          <w:rFonts w:eastAsia="Times New Roman" w:cstheme="minorHAnsi"/>
          <w:lang w:eastAsia="cs-CZ"/>
        </w:rPr>
        <w:t>28</w:t>
      </w:r>
      <w:r w:rsidR="00ED0072">
        <w:rPr>
          <w:rFonts w:eastAsia="Times New Roman" w:cstheme="minorHAnsi"/>
          <w:lang w:eastAsia="cs-CZ"/>
        </w:rPr>
        <w:t xml:space="preserve">.2.2024 bude </w:t>
      </w:r>
      <w:r w:rsidR="0089331F" w:rsidRPr="00E40923">
        <w:rPr>
          <w:rFonts w:eastAsia="Times New Roman" w:cstheme="minorHAnsi"/>
          <w:lang w:eastAsia="cs-CZ"/>
        </w:rPr>
        <w:t xml:space="preserve">vlastníkem </w:t>
      </w:r>
      <w:r w:rsidR="00D30164">
        <w:rPr>
          <w:rFonts w:eastAsia="Times New Roman" w:cstheme="minorHAnsi"/>
          <w:lang w:eastAsia="cs-CZ"/>
        </w:rPr>
        <w:t xml:space="preserve">také souboru </w:t>
      </w:r>
      <w:r w:rsidR="00A84D94">
        <w:rPr>
          <w:rFonts w:eastAsia="Times New Roman" w:cstheme="minorHAnsi"/>
          <w:lang w:eastAsia="cs-CZ"/>
        </w:rPr>
        <w:t xml:space="preserve">technologického </w:t>
      </w:r>
      <w:r w:rsidR="000408B3">
        <w:rPr>
          <w:rFonts w:eastAsia="Times New Roman" w:cstheme="minorHAnsi"/>
          <w:lang w:eastAsia="cs-CZ"/>
        </w:rPr>
        <w:t xml:space="preserve">majetku </w:t>
      </w:r>
      <w:r w:rsidR="00D30164">
        <w:rPr>
          <w:rFonts w:eastAsia="Times New Roman" w:cstheme="minorHAnsi"/>
          <w:lang w:eastAsia="cs-CZ"/>
        </w:rPr>
        <w:t xml:space="preserve">umístěného na pozemku parc. č. 4383/, k.ú Zlín, </w:t>
      </w:r>
      <w:r w:rsidR="000408B3">
        <w:rPr>
          <w:rFonts w:eastAsia="Times New Roman" w:cstheme="minorHAnsi"/>
          <w:lang w:eastAsia="cs-CZ"/>
        </w:rPr>
        <w:t>uv</w:t>
      </w:r>
      <w:r w:rsidR="000408B3">
        <w:t xml:space="preserve">edeného pod písm. b) až </w:t>
      </w:r>
      <w:r w:rsidR="00A84D94">
        <w:t>e</w:t>
      </w:r>
      <w:r w:rsidR="000408B3">
        <w:t>) čl. II. této smlouvy</w:t>
      </w:r>
      <w:r w:rsidR="001E0F48" w:rsidRPr="00E40923">
        <w:rPr>
          <w:rFonts w:eastAsia="Times New Roman" w:cstheme="minorHAnsi"/>
          <w:lang w:eastAsia="cs-CZ"/>
        </w:rPr>
        <w:t>.</w:t>
      </w:r>
    </w:p>
    <w:p w14:paraId="41A65707" w14:textId="77777777" w:rsidR="00991979" w:rsidRPr="00E40923" w:rsidRDefault="00991979" w:rsidP="00991979">
      <w:pPr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  <w:lang w:eastAsia="cs-CZ"/>
        </w:rPr>
      </w:pPr>
    </w:p>
    <w:p w14:paraId="25657997" w14:textId="77777777" w:rsidR="00561287" w:rsidRPr="00E40923" w:rsidRDefault="00561287" w:rsidP="00991979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0F66BB9" w14:textId="77777777" w:rsidR="00561287" w:rsidRPr="00E40923" w:rsidRDefault="00991979" w:rsidP="00E40923">
      <w:p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III.2 Pronajímatel přenechává n</w:t>
      </w:r>
      <w:r w:rsidR="00D34C6A" w:rsidRPr="00E40923">
        <w:rPr>
          <w:rFonts w:eastAsia="Times New Roman" w:cstheme="minorHAnsi"/>
          <w:lang w:eastAsia="cs-CZ"/>
        </w:rPr>
        <w:t xml:space="preserve">ájemci do </w:t>
      </w:r>
      <w:r w:rsidR="00EC76B5" w:rsidRPr="00E40923">
        <w:rPr>
          <w:rFonts w:eastAsia="Times New Roman" w:cstheme="minorHAnsi"/>
          <w:lang w:eastAsia="cs-CZ"/>
        </w:rPr>
        <w:t xml:space="preserve">dočasného </w:t>
      </w:r>
      <w:r w:rsidR="00D34C6A" w:rsidRPr="00E40923">
        <w:rPr>
          <w:rFonts w:eastAsia="Times New Roman" w:cstheme="minorHAnsi"/>
          <w:lang w:eastAsia="cs-CZ"/>
        </w:rPr>
        <w:t xml:space="preserve">užívání </w:t>
      </w:r>
      <w:r w:rsidR="00667E79">
        <w:rPr>
          <w:rFonts w:eastAsia="Times New Roman" w:cstheme="minorHAnsi"/>
          <w:lang w:eastAsia="cs-CZ"/>
        </w:rPr>
        <w:t xml:space="preserve">Předmět </w:t>
      </w:r>
      <w:r w:rsidR="00667E79" w:rsidRPr="00667E79">
        <w:rPr>
          <w:rFonts w:eastAsia="Times New Roman" w:cstheme="minorHAnsi"/>
          <w:lang w:eastAsia="cs-CZ"/>
        </w:rPr>
        <w:t xml:space="preserve">nájmu </w:t>
      </w:r>
      <w:r w:rsidR="00EC76B5" w:rsidRPr="00667E79">
        <w:rPr>
          <w:rFonts w:cstheme="minorHAnsi"/>
        </w:rPr>
        <w:t>a nájemce se zavazuje platit za to pronajímateli nájemné.</w:t>
      </w:r>
    </w:p>
    <w:p w14:paraId="488F7831" w14:textId="77777777" w:rsidR="00561287" w:rsidRDefault="00561287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02BD6D" w14:textId="77777777" w:rsidR="00322B7B" w:rsidRPr="00E40923" w:rsidRDefault="00322B7B" w:rsidP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B29DF54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IV. ÚČEL NÁJMU</w:t>
      </w:r>
    </w:p>
    <w:p w14:paraId="70698675" w14:textId="77777777" w:rsidR="00C82EDD" w:rsidRPr="00E4092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B583AC1" w14:textId="77777777" w:rsidR="006E5751" w:rsidRPr="00E40923" w:rsidRDefault="004F4002" w:rsidP="006E57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IV.1 Nájemce je oprávněn využívat výše </w:t>
      </w:r>
      <w:r w:rsidR="008F33AF" w:rsidRPr="00E40923">
        <w:rPr>
          <w:rFonts w:eastAsia="Times New Roman" w:cstheme="minorHAnsi"/>
          <w:lang w:eastAsia="cs-CZ"/>
        </w:rPr>
        <w:t xml:space="preserve">specifikovaný Předmět nájmu </w:t>
      </w:r>
      <w:r w:rsidR="00A36D00" w:rsidRPr="00E40923">
        <w:rPr>
          <w:rFonts w:eastAsia="Times New Roman" w:cstheme="minorHAnsi"/>
          <w:b/>
          <w:lang w:eastAsia="cs-CZ"/>
        </w:rPr>
        <w:t>pro provozování</w:t>
      </w:r>
      <w:r w:rsidR="00DA2C77" w:rsidRPr="00E40923">
        <w:rPr>
          <w:rFonts w:eastAsia="Times New Roman" w:cstheme="minorHAnsi"/>
          <w:b/>
          <w:lang w:eastAsia="cs-CZ"/>
        </w:rPr>
        <w:t xml:space="preserve"> </w:t>
      </w:r>
      <w:r w:rsidR="00A84D94">
        <w:rPr>
          <w:rFonts w:eastAsia="Times New Roman" w:cstheme="minorHAnsi"/>
          <w:b/>
          <w:lang w:eastAsia="cs-CZ"/>
        </w:rPr>
        <w:t xml:space="preserve">veřejné </w:t>
      </w:r>
      <w:r w:rsidR="00C43709" w:rsidRPr="00E40923">
        <w:rPr>
          <w:rFonts w:eastAsia="Times New Roman" w:cstheme="minorHAnsi"/>
          <w:b/>
          <w:lang w:eastAsia="cs-CZ"/>
        </w:rPr>
        <w:t>čerpací stanic</w:t>
      </w:r>
      <w:r w:rsidR="00A36D00" w:rsidRPr="00E40923">
        <w:rPr>
          <w:rFonts w:eastAsia="Times New Roman" w:cstheme="minorHAnsi"/>
          <w:b/>
          <w:lang w:eastAsia="cs-CZ"/>
        </w:rPr>
        <w:t>e</w:t>
      </w:r>
      <w:r w:rsidR="00F9669D" w:rsidRPr="00E40923">
        <w:rPr>
          <w:rFonts w:eastAsia="Times New Roman" w:cstheme="minorHAnsi"/>
          <w:b/>
          <w:lang w:eastAsia="cs-CZ"/>
        </w:rPr>
        <w:t>.</w:t>
      </w:r>
    </w:p>
    <w:p w14:paraId="22D2C885" w14:textId="77777777" w:rsidR="00F9669D" w:rsidRPr="00E40923" w:rsidRDefault="00F9669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B6357F5" w14:textId="77777777" w:rsidR="00065A5A" w:rsidRPr="00E40923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IV.2</w:t>
      </w:r>
      <w:r w:rsidR="00065A5A" w:rsidRPr="00E40923">
        <w:rPr>
          <w:rFonts w:eastAsia="Times New Roman" w:cstheme="minorHAnsi"/>
          <w:lang w:eastAsia="cs-CZ"/>
        </w:rPr>
        <w:t xml:space="preserve"> Nájemce se zavazuje využívat </w:t>
      </w:r>
      <w:r w:rsidR="008F33AF" w:rsidRPr="00E40923">
        <w:rPr>
          <w:rFonts w:eastAsia="Times New Roman" w:cstheme="minorHAnsi"/>
          <w:lang w:eastAsia="cs-CZ"/>
        </w:rPr>
        <w:t>Předmět nájmu</w:t>
      </w:r>
      <w:r w:rsidR="00065A5A" w:rsidRPr="00E40923">
        <w:rPr>
          <w:rFonts w:eastAsia="Times New Roman" w:cstheme="minorHAnsi"/>
          <w:lang w:eastAsia="cs-CZ"/>
        </w:rPr>
        <w:t xml:space="preserve"> </w:t>
      </w:r>
      <w:r w:rsidR="00D34C6A" w:rsidRPr="00E40923">
        <w:rPr>
          <w:rFonts w:eastAsia="Times New Roman" w:cstheme="minorHAnsi"/>
          <w:lang w:eastAsia="cs-CZ"/>
        </w:rPr>
        <w:t>výhradně</w:t>
      </w:r>
      <w:r w:rsidR="00065A5A" w:rsidRPr="00E40923">
        <w:rPr>
          <w:rFonts w:eastAsia="Times New Roman" w:cstheme="minorHAnsi"/>
          <w:lang w:eastAsia="cs-CZ"/>
        </w:rPr>
        <w:t xml:space="preserve"> pro tento účel.</w:t>
      </w:r>
    </w:p>
    <w:p w14:paraId="7D3209F9" w14:textId="77777777" w:rsidR="00A36D00" w:rsidRPr="00E40923" w:rsidRDefault="00A36D0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3B5899A" w14:textId="77777777" w:rsidR="00A36D00" w:rsidRPr="00E40923" w:rsidRDefault="00A36D00" w:rsidP="00A36D0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IV.3 Pronajímatel umožní vjezd veřejnosti k čerpací stanici </w:t>
      </w:r>
      <w:r w:rsidR="00F9669D" w:rsidRPr="00E40923">
        <w:rPr>
          <w:rFonts w:eastAsia="Times New Roman" w:cstheme="minorHAnsi"/>
          <w:lang w:eastAsia="cs-CZ"/>
        </w:rPr>
        <w:t>v</w:t>
      </w:r>
      <w:r w:rsidRPr="00E40923">
        <w:rPr>
          <w:rFonts w:eastAsia="Times New Roman" w:cstheme="minorHAnsi"/>
          <w:lang w:eastAsia="cs-CZ"/>
        </w:rPr>
        <w:t xml:space="preserve"> době:</w:t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  <w:r w:rsidRPr="00E40923">
        <w:rPr>
          <w:rFonts w:eastAsia="Times New Roman" w:cstheme="minorHAnsi"/>
          <w:lang w:eastAsia="cs-CZ"/>
        </w:rPr>
        <w:tab/>
      </w:r>
    </w:p>
    <w:p w14:paraId="666C7B09" w14:textId="77777777" w:rsidR="00A36D00" w:rsidRPr="00E40923" w:rsidRDefault="00A36D00" w:rsidP="00A36D0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 </w:t>
      </w:r>
      <w:r w:rsidRPr="00E40923">
        <w:rPr>
          <w:rFonts w:cstheme="minorHAnsi"/>
          <w:sz w:val="20"/>
          <w:szCs w:val="20"/>
        </w:rPr>
        <w:t>- pracovní dny</w:t>
      </w:r>
      <w:r w:rsidRPr="00E40923">
        <w:rPr>
          <w:rFonts w:eastAsia="Times New Roman" w:cstheme="minorHAnsi"/>
          <w:b/>
          <w:lang w:eastAsia="cs-CZ"/>
        </w:rPr>
        <w:t>:</w:t>
      </w:r>
      <w:r w:rsidR="004A6468">
        <w:rPr>
          <w:rFonts w:eastAsia="Times New Roman" w:cstheme="minorHAnsi"/>
          <w:b/>
          <w:lang w:eastAsia="cs-CZ"/>
        </w:rPr>
        <w:t xml:space="preserve">  </w:t>
      </w:r>
      <w:r w:rsidRPr="00E40923">
        <w:rPr>
          <w:rFonts w:eastAsia="Times New Roman" w:cstheme="minorHAnsi"/>
          <w:b/>
          <w:lang w:eastAsia="cs-CZ"/>
        </w:rPr>
        <w:tab/>
      </w:r>
      <w:r w:rsidRPr="00E40923">
        <w:rPr>
          <w:rFonts w:cstheme="minorHAnsi"/>
          <w:sz w:val="20"/>
          <w:szCs w:val="20"/>
        </w:rPr>
        <w:t>5:30 -  20:00 hodin </w:t>
      </w:r>
    </w:p>
    <w:p w14:paraId="6AB8FAE8" w14:textId="77777777" w:rsidR="00C82EDD" w:rsidRPr="00E40923" w:rsidRDefault="00A36D00" w:rsidP="00E40923">
      <w:pPr>
        <w:jc w:val="both"/>
        <w:rPr>
          <w:rFonts w:eastAsia="Times New Roman" w:cstheme="minorHAnsi"/>
          <w:lang w:eastAsia="cs-CZ"/>
        </w:rPr>
      </w:pPr>
      <w:r w:rsidRPr="00E40923">
        <w:rPr>
          <w:rFonts w:cstheme="minorHAnsi"/>
          <w:sz w:val="20"/>
          <w:szCs w:val="20"/>
        </w:rPr>
        <w:t xml:space="preserve">       </w:t>
      </w:r>
      <w:r w:rsidR="00322B7B">
        <w:rPr>
          <w:rFonts w:cstheme="minorHAnsi"/>
          <w:sz w:val="20"/>
          <w:szCs w:val="20"/>
        </w:rPr>
        <w:t xml:space="preserve">  </w:t>
      </w:r>
      <w:r w:rsidR="004A6468">
        <w:rPr>
          <w:rFonts w:cstheme="minorHAnsi"/>
          <w:sz w:val="20"/>
          <w:szCs w:val="20"/>
        </w:rPr>
        <w:t xml:space="preserve"> </w:t>
      </w:r>
      <w:r w:rsidRPr="00E40923">
        <w:rPr>
          <w:rFonts w:cstheme="minorHAnsi"/>
          <w:sz w:val="20"/>
          <w:szCs w:val="20"/>
        </w:rPr>
        <w:t>- sobota:</w:t>
      </w:r>
      <w:r w:rsidRPr="00E40923">
        <w:rPr>
          <w:rFonts w:cstheme="minorHAnsi"/>
          <w:sz w:val="20"/>
          <w:szCs w:val="20"/>
        </w:rPr>
        <w:tab/>
      </w:r>
      <w:r w:rsidRPr="00E40923">
        <w:rPr>
          <w:rFonts w:cstheme="minorHAnsi"/>
          <w:sz w:val="20"/>
          <w:szCs w:val="20"/>
        </w:rPr>
        <w:tab/>
        <w:t xml:space="preserve">5:30 -  12:00 hodin </w:t>
      </w:r>
    </w:p>
    <w:p w14:paraId="557E9309" w14:textId="77777777" w:rsidR="003D2D2E" w:rsidRPr="00E40923" w:rsidRDefault="003D2D2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73DBAAAA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V. PRÁVA A POVINNOSTI STRAN</w:t>
      </w:r>
    </w:p>
    <w:p w14:paraId="4D2F3943" w14:textId="77777777" w:rsidR="00C82EDD" w:rsidRPr="00E4092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7B4A2C6" w14:textId="77777777" w:rsidR="00065A5A" w:rsidRPr="00E40923" w:rsidRDefault="00B97DEB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V.1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3C32F5" w:rsidRPr="00E40923">
        <w:rPr>
          <w:rFonts w:eastAsia="Times New Roman" w:cstheme="minorHAnsi"/>
          <w:lang w:eastAsia="cs-CZ"/>
        </w:rPr>
        <w:t>Smluvní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A56219" w:rsidRPr="00E40923">
        <w:rPr>
          <w:rFonts w:eastAsia="Times New Roman" w:cstheme="minorHAnsi"/>
          <w:lang w:eastAsia="cs-CZ"/>
        </w:rPr>
        <w:t>s</w:t>
      </w:r>
      <w:r w:rsidR="00065A5A" w:rsidRPr="00E40923">
        <w:rPr>
          <w:rFonts w:eastAsia="Times New Roman" w:cstheme="minorHAnsi"/>
          <w:lang w:eastAsia="cs-CZ"/>
        </w:rPr>
        <w:t xml:space="preserve">trany se dohodly, že </w:t>
      </w:r>
      <w:r w:rsidR="00A56219" w:rsidRPr="00E40923">
        <w:rPr>
          <w:rFonts w:eastAsia="Times New Roman" w:cstheme="minorHAnsi"/>
          <w:lang w:eastAsia="cs-CZ"/>
        </w:rPr>
        <w:t>p</w:t>
      </w:r>
      <w:r w:rsidR="00065A5A" w:rsidRPr="00E40923">
        <w:rPr>
          <w:rFonts w:eastAsia="Times New Roman" w:cstheme="minorHAnsi"/>
          <w:lang w:eastAsia="cs-CZ"/>
        </w:rPr>
        <w:t xml:space="preserve">ronajímatel přenechává </w:t>
      </w:r>
      <w:r w:rsidR="008F33AF" w:rsidRPr="00E40923">
        <w:rPr>
          <w:rFonts w:eastAsia="Times New Roman" w:cstheme="minorHAnsi"/>
          <w:lang w:eastAsia="cs-CZ"/>
        </w:rPr>
        <w:t>Předmět nájmu</w:t>
      </w:r>
      <w:r w:rsidR="00065A5A" w:rsidRPr="00E40923">
        <w:rPr>
          <w:rFonts w:eastAsia="Times New Roman" w:cstheme="minorHAnsi"/>
          <w:lang w:eastAsia="cs-CZ"/>
        </w:rPr>
        <w:t xml:space="preserve"> </w:t>
      </w:r>
      <w:r w:rsidR="00A56219" w:rsidRPr="00E40923">
        <w:rPr>
          <w:rFonts w:eastAsia="Times New Roman" w:cstheme="minorHAnsi"/>
          <w:lang w:eastAsia="cs-CZ"/>
        </w:rPr>
        <w:t>n</w:t>
      </w:r>
      <w:r w:rsidR="009F720A" w:rsidRPr="00E40923">
        <w:rPr>
          <w:rFonts w:eastAsia="Times New Roman" w:cstheme="minorHAnsi"/>
          <w:lang w:eastAsia="cs-CZ"/>
        </w:rPr>
        <w:t xml:space="preserve">ájemci </w:t>
      </w:r>
      <w:r w:rsidR="00065A5A" w:rsidRPr="00E40923">
        <w:rPr>
          <w:rFonts w:eastAsia="Times New Roman" w:cstheme="minorHAnsi"/>
          <w:lang w:eastAsia="cs-CZ"/>
        </w:rPr>
        <w:t xml:space="preserve">a </w:t>
      </w:r>
      <w:r w:rsidR="00A56219" w:rsidRPr="00E40923">
        <w:rPr>
          <w:rFonts w:eastAsia="Times New Roman" w:cstheme="minorHAnsi"/>
          <w:lang w:eastAsia="cs-CZ"/>
        </w:rPr>
        <w:t>n</w:t>
      </w:r>
      <w:r w:rsidR="00065A5A" w:rsidRPr="00E40923">
        <w:rPr>
          <w:rFonts w:eastAsia="Times New Roman" w:cstheme="minorHAnsi"/>
          <w:lang w:eastAsia="cs-CZ"/>
        </w:rPr>
        <w:t>ájemce se zavazuje platit nájemné a</w:t>
      </w:r>
      <w:r w:rsidR="003A1498" w:rsidRPr="00E40923">
        <w:rPr>
          <w:rFonts w:eastAsia="Times New Roman" w:cstheme="minorHAnsi"/>
          <w:lang w:eastAsia="cs-CZ"/>
        </w:rPr>
        <w:t xml:space="preserve"> </w:t>
      </w:r>
      <w:r w:rsidR="00065A5A" w:rsidRPr="00E40923">
        <w:rPr>
          <w:rFonts w:eastAsia="Times New Roman" w:cstheme="minorHAnsi"/>
          <w:lang w:eastAsia="cs-CZ"/>
        </w:rPr>
        <w:t xml:space="preserve">užívat </w:t>
      </w:r>
      <w:r w:rsidR="00B03520">
        <w:rPr>
          <w:rFonts w:eastAsia="Times New Roman" w:cstheme="minorHAnsi"/>
          <w:lang w:eastAsia="cs-CZ"/>
        </w:rPr>
        <w:t>Předmět nájmu</w:t>
      </w:r>
      <w:r w:rsidR="00065A5A" w:rsidRPr="00E40923">
        <w:rPr>
          <w:rFonts w:eastAsia="Times New Roman" w:cstheme="minorHAnsi"/>
          <w:lang w:eastAsia="cs-CZ"/>
        </w:rPr>
        <w:t xml:space="preserve"> řádným</w:t>
      </w:r>
      <w:r w:rsidR="00C03E21" w:rsidRPr="00E40923">
        <w:rPr>
          <w:rFonts w:eastAsia="Times New Roman" w:cstheme="minorHAnsi"/>
          <w:lang w:eastAsia="cs-CZ"/>
        </w:rPr>
        <w:t xml:space="preserve"> a obvyklým </w:t>
      </w:r>
      <w:r w:rsidR="00065A5A" w:rsidRPr="00E40923">
        <w:rPr>
          <w:rFonts w:eastAsia="Times New Roman" w:cstheme="minorHAnsi"/>
          <w:lang w:eastAsia="cs-CZ"/>
        </w:rPr>
        <w:t>způsobem v souladu se</w:t>
      </w:r>
      <w:r w:rsidR="003A1498" w:rsidRPr="00E40923">
        <w:rPr>
          <w:rFonts w:eastAsia="Times New Roman" w:cstheme="minorHAnsi"/>
          <w:lang w:eastAsia="cs-CZ"/>
        </w:rPr>
        <w:t xml:space="preserve"> </w:t>
      </w:r>
      <w:r w:rsidR="00065A5A" w:rsidRPr="00E40923">
        <w:rPr>
          <w:rFonts w:eastAsia="Times New Roman" w:cstheme="minorHAnsi"/>
          <w:lang w:eastAsia="cs-CZ"/>
        </w:rPr>
        <w:t>zákonem a touto smlouvou.</w:t>
      </w:r>
    </w:p>
    <w:p w14:paraId="57D53AD4" w14:textId="77777777" w:rsidR="00C910B6" w:rsidRPr="00E40923" w:rsidRDefault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A3EB9FF" w14:textId="77777777" w:rsidR="00065A5A" w:rsidRPr="00E40923" w:rsidRDefault="00B97DE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V.2</w:t>
      </w:r>
      <w:r w:rsidR="00065A5A" w:rsidRPr="00E40923">
        <w:rPr>
          <w:rFonts w:eastAsia="Times New Roman" w:cstheme="minorHAnsi"/>
          <w:lang w:eastAsia="cs-CZ"/>
        </w:rPr>
        <w:t xml:space="preserve"> Pronajímatel přenechává </w:t>
      </w:r>
      <w:r w:rsidR="008F33AF" w:rsidRPr="00E40923">
        <w:rPr>
          <w:rFonts w:eastAsia="Times New Roman" w:cstheme="minorHAnsi"/>
          <w:lang w:eastAsia="cs-CZ"/>
        </w:rPr>
        <w:t>P</w:t>
      </w:r>
      <w:r w:rsidR="00065A5A" w:rsidRPr="00E40923">
        <w:rPr>
          <w:rFonts w:eastAsia="Times New Roman" w:cstheme="minorHAnsi"/>
          <w:lang w:eastAsia="cs-CZ"/>
        </w:rPr>
        <w:t>ředmět nájmu ve stavu způsobilém k obvyklému užívání.</w:t>
      </w:r>
      <w:r w:rsidR="00A84D94">
        <w:rPr>
          <w:rFonts w:eastAsia="Times New Roman" w:cstheme="minorHAnsi"/>
          <w:lang w:eastAsia="cs-CZ"/>
        </w:rPr>
        <w:t xml:space="preserve"> Nájemce přitom zodpovídá za </w:t>
      </w:r>
      <w:r w:rsidR="00F24398">
        <w:rPr>
          <w:rFonts w:eastAsia="Times New Roman" w:cstheme="minorHAnsi"/>
          <w:lang w:eastAsia="cs-CZ"/>
        </w:rPr>
        <w:t xml:space="preserve">řádnou správu pronajatého majetku, jeho pojištění, </w:t>
      </w:r>
      <w:r w:rsidR="00A84D94">
        <w:rPr>
          <w:rFonts w:eastAsia="Times New Roman" w:cstheme="minorHAnsi"/>
          <w:lang w:eastAsia="cs-CZ"/>
        </w:rPr>
        <w:t>obstarání příslušných revizí, p</w:t>
      </w:r>
      <w:r w:rsidR="00F24398">
        <w:rPr>
          <w:rFonts w:eastAsia="Times New Roman" w:cstheme="minorHAnsi"/>
          <w:lang w:eastAsia="cs-CZ"/>
        </w:rPr>
        <w:t>ovolení a všech souvisejících provozních náležitostí, která jsou potřebná k provozu veřejné čerpací stanice.</w:t>
      </w:r>
    </w:p>
    <w:p w14:paraId="43724374" w14:textId="77777777" w:rsidR="00C910B6" w:rsidRPr="00E40923" w:rsidRDefault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1928E7D" w14:textId="77777777" w:rsidR="00C910B6" w:rsidRPr="00E40923" w:rsidRDefault="00304B2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V.3 </w:t>
      </w:r>
      <w:r w:rsidR="00C910B6" w:rsidRPr="00E40923">
        <w:rPr>
          <w:rFonts w:eastAsia="Times New Roman" w:cstheme="minorHAnsi"/>
          <w:lang w:eastAsia="cs-CZ"/>
        </w:rPr>
        <w:t xml:space="preserve">Nájemce se zavazuje, že umožní pronajímateli nebo jím pověřené osobě, příp. reviznímu technikovi </w:t>
      </w:r>
    </w:p>
    <w:p w14:paraId="3E71009E" w14:textId="77777777" w:rsidR="00C910B6" w:rsidRPr="00E40923" w:rsidRDefault="00C03E2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C910B6" w:rsidRPr="00E40923">
        <w:rPr>
          <w:rFonts w:eastAsia="Times New Roman" w:cstheme="minorHAnsi"/>
          <w:lang w:eastAsia="cs-CZ"/>
        </w:rPr>
        <w:t xml:space="preserve">odborné firmy v doprovodu zástupce pronajímatele nebo kontrolním orgánům, vstup do pronajatých </w:t>
      </w:r>
    </w:p>
    <w:p w14:paraId="10317183" w14:textId="77777777" w:rsidR="00F24398" w:rsidRDefault="00C03E2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C910B6" w:rsidRPr="00E40923">
        <w:rPr>
          <w:rFonts w:eastAsia="Times New Roman" w:cstheme="minorHAnsi"/>
          <w:lang w:eastAsia="cs-CZ"/>
        </w:rPr>
        <w:t>prostor (za účelem prohlídky pronajatých prostor, revizí, oprav apod.).</w:t>
      </w:r>
      <w:r w:rsidR="00F24398">
        <w:rPr>
          <w:rFonts w:eastAsia="Times New Roman" w:cstheme="minorHAnsi"/>
          <w:lang w:eastAsia="cs-CZ"/>
        </w:rPr>
        <w:t xml:space="preserve"> Vjezd do průmyslového areálu</w:t>
      </w:r>
    </w:p>
    <w:p w14:paraId="53DC6656" w14:textId="77777777" w:rsidR="00C910B6" w:rsidRPr="00E40923" w:rsidRDefault="00F24398" w:rsidP="00ED0072">
      <w:pPr>
        <w:spacing w:before="100" w:beforeAutospacing="1" w:after="100" w:afterAutospacing="1" w:line="240" w:lineRule="auto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pronajímatele je povolen zákazníkům nájemce v souladu s Provozním řádem průmyslového areálu</w:t>
      </w:r>
      <w:r w:rsidR="00ED0072">
        <w:rPr>
          <w:rFonts w:eastAsia="Times New Roman" w:cstheme="minorHAnsi"/>
          <w:lang w:eastAsia="cs-CZ"/>
        </w:rPr>
        <w:t xml:space="preserve"> </w:t>
      </w:r>
      <w:r w:rsidR="00ED0072" w:rsidRPr="00E40923">
        <w:rPr>
          <w:rFonts w:eastAsia="Times New Roman" w:cstheme="minorHAnsi"/>
          <w:lang w:eastAsia="cs-CZ"/>
        </w:rPr>
        <w:t>ze dne 12.10.2021, který je přílohou č. 2 této smlouvy</w:t>
      </w:r>
      <w:r>
        <w:rPr>
          <w:rFonts w:eastAsia="Times New Roman" w:cstheme="minorHAnsi"/>
          <w:lang w:eastAsia="cs-CZ"/>
        </w:rPr>
        <w:t>.</w:t>
      </w:r>
    </w:p>
    <w:p w14:paraId="494ED07A" w14:textId="77777777" w:rsidR="00C910B6" w:rsidRPr="00E40923" w:rsidRDefault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FA0ACFD" w14:textId="77777777" w:rsidR="00065A5A" w:rsidRPr="00E40923" w:rsidRDefault="009C564D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V.4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>Nájemce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 xml:space="preserve">není oprávněn přenechat </w:t>
      </w:r>
      <w:r w:rsidR="008F33AF" w:rsidRPr="00E40923">
        <w:rPr>
          <w:rFonts w:eastAsia="Times New Roman" w:cstheme="minorHAnsi"/>
          <w:lang w:eastAsia="cs-CZ"/>
        </w:rPr>
        <w:t>Předmět nájmu</w:t>
      </w:r>
      <w:r w:rsidR="00C910B6" w:rsidRPr="00E40923">
        <w:rPr>
          <w:rFonts w:eastAsia="Times New Roman" w:cstheme="minorHAnsi"/>
          <w:lang w:eastAsia="cs-CZ"/>
        </w:rPr>
        <w:t xml:space="preserve"> nebo jeho část do podnájmu třetí osobě.</w:t>
      </w:r>
    </w:p>
    <w:p w14:paraId="0219497E" w14:textId="77777777" w:rsidR="00C910B6" w:rsidRPr="00E40923" w:rsidRDefault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F2529B0" w14:textId="77777777" w:rsidR="00C910B6" w:rsidRPr="00E40923" w:rsidRDefault="00B97DEB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</w:t>
      </w:r>
      <w:r w:rsidR="009C564D" w:rsidRPr="00E40923">
        <w:rPr>
          <w:rFonts w:eastAsia="Times New Roman" w:cstheme="minorHAnsi"/>
          <w:lang w:eastAsia="cs-CZ"/>
        </w:rPr>
        <w:t>5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>Nájemce je povinen respektovat a řídit se „Provozním řádem průmyslového areálu“</w:t>
      </w:r>
      <w:r w:rsidR="00882DB1" w:rsidRPr="00E40923">
        <w:rPr>
          <w:rFonts w:eastAsia="Times New Roman" w:cstheme="minorHAnsi"/>
          <w:lang w:eastAsia="cs-CZ"/>
        </w:rPr>
        <w:t xml:space="preserve"> ze </w:t>
      </w:r>
      <w:r w:rsidR="0027517F" w:rsidRPr="00E40923">
        <w:rPr>
          <w:rFonts w:eastAsia="Times New Roman" w:cstheme="minorHAnsi"/>
          <w:lang w:eastAsia="cs-CZ"/>
        </w:rPr>
        <w:t>dne 12.10.2021</w:t>
      </w:r>
      <w:r w:rsidR="00C910B6" w:rsidRPr="00E40923">
        <w:rPr>
          <w:rFonts w:eastAsia="Times New Roman" w:cstheme="minorHAnsi"/>
          <w:lang w:eastAsia="cs-CZ"/>
        </w:rPr>
        <w:t xml:space="preserve">, který je přílohou </w:t>
      </w:r>
      <w:r w:rsidR="00882DB1" w:rsidRPr="00E40923">
        <w:rPr>
          <w:rFonts w:eastAsia="Times New Roman" w:cstheme="minorHAnsi"/>
          <w:lang w:eastAsia="cs-CZ"/>
        </w:rPr>
        <w:t xml:space="preserve">č. </w:t>
      </w:r>
      <w:r w:rsidR="0027517F" w:rsidRPr="00E40923">
        <w:rPr>
          <w:rFonts w:eastAsia="Times New Roman" w:cstheme="minorHAnsi"/>
          <w:lang w:eastAsia="cs-CZ"/>
        </w:rPr>
        <w:t>2 této</w:t>
      </w:r>
      <w:r w:rsidR="00C910B6" w:rsidRPr="00E40923">
        <w:rPr>
          <w:rFonts w:eastAsia="Times New Roman" w:cstheme="minorHAnsi"/>
          <w:lang w:eastAsia="cs-CZ"/>
        </w:rPr>
        <w:t xml:space="preserve"> smlouvy. Rovněž je povinen s tímto seznámit své zaměstnance. </w:t>
      </w:r>
    </w:p>
    <w:p w14:paraId="6FBD0048" w14:textId="77777777" w:rsidR="00C910B6" w:rsidRPr="00E40923" w:rsidRDefault="00C910B6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Nájemce je povinen počínat si v pronajatých prostorech tak, aby nedošlo ke vzniku požáru nebo k jiné </w:t>
      </w:r>
    </w:p>
    <w:p w14:paraId="40C0B59B" w14:textId="77777777" w:rsidR="00C910B6" w:rsidRPr="00E40923" w:rsidRDefault="00C03E21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C910B6" w:rsidRPr="00E40923">
        <w:rPr>
          <w:rFonts w:eastAsia="Times New Roman" w:cstheme="minorHAnsi"/>
          <w:lang w:eastAsia="cs-CZ"/>
        </w:rPr>
        <w:t>škodní události, dodržovat bezpečnostní, provozní a hygienické právní předpisy.</w:t>
      </w:r>
    </w:p>
    <w:p w14:paraId="3C03C111" w14:textId="77777777" w:rsidR="00C910B6" w:rsidRPr="00E40923" w:rsidRDefault="00C910B6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Nájemce podpisem </w:t>
      </w:r>
      <w:r w:rsidR="00B03520">
        <w:rPr>
          <w:rFonts w:eastAsia="Times New Roman" w:cstheme="minorHAnsi"/>
          <w:lang w:eastAsia="cs-CZ"/>
        </w:rPr>
        <w:t>této</w:t>
      </w:r>
      <w:r w:rsidR="00B03520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 xml:space="preserve">smlouvy současně potvrzuje, že byl seznámen s umístěním přenosných </w:t>
      </w:r>
    </w:p>
    <w:p w14:paraId="77128722" w14:textId="77777777" w:rsidR="000A51A3" w:rsidRPr="00E40923" w:rsidRDefault="00C03E21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C910B6" w:rsidRPr="00E40923">
        <w:rPr>
          <w:rFonts w:eastAsia="Times New Roman" w:cstheme="minorHAnsi"/>
          <w:lang w:eastAsia="cs-CZ"/>
        </w:rPr>
        <w:t xml:space="preserve">hasicích přístrojů, únikových východů a sídla zdravotně proškoleného pracovníka.  </w:t>
      </w:r>
    </w:p>
    <w:p w14:paraId="1CD71B04" w14:textId="77777777" w:rsidR="00C910B6" w:rsidRPr="00E40923" w:rsidRDefault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3341F14" w14:textId="77777777" w:rsidR="00C910B6" w:rsidRPr="00E40923" w:rsidRDefault="000A51A3" w:rsidP="00C80604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</w:t>
      </w:r>
      <w:r w:rsidR="009C564D" w:rsidRPr="00E40923">
        <w:rPr>
          <w:rFonts w:eastAsia="Times New Roman" w:cstheme="minorHAnsi"/>
          <w:lang w:eastAsia="cs-CZ"/>
        </w:rPr>
        <w:t>6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 xml:space="preserve">Nájemce je povinen oznámit bez zbytečného odkladu pronajímateli veškeré změny, které nastaly na </w:t>
      </w:r>
    </w:p>
    <w:p w14:paraId="019905B5" w14:textId="77777777" w:rsidR="00C910B6" w:rsidRPr="00E40923" w:rsidRDefault="00C03E2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B03520">
        <w:rPr>
          <w:rFonts w:eastAsia="Times New Roman" w:cstheme="minorHAnsi"/>
          <w:lang w:eastAsia="cs-CZ"/>
        </w:rPr>
        <w:t>P</w:t>
      </w:r>
      <w:r w:rsidR="00C910B6" w:rsidRPr="00E40923">
        <w:rPr>
          <w:rFonts w:eastAsia="Times New Roman" w:cstheme="minorHAnsi"/>
          <w:lang w:eastAsia="cs-CZ"/>
        </w:rPr>
        <w:t xml:space="preserve">ředmětu nájmu, a to jak zapříčiněním nájemce, tak i bez jeho vlivu a vůle. Veškeré úpravy, prováděné </w:t>
      </w:r>
    </w:p>
    <w:p w14:paraId="667C9026" w14:textId="77777777" w:rsidR="00C910B6" w:rsidRPr="00E40923" w:rsidRDefault="00C03E21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</w:t>
      </w:r>
      <w:r w:rsidR="00C910B6" w:rsidRPr="00E40923">
        <w:rPr>
          <w:rFonts w:eastAsia="Times New Roman" w:cstheme="minorHAnsi"/>
          <w:lang w:eastAsia="cs-CZ"/>
        </w:rPr>
        <w:t>nájemcem</w:t>
      </w:r>
      <w:r w:rsidR="008F33AF" w:rsidRPr="00E40923">
        <w:rPr>
          <w:rFonts w:eastAsia="Times New Roman" w:cstheme="minorHAnsi"/>
          <w:lang w:eastAsia="cs-CZ"/>
        </w:rPr>
        <w:t xml:space="preserve"> na Předmětu nájmu</w:t>
      </w:r>
      <w:r w:rsidR="00C910B6" w:rsidRPr="00E40923">
        <w:rPr>
          <w:rFonts w:eastAsia="Times New Roman" w:cstheme="minorHAnsi"/>
          <w:lang w:eastAsia="cs-CZ"/>
        </w:rPr>
        <w:t>, vyžadují výslovného, předchozího a</w:t>
      </w:r>
      <w:r w:rsidR="008F33AF"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>písemného</w:t>
      </w:r>
      <w:r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>souhlasu pronajímatele. Součástí souhlasu je i výslovná specifikace těchto úprav</w:t>
      </w:r>
      <w:r w:rsidR="00C910B6" w:rsidRPr="00E40923">
        <w:rPr>
          <w:rFonts w:eastAsia="Times New Roman" w:cstheme="minorHAnsi"/>
          <w:sz w:val="24"/>
          <w:szCs w:val="24"/>
          <w:lang w:eastAsia="cs-CZ"/>
        </w:rPr>
        <w:t>.</w:t>
      </w:r>
      <w:r w:rsidRPr="00E40923">
        <w:rPr>
          <w:rFonts w:eastAsia="Times New Roman" w:cstheme="minorHAnsi"/>
          <w:lang w:eastAsia="cs-CZ"/>
        </w:rPr>
        <w:t xml:space="preserve"> </w:t>
      </w:r>
      <w:r w:rsidR="00C910B6" w:rsidRPr="00E40923">
        <w:rPr>
          <w:rFonts w:eastAsia="Times New Roman" w:cstheme="minorHAnsi"/>
          <w:lang w:eastAsia="cs-CZ"/>
        </w:rPr>
        <w:t>Úpravy provede nájemce na vlastní náklady.</w:t>
      </w:r>
    </w:p>
    <w:p w14:paraId="53B2F6C3" w14:textId="77777777" w:rsidR="00C05693" w:rsidRPr="00E40923" w:rsidRDefault="00C0569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3B17255" w14:textId="77777777" w:rsidR="00C05693" w:rsidRDefault="00C05693" w:rsidP="00C80604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V.7</w:t>
      </w:r>
      <w:r w:rsidR="00C03E21" w:rsidRPr="00E40923">
        <w:rPr>
          <w:rFonts w:eastAsia="Times New Roman" w:cstheme="minorHAnsi"/>
          <w:lang w:eastAsia="cs-CZ"/>
        </w:rPr>
        <w:t xml:space="preserve"> </w:t>
      </w:r>
      <w:r w:rsidR="00C80604">
        <w:rPr>
          <w:rFonts w:eastAsia="Times New Roman" w:cstheme="minorHAnsi"/>
          <w:lang w:eastAsia="cs-CZ"/>
        </w:rPr>
        <w:t>Nájemce je povinen užívat Předmět nájmu výhradně takovým způsobem, aby nezpůsobil žádnou škodu na zdraví či majetku osob. Nájemce nese plnou odpovědnost za provoz čerpací stanice a z</w:t>
      </w:r>
      <w:r w:rsidR="00667E79">
        <w:rPr>
          <w:rFonts w:eastAsia="Times New Roman" w:cstheme="minorHAnsi"/>
          <w:lang w:eastAsia="cs-CZ"/>
        </w:rPr>
        <w:t>a</w:t>
      </w:r>
      <w:r w:rsidR="00C80604">
        <w:rPr>
          <w:rFonts w:eastAsia="Times New Roman" w:cstheme="minorHAnsi"/>
          <w:lang w:eastAsia="cs-CZ"/>
        </w:rPr>
        <w:t xml:space="preserve"> veškerou svou činnost uskutečněnou v prostorách a na věcech, kterou jsou Předmětem nájmu.</w:t>
      </w:r>
    </w:p>
    <w:p w14:paraId="197BD20A" w14:textId="77777777" w:rsidR="0027517F" w:rsidRDefault="0027517F" w:rsidP="00C80604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lang w:eastAsia="cs-CZ"/>
        </w:rPr>
      </w:pPr>
    </w:p>
    <w:p w14:paraId="3E359516" w14:textId="77777777" w:rsidR="00B8180F" w:rsidRPr="00E40923" w:rsidRDefault="00B8180F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8A54376" w14:textId="77777777" w:rsidR="003D2D2E" w:rsidRPr="00E40923" w:rsidRDefault="003D2D2E" w:rsidP="00C910B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719D0DE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VI. DOBA NÁJMU A VÝPOVĚĎ</w:t>
      </w:r>
    </w:p>
    <w:p w14:paraId="646ECE08" w14:textId="77777777" w:rsidR="00C82EDD" w:rsidRPr="00E4092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09E2ECA4" w14:textId="54DE1742" w:rsidR="00065A5A" w:rsidRPr="00E40923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VI.1</w:t>
      </w:r>
      <w:r w:rsidR="00065A5A" w:rsidRPr="00E40923">
        <w:rPr>
          <w:rFonts w:eastAsia="Times New Roman" w:cstheme="minorHAnsi"/>
          <w:lang w:eastAsia="cs-CZ"/>
        </w:rPr>
        <w:t xml:space="preserve"> Nájem se sjednává na dobu </w:t>
      </w:r>
      <w:r w:rsidR="00065A5A" w:rsidRPr="00E40923">
        <w:rPr>
          <w:rFonts w:eastAsia="Times New Roman" w:cstheme="minorHAnsi"/>
          <w:b/>
          <w:lang w:eastAsia="cs-CZ"/>
        </w:rPr>
        <w:t>určitou</w:t>
      </w:r>
      <w:r w:rsidR="00667566" w:rsidRPr="00E40923">
        <w:rPr>
          <w:rFonts w:eastAsia="Times New Roman" w:cstheme="minorHAnsi"/>
          <w:b/>
          <w:lang w:eastAsia="cs-CZ"/>
        </w:rPr>
        <w:t xml:space="preserve"> </w:t>
      </w:r>
      <w:r w:rsidR="00EC76B5" w:rsidRPr="00E40923">
        <w:rPr>
          <w:rFonts w:eastAsia="Times New Roman" w:cstheme="minorHAnsi"/>
          <w:b/>
          <w:lang w:eastAsia="cs-CZ"/>
        </w:rPr>
        <w:t xml:space="preserve">od </w:t>
      </w:r>
      <w:r w:rsidR="00DD54FB">
        <w:rPr>
          <w:rFonts w:eastAsia="Times New Roman" w:cstheme="minorHAnsi"/>
          <w:b/>
          <w:lang w:eastAsia="cs-CZ"/>
        </w:rPr>
        <w:t>28</w:t>
      </w:r>
      <w:r w:rsidR="00EC76B5" w:rsidRPr="00E40923">
        <w:rPr>
          <w:rFonts w:eastAsia="Times New Roman" w:cstheme="minorHAnsi"/>
          <w:b/>
          <w:lang w:eastAsia="cs-CZ"/>
        </w:rPr>
        <w:t xml:space="preserve">.2.2024 </w:t>
      </w:r>
      <w:r w:rsidR="00667566" w:rsidRPr="00E40923">
        <w:rPr>
          <w:rFonts w:eastAsia="Times New Roman" w:cstheme="minorHAnsi"/>
          <w:b/>
          <w:lang w:eastAsia="cs-CZ"/>
        </w:rPr>
        <w:t>do 31.12.2025</w:t>
      </w:r>
      <w:r w:rsidR="00520F88" w:rsidRPr="00E40923">
        <w:rPr>
          <w:rFonts w:eastAsia="Times New Roman" w:cstheme="minorHAnsi"/>
          <w:b/>
          <w:lang w:eastAsia="cs-CZ"/>
        </w:rPr>
        <w:t>.</w:t>
      </w:r>
      <w:r w:rsidR="002A1D29" w:rsidRPr="00E40923">
        <w:rPr>
          <w:rFonts w:eastAsia="Times New Roman" w:cstheme="minorHAnsi"/>
          <w:b/>
          <w:lang w:eastAsia="cs-CZ"/>
        </w:rPr>
        <w:t xml:space="preserve"> </w:t>
      </w:r>
      <w:r w:rsidR="002A1D29" w:rsidRPr="00E40923">
        <w:rPr>
          <w:rFonts w:eastAsia="Times New Roman" w:cstheme="minorHAnsi"/>
          <w:lang w:eastAsia="cs-CZ"/>
        </w:rPr>
        <w:t>Smluvní strany mohou na základě dodatku uvedenou dobu nájmu prodloužit.</w:t>
      </w:r>
    </w:p>
    <w:p w14:paraId="619CF9FC" w14:textId="77777777" w:rsidR="00321418" w:rsidRPr="00E40923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iCs/>
          <w:sz w:val="10"/>
          <w:szCs w:val="10"/>
          <w:highlight w:val="yellow"/>
          <w:lang w:eastAsia="cs-CZ"/>
        </w:rPr>
      </w:pPr>
    </w:p>
    <w:p w14:paraId="5E2F3168" w14:textId="68CC77A5" w:rsidR="003D2D2E" w:rsidRPr="00E40923" w:rsidRDefault="00321418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iCs/>
          <w:lang w:eastAsia="cs-CZ"/>
        </w:rPr>
        <w:t>VI.2</w:t>
      </w:r>
      <w:r w:rsidRPr="00E40923">
        <w:rPr>
          <w:rFonts w:eastAsia="Times New Roman" w:cstheme="minorHAnsi"/>
          <w:lang w:eastAsia="cs-CZ"/>
        </w:rPr>
        <w:t xml:space="preserve"> </w:t>
      </w:r>
      <w:r w:rsidR="00667566" w:rsidRPr="00E40923">
        <w:rPr>
          <w:rFonts w:eastAsia="Times New Roman" w:cstheme="minorHAnsi"/>
          <w:lang w:eastAsia="cs-CZ"/>
        </w:rPr>
        <w:t xml:space="preserve">Tuto smlouvu lze ukončit </w:t>
      </w:r>
      <w:r w:rsidR="006C6ACD">
        <w:rPr>
          <w:rFonts w:eastAsia="Times New Roman" w:cstheme="minorHAnsi"/>
          <w:lang w:eastAsia="cs-CZ"/>
        </w:rPr>
        <w:t xml:space="preserve">také </w:t>
      </w:r>
      <w:r w:rsidR="00667566" w:rsidRPr="00E40923">
        <w:rPr>
          <w:rFonts w:eastAsia="Times New Roman" w:cstheme="minorHAnsi"/>
          <w:lang w:eastAsia="cs-CZ"/>
        </w:rPr>
        <w:t>výpovědí</w:t>
      </w:r>
      <w:r w:rsidR="006C6ACD">
        <w:rPr>
          <w:rFonts w:eastAsia="Times New Roman" w:cstheme="minorHAnsi"/>
          <w:lang w:eastAsia="cs-CZ"/>
        </w:rPr>
        <w:t xml:space="preserve"> </w:t>
      </w:r>
      <w:r w:rsidR="00667566" w:rsidRPr="00E40923">
        <w:rPr>
          <w:rFonts w:eastAsia="Times New Roman" w:cstheme="minorHAnsi"/>
          <w:lang w:eastAsia="cs-CZ"/>
        </w:rPr>
        <w:t>z</w:t>
      </w:r>
      <w:r w:rsidR="006C6ACD">
        <w:rPr>
          <w:rFonts w:eastAsia="Times New Roman" w:cstheme="minorHAnsi"/>
          <w:lang w:eastAsia="cs-CZ"/>
        </w:rPr>
        <w:t> </w:t>
      </w:r>
      <w:r w:rsidRPr="00E40923">
        <w:rPr>
          <w:rFonts w:eastAsia="Times New Roman" w:cstheme="minorHAnsi"/>
          <w:lang w:eastAsia="cs-CZ"/>
        </w:rPr>
        <w:t>vážn</w:t>
      </w:r>
      <w:r w:rsidR="006C6ACD">
        <w:rPr>
          <w:rFonts w:eastAsia="Times New Roman" w:cstheme="minorHAnsi"/>
          <w:lang w:eastAsia="cs-CZ"/>
        </w:rPr>
        <w:t xml:space="preserve">ých </w:t>
      </w:r>
      <w:r w:rsidRPr="00E40923">
        <w:rPr>
          <w:rFonts w:eastAsia="Times New Roman" w:cstheme="minorHAnsi"/>
          <w:lang w:eastAsia="cs-CZ"/>
        </w:rPr>
        <w:t>důvodu</w:t>
      </w:r>
      <w:r w:rsidR="006C6ACD">
        <w:rPr>
          <w:rFonts w:eastAsia="Times New Roman" w:cstheme="minorHAnsi"/>
          <w:lang w:eastAsia="cs-CZ"/>
        </w:rPr>
        <w:t xml:space="preserve">, výpovědní doba v tomto případě </w:t>
      </w:r>
      <w:r w:rsidR="00667566" w:rsidRPr="00E40923">
        <w:rPr>
          <w:rFonts w:eastAsia="Times New Roman" w:cstheme="minorHAnsi"/>
          <w:lang w:eastAsia="cs-CZ"/>
        </w:rPr>
        <w:t>činí</w:t>
      </w:r>
      <w:r w:rsidR="006C6ACD">
        <w:rPr>
          <w:rFonts w:eastAsia="Times New Roman" w:cstheme="minorHAnsi"/>
          <w:lang w:eastAsia="cs-CZ"/>
        </w:rPr>
        <w:t xml:space="preserve"> </w:t>
      </w:r>
      <w:r w:rsidR="000B749E" w:rsidRPr="00E40923">
        <w:rPr>
          <w:rFonts w:eastAsia="Times New Roman" w:cstheme="minorHAnsi"/>
          <w:lang w:eastAsia="cs-CZ"/>
        </w:rPr>
        <w:t>3</w:t>
      </w:r>
      <w:r w:rsidRPr="00E40923">
        <w:rPr>
          <w:rFonts w:eastAsia="Times New Roman" w:cstheme="minorHAnsi"/>
          <w:lang w:eastAsia="cs-CZ"/>
        </w:rPr>
        <w:t xml:space="preserve"> měsíce</w:t>
      </w:r>
      <w:r w:rsidR="00934956">
        <w:rPr>
          <w:rFonts w:eastAsia="Times New Roman" w:cstheme="minorHAnsi"/>
          <w:lang w:eastAsia="cs-CZ"/>
        </w:rPr>
        <w:t xml:space="preserve"> </w:t>
      </w:r>
      <w:r w:rsidR="00934956" w:rsidRPr="004559C4">
        <w:rPr>
          <w:rFonts w:eastAsia="Times New Roman" w:cstheme="minorHAnsi"/>
          <w:lang w:eastAsia="cs-CZ"/>
        </w:rPr>
        <w:t>a začíná běžet první</w:t>
      </w:r>
      <w:r w:rsidR="006C6ACD">
        <w:rPr>
          <w:rFonts w:eastAsia="Times New Roman" w:cstheme="minorHAnsi"/>
          <w:lang w:eastAsia="cs-CZ"/>
        </w:rPr>
        <w:t>m</w:t>
      </w:r>
      <w:r w:rsidR="00934956" w:rsidRPr="004559C4">
        <w:rPr>
          <w:rFonts w:eastAsia="Times New Roman" w:cstheme="minorHAnsi"/>
          <w:lang w:eastAsia="cs-CZ"/>
        </w:rPr>
        <w:t xml:space="preserve"> d</w:t>
      </w:r>
      <w:r w:rsidR="006C6ACD">
        <w:rPr>
          <w:rFonts w:eastAsia="Times New Roman" w:cstheme="minorHAnsi"/>
          <w:lang w:eastAsia="cs-CZ"/>
        </w:rPr>
        <w:t>nem</w:t>
      </w:r>
      <w:r w:rsidR="00934956" w:rsidRPr="004559C4">
        <w:rPr>
          <w:rFonts w:eastAsia="Times New Roman" w:cstheme="minorHAnsi"/>
          <w:lang w:eastAsia="cs-CZ"/>
        </w:rPr>
        <w:t xml:space="preserve"> měsíce následujícího po doručení písemné výpovědi druhé smluvní straně</w:t>
      </w:r>
      <w:r w:rsidRPr="00E40923">
        <w:rPr>
          <w:rFonts w:eastAsia="Times New Roman" w:cstheme="minorHAnsi"/>
          <w:lang w:eastAsia="cs-CZ"/>
        </w:rPr>
        <w:t xml:space="preserve">. </w:t>
      </w:r>
    </w:p>
    <w:p w14:paraId="53873C18" w14:textId="77777777" w:rsidR="00272EFA" w:rsidRPr="00E40923" w:rsidRDefault="00321418" w:rsidP="00445BC7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Za vážný důvod je pokládáno</w:t>
      </w:r>
      <w:r w:rsidR="00272EFA" w:rsidRPr="00E40923">
        <w:rPr>
          <w:rFonts w:eastAsia="Times New Roman" w:cstheme="minorHAnsi"/>
          <w:lang w:eastAsia="cs-CZ"/>
        </w:rPr>
        <w:t xml:space="preserve">: </w:t>
      </w:r>
    </w:p>
    <w:p w14:paraId="06195258" w14:textId="77777777" w:rsidR="00272EFA" w:rsidRPr="00E40923" w:rsidRDefault="00272EFA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nehrazení nájemného </w:t>
      </w:r>
      <w:r w:rsidR="00934956">
        <w:rPr>
          <w:rFonts w:eastAsia="Times New Roman" w:cstheme="minorHAnsi"/>
          <w:lang w:eastAsia="cs-CZ"/>
        </w:rPr>
        <w:t>či jiných</w:t>
      </w:r>
      <w:r w:rsidR="00934956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 xml:space="preserve">plateb </w:t>
      </w:r>
      <w:r w:rsidR="00934956">
        <w:rPr>
          <w:rFonts w:eastAsia="Times New Roman" w:cstheme="minorHAnsi"/>
          <w:lang w:eastAsia="cs-CZ"/>
        </w:rPr>
        <w:t xml:space="preserve">dle této smlouvy nájemcem </w:t>
      </w:r>
      <w:r w:rsidRPr="00E40923">
        <w:rPr>
          <w:rFonts w:eastAsia="Times New Roman" w:cstheme="minorHAnsi"/>
          <w:lang w:eastAsia="cs-CZ"/>
        </w:rPr>
        <w:t>v dohodnutých termínech,</w:t>
      </w:r>
    </w:p>
    <w:p w14:paraId="1478A37B" w14:textId="77777777" w:rsidR="00C05693" w:rsidRPr="00E40923" w:rsidRDefault="00321418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porušení </w:t>
      </w:r>
      <w:r w:rsidR="00272EFA" w:rsidRPr="00E40923">
        <w:rPr>
          <w:rFonts w:eastAsia="Times New Roman" w:cstheme="minorHAnsi"/>
          <w:lang w:eastAsia="cs-CZ"/>
        </w:rPr>
        <w:t>„P</w:t>
      </w:r>
      <w:r w:rsidRPr="00E40923">
        <w:rPr>
          <w:rFonts w:eastAsia="Times New Roman" w:cstheme="minorHAnsi"/>
          <w:lang w:eastAsia="cs-CZ"/>
        </w:rPr>
        <w:t>rovozního řádu průmyslového areálu</w:t>
      </w:r>
      <w:r w:rsidR="00272EFA" w:rsidRPr="00E40923">
        <w:rPr>
          <w:rFonts w:eastAsia="Times New Roman" w:cstheme="minorHAnsi"/>
          <w:lang w:eastAsia="cs-CZ"/>
        </w:rPr>
        <w:t>“</w:t>
      </w:r>
      <w:r w:rsidRPr="00E40923">
        <w:rPr>
          <w:rFonts w:eastAsia="Times New Roman" w:cstheme="minorHAnsi"/>
          <w:lang w:eastAsia="cs-CZ"/>
        </w:rPr>
        <w:t xml:space="preserve">, </w:t>
      </w:r>
      <w:r w:rsidR="00934956">
        <w:rPr>
          <w:rFonts w:eastAsia="Times New Roman" w:cstheme="minorHAnsi"/>
          <w:lang w:eastAsia="cs-CZ"/>
        </w:rPr>
        <w:t>který je přílohou č. 2 této smlouvy,</w:t>
      </w:r>
    </w:p>
    <w:p w14:paraId="73247149" w14:textId="77777777" w:rsidR="00272EFA" w:rsidRPr="00E40923" w:rsidRDefault="00C05693" w:rsidP="00C0569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opakované porušování povinností vyplývajících z této smlouvy,</w:t>
      </w:r>
      <w:r w:rsidR="00321418" w:rsidRPr="00E40923">
        <w:rPr>
          <w:rFonts w:eastAsia="Times New Roman" w:cstheme="minorHAnsi"/>
          <w:lang w:eastAsia="cs-CZ"/>
        </w:rPr>
        <w:t xml:space="preserve"> </w:t>
      </w:r>
    </w:p>
    <w:p w14:paraId="581AE1EC" w14:textId="77777777" w:rsidR="008648FE" w:rsidRPr="00E40923" w:rsidRDefault="00321418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ukončení podnikání nájemce</w:t>
      </w:r>
      <w:r w:rsidR="008648FE" w:rsidRPr="00E40923">
        <w:rPr>
          <w:rFonts w:eastAsia="Times New Roman" w:cstheme="minorHAnsi"/>
          <w:lang w:eastAsia="cs-CZ"/>
        </w:rPr>
        <w:t>,</w:t>
      </w:r>
    </w:p>
    <w:p w14:paraId="1A5A03DD" w14:textId="77777777" w:rsidR="00445BC7" w:rsidRPr="00E40923" w:rsidRDefault="008648FE" w:rsidP="00445B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nesložení kauce dle článku VII.</w:t>
      </w:r>
      <w:r w:rsidR="00322B7B" w:rsidRPr="00E40923">
        <w:rPr>
          <w:rFonts w:eastAsia="Times New Roman" w:cstheme="minorHAnsi"/>
          <w:lang w:eastAsia="cs-CZ"/>
        </w:rPr>
        <w:t>7</w:t>
      </w:r>
      <w:r w:rsidRPr="00E40923">
        <w:rPr>
          <w:rFonts w:eastAsia="Times New Roman" w:cstheme="minorHAnsi"/>
          <w:lang w:eastAsia="cs-CZ"/>
        </w:rPr>
        <w:t>.</w:t>
      </w:r>
      <w:r w:rsidR="00322B7B" w:rsidRPr="00E40923">
        <w:rPr>
          <w:rFonts w:eastAsia="Times New Roman" w:cstheme="minorHAnsi"/>
          <w:lang w:eastAsia="cs-CZ"/>
        </w:rPr>
        <w:t xml:space="preserve"> této smlouvy.</w:t>
      </w:r>
    </w:p>
    <w:p w14:paraId="0A52E2B2" w14:textId="77777777" w:rsidR="00445BC7" w:rsidRPr="00E40923" w:rsidRDefault="00445BC7" w:rsidP="00445BC7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cs-CZ"/>
        </w:rPr>
      </w:pPr>
    </w:p>
    <w:p w14:paraId="28CF7CFD" w14:textId="77777777" w:rsidR="004A28E9" w:rsidRPr="00E40923" w:rsidRDefault="008857D1" w:rsidP="0064641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VI.3 Tento nájemní vztah může být ukončen písemnou dohodou obou smluvních stran.</w:t>
      </w:r>
    </w:p>
    <w:p w14:paraId="3AFAC3D6" w14:textId="77777777" w:rsidR="00D5474E" w:rsidRPr="00E40923" w:rsidRDefault="00D5474E" w:rsidP="0064641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37BEFC" w14:textId="77777777" w:rsidR="00427663" w:rsidRPr="00E40923" w:rsidRDefault="00427663" w:rsidP="0064641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A6A603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VII. NÁJEMNÉ</w:t>
      </w:r>
    </w:p>
    <w:p w14:paraId="1E3B7A1D" w14:textId="77777777" w:rsidR="002179FB" w:rsidRPr="00E40923" w:rsidRDefault="002179FB" w:rsidP="0064641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AC866C6" w14:textId="77777777" w:rsidR="00322B7B" w:rsidRPr="00322B7B" w:rsidRDefault="00882DB1" w:rsidP="00E40923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cstheme="minorHAnsi"/>
        </w:rPr>
      </w:pPr>
      <w:r w:rsidRPr="00E40923">
        <w:rPr>
          <w:rFonts w:cstheme="minorHAnsi"/>
        </w:rPr>
        <w:t xml:space="preserve">Nájemné za výše specifikovaný Předmět nájmu činí </w:t>
      </w:r>
      <w:r w:rsidR="00B25F72" w:rsidRPr="00B25F72">
        <w:rPr>
          <w:rFonts w:cstheme="minorHAnsi"/>
          <w:b/>
          <w:bCs/>
        </w:rPr>
        <w:t>11 475,</w:t>
      </w:r>
      <w:r w:rsidRPr="00B25F72">
        <w:rPr>
          <w:rFonts w:cstheme="minorHAnsi"/>
          <w:b/>
          <w:bCs/>
        </w:rPr>
        <w:t>-</w:t>
      </w:r>
      <w:r w:rsidR="00322B7B" w:rsidRPr="00B25F72">
        <w:rPr>
          <w:rFonts w:cstheme="minorHAnsi"/>
          <w:b/>
          <w:bCs/>
        </w:rPr>
        <w:t xml:space="preserve"> Kč/měsíc + DPH.</w:t>
      </w:r>
    </w:p>
    <w:p w14:paraId="251BBBA2" w14:textId="77777777" w:rsidR="00322B7B" w:rsidRPr="00322B7B" w:rsidRDefault="00322B7B" w:rsidP="00E40923">
      <w:pPr>
        <w:pStyle w:val="Odstavecseseznamem"/>
        <w:ind w:left="360"/>
        <w:jc w:val="both"/>
        <w:rPr>
          <w:rFonts w:cstheme="minorHAnsi"/>
        </w:rPr>
      </w:pPr>
    </w:p>
    <w:p w14:paraId="33F9F983" w14:textId="77777777" w:rsidR="00322B7B" w:rsidRPr="00322B7B" w:rsidRDefault="00322B7B" w:rsidP="00E40923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E40923">
        <w:rPr>
          <w:rFonts w:cstheme="minorHAnsi"/>
        </w:rPr>
        <w:t>Pronajímatel zajistí nájemci dodávku el. energie. N</w:t>
      </w:r>
      <w:r w:rsidR="00882DB1" w:rsidRPr="00E40923">
        <w:rPr>
          <w:rFonts w:cstheme="minorHAnsi"/>
        </w:rPr>
        <w:t xml:space="preserve">áklady na odběr elektrické energie </w:t>
      </w:r>
      <w:r w:rsidRPr="00E40923">
        <w:rPr>
          <w:rFonts w:cstheme="minorHAnsi"/>
        </w:rPr>
        <w:t xml:space="preserve">bude nájemce hradit pronajímateli </w:t>
      </w:r>
      <w:r w:rsidR="00882DB1" w:rsidRPr="00E40923">
        <w:rPr>
          <w:rFonts w:cstheme="minorHAnsi"/>
        </w:rPr>
        <w:t xml:space="preserve">dle skutečného odběru na základě údajů z odpočtového elektroměru. Vyúčtování </w:t>
      </w:r>
      <w:r w:rsidRPr="00E40923">
        <w:rPr>
          <w:rFonts w:cstheme="minorHAnsi"/>
        </w:rPr>
        <w:t xml:space="preserve">el. </w:t>
      </w:r>
      <w:r w:rsidR="00882DB1" w:rsidRPr="00E40923">
        <w:rPr>
          <w:rFonts w:cstheme="minorHAnsi"/>
        </w:rPr>
        <w:t>energi</w:t>
      </w:r>
      <w:r w:rsidRPr="00E40923">
        <w:rPr>
          <w:rFonts w:cstheme="minorHAnsi"/>
        </w:rPr>
        <w:t>e</w:t>
      </w:r>
      <w:r w:rsidR="00882DB1" w:rsidRPr="00E40923">
        <w:rPr>
          <w:rFonts w:cstheme="minorHAnsi"/>
        </w:rPr>
        <w:t xml:space="preserve"> je prováděno čtvrtletně zpětně, dle skutečné spotřeby.</w:t>
      </w:r>
      <w:r w:rsidRPr="00E40923">
        <w:rPr>
          <w:rFonts w:cstheme="minorHAnsi"/>
        </w:rPr>
        <w:t xml:space="preserve"> </w:t>
      </w:r>
    </w:p>
    <w:p w14:paraId="17E5F141" w14:textId="77777777" w:rsidR="00322B7B" w:rsidRPr="00322B7B" w:rsidRDefault="00322B7B" w:rsidP="00E40923">
      <w:pPr>
        <w:pStyle w:val="Odstavecseseznamem"/>
        <w:tabs>
          <w:tab w:val="left" w:pos="567"/>
        </w:tabs>
        <w:ind w:left="567"/>
        <w:jc w:val="both"/>
        <w:rPr>
          <w:rFonts w:cstheme="minorHAnsi"/>
          <w:b/>
        </w:rPr>
      </w:pPr>
      <w:r w:rsidRPr="00E40923">
        <w:rPr>
          <w:rFonts w:cstheme="minorHAnsi"/>
        </w:rPr>
        <w:t xml:space="preserve">Po dobu nájmu umožní pronajímatel nájemci vstup do administrativní budovy pronajímatele na adrese K Majáku 2001, Zlín, vchod B, </w:t>
      </w:r>
      <w:r w:rsidR="00934956">
        <w:rPr>
          <w:rFonts w:cstheme="minorHAnsi"/>
        </w:rPr>
        <w:t>a užívání</w:t>
      </w:r>
      <w:r w:rsidRPr="00E40923">
        <w:rPr>
          <w:rFonts w:cstheme="minorHAnsi"/>
        </w:rPr>
        <w:t xml:space="preserve"> přízemních toalet, přičemž měsíční úplata za tuto službu je </w:t>
      </w:r>
      <w:r w:rsidRPr="00E40923">
        <w:rPr>
          <w:rFonts w:cstheme="minorHAnsi"/>
          <w:b/>
        </w:rPr>
        <w:t>300,- Kč/měsíc + DPH.</w:t>
      </w:r>
    </w:p>
    <w:p w14:paraId="6B651C35" w14:textId="77777777" w:rsidR="00322B7B" w:rsidRPr="00322B7B" w:rsidRDefault="00322B7B" w:rsidP="00E40923">
      <w:pPr>
        <w:pStyle w:val="Odstavecseseznamem"/>
        <w:tabs>
          <w:tab w:val="left" w:pos="567"/>
        </w:tabs>
        <w:ind w:left="567"/>
        <w:jc w:val="both"/>
        <w:rPr>
          <w:rFonts w:cstheme="minorHAnsi"/>
        </w:rPr>
      </w:pPr>
      <w:r w:rsidRPr="00322B7B">
        <w:rPr>
          <w:rFonts w:cstheme="minorHAnsi"/>
        </w:rPr>
        <w:t>Jiné služby a energie v souvislosti s nájmem není pronajímatel povinen nájemci zajistit.</w:t>
      </w:r>
    </w:p>
    <w:p w14:paraId="20F8160A" w14:textId="77777777" w:rsidR="00322B7B" w:rsidRPr="00322B7B" w:rsidRDefault="00322B7B" w:rsidP="00E40923">
      <w:pPr>
        <w:pStyle w:val="Odstavecseseznamem"/>
        <w:tabs>
          <w:tab w:val="left" w:pos="567"/>
        </w:tabs>
        <w:ind w:left="567"/>
        <w:jc w:val="both"/>
        <w:rPr>
          <w:rFonts w:cstheme="minorHAnsi"/>
        </w:rPr>
      </w:pPr>
    </w:p>
    <w:p w14:paraId="68724FFA" w14:textId="77777777" w:rsidR="00322B7B" w:rsidRPr="00E40923" w:rsidRDefault="00882DB1" w:rsidP="00E40923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E40923">
        <w:rPr>
          <w:rFonts w:cstheme="minorHAnsi"/>
        </w:rPr>
        <w:t>Nájemce je povinen hradit jednotlivé platby nájemného a úplat</w:t>
      </w:r>
      <w:r w:rsidR="00322B7B" w:rsidRPr="00E40923">
        <w:rPr>
          <w:rFonts w:cstheme="minorHAnsi"/>
        </w:rPr>
        <w:t xml:space="preserve">u </w:t>
      </w:r>
      <w:r w:rsidRPr="00E40923">
        <w:rPr>
          <w:rFonts w:cstheme="minorHAnsi"/>
        </w:rPr>
        <w:t>za služb</w:t>
      </w:r>
      <w:r w:rsidR="00322B7B" w:rsidRPr="00E40923">
        <w:rPr>
          <w:rFonts w:cstheme="minorHAnsi"/>
        </w:rPr>
        <w:t>u (vstup do administrativní budovy)</w:t>
      </w:r>
      <w:r w:rsidRPr="00E40923">
        <w:rPr>
          <w:rFonts w:cstheme="minorHAnsi"/>
        </w:rPr>
        <w:t xml:space="preserve"> měsíčně dopředu, na základě faktur vystavených pronajímatelem v měsíci předcházejícím fakturovanému </w:t>
      </w:r>
      <w:r w:rsidR="002A1D29" w:rsidRPr="00E40923">
        <w:rPr>
          <w:rFonts w:cstheme="minorHAnsi"/>
        </w:rPr>
        <w:t>měsíci</w:t>
      </w:r>
      <w:r w:rsidRPr="00E40923">
        <w:rPr>
          <w:rFonts w:cstheme="minorHAnsi"/>
        </w:rPr>
        <w:t>. Splatnost faktury je 14 dní od vystavení faktury. Platbu lze provést bezhotovostním převodem na účet pronajímatele č. 2107009012/2700, vedený u UniCredit Bank, pod variabilním symbolem, kterým je číslo vystavené faktury</w:t>
      </w:r>
      <w:r w:rsidRPr="00E40923">
        <w:rPr>
          <w:rFonts w:cstheme="minorHAnsi"/>
          <w:iCs/>
        </w:rPr>
        <w:t>.</w:t>
      </w:r>
    </w:p>
    <w:p w14:paraId="04731B91" w14:textId="77777777" w:rsidR="00322B7B" w:rsidRPr="00E40923" w:rsidRDefault="00322B7B" w:rsidP="00E40923">
      <w:pPr>
        <w:pStyle w:val="Odstavecseseznamem"/>
        <w:tabs>
          <w:tab w:val="left" w:pos="567"/>
        </w:tabs>
        <w:ind w:left="360"/>
        <w:jc w:val="both"/>
        <w:rPr>
          <w:rFonts w:cstheme="minorHAnsi"/>
        </w:rPr>
      </w:pPr>
    </w:p>
    <w:p w14:paraId="4EF532D0" w14:textId="77777777" w:rsidR="00322B7B" w:rsidRPr="00322B7B" w:rsidRDefault="00882DB1" w:rsidP="00E40923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E40923">
        <w:rPr>
          <w:rFonts w:cstheme="minorHAnsi"/>
        </w:rPr>
        <w:t>Nájemné a platby za služby může pronajímatel v průběhu smluvního vztahu jednostranně valorizovat, pokud možnost zvýšení vyplyne z právních předpisů anebo z důvodu inflace. V případě valorizace na základě inflace je pronajímatel oprávněn zvýšit nájemné a další sjednané platby o plnou výši roční míry inflace za předcházející rok, vyjádřené přírůstkem</w:t>
      </w:r>
      <w:r w:rsidRPr="00E40923">
        <w:rPr>
          <w:rFonts w:cstheme="minorHAnsi"/>
          <w:b/>
          <w:bCs/>
        </w:rPr>
        <w:t xml:space="preserve"> </w:t>
      </w:r>
      <w:r w:rsidRPr="00E40923">
        <w:rPr>
          <w:rFonts w:cstheme="minorHAnsi"/>
          <w:bCs/>
        </w:rPr>
        <w:t>průměrného ročního indexu</w:t>
      </w:r>
      <w:r w:rsidRPr="00E40923">
        <w:rPr>
          <w:rFonts w:cstheme="minorHAnsi"/>
          <w:b/>
          <w:bCs/>
        </w:rPr>
        <w:t xml:space="preserve"> </w:t>
      </w:r>
      <w:r w:rsidRPr="00E40923">
        <w:rPr>
          <w:rFonts w:cstheme="minorHAnsi"/>
        </w:rPr>
        <w:t>spotřebitelských cen</w:t>
      </w:r>
      <w:r w:rsidRPr="00E40923">
        <w:rPr>
          <w:rFonts w:cstheme="minorHAnsi"/>
          <w:b/>
          <w:bCs/>
        </w:rPr>
        <w:t xml:space="preserve"> </w:t>
      </w:r>
      <w:r w:rsidRPr="00E40923">
        <w:rPr>
          <w:rFonts w:cstheme="minorHAnsi"/>
          <w:bCs/>
        </w:rPr>
        <w:t xml:space="preserve">a zjištěné </w:t>
      </w:r>
      <w:r w:rsidRPr="00E40923">
        <w:rPr>
          <w:rFonts w:cstheme="minorHAnsi"/>
        </w:rPr>
        <w:t xml:space="preserve">Českým statistickým úřadem. O zvýšení nájemného pronajímatel nájemce informuje písemně. </w:t>
      </w:r>
    </w:p>
    <w:p w14:paraId="2FAB24B0" w14:textId="77777777" w:rsidR="00322B7B" w:rsidRPr="00322B7B" w:rsidRDefault="00322B7B" w:rsidP="00E40923">
      <w:pPr>
        <w:pStyle w:val="Odstavecseseznamem"/>
        <w:tabs>
          <w:tab w:val="left" w:pos="567"/>
        </w:tabs>
        <w:ind w:left="360"/>
        <w:jc w:val="both"/>
        <w:rPr>
          <w:rFonts w:cstheme="minorHAnsi"/>
        </w:rPr>
      </w:pPr>
    </w:p>
    <w:p w14:paraId="53AB4695" w14:textId="77777777" w:rsidR="00322B7B" w:rsidRPr="00E40923" w:rsidRDefault="00882DB1" w:rsidP="00E40923">
      <w:pPr>
        <w:pStyle w:val="Odstavecseseznamem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rFonts w:eastAsia="Times New Roman" w:cstheme="minorHAnsi"/>
          <w:lang w:eastAsia="cs-CZ"/>
        </w:rPr>
      </w:pPr>
      <w:r w:rsidRPr="00E40923">
        <w:rPr>
          <w:rFonts w:cstheme="minorHAnsi"/>
        </w:rPr>
        <w:t>V případě prodlení nájemce s úhradou nájemného či dalších plateb sjednaných v této smlouvě je nájemce povinen zaplatit pronajímateli smluvní pokutu ve výši 0,5 % denně z dlužné částky.</w:t>
      </w:r>
    </w:p>
    <w:p w14:paraId="6CBFA961" w14:textId="77777777" w:rsidR="00322B7B" w:rsidRPr="00E40923" w:rsidRDefault="00322B7B" w:rsidP="00E40923">
      <w:pPr>
        <w:pStyle w:val="Odstavecseseznamem"/>
        <w:tabs>
          <w:tab w:val="left" w:pos="567"/>
        </w:tabs>
        <w:ind w:left="360"/>
        <w:jc w:val="both"/>
        <w:rPr>
          <w:rFonts w:eastAsia="Times New Roman" w:cstheme="minorHAnsi"/>
          <w:lang w:eastAsia="cs-CZ"/>
        </w:rPr>
      </w:pPr>
    </w:p>
    <w:p w14:paraId="0FD1D39F" w14:textId="77777777" w:rsidR="00C80604" w:rsidRDefault="00646413" w:rsidP="00C80604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Pro včasnost plateb je rozhodující den připsání platby na účet pronajímatele.</w:t>
      </w:r>
    </w:p>
    <w:p w14:paraId="7FB02518" w14:textId="77777777" w:rsidR="00C80604" w:rsidRPr="00C80604" w:rsidRDefault="00C80604" w:rsidP="00C80604">
      <w:pPr>
        <w:pStyle w:val="Odstavecseseznamem"/>
        <w:rPr>
          <w:rFonts w:eastAsia="Times New Roman" w:cstheme="minorHAnsi"/>
          <w:lang w:eastAsia="cs-CZ"/>
        </w:rPr>
      </w:pPr>
    </w:p>
    <w:p w14:paraId="238BFB9D" w14:textId="77777777" w:rsidR="00322B7B" w:rsidRPr="00C80604" w:rsidRDefault="004F5999" w:rsidP="00C80604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eastAsia="Times New Roman" w:cstheme="minorHAnsi"/>
          <w:lang w:eastAsia="cs-CZ"/>
        </w:rPr>
      </w:pPr>
      <w:r w:rsidRPr="00C80604">
        <w:rPr>
          <w:rFonts w:eastAsia="Times New Roman" w:cstheme="minorHAnsi"/>
          <w:lang w:eastAsia="cs-CZ"/>
        </w:rPr>
        <w:t>V p</w:t>
      </w:r>
      <w:r w:rsidRPr="004559C4">
        <w:rPr>
          <w:lang w:eastAsia="cs-CZ"/>
        </w:rPr>
        <w:t xml:space="preserve">řípadě, že </w:t>
      </w:r>
      <w:r>
        <w:rPr>
          <w:lang w:eastAsia="cs-CZ"/>
        </w:rPr>
        <w:t>b</w:t>
      </w:r>
      <w:r w:rsidRPr="004559C4">
        <w:rPr>
          <w:lang w:eastAsia="cs-CZ"/>
        </w:rPr>
        <w:t>ez předchozí dohody s</w:t>
      </w:r>
      <w:r>
        <w:rPr>
          <w:lang w:eastAsia="cs-CZ"/>
        </w:rPr>
        <w:t> </w:t>
      </w:r>
      <w:r w:rsidRPr="004559C4">
        <w:rPr>
          <w:lang w:eastAsia="cs-CZ"/>
        </w:rPr>
        <w:t>pronajímatelem</w:t>
      </w:r>
      <w:r>
        <w:rPr>
          <w:lang w:eastAsia="cs-CZ"/>
        </w:rPr>
        <w:t xml:space="preserve"> nájemce </w:t>
      </w:r>
      <w:r w:rsidRPr="004559C4">
        <w:rPr>
          <w:lang w:eastAsia="cs-CZ"/>
        </w:rPr>
        <w:t>více než jedenkrát nezaplatí nájemné včas, může pronajímatel požadovat po nájemci kromě doplacení nájemného i složení kauce ve výši dvou</w:t>
      </w:r>
      <w:r>
        <w:rPr>
          <w:lang w:eastAsia="cs-CZ"/>
        </w:rPr>
        <w:t xml:space="preserve"> </w:t>
      </w:r>
      <w:r w:rsidRPr="004559C4">
        <w:rPr>
          <w:lang w:eastAsia="cs-CZ"/>
        </w:rPr>
        <w:t xml:space="preserve">měsíčních nájmů. Kauci je nájemce povinen složit </w:t>
      </w:r>
      <w:r>
        <w:rPr>
          <w:lang w:eastAsia="cs-CZ"/>
        </w:rPr>
        <w:t xml:space="preserve">na účet pronajímatele </w:t>
      </w:r>
      <w:r w:rsidRPr="004559C4">
        <w:rPr>
          <w:lang w:eastAsia="cs-CZ"/>
        </w:rPr>
        <w:t>do 15 dní od přijetí tohoto požadavku od</w:t>
      </w:r>
      <w:r>
        <w:rPr>
          <w:lang w:eastAsia="cs-CZ"/>
        </w:rPr>
        <w:t xml:space="preserve"> </w:t>
      </w:r>
      <w:r w:rsidRPr="004559C4">
        <w:rPr>
          <w:lang w:eastAsia="cs-CZ"/>
        </w:rPr>
        <w:t>pronajímatele.</w:t>
      </w:r>
    </w:p>
    <w:p w14:paraId="4C406D1B" w14:textId="77777777" w:rsidR="00427663" w:rsidRPr="00E40923" w:rsidRDefault="004276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5EA6920D" w14:textId="77777777" w:rsidR="000B7077" w:rsidRPr="00E40923" w:rsidRDefault="000B707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0"/>
          <w:szCs w:val="10"/>
          <w:lang w:eastAsia="cs-CZ"/>
        </w:rPr>
      </w:pPr>
    </w:p>
    <w:p w14:paraId="373DF67B" w14:textId="77777777" w:rsidR="00065A5A" w:rsidRPr="00E40923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VII</w:t>
      </w:r>
      <w:r w:rsidR="00C52814" w:rsidRPr="00E40923">
        <w:rPr>
          <w:rFonts w:eastAsia="Times New Roman" w:cstheme="minorHAnsi"/>
          <w:b/>
          <w:bCs/>
          <w:sz w:val="36"/>
          <w:szCs w:val="36"/>
          <w:lang w:eastAsia="cs-CZ"/>
        </w:rPr>
        <w:t>I. PŘEDÁNÍ A VRÁCENÍ PŘEDMĚTU NÁJMU</w:t>
      </w:r>
    </w:p>
    <w:p w14:paraId="5F25ACE4" w14:textId="77777777" w:rsidR="004A28E9" w:rsidRPr="00E40923" w:rsidRDefault="004A28E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366895C" w14:textId="77777777" w:rsidR="00C05693" w:rsidRPr="00E40923" w:rsidRDefault="000B7077" w:rsidP="001E0F48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VIII.1 </w:t>
      </w:r>
      <w:r w:rsidR="002E6424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>Nájemc</w:t>
      </w:r>
      <w:r w:rsidR="001E0F48" w:rsidRPr="00E40923">
        <w:rPr>
          <w:rFonts w:eastAsia="Times New Roman" w:cstheme="minorHAnsi"/>
          <w:lang w:eastAsia="cs-CZ"/>
        </w:rPr>
        <w:t xml:space="preserve">e potvrzuje, že </w:t>
      </w:r>
      <w:r w:rsidR="004F5999">
        <w:rPr>
          <w:rFonts w:eastAsia="Times New Roman" w:cstheme="minorHAnsi"/>
          <w:lang w:eastAsia="cs-CZ"/>
        </w:rPr>
        <w:t xml:space="preserve">převzal </w:t>
      </w:r>
      <w:r w:rsidR="001E0F48" w:rsidRPr="00E40923">
        <w:rPr>
          <w:rFonts w:eastAsia="Times New Roman" w:cstheme="minorHAnsi"/>
          <w:lang w:eastAsia="cs-CZ"/>
        </w:rPr>
        <w:t xml:space="preserve">od pronajímatele </w:t>
      </w:r>
      <w:r w:rsidRPr="00E40923">
        <w:rPr>
          <w:rFonts w:eastAsia="Times New Roman" w:cstheme="minorHAnsi"/>
          <w:lang w:eastAsia="cs-CZ"/>
        </w:rPr>
        <w:t xml:space="preserve">čip umožňující vjezd a vstup do </w:t>
      </w:r>
      <w:r w:rsidR="004F5999">
        <w:rPr>
          <w:rFonts w:eastAsia="Times New Roman" w:cstheme="minorHAnsi"/>
          <w:lang w:eastAsia="cs-CZ"/>
        </w:rPr>
        <w:t xml:space="preserve">průmyslového </w:t>
      </w:r>
      <w:r w:rsidRPr="00E40923">
        <w:rPr>
          <w:rFonts w:eastAsia="Times New Roman" w:cstheme="minorHAnsi"/>
          <w:lang w:eastAsia="cs-CZ"/>
        </w:rPr>
        <w:t xml:space="preserve">areálu </w:t>
      </w:r>
      <w:r w:rsidR="004F5999">
        <w:rPr>
          <w:rFonts w:eastAsia="Times New Roman" w:cstheme="minorHAnsi"/>
          <w:lang w:eastAsia="cs-CZ"/>
        </w:rPr>
        <w:t>pronajímatele</w:t>
      </w:r>
      <w:r w:rsidR="00733918" w:rsidRPr="00E40923">
        <w:rPr>
          <w:rFonts w:eastAsia="Times New Roman" w:cstheme="minorHAnsi"/>
          <w:lang w:eastAsia="cs-CZ"/>
        </w:rPr>
        <w:t xml:space="preserve"> </w:t>
      </w:r>
      <w:r w:rsidRPr="00B25F72">
        <w:rPr>
          <w:rFonts w:eastAsia="Times New Roman" w:cstheme="minorHAnsi"/>
          <w:lang w:eastAsia="cs-CZ"/>
        </w:rPr>
        <w:t>v počtu dle „Předávacího protokolu“.</w:t>
      </w:r>
    </w:p>
    <w:p w14:paraId="4FB062CA" w14:textId="77777777" w:rsidR="000B7077" w:rsidRPr="00E40923" w:rsidRDefault="000B7077" w:rsidP="000B707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CCACD74" w14:textId="77777777" w:rsidR="000B7077" w:rsidRPr="00E40923" w:rsidRDefault="000B7077" w:rsidP="004F5999">
      <w:pPr>
        <w:spacing w:before="100" w:beforeAutospacing="1" w:after="100" w:afterAutospacing="1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VIII.2 Nájemce při ukončení nájemního vztahu odevzdá pronajímateli čip umožňující vjezd a vstup do </w:t>
      </w:r>
      <w:r w:rsidR="004F5999">
        <w:rPr>
          <w:rFonts w:eastAsia="Times New Roman" w:cstheme="minorHAnsi"/>
          <w:lang w:eastAsia="cs-CZ"/>
        </w:rPr>
        <w:t xml:space="preserve">průmyslového </w:t>
      </w:r>
      <w:r w:rsidRPr="00E40923">
        <w:rPr>
          <w:rFonts w:eastAsia="Times New Roman" w:cstheme="minorHAnsi"/>
          <w:lang w:eastAsia="cs-CZ"/>
        </w:rPr>
        <w:t xml:space="preserve">areálu </w:t>
      </w:r>
      <w:r w:rsidR="004F5999">
        <w:rPr>
          <w:rFonts w:eastAsia="Times New Roman" w:cstheme="minorHAnsi"/>
          <w:lang w:eastAsia="cs-CZ"/>
        </w:rPr>
        <w:t>pronajímatele</w:t>
      </w:r>
      <w:r w:rsidR="004F5999" w:rsidRPr="00E40923">
        <w:rPr>
          <w:rFonts w:eastAsia="Times New Roman" w:cstheme="minorHAnsi"/>
          <w:lang w:eastAsia="cs-CZ"/>
        </w:rPr>
        <w:t xml:space="preserve"> </w:t>
      </w:r>
      <w:r w:rsidRPr="00E40923">
        <w:rPr>
          <w:rFonts w:eastAsia="Times New Roman" w:cstheme="minorHAnsi"/>
          <w:lang w:eastAsia="cs-CZ"/>
        </w:rPr>
        <w:t>v počtu dle „Předávacího protokolu“.</w:t>
      </w:r>
    </w:p>
    <w:p w14:paraId="4B38AE76" w14:textId="77777777" w:rsidR="000B7077" w:rsidRPr="00E40923" w:rsidRDefault="000B7077" w:rsidP="000B707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5889BE1B" w14:textId="77777777" w:rsidR="00917A83" w:rsidRPr="00E4092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VIII.3 Nájemce je povinen sdělit pronajímateli jména a funkce osob, které budou mít </w:t>
      </w:r>
      <w:r w:rsidRPr="00B25F72">
        <w:rPr>
          <w:rFonts w:eastAsia="Times New Roman" w:cstheme="minorHAnsi"/>
          <w:lang w:eastAsia="cs-CZ"/>
        </w:rPr>
        <w:t>čipy a klíče k disp</w:t>
      </w:r>
      <w:r w:rsidRPr="00E40923">
        <w:rPr>
          <w:rFonts w:eastAsia="Times New Roman" w:cstheme="minorHAnsi"/>
          <w:lang w:eastAsia="cs-CZ"/>
        </w:rPr>
        <w:t xml:space="preserve">ozici.  </w:t>
      </w:r>
    </w:p>
    <w:p w14:paraId="374EF876" w14:textId="77777777" w:rsidR="00917A83" w:rsidRPr="00E4092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  Klíče ani čipy nesmí být rozmnožovány ani kopírovány.</w:t>
      </w:r>
    </w:p>
    <w:p w14:paraId="6B9E9ADC" w14:textId="77777777" w:rsidR="00917A83" w:rsidRPr="00E4092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3EA7DB83" w14:textId="77777777" w:rsidR="00917A83" w:rsidRPr="00E40923" w:rsidRDefault="00917A83" w:rsidP="00917A8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VIII.4 Nájemce je při ukončení nájemního vztahu povinen </w:t>
      </w:r>
      <w:r w:rsidR="002E6424">
        <w:rPr>
          <w:rFonts w:eastAsia="Times New Roman" w:cstheme="minorHAnsi"/>
          <w:lang w:eastAsia="cs-CZ"/>
        </w:rPr>
        <w:t>P</w:t>
      </w:r>
      <w:r w:rsidR="002E6424" w:rsidRPr="00E40923">
        <w:rPr>
          <w:rFonts w:eastAsia="Times New Roman" w:cstheme="minorHAnsi"/>
          <w:lang w:eastAsia="cs-CZ"/>
        </w:rPr>
        <w:t xml:space="preserve">ředmět </w:t>
      </w:r>
      <w:r w:rsidRPr="00E40923">
        <w:rPr>
          <w:rFonts w:eastAsia="Times New Roman" w:cstheme="minorHAnsi"/>
          <w:lang w:eastAsia="cs-CZ"/>
        </w:rPr>
        <w:t xml:space="preserve">nájmu předat ve </w:t>
      </w:r>
      <w:r w:rsidR="0027517F" w:rsidRPr="00E40923">
        <w:rPr>
          <w:rFonts w:eastAsia="Times New Roman" w:cstheme="minorHAnsi"/>
          <w:lang w:eastAsia="cs-CZ"/>
        </w:rPr>
        <w:t>stavu, v</w:t>
      </w:r>
      <w:r w:rsidRPr="00E40923">
        <w:rPr>
          <w:rFonts w:eastAsia="Times New Roman" w:cstheme="minorHAnsi"/>
          <w:lang w:eastAsia="cs-CZ"/>
        </w:rPr>
        <w:t xml:space="preserve"> jakém mu byl </w:t>
      </w:r>
    </w:p>
    <w:p w14:paraId="489D1884" w14:textId="77777777" w:rsidR="00561287" w:rsidRPr="00E40923" w:rsidRDefault="00917A83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  svěřen do užívání, s přihlédnutím k obvyklému opotřebení nebo provedeným </w:t>
      </w:r>
      <w:r w:rsidR="0027517F" w:rsidRPr="00E40923">
        <w:rPr>
          <w:rFonts w:eastAsia="Times New Roman" w:cstheme="minorHAnsi"/>
          <w:lang w:eastAsia="cs-CZ"/>
        </w:rPr>
        <w:t>schváleným úpravám</w:t>
      </w:r>
      <w:r w:rsidRPr="00E40923">
        <w:rPr>
          <w:rFonts w:eastAsia="Times New Roman" w:cstheme="minorHAnsi"/>
          <w:lang w:eastAsia="cs-CZ"/>
        </w:rPr>
        <w:t>.</w:t>
      </w:r>
    </w:p>
    <w:p w14:paraId="4DC25752" w14:textId="77777777" w:rsidR="002A1D29" w:rsidRPr="00E40923" w:rsidRDefault="002A1D29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339CB6B0" w14:textId="77777777" w:rsidR="002A1D29" w:rsidRPr="00E40923" w:rsidRDefault="002A1D29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1E1945DF" w14:textId="77777777" w:rsidR="002A1D29" w:rsidRPr="00E40923" w:rsidRDefault="002A1D29" w:rsidP="002A1D2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4A9A3DE0" w14:textId="77777777" w:rsidR="002A1D29" w:rsidRPr="00E40923" w:rsidRDefault="002A1D29" w:rsidP="002A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IX. UKONČENÍ DOSAVADNÍHO NÁJMU</w:t>
      </w:r>
    </w:p>
    <w:p w14:paraId="1A448741" w14:textId="77777777" w:rsidR="002A1D29" w:rsidRPr="00E40923" w:rsidRDefault="002A1D29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52058A06" w14:textId="77777777" w:rsidR="00712CA1" w:rsidRPr="00E40923" w:rsidRDefault="00712CA1" w:rsidP="00E40923">
      <w:pPr>
        <w:pStyle w:val="Bezmezer"/>
        <w:numPr>
          <w:ilvl w:val="0"/>
          <w:numId w:val="13"/>
        </w:numPr>
        <w:tabs>
          <w:tab w:val="left" w:pos="426"/>
        </w:tabs>
        <w:jc w:val="both"/>
        <w:rPr>
          <w:rFonts w:cstheme="minorHAnsi"/>
        </w:rPr>
      </w:pPr>
      <w:r w:rsidRPr="00E40923">
        <w:rPr>
          <w:rFonts w:cstheme="minorHAnsi"/>
        </w:rPr>
        <w:t>Smluvní strany konstatují, že uzavřel</w:t>
      </w:r>
      <w:r w:rsidR="002E6424">
        <w:rPr>
          <w:rFonts w:cstheme="minorHAnsi"/>
        </w:rPr>
        <w:t>y</w:t>
      </w:r>
      <w:r w:rsidRPr="00E40923">
        <w:rPr>
          <w:rFonts w:cstheme="minorHAnsi"/>
        </w:rPr>
        <w:t xml:space="preserve"> dne </w:t>
      </w:r>
      <w:r w:rsidRPr="00E40923">
        <w:rPr>
          <w:rFonts w:cstheme="minorHAnsi"/>
          <w:bCs/>
        </w:rPr>
        <w:t>25.04.2017</w:t>
      </w:r>
      <w:r w:rsidRPr="00E40923">
        <w:rPr>
          <w:rFonts w:cstheme="minorHAnsi"/>
        </w:rPr>
        <w:t xml:space="preserve"> </w:t>
      </w:r>
      <w:r w:rsidRPr="00E40923">
        <w:rPr>
          <w:rFonts w:cstheme="minorHAnsi"/>
          <w:bCs/>
        </w:rPr>
        <w:t>smlouvu o nájmu prostoru slou</w:t>
      </w:r>
      <w:r w:rsidR="00B819A6" w:rsidRPr="00E40923">
        <w:rPr>
          <w:rFonts w:cstheme="minorHAnsi"/>
          <w:bCs/>
        </w:rPr>
        <w:t>žícího k podnikání č. C18/2017</w:t>
      </w:r>
      <w:r w:rsidR="00B819A6">
        <w:rPr>
          <w:rFonts w:cstheme="minorHAnsi"/>
          <w:bCs/>
        </w:rPr>
        <w:t xml:space="preserve"> a </w:t>
      </w:r>
      <w:r w:rsidRPr="00E40923">
        <w:rPr>
          <w:rFonts w:cstheme="minorHAnsi"/>
        </w:rPr>
        <w:t>dne 27.9.2018</w:t>
      </w:r>
      <w:r w:rsidR="00B819A6">
        <w:rPr>
          <w:rFonts w:cstheme="minorHAnsi"/>
        </w:rPr>
        <w:t xml:space="preserve"> dodatek č. 1 k uvedené smlouvě a dále </w:t>
      </w:r>
      <w:r w:rsidRPr="00E40923">
        <w:rPr>
          <w:rFonts w:cstheme="minorHAnsi"/>
        </w:rPr>
        <w:t>dne 30.11.2021</w:t>
      </w:r>
      <w:r w:rsidR="00B819A6">
        <w:rPr>
          <w:rFonts w:cstheme="minorHAnsi"/>
        </w:rPr>
        <w:t xml:space="preserve"> dodatek č. 2 k uvedené smlouvě.</w:t>
      </w:r>
      <w:r w:rsidRPr="00E40923">
        <w:rPr>
          <w:rFonts w:cstheme="minorHAnsi"/>
        </w:rPr>
        <w:t xml:space="preserve"> </w:t>
      </w:r>
      <w:r w:rsidR="00B819A6">
        <w:rPr>
          <w:rFonts w:cstheme="minorHAnsi"/>
        </w:rPr>
        <w:t>N</w:t>
      </w:r>
      <w:r w:rsidRPr="00E40923">
        <w:rPr>
          <w:rFonts w:cstheme="minorHAnsi"/>
        </w:rPr>
        <w:t xml:space="preserve">a základě </w:t>
      </w:r>
      <w:r w:rsidR="00B819A6">
        <w:rPr>
          <w:rFonts w:cstheme="minorHAnsi"/>
        </w:rPr>
        <w:t>uvedené smlouvy</w:t>
      </w:r>
      <w:r w:rsidRPr="00E40923">
        <w:rPr>
          <w:rFonts w:cstheme="minorHAnsi"/>
        </w:rPr>
        <w:t xml:space="preserve"> </w:t>
      </w:r>
      <w:r w:rsidR="00B819A6">
        <w:rPr>
          <w:rFonts w:cstheme="minorHAnsi"/>
        </w:rPr>
        <w:t>pronajímatel přenechal</w:t>
      </w:r>
      <w:r w:rsidRPr="00E40923">
        <w:rPr>
          <w:rFonts w:cstheme="minorHAnsi"/>
        </w:rPr>
        <w:t xml:space="preserve"> nájemc</w:t>
      </w:r>
      <w:r w:rsidR="00B819A6">
        <w:rPr>
          <w:rFonts w:cstheme="minorHAnsi"/>
        </w:rPr>
        <w:t>i do užívání</w:t>
      </w:r>
      <w:r w:rsidRPr="00E40923">
        <w:rPr>
          <w:rFonts w:cstheme="minorHAnsi"/>
        </w:rPr>
        <w:t xml:space="preserve"> část pozemku p</w:t>
      </w:r>
      <w:r w:rsidR="002E6424">
        <w:rPr>
          <w:rFonts w:cstheme="minorHAnsi"/>
        </w:rPr>
        <w:t>arc</w:t>
      </w:r>
      <w:r w:rsidRPr="00E40923">
        <w:rPr>
          <w:rFonts w:cstheme="minorHAnsi"/>
        </w:rPr>
        <w:t>.č. 4383/1 v k.ú. Zlín, která je blíže specifikovaná v</w:t>
      </w:r>
      <w:r w:rsidR="00EC76B5" w:rsidRPr="00E40923">
        <w:rPr>
          <w:rFonts w:cstheme="minorHAnsi"/>
        </w:rPr>
        <w:t> příloze č. 1 uvedené</w:t>
      </w:r>
      <w:r w:rsidRPr="00E40923">
        <w:rPr>
          <w:rFonts w:cstheme="minorHAnsi"/>
        </w:rPr>
        <w:t xml:space="preserve"> smlouv</w:t>
      </w:r>
      <w:r w:rsidR="00EC76B5" w:rsidRPr="00E40923">
        <w:rPr>
          <w:rFonts w:cstheme="minorHAnsi"/>
        </w:rPr>
        <w:t>y.</w:t>
      </w:r>
      <w:r w:rsidRPr="00E40923">
        <w:rPr>
          <w:rFonts w:cstheme="minorHAnsi"/>
        </w:rPr>
        <w:t xml:space="preserve"> Smluvní strany dále shodně konstatují</w:t>
      </w:r>
      <w:r w:rsidRPr="00B25F72">
        <w:rPr>
          <w:rFonts w:cstheme="minorHAnsi"/>
        </w:rPr>
        <w:t xml:space="preserve">, že pronajímatel uvedenou smlouvu nájemci vypověděl výpovědí ze dne </w:t>
      </w:r>
      <w:r w:rsidR="00EC76B5" w:rsidRPr="00B25F72">
        <w:rPr>
          <w:rFonts w:cstheme="minorHAnsi"/>
        </w:rPr>
        <w:t>29.11.2023</w:t>
      </w:r>
      <w:r w:rsidRPr="00B25F72">
        <w:rPr>
          <w:rFonts w:cstheme="minorHAnsi"/>
        </w:rPr>
        <w:t xml:space="preserve"> doručenou nájemci dne </w:t>
      </w:r>
      <w:r w:rsidR="00EC76B5" w:rsidRPr="00B25F72">
        <w:rPr>
          <w:rFonts w:cstheme="minorHAnsi"/>
        </w:rPr>
        <w:t>30.11.2023</w:t>
      </w:r>
      <w:r w:rsidRPr="00B25F72">
        <w:rPr>
          <w:rFonts w:cstheme="minorHAnsi"/>
        </w:rPr>
        <w:t>, na základě</w:t>
      </w:r>
      <w:r w:rsidRPr="00E40923">
        <w:rPr>
          <w:rFonts w:cstheme="minorHAnsi"/>
        </w:rPr>
        <w:t xml:space="preserve"> čeho měla účinnost smlouvy skončit uplynutím 6měsíční výpovědní doby</w:t>
      </w:r>
      <w:r w:rsidR="00B819A6">
        <w:rPr>
          <w:rFonts w:cstheme="minorHAnsi"/>
        </w:rPr>
        <w:t>, která začala běžet první den měsíce následujícího po doručení výpovědi nájemci</w:t>
      </w:r>
      <w:r w:rsidRPr="00E40923">
        <w:rPr>
          <w:rFonts w:cstheme="minorHAnsi"/>
        </w:rPr>
        <w:t>.</w:t>
      </w:r>
    </w:p>
    <w:p w14:paraId="398CF7F9" w14:textId="77777777" w:rsidR="00712CA1" w:rsidRPr="00E40923" w:rsidRDefault="00712CA1" w:rsidP="00E40923">
      <w:pPr>
        <w:pStyle w:val="Bezmezer"/>
        <w:ind w:left="360"/>
        <w:jc w:val="both"/>
        <w:rPr>
          <w:rFonts w:cstheme="minorHAnsi"/>
        </w:rPr>
      </w:pPr>
    </w:p>
    <w:p w14:paraId="7011E598" w14:textId="77777777" w:rsidR="00712CA1" w:rsidRPr="00E40923" w:rsidRDefault="00C4471E" w:rsidP="00E40923">
      <w:pPr>
        <w:pStyle w:val="Bezmezer"/>
        <w:numPr>
          <w:ilvl w:val="0"/>
          <w:numId w:val="13"/>
        </w:numPr>
        <w:tabs>
          <w:tab w:val="left" w:pos="426"/>
        </w:tabs>
        <w:jc w:val="both"/>
        <w:rPr>
          <w:rFonts w:cstheme="minorHAnsi"/>
        </w:rPr>
      </w:pPr>
      <w:r w:rsidRPr="00E40923">
        <w:rPr>
          <w:rFonts w:cstheme="minorHAnsi"/>
        </w:rPr>
        <w:t xml:space="preserve">Pronajímatel tímto bere výpověď smlouvy uvedenou v předchozím odstavci zpět a nájemce se zpětvzetím výpovědi souhlasí. </w:t>
      </w:r>
      <w:r w:rsidR="00712CA1" w:rsidRPr="00E40923">
        <w:rPr>
          <w:rFonts w:cstheme="minorHAnsi"/>
        </w:rPr>
        <w:t xml:space="preserve">Smluvní strany si sjednávají, že se </w:t>
      </w:r>
      <w:r w:rsidR="00322B7B" w:rsidRPr="00E40923">
        <w:rPr>
          <w:rFonts w:cstheme="minorHAnsi"/>
        </w:rPr>
        <w:t xml:space="preserve">tímto </w:t>
      </w:r>
      <w:r w:rsidR="00712CA1" w:rsidRPr="00E40923">
        <w:rPr>
          <w:rFonts w:cstheme="minorHAnsi"/>
        </w:rPr>
        <w:t>uvedena výpověď smlouvy</w:t>
      </w:r>
      <w:r w:rsidR="00322B7B" w:rsidRPr="00E40923">
        <w:rPr>
          <w:rFonts w:cstheme="minorHAnsi"/>
        </w:rPr>
        <w:t xml:space="preserve"> ruší</w:t>
      </w:r>
      <w:r w:rsidR="00712CA1" w:rsidRPr="00E40923">
        <w:rPr>
          <w:rFonts w:cstheme="minorHAnsi"/>
        </w:rPr>
        <w:t>.</w:t>
      </w:r>
    </w:p>
    <w:p w14:paraId="79A1E5C3" w14:textId="77777777" w:rsidR="00712CA1" w:rsidRPr="00E40923" w:rsidRDefault="00712CA1" w:rsidP="00E40923">
      <w:pPr>
        <w:pStyle w:val="Bezmezer"/>
        <w:ind w:left="360"/>
        <w:jc w:val="both"/>
        <w:rPr>
          <w:rFonts w:cstheme="minorHAnsi"/>
        </w:rPr>
      </w:pPr>
    </w:p>
    <w:p w14:paraId="52F85942" w14:textId="672F0F99" w:rsidR="00712CA1" w:rsidRPr="00E40923" w:rsidRDefault="00712CA1" w:rsidP="00E40923">
      <w:pPr>
        <w:pStyle w:val="Bezmezer"/>
        <w:numPr>
          <w:ilvl w:val="0"/>
          <w:numId w:val="13"/>
        </w:numPr>
        <w:tabs>
          <w:tab w:val="left" w:pos="426"/>
        </w:tabs>
        <w:jc w:val="both"/>
        <w:rPr>
          <w:rFonts w:cstheme="minorHAnsi"/>
        </w:rPr>
      </w:pPr>
      <w:r w:rsidRPr="00E40923">
        <w:rPr>
          <w:rFonts w:cstheme="minorHAnsi"/>
        </w:rPr>
        <w:t xml:space="preserve">Smluvní strany si sjednávají, že </w:t>
      </w:r>
      <w:r w:rsidRPr="00E40923">
        <w:rPr>
          <w:rFonts w:cstheme="minorHAnsi"/>
          <w:b/>
        </w:rPr>
        <w:t xml:space="preserve">uplynutím dne </w:t>
      </w:r>
      <w:r w:rsidR="00DD54FB">
        <w:rPr>
          <w:rFonts w:cstheme="minorHAnsi"/>
          <w:b/>
        </w:rPr>
        <w:t>27</w:t>
      </w:r>
      <w:r w:rsidRPr="00E40923">
        <w:rPr>
          <w:rFonts w:cstheme="minorHAnsi"/>
          <w:b/>
        </w:rPr>
        <w:t>.</w:t>
      </w:r>
      <w:r w:rsidR="0027517F">
        <w:rPr>
          <w:rFonts w:cstheme="minorHAnsi"/>
          <w:b/>
        </w:rPr>
        <w:t>2</w:t>
      </w:r>
      <w:r w:rsidRPr="00E40923">
        <w:rPr>
          <w:rFonts w:cstheme="minorHAnsi"/>
          <w:b/>
        </w:rPr>
        <w:t xml:space="preserve">.2024 se ruší </w:t>
      </w:r>
      <w:r w:rsidR="00B819A6" w:rsidRPr="00E40923">
        <w:rPr>
          <w:rFonts w:cstheme="minorHAnsi"/>
          <w:b/>
        </w:rPr>
        <w:t xml:space="preserve">výše uvedena </w:t>
      </w:r>
      <w:r w:rsidRPr="00E40923">
        <w:rPr>
          <w:rFonts w:cstheme="minorHAnsi"/>
          <w:b/>
          <w:bCs/>
        </w:rPr>
        <w:t>smlouv</w:t>
      </w:r>
      <w:r w:rsidR="00B819A6" w:rsidRPr="00E40923">
        <w:rPr>
          <w:rFonts w:cstheme="minorHAnsi"/>
          <w:b/>
          <w:bCs/>
        </w:rPr>
        <w:t>a</w:t>
      </w:r>
      <w:r w:rsidRPr="00E40923">
        <w:rPr>
          <w:rFonts w:cstheme="minorHAnsi"/>
          <w:b/>
          <w:bCs/>
        </w:rPr>
        <w:t xml:space="preserve"> o nájmu prostoru sloužícího k podnikání č. C18/2017,</w:t>
      </w:r>
      <w:r w:rsidRPr="00E40923">
        <w:rPr>
          <w:rFonts w:cstheme="minorHAnsi"/>
          <w:bCs/>
        </w:rPr>
        <w:t xml:space="preserve"> </w:t>
      </w:r>
      <w:r w:rsidRPr="00E40923">
        <w:rPr>
          <w:rFonts w:cstheme="minorHAnsi"/>
        </w:rPr>
        <w:t xml:space="preserve">ve znění dodatku č. 1 ze dne 27.9.2018 a dodatku č. 2 ze dne 30.11.2021 a skončí nájem sjednaný </w:t>
      </w:r>
      <w:r w:rsidR="000D6B22" w:rsidRPr="00E40923">
        <w:rPr>
          <w:rFonts w:cstheme="minorHAnsi"/>
        </w:rPr>
        <w:t>uvedenou smlouvou</w:t>
      </w:r>
      <w:r w:rsidRPr="00E40923">
        <w:rPr>
          <w:rFonts w:cstheme="minorHAnsi"/>
        </w:rPr>
        <w:t>.</w:t>
      </w:r>
    </w:p>
    <w:p w14:paraId="1C8516B7" w14:textId="77777777" w:rsidR="002A1D29" w:rsidRPr="00E40923" w:rsidRDefault="002A1D29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38C526E0" w14:textId="77777777" w:rsidR="006E5751" w:rsidRPr="00E40923" w:rsidRDefault="006E5751" w:rsidP="0042766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cs-CZ"/>
        </w:rPr>
      </w:pPr>
    </w:p>
    <w:p w14:paraId="7E712248" w14:textId="77777777" w:rsidR="00065A5A" w:rsidRPr="00E40923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E40923">
        <w:rPr>
          <w:rFonts w:eastAsia="Times New Roman" w:cstheme="minorHAnsi"/>
          <w:b/>
          <w:bCs/>
          <w:sz w:val="36"/>
          <w:szCs w:val="36"/>
          <w:lang w:eastAsia="cs-CZ"/>
        </w:rPr>
        <w:t>X. ZÁVĚREČNÁ USTANOVENÍ</w:t>
      </w:r>
    </w:p>
    <w:p w14:paraId="553D2C3A" w14:textId="77777777" w:rsidR="00C82EDD" w:rsidRPr="00E40923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6D68184" w14:textId="77777777" w:rsidR="00ED0072" w:rsidRPr="00E40923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X.1</w:t>
      </w:r>
      <w:r w:rsidR="00065A5A" w:rsidRPr="00E40923">
        <w:rPr>
          <w:rFonts w:eastAsia="Times New Roman" w:cstheme="minorHAnsi"/>
          <w:lang w:eastAsia="cs-CZ"/>
        </w:rPr>
        <w:t xml:space="preserve"> Tato smlouva</w:t>
      </w:r>
      <w:r w:rsidR="00B127BF" w:rsidRPr="00E40923">
        <w:rPr>
          <w:rFonts w:eastAsia="Times New Roman" w:cstheme="minorHAnsi"/>
          <w:lang w:eastAsia="cs-CZ"/>
        </w:rPr>
        <w:t xml:space="preserve"> </w:t>
      </w:r>
      <w:r w:rsidR="00065A5A" w:rsidRPr="00E40923">
        <w:rPr>
          <w:rFonts w:eastAsia="Times New Roman" w:cstheme="minorHAnsi"/>
          <w:lang w:eastAsia="cs-CZ"/>
        </w:rPr>
        <w:t>je vyhotovena ve dvou</w:t>
      </w:r>
      <w:r w:rsidR="00917A83" w:rsidRPr="00E40923">
        <w:rPr>
          <w:rFonts w:eastAsia="Times New Roman" w:cstheme="minorHAnsi"/>
          <w:lang w:eastAsia="cs-CZ"/>
        </w:rPr>
        <w:t xml:space="preserve"> </w:t>
      </w:r>
      <w:r w:rsidR="00065A5A" w:rsidRPr="00E40923">
        <w:rPr>
          <w:rFonts w:eastAsia="Times New Roman" w:cstheme="minorHAnsi"/>
          <w:lang w:eastAsia="cs-CZ"/>
        </w:rPr>
        <w:t xml:space="preserve">originálech, z nichž každá ze </w:t>
      </w:r>
      <w:r w:rsidR="00B67887" w:rsidRPr="00E40923">
        <w:rPr>
          <w:rFonts w:eastAsia="Times New Roman" w:cstheme="minorHAnsi"/>
          <w:lang w:eastAsia="cs-CZ"/>
        </w:rPr>
        <w:t>s</w:t>
      </w:r>
      <w:r w:rsidR="00065A5A" w:rsidRPr="00E40923">
        <w:rPr>
          <w:rFonts w:eastAsia="Times New Roman" w:cstheme="minorHAnsi"/>
          <w:lang w:eastAsia="cs-CZ"/>
        </w:rPr>
        <w:t>tran obdrží po jednom.</w:t>
      </w:r>
    </w:p>
    <w:p w14:paraId="0E3373A2" w14:textId="77777777" w:rsidR="00C82EDD" w:rsidRPr="00E40923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6E7B6AF" w14:textId="77777777" w:rsidR="00FF5EA7" w:rsidRPr="00E40923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>X.2</w:t>
      </w:r>
      <w:r w:rsidR="00065A5A" w:rsidRPr="00E40923">
        <w:rPr>
          <w:rFonts w:eastAsia="Times New Roman" w:cstheme="minorHAnsi"/>
          <w:lang w:eastAsia="cs-CZ"/>
        </w:rPr>
        <w:t xml:space="preserve"> Tato smlouva může být měněna a doplňována pouze písemnými dodatky schválenými oběma </w:t>
      </w:r>
    </w:p>
    <w:p w14:paraId="6258578D" w14:textId="77777777" w:rsidR="00ED0072" w:rsidRPr="00E40923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</w:t>
      </w:r>
      <w:r w:rsidR="00065A5A" w:rsidRPr="00E40923">
        <w:rPr>
          <w:rFonts w:eastAsia="Times New Roman" w:cstheme="minorHAnsi"/>
          <w:lang w:eastAsia="cs-CZ"/>
        </w:rPr>
        <w:t>smluvními stranami.</w:t>
      </w:r>
    </w:p>
    <w:p w14:paraId="72239F5A" w14:textId="77777777" w:rsidR="00C82EDD" w:rsidRPr="00E40923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0"/>
          <w:szCs w:val="10"/>
          <w:lang w:eastAsia="cs-CZ"/>
        </w:rPr>
      </w:pPr>
    </w:p>
    <w:p w14:paraId="5BA52572" w14:textId="77777777" w:rsidR="00ED0072" w:rsidRPr="008330F4" w:rsidRDefault="001159BB" w:rsidP="00ED0072">
      <w:pPr>
        <w:spacing w:after="0" w:line="269" w:lineRule="auto"/>
        <w:ind w:left="426" w:hanging="426"/>
        <w:jc w:val="both"/>
        <w:rPr>
          <w:rFonts w:cstheme="minorHAnsi"/>
        </w:rPr>
      </w:pPr>
      <w:r w:rsidRPr="00ED0072">
        <w:rPr>
          <w:rFonts w:eastAsia="Times New Roman" w:cstheme="minorHAnsi"/>
          <w:lang w:eastAsia="cs-CZ"/>
        </w:rPr>
        <w:t>X.3</w:t>
      </w:r>
      <w:r w:rsidR="00065A5A" w:rsidRPr="00ED0072">
        <w:rPr>
          <w:rFonts w:eastAsia="Times New Roman" w:cstheme="minorHAnsi"/>
          <w:lang w:eastAsia="cs-CZ"/>
        </w:rPr>
        <w:t xml:space="preserve"> </w:t>
      </w:r>
      <w:r w:rsidR="00ED0072" w:rsidRPr="00ED0072">
        <w:rPr>
          <w:rFonts w:cstheme="minorHAnsi"/>
        </w:rPr>
        <w:t>Tato smlouva podléhá dle zákona č. 340/2015 Sb., o zvláštních podmínkách účinnosti některých smluv, uveřejňování těchto smluv a o registru smluv (zákon o registru smluv) uveřejnění v regis</w:t>
      </w:r>
      <w:r w:rsidR="00ED0072" w:rsidRPr="007E256B">
        <w:rPr>
          <w:rFonts w:cstheme="minorHAnsi"/>
        </w:rPr>
        <w:t xml:space="preserve">tru smluv. Uveřejnění smlouvy v registru smluv zajistí </w:t>
      </w:r>
      <w:r w:rsidR="008330F4">
        <w:rPr>
          <w:rFonts w:cstheme="minorHAnsi"/>
        </w:rPr>
        <w:t>pronajímatel</w:t>
      </w:r>
      <w:r w:rsidR="00ED0072" w:rsidRPr="007E256B">
        <w:rPr>
          <w:rFonts w:cstheme="minorHAnsi"/>
        </w:rPr>
        <w:t>.</w:t>
      </w:r>
    </w:p>
    <w:p w14:paraId="699A7A07" w14:textId="77777777" w:rsidR="00ED0072" w:rsidRDefault="00ED007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64842CC" w14:textId="77777777" w:rsidR="008857D1" w:rsidRPr="00E40923" w:rsidRDefault="00ED007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X.4  </w:t>
      </w:r>
      <w:r w:rsidR="00065A5A" w:rsidRPr="00E40923">
        <w:rPr>
          <w:rFonts w:eastAsia="Times New Roman" w:cstheme="minorHAnsi"/>
          <w:lang w:eastAsia="cs-CZ"/>
        </w:rPr>
        <w:t xml:space="preserve">Strany po přečtení této smlouvy prohlašují, že souhlasí s jejím obsahem, že tato smlouva byla sepsána </w:t>
      </w:r>
    </w:p>
    <w:p w14:paraId="7D37674B" w14:textId="77777777" w:rsidR="008857D1" w:rsidRPr="00E40923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</w:t>
      </w:r>
      <w:r w:rsidR="00065A5A" w:rsidRPr="00E40923">
        <w:rPr>
          <w:rFonts w:eastAsia="Times New Roman" w:cstheme="minorHAnsi"/>
          <w:lang w:eastAsia="cs-CZ"/>
        </w:rPr>
        <w:t xml:space="preserve">vážně, určitě, srozumitelně a na základě jejich pravé a svobodné vůle, na důkaz čehož připojují níže své </w:t>
      </w:r>
    </w:p>
    <w:p w14:paraId="5182AA9F" w14:textId="77777777" w:rsidR="00065A5A" w:rsidRPr="00E40923" w:rsidRDefault="00917A83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lang w:eastAsia="cs-CZ"/>
        </w:rPr>
        <w:t xml:space="preserve">        </w:t>
      </w:r>
      <w:r w:rsidR="00065A5A" w:rsidRPr="00E40923">
        <w:rPr>
          <w:rFonts w:eastAsia="Times New Roman" w:cstheme="minorHAnsi"/>
          <w:lang w:eastAsia="cs-CZ"/>
        </w:rPr>
        <w:t>podpisy.</w:t>
      </w:r>
    </w:p>
    <w:p w14:paraId="1CD871B4" w14:textId="77777777" w:rsidR="00065A5A" w:rsidRPr="00E40923" w:rsidRDefault="00065A5A" w:rsidP="008857D1">
      <w:pPr>
        <w:spacing w:after="0" w:line="240" w:lineRule="auto"/>
        <w:rPr>
          <w:rFonts w:eastAsia="Times New Roman" w:cstheme="minorHAnsi"/>
          <w:sz w:val="10"/>
          <w:szCs w:val="10"/>
          <w:lang w:eastAsia="cs-CZ"/>
        </w:rPr>
      </w:pPr>
    </w:p>
    <w:p w14:paraId="368EB4FF" w14:textId="77777777" w:rsidR="00427663" w:rsidRPr="00E40923" w:rsidRDefault="00427663" w:rsidP="00427663">
      <w:pPr>
        <w:rPr>
          <w:rFonts w:cstheme="minorHAnsi"/>
        </w:rPr>
      </w:pPr>
    </w:p>
    <w:p w14:paraId="1BC273BB" w14:textId="3C3B756C" w:rsidR="002179FB" w:rsidRDefault="008857D1" w:rsidP="0027517F">
      <w:pPr>
        <w:rPr>
          <w:rFonts w:cstheme="minorHAnsi"/>
        </w:rPr>
      </w:pPr>
      <w:r w:rsidRPr="00E40923">
        <w:rPr>
          <w:rFonts w:cstheme="minorHAnsi"/>
        </w:rPr>
        <w:t xml:space="preserve">Ve Zlíně dne </w:t>
      </w:r>
      <w:r w:rsidR="00DD54FB">
        <w:rPr>
          <w:rFonts w:cstheme="minorHAnsi"/>
        </w:rPr>
        <w:t>27</w:t>
      </w:r>
      <w:r w:rsidR="0027517F">
        <w:rPr>
          <w:rFonts w:cstheme="minorHAnsi"/>
        </w:rPr>
        <w:t>.2.2024</w:t>
      </w:r>
      <w:r w:rsidRPr="00E40923">
        <w:rPr>
          <w:rFonts w:cstheme="minorHAnsi"/>
        </w:rPr>
        <w:tab/>
      </w:r>
      <w:r w:rsidRPr="00E40923">
        <w:rPr>
          <w:rFonts w:cstheme="minorHAnsi"/>
        </w:rPr>
        <w:tab/>
      </w:r>
      <w:r w:rsidRPr="00E40923">
        <w:rPr>
          <w:rFonts w:cstheme="minorHAnsi"/>
        </w:rPr>
        <w:tab/>
      </w:r>
      <w:r w:rsidRPr="00E40923">
        <w:rPr>
          <w:rFonts w:cstheme="minorHAnsi"/>
        </w:rPr>
        <w:tab/>
      </w:r>
      <w:r w:rsidRPr="00E40923">
        <w:rPr>
          <w:rFonts w:cstheme="minorHAnsi"/>
        </w:rPr>
        <w:tab/>
      </w:r>
      <w:r w:rsidR="00667566" w:rsidRPr="00E40923">
        <w:rPr>
          <w:rFonts w:cstheme="minorHAnsi"/>
        </w:rPr>
        <w:t xml:space="preserve">Ve Zlíně dne  </w:t>
      </w:r>
      <w:r w:rsidR="00DD54FB">
        <w:rPr>
          <w:rFonts w:cstheme="minorHAnsi"/>
        </w:rPr>
        <w:t>27</w:t>
      </w:r>
      <w:r w:rsidR="0027517F">
        <w:rPr>
          <w:rFonts w:cstheme="minorHAnsi"/>
        </w:rPr>
        <w:t>.2.2024</w:t>
      </w:r>
    </w:p>
    <w:p w14:paraId="0DDE7F4A" w14:textId="77777777" w:rsidR="0027517F" w:rsidRDefault="0027517F" w:rsidP="0027517F">
      <w:pPr>
        <w:rPr>
          <w:rFonts w:cstheme="minorHAnsi"/>
        </w:rPr>
      </w:pPr>
    </w:p>
    <w:p w14:paraId="2BC5EFC2" w14:textId="77777777" w:rsidR="0027517F" w:rsidRPr="00E40923" w:rsidRDefault="0027517F" w:rsidP="0027517F">
      <w:pPr>
        <w:rPr>
          <w:rFonts w:cstheme="minorHAnsi"/>
        </w:rPr>
      </w:pPr>
    </w:p>
    <w:p w14:paraId="638BAFF4" w14:textId="77777777" w:rsidR="00427663" w:rsidRPr="00E40923" w:rsidRDefault="00427663" w:rsidP="008857D1">
      <w:pPr>
        <w:spacing w:after="0"/>
        <w:rPr>
          <w:rFonts w:cstheme="minorHAnsi"/>
        </w:rPr>
      </w:pPr>
    </w:p>
    <w:p w14:paraId="00EA129D" w14:textId="77777777" w:rsidR="00427663" w:rsidRPr="00E40923" w:rsidRDefault="00427663" w:rsidP="008857D1">
      <w:pPr>
        <w:spacing w:after="0"/>
        <w:rPr>
          <w:rFonts w:cstheme="minorHAnsi"/>
        </w:rPr>
      </w:pPr>
    </w:p>
    <w:p w14:paraId="2ED8C4E3" w14:textId="77777777" w:rsidR="00427663" w:rsidRPr="00E40923" w:rsidRDefault="00427663" w:rsidP="008857D1">
      <w:pPr>
        <w:spacing w:after="0"/>
        <w:rPr>
          <w:rFonts w:cstheme="minorHAnsi"/>
        </w:rPr>
      </w:pPr>
    </w:p>
    <w:p w14:paraId="4D06069E" w14:textId="77777777" w:rsidR="00667566" w:rsidRPr="00E40923" w:rsidRDefault="00667566" w:rsidP="008857D1">
      <w:pPr>
        <w:spacing w:after="0"/>
        <w:rPr>
          <w:rFonts w:cstheme="minorHAnsi"/>
        </w:rPr>
      </w:pPr>
      <w:r w:rsidRPr="00E40923">
        <w:rPr>
          <w:rFonts w:cstheme="minorHAnsi"/>
        </w:rPr>
        <w:t xml:space="preserve">     </w:t>
      </w:r>
      <w:r w:rsidR="008857D1" w:rsidRPr="00E40923">
        <w:rPr>
          <w:rFonts w:cstheme="minorHAnsi"/>
        </w:rPr>
        <w:t>…………………………………</w:t>
      </w:r>
      <w:r w:rsidR="005C07BF" w:rsidRPr="00E40923">
        <w:rPr>
          <w:rFonts w:cstheme="minorHAnsi"/>
        </w:rPr>
        <w:t>……..</w:t>
      </w:r>
      <w:r w:rsidR="005C07BF" w:rsidRPr="00E40923">
        <w:rPr>
          <w:rFonts w:cstheme="minorHAnsi"/>
        </w:rPr>
        <w:tab/>
      </w:r>
      <w:r w:rsidR="005C07BF" w:rsidRPr="00E40923">
        <w:rPr>
          <w:rFonts w:cstheme="minorHAnsi"/>
        </w:rPr>
        <w:tab/>
      </w:r>
      <w:r w:rsidR="005C07BF" w:rsidRPr="00E40923">
        <w:rPr>
          <w:rFonts w:cstheme="minorHAnsi"/>
        </w:rPr>
        <w:tab/>
      </w:r>
      <w:r w:rsidR="005C07BF" w:rsidRPr="00E40923">
        <w:rPr>
          <w:rFonts w:cstheme="minorHAnsi"/>
        </w:rPr>
        <w:tab/>
      </w:r>
      <w:r w:rsidR="008857D1" w:rsidRPr="00E40923">
        <w:rPr>
          <w:rFonts w:cstheme="minorHAnsi"/>
        </w:rPr>
        <w:t>………………………………………</w:t>
      </w:r>
      <w:r w:rsidR="005C07BF" w:rsidRPr="00E40923">
        <w:rPr>
          <w:rFonts w:cstheme="minorHAnsi"/>
        </w:rPr>
        <w:t>……….</w:t>
      </w:r>
    </w:p>
    <w:p w14:paraId="7B38ABAE" w14:textId="77777777" w:rsidR="00667566" w:rsidRPr="00E40923" w:rsidRDefault="00667566">
      <w:pPr>
        <w:spacing w:after="0" w:line="240" w:lineRule="auto"/>
        <w:rPr>
          <w:rFonts w:eastAsia="Times New Roman" w:cstheme="minorHAnsi"/>
          <w:lang w:eastAsia="cs-CZ"/>
        </w:rPr>
      </w:pPr>
      <w:r w:rsidRPr="00E40923">
        <w:rPr>
          <w:rFonts w:eastAsia="Times New Roman" w:cstheme="minorHAnsi"/>
          <w:b/>
          <w:lang w:eastAsia="cs-CZ"/>
        </w:rPr>
        <w:t>Správa a údržba silnic Zlínska, s.r.o.</w:t>
      </w:r>
      <w:r w:rsidRPr="00E40923">
        <w:rPr>
          <w:rFonts w:eastAsia="Times New Roman" w:cstheme="minorHAnsi"/>
          <w:b/>
          <w:lang w:eastAsia="cs-CZ"/>
        </w:rPr>
        <w:tab/>
      </w:r>
      <w:r w:rsidRPr="00E40923">
        <w:rPr>
          <w:rFonts w:eastAsia="Times New Roman" w:cstheme="minorHAnsi"/>
          <w:b/>
          <w:lang w:eastAsia="cs-CZ"/>
        </w:rPr>
        <w:tab/>
      </w:r>
      <w:r w:rsidRPr="00E40923">
        <w:rPr>
          <w:rFonts w:eastAsia="Times New Roman" w:cstheme="minorHAnsi"/>
          <w:b/>
          <w:lang w:eastAsia="cs-CZ"/>
        </w:rPr>
        <w:tab/>
      </w:r>
      <w:r w:rsidRPr="00E40923">
        <w:rPr>
          <w:rFonts w:eastAsia="Times New Roman" w:cstheme="minorHAnsi"/>
          <w:b/>
          <w:lang w:eastAsia="cs-CZ"/>
        </w:rPr>
        <w:tab/>
        <w:t xml:space="preserve">              ALITRON CZ</w:t>
      </w:r>
      <w:r w:rsidR="004A6468">
        <w:rPr>
          <w:rFonts w:eastAsia="Times New Roman" w:cstheme="minorHAnsi"/>
          <w:b/>
          <w:lang w:eastAsia="cs-CZ"/>
        </w:rPr>
        <w:t>,</w:t>
      </w:r>
      <w:r w:rsidRPr="00E40923">
        <w:rPr>
          <w:rFonts w:eastAsia="Times New Roman" w:cstheme="minorHAnsi"/>
          <w:b/>
          <w:lang w:eastAsia="cs-CZ"/>
        </w:rPr>
        <w:t xml:space="preserve"> s.r.o.</w:t>
      </w:r>
    </w:p>
    <w:p w14:paraId="481F3749" w14:textId="77777777" w:rsidR="00507C78" w:rsidRPr="00E40923" w:rsidRDefault="00667566">
      <w:pPr>
        <w:spacing w:after="0" w:line="240" w:lineRule="auto"/>
        <w:rPr>
          <w:rFonts w:cstheme="minorHAnsi"/>
        </w:rPr>
      </w:pPr>
      <w:r w:rsidRPr="00E40923">
        <w:rPr>
          <w:rFonts w:cstheme="minorHAnsi"/>
        </w:rPr>
        <w:t xml:space="preserve">            Libor Lukáš, jednatel</w:t>
      </w:r>
      <w:r w:rsidR="008857D1" w:rsidRPr="00E40923">
        <w:rPr>
          <w:rFonts w:cstheme="minorHAnsi"/>
        </w:rPr>
        <w:tab/>
      </w:r>
      <w:r w:rsidR="008857D1" w:rsidRPr="00E40923">
        <w:rPr>
          <w:rFonts w:cstheme="minorHAnsi"/>
        </w:rPr>
        <w:tab/>
      </w:r>
      <w:r w:rsidR="008857D1" w:rsidRPr="00E40923">
        <w:rPr>
          <w:rFonts w:cstheme="minorHAnsi"/>
        </w:rPr>
        <w:tab/>
      </w:r>
      <w:r w:rsidR="008857D1" w:rsidRPr="00E40923">
        <w:rPr>
          <w:rFonts w:cstheme="minorHAnsi"/>
        </w:rPr>
        <w:tab/>
      </w:r>
      <w:r w:rsidR="008857D1" w:rsidRPr="00E40923">
        <w:rPr>
          <w:rFonts w:cstheme="minorHAnsi"/>
        </w:rPr>
        <w:tab/>
      </w:r>
      <w:r w:rsidRPr="00E40923">
        <w:rPr>
          <w:rFonts w:cstheme="minorHAnsi"/>
        </w:rPr>
        <w:t xml:space="preserve">     </w:t>
      </w:r>
      <w:r w:rsidR="00507C78" w:rsidRPr="00E40923">
        <w:rPr>
          <w:rFonts w:cstheme="minorHAnsi"/>
        </w:rPr>
        <w:t>Ing. Jan Bravenec</w:t>
      </w:r>
      <w:r w:rsidRPr="00E40923">
        <w:rPr>
          <w:rFonts w:cstheme="minorHAnsi"/>
        </w:rPr>
        <w:t>, jednatel</w:t>
      </w:r>
    </w:p>
    <w:p w14:paraId="7098B5C5" w14:textId="77777777" w:rsidR="008857D1" w:rsidRPr="00E40923" w:rsidRDefault="008857D1" w:rsidP="00507C78">
      <w:pPr>
        <w:spacing w:after="0"/>
        <w:rPr>
          <w:rFonts w:cstheme="minorHAnsi"/>
        </w:rPr>
      </w:pPr>
      <w:r w:rsidRPr="00E40923">
        <w:rPr>
          <w:rFonts w:cstheme="minorHAnsi"/>
        </w:rPr>
        <w:tab/>
      </w:r>
      <w:r w:rsidRPr="00E40923">
        <w:rPr>
          <w:rFonts w:cstheme="minorHAnsi"/>
        </w:rPr>
        <w:tab/>
      </w:r>
    </w:p>
    <w:sectPr w:rsidR="008857D1" w:rsidRPr="00E40923" w:rsidSect="00B96487">
      <w:headerReference w:type="default" r:id="rId8"/>
      <w:footerReference w:type="default" r:id="rId9"/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04CA" w14:textId="77777777" w:rsidR="00B96487" w:rsidRDefault="00B96487" w:rsidP="00C52814">
      <w:pPr>
        <w:spacing w:after="0" w:line="240" w:lineRule="auto"/>
      </w:pPr>
      <w:r>
        <w:separator/>
      </w:r>
    </w:p>
  </w:endnote>
  <w:endnote w:type="continuationSeparator" w:id="0">
    <w:p w14:paraId="1F4A6C6B" w14:textId="77777777" w:rsidR="00B96487" w:rsidRDefault="00B96487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8C57" w14:textId="77777777" w:rsidR="009823D6" w:rsidRDefault="00D207A9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F9EAA3" wp14:editId="6AD88AD1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E90E78" w14:textId="77777777" w:rsidR="009823D6" w:rsidRPr="003628BF" w:rsidRDefault="008314ED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628BF">
                            <w:rPr>
                              <w:szCs w:val="20"/>
                            </w:rPr>
                            <w:fldChar w:fldCharType="begin"/>
                          </w:r>
                          <w:r w:rsidR="009823D6" w:rsidRPr="003628BF"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</w:rPr>
                            <w:fldChar w:fldCharType="separate"/>
                          </w:r>
                          <w:r w:rsidR="00DD54FB" w:rsidRPr="00DD54F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5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6F9EAA3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64E90E78" w14:textId="77777777" w:rsidR="009823D6" w:rsidRPr="003628BF" w:rsidRDefault="008314ED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3628BF">
                      <w:rPr>
                        <w:szCs w:val="20"/>
                      </w:rPr>
                      <w:fldChar w:fldCharType="begin"/>
                    </w:r>
                    <w:r w:rsidR="009823D6" w:rsidRPr="003628BF">
                      <w:instrText xml:space="preserve"> PAGE  \* Arabic  \* MERGEFORMAT </w:instrText>
                    </w:r>
                    <w:r w:rsidRPr="003628BF">
                      <w:rPr>
                        <w:szCs w:val="20"/>
                      </w:rPr>
                      <w:fldChar w:fldCharType="separate"/>
                    </w:r>
                    <w:r w:rsidR="00DD54FB" w:rsidRPr="00DD54F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5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AB6513" wp14:editId="410823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16510" b="2667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EEFA829" id="AutoShape 21" o:spid="_x0000_s1026" style="position:absolute;margin-left:0;margin-top:0;width:546.35pt;height:789.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0091CEF5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1522" w14:textId="77777777" w:rsidR="00B96487" w:rsidRDefault="00B96487" w:rsidP="00C52814">
      <w:pPr>
        <w:spacing w:after="0" w:line="240" w:lineRule="auto"/>
      </w:pPr>
      <w:r>
        <w:separator/>
      </w:r>
    </w:p>
  </w:footnote>
  <w:footnote w:type="continuationSeparator" w:id="0">
    <w:p w14:paraId="1F5BE57B" w14:textId="77777777" w:rsidR="00B96487" w:rsidRDefault="00B96487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B36" w14:textId="77777777" w:rsidR="00C52814" w:rsidRPr="00CB455A" w:rsidRDefault="00C52814">
    <w:pPr>
      <w:pStyle w:val="Zhlav"/>
      <w:rPr>
        <w:color w:val="D6E3BC" w:themeColor="accent3" w:themeTint="66"/>
        <w:sz w:val="24"/>
        <w:szCs w:val="24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="00E82113">
      <w:rPr>
        <w:b/>
        <w:color w:val="D6E3BC" w:themeColor="accent3" w:themeTint="66"/>
        <w:sz w:val="24"/>
        <w:szCs w:val="24"/>
      </w:rPr>
      <w:t xml:space="preserve"> </w:t>
    </w:r>
    <w:r w:rsidR="005357E7">
      <w:rPr>
        <w:b/>
        <w:color w:val="D6E3BC" w:themeColor="accent3" w:themeTint="66"/>
        <w:sz w:val="24"/>
        <w:szCs w:val="24"/>
      </w:rPr>
      <w:t>C2</w:t>
    </w:r>
    <w:r w:rsidR="00420052" w:rsidRPr="00CB455A">
      <w:rPr>
        <w:b/>
        <w:color w:val="D6E3BC" w:themeColor="accent3" w:themeTint="66"/>
        <w:sz w:val="28"/>
        <w:szCs w:val="28"/>
      </w:rPr>
      <w:t>/</w:t>
    </w:r>
    <w:r w:rsidR="00322B7B" w:rsidRPr="00CB455A">
      <w:rPr>
        <w:b/>
        <w:color w:val="D6E3BC" w:themeColor="accent3" w:themeTint="66"/>
        <w:sz w:val="28"/>
        <w:szCs w:val="28"/>
      </w:rPr>
      <w:t>20</w:t>
    </w:r>
    <w:r w:rsidR="00322B7B">
      <w:rPr>
        <w:b/>
        <w:color w:val="D6E3BC" w:themeColor="accent3" w:themeTint="66"/>
        <w:sz w:val="28"/>
        <w:szCs w:val="28"/>
      </w:rPr>
      <w:t>24</w:t>
    </w:r>
  </w:p>
  <w:p w14:paraId="73188B81" w14:textId="77777777" w:rsidR="00C52814" w:rsidRDefault="00D207A9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CEC21E" wp14:editId="15685FAC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961136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961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17F78" w14:textId="77777777" w:rsidR="009823D6" w:rsidRDefault="0000000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B1532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0CEC21E" id="Rectangle 24" o:spid="_x0000_s1026" style="position:absolute;margin-left:-47.65pt;margin-top:0;width:3.55pt;height:756.8pt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" o:allowincell="f" filled="f" stroked="f">
              <v:textbox style="layout-flow:vertical;mso-layout-flow-alt:bottom-to-top" inset=",,8.64pt,10.8pt">
                <w:txbxContent>
                  <w:p w14:paraId="06517F78" w14:textId="77777777" w:rsidR="009823D6" w:rsidRDefault="0000000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B1532D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C40C17"/>
    <w:multiLevelType w:val="hybridMultilevel"/>
    <w:tmpl w:val="0F36CB0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7D3B82"/>
    <w:multiLevelType w:val="hybridMultilevel"/>
    <w:tmpl w:val="583C605C"/>
    <w:lvl w:ilvl="0" w:tplc="2E0A7A40">
      <w:start w:val="1"/>
      <w:numFmt w:val="decimal"/>
      <w:lvlText w:val="VII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A84"/>
    <w:multiLevelType w:val="hybridMultilevel"/>
    <w:tmpl w:val="0DAE3F5E"/>
    <w:lvl w:ilvl="0" w:tplc="8D8A5D8C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15B9"/>
    <w:multiLevelType w:val="hybridMultilevel"/>
    <w:tmpl w:val="40AC6854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7DCF"/>
    <w:multiLevelType w:val="hybridMultilevel"/>
    <w:tmpl w:val="4A6EF36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86736"/>
    <w:multiLevelType w:val="hybridMultilevel"/>
    <w:tmpl w:val="A4422796"/>
    <w:lvl w:ilvl="0" w:tplc="2E80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75374"/>
    <w:multiLevelType w:val="hybridMultilevel"/>
    <w:tmpl w:val="B178DF76"/>
    <w:lvl w:ilvl="0" w:tplc="5D0603D8">
      <w:start w:val="1"/>
      <w:numFmt w:val="decimal"/>
      <w:lvlText w:val="IX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AF803E7"/>
    <w:multiLevelType w:val="hybridMultilevel"/>
    <w:tmpl w:val="ECDC66C8"/>
    <w:lvl w:ilvl="0" w:tplc="F6D2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788"/>
    <w:multiLevelType w:val="hybridMultilevel"/>
    <w:tmpl w:val="F9720EB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02C0E89"/>
    <w:multiLevelType w:val="hybridMultilevel"/>
    <w:tmpl w:val="43160844"/>
    <w:lvl w:ilvl="0" w:tplc="83D04448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61358353">
    <w:abstractNumId w:val="10"/>
  </w:num>
  <w:num w:numId="2" w16cid:durableId="1779449296">
    <w:abstractNumId w:val="9"/>
  </w:num>
  <w:num w:numId="3" w16cid:durableId="2044091762">
    <w:abstractNumId w:val="7"/>
  </w:num>
  <w:num w:numId="4" w16cid:durableId="782529215">
    <w:abstractNumId w:val="0"/>
  </w:num>
  <w:num w:numId="5" w16cid:durableId="47921378">
    <w:abstractNumId w:val="2"/>
  </w:num>
  <w:num w:numId="6" w16cid:durableId="317808525">
    <w:abstractNumId w:val="1"/>
  </w:num>
  <w:num w:numId="7" w16cid:durableId="1947273077">
    <w:abstractNumId w:val="13"/>
  </w:num>
  <w:num w:numId="8" w16cid:durableId="2098819345">
    <w:abstractNumId w:val="6"/>
  </w:num>
  <w:num w:numId="9" w16cid:durableId="1414233291">
    <w:abstractNumId w:val="8"/>
  </w:num>
  <w:num w:numId="10" w16cid:durableId="1962876064">
    <w:abstractNumId w:val="15"/>
  </w:num>
  <w:num w:numId="11" w16cid:durableId="2134442249">
    <w:abstractNumId w:val="3"/>
  </w:num>
  <w:num w:numId="12" w16cid:durableId="2092583905">
    <w:abstractNumId w:val="14"/>
  </w:num>
  <w:num w:numId="13" w16cid:durableId="198006337">
    <w:abstractNumId w:val="12"/>
  </w:num>
  <w:num w:numId="14" w16cid:durableId="1646859500">
    <w:abstractNumId w:val="4"/>
  </w:num>
  <w:num w:numId="15" w16cid:durableId="727920794">
    <w:abstractNumId w:val="16"/>
  </w:num>
  <w:num w:numId="16" w16cid:durableId="1027949276">
    <w:abstractNumId w:val="5"/>
  </w:num>
  <w:num w:numId="17" w16cid:durableId="1873496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5A"/>
    <w:rsid w:val="0000069F"/>
    <w:rsid w:val="000024D3"/>
    <w:rsid w:val="00017C37"/>
    <w:rsid w:val="000408B3"/>
    <w:rsid w:val="00065A5A"/>
    <w:rsid w:val="00067BB8"/>
    <w:rsid w:val="000A51A3"/>
    <w:rsid w:val="000B7077"/>
    <w:rsid w:val="000B749E"/>
    <w:rsid w:val="000C10AB"/>
    <w:rsid w:val="000C28AE"/>
    <w:rsid w:val="000C306A"/>
    <w:rsid w:val="000C6C83"/>
    <w:rsid w:val="000D2C46"/>
    <w:rsid w:val="000D6B22"/>
    <w:rsid w:val="0010614B"/>
    <w:rsid w:val="001107CC"/>
    <w:rsid w:val="0011125B"/>
    <w:rsid w:val="001159BB"/>
    <w:rsid w:val="00124E8D"/>
    <w:rsid w:val="00130634"/>
    <w:rsid w:val="001478A7"/>
    <w:rsid w:val="00151282"/>
    <w:rsid w:val="001576AF"/>
    <w:rsid w:val="001655CE"/>
    <w:rsid w:val="001722CA"/>
    <w:rsid w:val="001852FA"/>
    <w:rsid w:val="001917C6"/>
    <w:rsid w:val="0019650F"/>
    <w:rsid w:val="001A6735"/>
    <w:rsid w:val="001E0F48"/>
    <w:rsid w:val="0020694A"/>
    <w:rsid w:val="002179FB"/>
    <w:rsid w:val="00233EB4"/>
    <w:rsid w:val="002518B2"/>
    <w:rsid w:val="00253CAF"/>
    <w:rsid w:val="00272EFA"/>
    <w:rsid w:val="0027517F"/>
    <w:rsid w:val="002771AE"/>
    <w:rsid w:val="00290550"/>
    <w:rsid w:val="00290855"/>
    <w:rsid w:val="00295966"/>
    <w:rsid w:val="002A1D29"/>
    <w:rsid w:val="002B3CB4"/>
    <w:rsid w:val="002B41D0"/>
    <w:rsid w:val="002B4942"/>
    <w:rsid w:val="002B5A07"/>
    <w:rsid w:val="002B758B"/>
    <w:rsid w:val="002D4914"/>
    <w:rsid w:val="002E05B8"/>
    <w:rsid w:val="002E6424"/>
    <w:rsid w:val="002F4DE7"/>
    <w:rsid w:val="00304B26"/>
    <w:rsid w:val="00314B30"/>
    <w:rsid w:val="003159B8"/>
    <w:rsid w:val="00321418"/>
    <w:rsid w:val="00322B7B"/>
    <w:rsid w:val="0032726C"/>
    <w:rsid w:val="00334445"/>
    <w:rsid w:val="003628BF"/>
    <w:rsid w:val="00365357"/>
    <w:rsid w:val="00380ABE"/>
    <w:rsid w:val="003860E5"/>
    <w:rsid w:val="003A1498"/>
    <w:rsid w:val="003A460D"/>
    <w:rsid w:val="003A4BA3"/>
    <w:rsid w:val="003C047F"/>
    <w:rsid w:val="003C32F5"/>
    <w:rsid w:val="003D2D2E"/>
    <w:rsid w:val="003D3472"/>
    <w:rsid w:val="003D3FBE"/>
    <w:rsid w:val="003D700C"/>
    <w:rsid w:val="003E3407"/>
    <w:rsid w:val="00420052"/>
    <w:rsid w:val="00427663"/>
    <w:rsid w:val="004305E6"/>
    <w:rsid w:val="0043646A"/>
    <w:rsid w:val="00436FFA"/>
    <w:rsid w:val="00445BC7"/>
    <w:rsid w:val="00446A1F"/>
    <w:rsid w:val="0045785B"/>
    <w:rsid w:val="00466A54"/>
    <w:rsid w:val="00470DB7"/>
    <w:rsid w:val="004712DD"/>
    <w:rsid w:val="004713E6"/>
    <w:rsid w:val="00480118"/>
    <w:rsid w:val="004A28E9"/>
    <w:rsid w:val="004A6468"/>
    <w:rsid w:val="004B6381"/>
    <w:rsid w:val="004D2C59"/>
    <w:rsid w:val="004E24E2"/>
    <w:rsid w:val="004E57E8"/>
    <w:rsid w:val="004F3882"/>
    <w:rsid w:val="004F4002"/>
    <w:rsid w:val="004F5514"/>
    <w:rsid w:val="004F5999"/>
    <w:rsid w:val="00507C78"/>
    <w:rsid w:val="00510B4E"/>
    <w:rsid w:val="00514A66"/>
    <w:rsid w:val="00520F88"/>
    <w:rsid w:val="005264E5"/>
    <w:rsid w:val="005357E7"/>
    <w:rsid w:val="00552D72"/>
    <w:rsid w:val="00554FD2"/>
    <w:rsid w:val="00561287"/>
    <w:rsid w:val="00580806"/>
    <w:rsid w:val="005904BB"/>
    <w:rsid w:val="005B1029"/>
    <w:rsid w:val="005C07BF"/>
    <w:rsid w:val="005E0819"/>
    <w:rsid w:val="005E7B88"/>
    <w:rsid w:val="005F0F49"/>
    <w:rsid w:val="005F34F3"/>
    <w:rsid w:val="00616AF7"/>
    <w:rsid w:val="00620289"/>
    <w:rsid w:val="00622EB4"/>
    <w:rsid w:val="00627695"/>
    <w:rsid w:val="00646413"/>
    <w:rsid w:val="0066343A"/>
    <w:rsid w:val="00663CF9"/>
    <w:rsid w:val="00667566"/>
    <w:rsid w:val="00667E79"/>
    <w:rsid w:val="00670E4C"/>
    <w:rsid w:val="00695031"/>
    <w:rsid w:val="00696210"/>
    <w:rsid w:val="006B0E66"/>
    <w:rsid w:val="006C2B27"/>
    <w:rsid w:val="006C6ACD"/>
    <w:rsid w:val="006D602A"/>
    <w:rsid w:val="006D798D"/>
    <w:rsid w:val="006E5751"/>
    <w:rsid w:val="006F26D6"/>
    <w:rsid w:val="00702E80"/>
    <w:rsid w:val="007107D8"/>
    <w:rsid w:val="00712476"/>
    <w:rsid w:val="00712CA1"/>
    <w:rsid w:val="00716E5E"/>
    <w:rsid w:val="00717A06"/>
    <w:rsid w:val="00733918"/>
    <w:rsid w:val="0073467F"/>
    <w:rsid w:val="0076749E"/>
    <w:rsid w:val="00784AB8"/>
    <w:rsid w:val="007868AC"/>
    <w:rsid w:val="007C3AEE"/>
    <w:rsid w:val="007D2E4E"/>
    <w:rsid w:val="007E256B"/>
    <w:rsid w:val="007E5590"/>
    <w:rsid w:val="007F1BED"/>
    <w:rsid w:val="007F21DC"/>
    <w:rsid w:val="007F4FD5"/>
    <w:rsid w:val="00800DC5"/>
    <w:rsid w:val="00827F9B"/>
    <w:rsid w:val="008314ED"/>
    <w:rsid w:val="008330F4"/>
    <w:rsid w:val="00837259"/>
    <w:rsid w:val="00840961"/>
    <w:rsid w:val="00845732"/>
    <w:rsid w:val="008502C3"/>
    <w:rsid w:val="00860CB2"/>
    <w:rsid w:val="008648FE"/>
    <w:rsid w:val="00865308"/>
    <w:rsid w:val="00872328"/>
    <w:rsid w:val="008802FD"/>
    <w:rsid w:val="00882DB1"/>
    <w:rsid w:val="008857D1"/>
    <w:rsid w:val="0089331F"/>
    <w:rsid w:val="008A4FBD"/>
    <w:rsid w:val="008D2DF1"/>
    <w:rsid w:val="008E0C75"/>
    <w:rsid w:val="008F12E8"/>
    <w:rsid w:val="008F33AF"/>
    <w:rsid w:val="00917A83"/>
    <w:rsid w:val="00925020"/>
    <w:rsid w:val="00930125"/>
    <w:rsid w:val="00934956"/>
    <w:rsid w:val="0093580F"/>
    <w:rsid w:val="00944AF4"/>
    <w:rsid w:val="00976D56"/>
    <w:rsid w:val="00980894"/>
    <w:rsid w:val="009823D6"/>
    <w:rsid w:val="0098512A"/>
    <w:rsid w:val="00991979"/>
    <w:rsid w:val="009A5CCC"/>
    <w:rsid w:val="009A73F5"/>
    <w:rsid w:val="009B77E9"/>
    <w:rsid w:val="009C564D"/>
    <w:rsid w:val="009C61A8"/>
    <w:rsid w:val="009C76C2"/>
    <w:rsid w:val="009D0630"/>
    <w:rsid w:val="009E0A0E"/>
    <w:rsid w:val="009E2F1C"/>
    <w:rsid w:val="009E40A7"/>
    <w:rsid w:val="009F720A"/>
    <w:rsid w:val="00A1343A"/>
    <w:rsid w:val="00A2608A"/>
    <w:rsid w:val="00A271AF"/>
    <w:rsid w:val="00A36D00"/>
    <w:rsid w:val="00A44E74"/>
    <w:rsid w:val="00A455E7"/>
    <w:rsid w:val="00A56219"/>
    <w:rsid w:val="00A56BD2"/>
    <w:rsid w:val="00A6063C"/>
    <w:rsid w:val="00A640C4"/>
    <w:rsid w:val="00A64E3E"/>
    <w:rsid w:val="00A84D94"/>
    <w:rsid w:val="00A861A9"/>
    <w:rsid w:val="00A86475"/>
    <w:rsid w:val="00AB21F7"/>
    <w:rsid w:val="00AC3DE0"/>
    <w:rsid w:val="00AC6688"/>
    <w:rsid w:val="00AD0AC7"/>
    <w:rsid w:val="00AF69F3"/>
    <w:rsid w:val="00B03520"/>
    <w:rsid w:val="00B05A81"/>
    <w:rsid w:val="00B127BF"/>
    <w:rsid w:val="00B1532D"/>
    <w:rsid w:val="00B25F72"/>
    <w:rsid w:val="00B30DBD"/>
    <w:rsid w:val="00B30FF0"/>
    <w:rsid w:val="00B339F5"/>
    <w:rsid w:val="00B36AE3"/>
    <w:rsid w:val="00B3782B"/>
    <w:rsid w:val="00B47916"/>
    <w:rsid w:val="00B54FDA"/>
    <w:rsid w:val="00B67887"/>
    <w:rsid w:val="00B80A0E"/>
    <w:rsid w:val="00B8180F"/>
    <w:rsid w:val="00B819A6"/>
    <w:rsid w:val="00B96487"/>
    <w:rsid w:val="00B97DEB"/>
    <w:rsid w:val="00BA5634"/>
    <w:rsid w:val="00BB0267"/>
    <w:rsid w:val="00BC3EC3"/>
    <w:rsid w:val="00BD6E99"/>
    <w:rsid w:val="00BE3AAD"/>
    <w:rsid w:val="00BE70E6"/>
    <w:rsid w:val="00C03E21"/>
    <w:rsid w:val="00C051C0"/>
    <w:rsid w:val="00C05693"/>
    <w:rsid w:val="00C1462A"/>
    <w:rsid w:val="00C20E6C"/>
    <w:rsid w:val="00C224A1"/>
    <w:rsid w:val="00C257E9"/>
    <w:rsid w:val="00C37E82"/>
    <w:rsid w:val="00C41555"/>
    <w:rsid w:val="00C43709"/>
    <w:rsid w:val="00C4471E"/>
    <w:rsid w:val="00C47B0C"/>
    <w:rsid w:val="00C52814"/>
    <w:rsid w:val="00C53DE6"/>
    <w:rsid w:val="00C80604"/>
    <w:rsid w:val="00C822BB"/>
    <w:rsid w:val="00C82EDD"/>
    <w:rsid w:val="00C910B6"/>
    <w:rsid w:val="00C97547"/>
    <w:rsid w:val="00CA3C54"/>
    <w:rsid w:val="00CB25B1"/>
    <w:rsid w:val="00CB3F63"/>
    <w:rsid w:val="00CB455A"/>
    <w:rsid w:val="00CB49D7"/>
    <w:rsid w:val="00CB4B4C"/>
    <w:rsid w:val="00CD3EAF"/>
    <w:rsid w:val="00D158DF"/>
    <w:rsid w:val="00D207A9"/>
    <w:rsid w:val="00D230AB"/>
    <w:rsid w:val="00D30164"/>
    <w:rsid w:val="00D34C6A"/>
    <w:rsid w:val="00D36943"/>
    <w:rsid w:val="00D5474E"/>
    <w:rsid w:val="00D55F6A"/>
    <w:rsid w:val="00D57226"/>
    <w:rsid w:val="00D61F05"/>
    <w:rsid w:val="00D74216"/>
    <w:rsid w:val="00DA2C77"/>
    <w:rsid w:val="00DB7B8C"/>
    <w:rsid w:val="00DC680A"/>
    <w:rsid w:val="00DD0A64"/>
    <w:rsid w:val="00DD53F7"/>
    <w:rsid w:val="00DD54FB"/>
    <w:rsid w:val="00E00F59"/>
    <w:rsid w:val="00E34F1A"/>
    <w:rsid w:val="00E377BE"/>
    <w:rsid w:val="00E4064F"/>
    <w:rsid w:val="00E40923"/>
    <w:rsid w:val="00E5404D"/>
    <w:rsid w:val="00E7237E"/>
    <w:rsid w:val="00E8151F"/>
    <w:rsid w:val="00E82113"/>
    <w:rsid w:val="00E8363B"/>
    <w:rsid w:val="00E86F79"/>
    <w:rsid w:val="00EA1FE4"/>
    <w:rsid w:val="00EA7BC7"/>
    <w:rsid w:val="00EC76B5"/>
    <w:rsid w:val="00ED0072"/>
    <w:rsid w:val="00F10957"/>
    <w:rsid w:val="00F2307D"/>
    <w:rsid w:val="00F234C0"/>
    <w:rsid w:val="00F24398"/>
    <w:rsid w:val="00F307D3"/>
    <w:rsid w:val="00F3263E"/>
    <w:rsid w:val="00F328EC"/>
    <w:rsid w:val="00F3475B"/>
    <w:rsid w:val="00F357C2"/>
    <w:rsid w:val="00F560B0"/>
    <w:rsid w:val="00F5747F"/>
    <w:rsid w:val="00F659D0"/>
    <w:rsid w:val="00F6736B"/>
    <w:rsid w:val="00F740C5"/>
    <w:rsid w:val="00F9669D"/>
    <w:rsid w:val="00FB5C5B"/>
    <w:rsid w:val="00FC0BEB"/>
    <w:rsid w:val="00FC0C1B"/>
    <w:rsid w:val="00FC3C44"/>
    <w:rsid w:val="00FD5AB3"/>
    <w:rsid w:val="00FF2C7E"/>
    <w:rsid w:val="00FF3B3D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A21DB"/>
  <w15:docId w15:val="{A29BDD39-6762-481B-A4E1-AE5002E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customStyle="1" w:styleId="OdstavecseseznamemChar">
    <w:name w:val="Odstavec se seznamem Char"/>
    <w:link w:val="Odstavecseseznamem"/>
    <w:uiPriority w:val="34"/>
    <w:rsid w:val="00712CA1"/>
  </w:style>
  <w:style w:type="paragraph" w:styleId="Revize">
    <w:name w:val="Revision"/>
    <w:hidden/>
    <w:uiPriority w:val="99"/>
    <w:semiHidden/>
    <w:rsid w:val="00944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288B-6D6F-468E-8A57-FD50A651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1577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5</cp:revision>
  <cp:lastPrinted>2024-02-27T08:05:00Z</cp:lastPrinted>
  <dcterms:created xsi:type="dcterms:W3CDTF">2024-02-26T16:33:00Z</dcterms:created>
  <dcterms:modified xsi:type="dcterms:W3CDTF">2024-02-27T09:33:00Z</dcterms:modified>
</cp:coreProperties>
</file>