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40"/>
        <w:gridCol w:w="140"/>
        <w:gridCol w:w="60"/>
        <w:gridCol w:w="660"/>
        <w:gridCol w:w="500"/>
        <w:gridCol w:w="260"/>
        <w:gridCol w:w="480"/>
        <w:gridCol w:w="380"/>
        <w:gridCol w:w="240"/>
        <w:gridCol w:w="240"/>
        <w:gridCol w:w="400"/>
        <w:gridCol w:w="240"/>
        <w:gridCol w:w="320"/>
        <w:gridCol w:w="80"/>
        <w:gridCol w:w="180"/>
        <w:gridCol w:w="520"/>
        <w:gridCol w:w="140"/>
        <w:gridCol w:w="60"/>
        <w:gridCol w:w="400"/>
        <w:gridCol w:w="60"/>
        <w:gridCol w:w="180"/>
        <w:gridCol w:w="1300"/>
        <w:gridCol w:w="860"/>
        <w:gridCol w:w="1220"/>
        <w:gridCol w:w="100"/>
        <w:gridCol w:w="40"/>
        <w:gridCol w:w="1620"/>
      </w:tblGrid>
      <w:tr w:rsidR="00F81D33">
        <w:trPr>
          <w:trHeight w:hRule="exact" w:val="7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SMLOUVA O VÝPŮJČCE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č. 479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5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Česká republika – Národní muzeum v přírodě, příspěvková organizace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Valašské muzeum v přírodě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Bc. Jindřich Ondruš, generální ředitel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Palackého 147, 756 61 Rožnov pod Radhoštěm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00098604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t xml:space="preserve">(dále jen </w:t>
            </w: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„půjčitel“</w:t>
            </w:r>
          </w:p>
        </w:tc>
        <w:tc>
          <w:tcPr>
            <w:tcW w:w="2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t>na straně jedné)</w:t>
            </w: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Muzeum Blanenska, p.o.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Mgr. Bc. Pavlína Komínková, ředitelka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adresa/sídlo/místo podnikání:</w:t>
            </w:r>
          </w:p>
        </w:tc>
        <w:tc>
          <w:tcPr>
            <w:tcW w:w="60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Zámek 1/1, Blansko 678 01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r.č./IČ: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04551320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t xml:space="preserve">(dále jen </w:t>
            </w:r>
          </w:p>
        </w:tc>
        <w:tc>
          <w:tcPr>
            <w:tcW w:w="1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„výpůjčitel“</w:t>
            </w:r>
          </w:p>
        </w:tc>
        <w:tc>
          <w:tcPr>
            <w:tcW w:w="2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t>na straně druhé)</w:t>
            </w: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9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uzavírají níže uvedeného dne, měsíce a roku v souladu s ust. § 2193 a násl. a zákona č. 89/2012 Sb. (Občanský zákoník) v platném znění a zákona č. 122/2000 Sb., o  muzejních sbírkách tuto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5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Smlouvu o výpůjčce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1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I.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9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Půjčitel  touto  smlouvou  přenechává  vypůjčiteli  za podmínek  níže  uvedených  nezuživatelné věci ze sbírkových předmětů, jejichž seznam je přílohou č. 1 této smlouvy (dále jen “věc“) a zavazuje se mu umožnit její bezplatné dočasné užívání.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Účel výpůjčky:</w:t>
            </w:r>
          </w:p>
        </w:tc>
        <w:tc>
          <w:tcPr>
            <w:tcW w:w="74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Výstava Apolenka z modrotisku, 22.2.- 20.6.2024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II.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1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6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Věc zůstává po celou dobu výpůjčky ve vlastnictví půjčitele a smí jí být použito jen k účelu uvedenému v čl. I. této smlouvy.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III.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1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81D33" w:rsidRDefault="00F81D33">
            <w:pPr>
              <w:pStyle w:val="EMPTYCELLSTYLE"/>
            </w:pPr>
          </w:p>
        </w:tc>
        <w:tc>
          <w:tcPr>
            <w:tcW w:w="2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17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Bez písemného souhlasu půjčitele nebudou na sbírkových předmětech prováděny žádné změny a úpravy.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 případě poškození může vypůjčitel přenechat vypůjčenou věc k opravě škody dalšímu subjektu – restaurátorovi, a to po předchozím písemném souhlasu  půjčitele. Po  dobu držení sbírkového předmětu tímto restaurátorem zůstává odpovědnost stávajícího vypůjčitele dle čl. IV. této smlouvy nedotčena.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118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Vypůjčitel je povinen písemně oznámit půjčiteli před předáním díla restaurátorovi jeho jméno, bydliště a místo, kde budou  restaurátorské práce prováděny. Rovněž  je  povinen předat půjčiteli k odsouhlasení restaurátorský záměr a umožnit mu dohled nad prováděním restaurátorských prací.</w:t>
            </w:r>
          </w:p>
        </w:tc>
        <w:tc>
          <w:tcPr>
            <w:tcW w:w="1660" w:type="dxa"/>
            <w:gridSpan w:val="2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720"/>
        </w:trPr>
        <w:tc>
          <w:tcPr>
            <w:tcW w:w="1180" w:type="dxa"/>
          </w:tcPr>
          <w:p w:rsidR="00F81D33" w:rsidRDefault="00F81D3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81D33" w:rsidRDefault="00F81D33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IV.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Vypůjčitel se zavazuje, že splní tyto podmínky výpůjčky: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116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Vypůjčenou  věc  použije  jen  k  účelu  uvedenému  v  čl. I této smlouvy. S vypůjčenými předměty nebude bez písemného souhlasu půjčitele jakýmkoliv způsobem disponováno, zejména nebudou přemístěny nebo dále půjčovány s výjimkou restaurování dle čl. III. této smlouvy.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86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Po  celou  dobu  výpůjčky zajistí  ochranu  a  bezpečnost vypůjčených předmětů včetně dodržení odpovídajících klimatických podmínek. Vypůjčitel prohlašuje, že nevyžaduje poučení, jak věc užívat, neboť se jedná o pravidla obecně známá a není toho zapotřebí.</w:t>
            </w: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12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Vypůjčená  věc  je  pojištěna  půjčitelem,  avšak  vypůjčitel  bude  půjčiteli odpovídat za jakékoliv poškození, zničení nebo ztrátu vypůjčené věci, ať k tomu dojde jakýmkoliv způsobem, a to až do výše pojistné ceny věci od okamžiku jejího převzetí do okamžiku jejího vrácení.</w:t>
            </w: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58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Zajistí na své náklady a nebezpečí přepravu věci z místa jeho současného umístění až do prostor určených vypůjčitelem a zpět.</w:t>
            </w: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Nese obvyklé náklady s vypůjčením věci.</w:t>
            </w: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6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Zajistí, že věc nebude bez písemného souhlasu půjčitele fotografována, filmována nebo jinak reprodukována.</w:t>
            </w: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81D33" w:rsidRDefault="00F81D33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Jiné podmínky výpůjčky:</w:t>
            </w:r>
          </w:p>
        </w:tc>
        <w:tc>
          <w:tcPr>
            <w:tcW w:w="5660" w:type="dxa"/>
            <w:gridSpan w:val="14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81D33">
            <w:pPr>
              <w:pStyle w:val="default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81D33" w:rsidRDefault="00F81D33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6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Půjčitel má právo a vypůjčitel je povinen umožnit kontrolu věci, zejména z pohledu</w:t>
            </w:r>
            <w:r>
              <w:rPr>
                <w:rFonts w:ascii="Times New Roman" w:eastAsia="Times New Roman" w:hAnsi="Times New Roman" w:cs="Times New Roman"/>
              </w:rPr>
              <w:br/>
              <w:t>dodržení účelu výpůjčky, dodržení klimatických podmínek, stavu věci.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81D33" w:rsidRDefault="00F81D33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81D33" w:rsidRDefault="00F81D33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Doba výpůjčky se sjednává na dobu určitou, a to ode dne protokolárního předání a převzetí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věci  do</w:t>
            </w:r>
          </w:p>
        </w:tc>
        <w:tc>
          <w:tcPr>
            <w:tcW w:w="81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30.6.2024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81D33" w:rsidRDefault="00F81D33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F81D33" w:rsidRDefault="00F81D33">
            <w:pPr>
              <w:pStyle w:val="EMPTYCELLSTYLE"/>
            </w:pP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VI.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6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Výpůjčka může být ukončena: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1) Dohodou smluvních stran;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2) Uplynutím sjednané doby výpůjčky;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3) Půjčitel může požadovat okamžité vrácení vypůjčeného předmětu,</w:t>
            </w:r>
            <w:r>
              <w:rPr>
                <w:rFonts w:ascii="Times New Roman" w:eastAsia="Times New Roman" w:hAnsi="Times New Roman" w:cs="Times New Roman"/>
              </w:rPr>
              <w:br/>
              <w:t>zejména jestliže vypůjčitel neužívá vypůjčený předmět řádně nebo jestliže ho užívá v rozporu s účelem, ke kterému byl předmět vypůjčen, příp. poruší některou z dohodnutých podmínek této smlouvy nebo potřebuje-li vypůjčitel věc nevyhnutelně dříve z důvodu, který nemohl při uzavření smlouvy předvídat. Ke dni ukončení výpůjčky je vypůjčitel povinen věc protokolárně vrátit půjčiteli v sídle půjčitele ve stavu, v jakém ji převzal s přihlédnutím k obvyklému opotřebení. Bude-li vypůjčitel v prodlení s odevzdáním předmětu výpůjčky, může půjčitel vypůjčiteli účtovat smluvní pokutu za každý den prodlení ve výši 100,- Kč, i když prodlení nezavinil.</w:t>
            </w:r>
          </w:p>
        </w:tc>
        <w:tc>
          <w:tcPr>
            <w:tcW w:w="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620" w:type="dxa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720"/>
        </w:trPr>
        <w:tc>
          <w:tcPr>
            <w:tcW w:w="1180" w:type="dxa"/>
          </w:tcPr>
          <w:p w:rsidR="00F81D33" w:rsidRDefault="00F81D33">
            <w:pPr>
              <w:pStyle w:val="EMPTYCELLSTYLE"/>
              <w:pageBreakBefore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VII.</w:t>
            </w: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0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51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Práva a povinnosti smluvních stran, které nejsou touto smlouvou výslovně upraveny, se řídí platnými obecně závaznými předpisy, zejména zákonem č. 89/2012 Sb. (Občanský zákoník) v platném znění.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Veškerá  práva půjčitele a vypůjčitele musí být uplatněna nejpozději do tří měsíců od vrácení věci, jinak je soud nepřizná, namítne-li druhá strana opožděné uplatnění práva.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Veškeré  změny  a  doplňky  této smlouvy  se  sjednávají písemně formou číselně označovaných dodatků odsouhlasených a podepsaných oběma smluvními stranami. Pokud by některé jednání v této smlouvě mělo být neplatné, nemá to vliv na platnost ostatních ustanovení této smlouvy.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Neplatná  ustanovení  smlouvy  jsou  v  takovém  případě  nahrazena  ustanoveními příslušného zákona.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 smlouva  je  vyhotovena ve  2  stejnopisech, z nichž po jednom obdrží každá ze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smlouva nabývá platnosti a účinnosti podpisem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Účastníci  této  smlouvy  prohlašují,  že si tuto smlouvu před jejím podpisem přečetli, že byla uzavřena po vzájemném projednání, podle jejich pravé a svobodné vůle, určitě, vážně a srozumitelně.</w:t>
            </w: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6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 Rožnově pod Radhoštěm dne ...............</w:t>
            </w: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V....................................... dne ...................</w:t>
            </w: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8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Půjčitel</w:t>
            </w: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21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Výpůjčitel</w:t>
            </w: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8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Národní muzeum v přírodě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Valašské muzeum v přírodě</w:t>
            </w: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Muzeum Blanenska, p.o.</w:t>
            </w: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8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40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14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00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000" w:type="dxa"/>
            <w:gridSpan w:val="7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3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Jindřich Ondruš, generální ředitel</w:t>
            </w: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6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6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A7AF3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Doložka půjčitele:</w:t>
            </w: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3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252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  <w:tr w:rsidR="00F81D33">
        <w:trPr>
          <w:trHeight w:hRule="exact" w:val="40"/>
        </w:trPr>
        <w:tc>
          <w:tcPr>
            <w:tcW w:w="1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81D33" w:rsidRDefault="00F81D33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81D33" w:rsidRDefault="00F81D33">
            <w:pPr>
              <w:pStyle w:val="EMPTYCELLSTYLE"/>
            </w:pPr>
          </w:p>
        </w:tc>
        <w:tc>
          <w:tcPr>
            <w:tcW w:w="3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8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5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4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81D33" w:rsidRDefault="00F81D33">
            <w:pPr>
              <w:pStyle w:val="EMPTYCELLSTYLE"/>
            </w:pPr>
          </w:p>
        </w:tc>
        <w:tc>
          <w:tcPr>
            <w:tcW w:w="86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220" w:type="dxa"/>
          </w:tcPr>
          <w:p w:rsidR="00F81D33" w:rsidRDefault="00F81D33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81D33" w:rsidRDefault="00F81D33">
            <w:pPr>
              <w:pStyle w:val="EMPTYCELLSTYLE"/>
            </w:pPr>
          </w:p>
        </w:tc>
      </w:tr>
    </w:tbl>
    <w:p w:rsidR="00FA7AF3" w:rsidRDefault="00FA7AF3"/>
    <w:sectPr w:rsidR="00FA7AF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33"/>
    <w:rsid w:val="004F0C47"/>
    <w:rsid w:val="00BF19A0"/>
    <w:rsid w:val="00F81D33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FB784-C31D-4889-A108-E23020FD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Serif" w:eastAsia="Serif" w:hAnsi="Serif" w:cs="Serif"/>
      <w:sz w:val="24"/>
    </w:rPr>
  </w:style>
  <w:style w:type="paragraph" w:customStyle="1" w:styleId="label">
    <w:name w:val="label"/>
    <w:basedOn w:val="default"/>
    <w:qFormat/>
    <w:rPr>
      <w:b/>
    </w:rPr>
  </w:style>
  <w:style w:type="paragraph" w:customStyle="1" w:styleId="value">
    <w:name w:val="value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Cviklova</dc:creator>
  <cp:lastModifiedBy>Kristina Švábek Hynková</cp:lastModifiedBy>
  <cp:revision>2</cp:revision>
  <dcterms:created xsi:type="dcterms:W3CDTF">2024-02-27T06:14:00Z</dcterms:created>
  <dcterms:modified xsi:type="dcterms:W3CDTF">2024-02-27T06:14:00Z</dcterms:modified>
</cp:coreProperties>
</file>