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5557" w14:textId="71D458FA" w:rsidR="00597070" w:rsidRPr="001A2A81" w:rsidRDefault="00597070" w:rsidP="00532BCC">
      <w:pPr>
        <w:pStyle w:val="Nzev"/>
        <w:rPr>
          <w:rFonts w:ascii="Tahoma" w:hAnsi="Tahoma" w:cs="Tahoma"/>
          <w:sz w:val="16"/>
          <w:szCs w:val="16"/>
        </w:rPr>
      </w:pPr>
      <w:r w:rsidRPr="001A2A81">
        <w:rPr>
          <w:rFonts w:ascii="Tahoma" w:hAnsi="Tahoma" w:cs="Tahoma"/>
          <w:sz w:val="16"/>
          <w:szCs w:val="16"/>
        </w:rPr>
        <w:t>LICENČNÍ SMLOUVA</w:t>
      </w:r>
    </w:p>
    <w:p w14:paraId="26B25558" w14:textId="77777777" w:rsidR="00597070" w:rsidRPr="001A2A81" w:rsidRDefault="00597070" w:rsidP="00532BCC">
      <w:pPr>
        <w:pStyle w:val="Nzev"/>
        <w:rPr>
          <w:rFonts w:ascii="Tahoma" w:hAnsi="Tahoma" w:cs="Tahoma"/>
          <w:sz w:val="16"/>
          <w:szCs w:val="16"/>
        </w:rPr>
      </w:pPr>
    </w:p>
    <w:p w14:paraId="26B25559" w14:textId="4AA47606" w:rsidR="00597070" w:rsidRPr="001A2A81" w:rsidRDefault="00061148" w:rsidP="00532BCC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IGNUM Telekomunikace s.r.o.</w:t>
      </w:r>
    </w:p>
    <w:p w14:paraId="26B2555A" w14:textId="53ECD839" w:rsidR="00597070" w:rsidRPr="001A2A81" w:rsidRDefault="00597070" w:rsidP="00532BCC">
      <w:pPr>
        <w:rPr>
          <w:rFonts w:ascii="Tahoma" w:hAnsi="Tahoma" w:cs="Tahoma"/>
          <w:b/>
          <w:sz w:val="16"/>
          <w:szCs w:val="16"/>
        </w:rPr>
      </w:pPr>
      <w:proofErr w:type="gramStart"/>
      <w:r w:rsidRPr="001A2A81">
        <w:rPr>
          <w:rFonts w:ascii="Tahoma" w:hAnsi="Tahoma" w:cs="Tahoma"/>
          <w:sz w:val="16"/>
          <w:szCs w:val="16"/>
        </w:rPr>
        <w:t>zapsána:</w:t>
      </w:r>
      <w:r w:rsidRPr="001A2A81">
        <w:rPr>
          <w:rFonts w:ascii="Tahoma" w:hAnsi="Tahoma" w:cs="Tahoma"/>
          <w:b/>
          <w:sz w:val="16"/>
          <w:szCs w:val="16"/>
        </w:rPr>
        <w:t xml:space="preserve"> </w:t>
      </w:r>
      <w:r w:rsidRPr="001A2A81">
        <w:rPr>
          <w:rFonts w:ascii="Tahoma" w:hAnsi="Tahoma" w:cs="Tahoma"/>
          <w:sz w:val="16"/>
          <w:szCs w:val="16"/>
        </w:rPr>
        <w:t xml:space="preserve">  </w:t>
      </w:r>
      <w:proofErr w:type="gramEnd"/>
      <w:r w:rsidRPr="001A2A81">
        <w:rPr>
          <w:rFonts w:ascii="Tahoma" w:hAnsi="Tahoma" w:cs="Tahoma"/>
          <w:sz w:val="16"/>
          <w:szCs w:val="16"/>
        </w:rPr>
        <w:t xml:space="preserve"> </w:t>
      </w:r>
      <w:r w:rsidR="003D444C">
        <w:rPr>
          <w:rFonts w:ascii="Tahoma" w:hAnsi="Tahoma" w:cs="Tahoma"/>
          <w:sz w:val="16"/>
          <w:szCs w:val="16"/>
        </w:rPr>
        <w:tab/>
      </w:r>
      <w:r w:rsidR="00061148">
        <w:rPr>
          <w:rFonts w:ascii="Tahoma" w:hAnsi="Tahoma" w:cs="Tahoma"/>
          <w:sz w:val="16"/>
          <w:szCs w:val="16"/>
        </w:rPr>
        <w:t>Městským soudem v Praze, oddíl C, vložka 120611</w:t>
      </w:r>
      <w:r w:rsidRPr="001A2A81">
        <w:rPr>
          <w:rFonts w:ascii="Tahoma" w:hAnsi="Tahoma" w:cs="Tahoma"/>
          <w:sz w:val="16"/>
          <w:szCs w:val="16"/>
        </w:rPr>
        <w:t xml:space="preserve">                       </w:t>
      </w:r>
    </w:p>
    <w:p w14:paraId="26B2555B" w14:textId="402FED2E" w:rsidR="00597070" w:rsidRPr="001A2A81" w:rsidRDefault="00597070" w:rsidP="00532BCC">
      <w:pPr>
        <w:rPr>
          <w:rFonts w:ascii="Tahoma" w:hAnsi="Tahoma" w:cs="Tahoma"/>
          <w:b/>
          <w:sz w:val="16"/>
          <w:szCs w:val="16"/>
        </w:rPr>
      </w:pPr>
      <w:r w:rsidRPr="001A2A81">
        <w:rPr>
          <w:rFonts w:ascii="Tahoma" w:hAnsi="Tahoma" w:cs="Tahoma"/>
          <w:sz w:val="16"/>
          <w:szCs w:val="16"/>
        </w:rPr>
        <w:t>se sídlem:</w:t>
      </w:r>
      <w:r w:rsidRPr="001A2A81">
        <w:rPr>
          <w:rFonts w:ascii="Tahoma" w:hAnsi="Tahoma" w:cs="Tahoma"/>
          <w:b/>
          <w:sz w:val="16"/>
          <w:szCs w:val="16"/>
        </w:rPr>
        <w:t xml:space="preserve"> </w:t>
      </w:r>
      <w:r w:rsidR="003D444C">
        <w:rPr>
          <w:rFonts w:ascii="Tahoma" w:hAnsi="Tahoma" w:cs="Tahoma"/>
          <w:b/>
          <w:sz w:val="16"/>
          <w:szCs w:val="16"/>
        </w:rPr>
        <w:tab/>
      </w:r>
      <w:r w:rsidR="00061148">
        <w:rPr>
          <w:rFonts w:ascii="Tahoma" w:hAnsi="Tahoma" w:cs="Tahoma"/>
          <w:sz w:val="16"/>
          <w:szCs w:val="16"/>
        </w:rPr>
        <w:t>Vinohradská 2405/190, 130 00 Praha 3</w:t>
      </w:r>
      <w:r w:rsidRPr="001A2A81">
        <w:rPr>
          <w:rFonts w:ascii="Tahoma" w:hAnsi="Tahoma" w:cs="Tahoma"/>
          <w:sz w:val="16"/>
          <w:szCs w:val="16"/>
        </w:rPr>
        <w:tab/>
        <w:t xml:space="preserve">   </w:t>
      </w:r>
    </w:p>
    <w:p w14:paraId="26B2555C" w14:textId="77F84227" w:rsidR="00597070" w:rsidRPr="003D444C" w:rsidRDefault="00597070" w:rsidP="00532BCC">
      <w:pPr>
        <w:rPr>
          <w:rFonts w:ascii="Tahoma" w:hAnsi="Tahoma" w:cs="Tahoma"/>
          <w:sz w:val="16"/>
          <w:szCs w:val="16"/>
        </w:rPr>
      </w:pPr>
      <w:r w:rsidRPr="003D444C">
        <w:rPr>
          <w:rFonts w:ascii="Tahoma" w:hAnsi="Tahoma" w:cs="Tahoma"/>
          <w:sz w:val="16"/>
          <w:szCs w:val="16"/>
        </w:rPr>
        <w:t>IČ</w:t>
      </w:r>
      <w:r w:rsidR="00513652" w:rsidRPr="003D444C">
        <w:rPr>
          <w:rFonts w:ascii="Tahoma" w:hAnsi="Tahoma" w:cs="Tahoma"/>
          <w:sz w:val="16"/>
          <w:szCs w:val="16"/>
        </w:rPr>
        <w:t>O</w:t>
      </w:r>
      <w:r w:rsidRPr="003D444C">
        <w:rPr>
          <w:rFonts w:ascii="Tahoma" w:hAnsi="Tahoma" w:cs="Tahoma"/>
          <w:sz w:val="16"/>
          <w:szCs w:val="16"/>
        </w:rPr>
        <w:t xml:space="preserve">: </w:t>
      </w:r>
      <w:r w:rsidR="00061148" w:rsidRPr="003D444C">
        <w:rPr>
          <w:rFonts w:ascii="Tahoma" w:hAnsi="Tahoma" w:cs="Tahoma"/>
          <w:sz w:val="16"/>
          <w:szCs w:val="16"/>
        </w:rPr>
        <w:t>27637417</w:t>
      </w:r>
      <w:r w:rsidR="004339AD" w:rsidRPr="003D444C">
        <w:rPr>
          <w:rFonts w:ascii="Tahoma" w:hAnsi="Tahoma" w:cs="Tahoma"/>
          <w:sz w:val="16"/>
          <w:szCs w:val="16"/>
        </w:rPr>
        <w:t xml:space="preserve">     </w:t>
      </w:r>
      <w:r w:rsidR="005B136F">
        <w:rPr>
          <w:rFonts w:ascii="Tahoma" w:hAnsi="Tahoma" w:cs="Tahoma"/>
          <w:sz w:val="16"/>
          <w:szCs w:val="16"/>
        </w:rPr>
        <w:tab/>
      </w:r>
      <w:r w:rsidRPr="003D444C">
        <w:rPr>
          <w:rFonts w:ascii="Tahoma" w:hAnsi="Tahoma" w:cs="Tahoma"/>
          <w:sz w:val="16"/>
          <w:szCs w:val="16"/>
        </w:rPr>
        <w:t xml:space="preserve">DIČ: </w:t>
      </w:r>
      <w:r w:rsidR="00061148" w:rsidRPr="003D444C">
        <w:rPr>
          <w:rFonts w:ascii="Tahoma" w:hAnsi="Tahoma" w:cs="Tahoma"/>
          <w:sz w:val="16"/>
          <w:szCs w:val="16"/>
        </w:rPr>
        <w:t>CZ37637417</w:t>
      </w:r>
    </w:p>
    <w:p w14:paraId="26B2555D" w14:textId="7CFEB5D6" w:rsidR="00597070" w:rsidRPr="003D444C" w:rsidRDefault="00513652" w:rsidP="00532BCC">
      <w:pPr>
        <w:rPr>
          <w:rFonts w:ascii="Tahoma" w:hAnsi="Tahoma" w:cs="Tahoma"/>
          <w:sz w:val="16"/>
          <w:szCs w:val="16"/>
        </w:rPr>
      </w:pPr>
      <w:r w:rsidRPr="003D444C">
        <w:rPr>
          <w:rFonts w:ascii="Tahoma" w:hAnsi="Tahoma" w:cs="Tahoma"/>
          <w:sz w:val="16"/>
          <w:szCs w:val="16"/>
        </w:rPr>
        <w:t>zastoupena</w:t>
      </w:r>
      <w:r w:rsidR="00597070" w:rsidRPr="003D444C">
        <w:rPr>
          <w:rFonts w:ascii="Tahoma" w:hAnsi="Tahoma" w:cs="Tahoma"/>
          <w:sz w:val="16"/>
          <w:szCs w:val="16"/>
        </w:rPr>
        <w:t xml:space="preserve">: </w:t>
      </w:r>
      <w:r w:rsidR="003D444C" w:rsidRPr="003D444C">
        <w:rPr>
          <w:rFonts w:ascii="Tahoma" w:hAnsi="Tahoma" w:cs="Tahoma"/>
          <w:sz w:val="16"/>
          <w:szCs w:val="16"/>
        </w:rPr>
        <w:tab/>
      </w:r>
      <w:r w:rsidR="00061148" w:rsidRPr="003D444C">
        <w:rPr>
          <w:rFonts w:ascii="Tahoma" w:hAnsi="Tahoma" w:cs="Tahoma"/>
          <w:sz w:val="16"/>
          <w:szCs w:val="16"/>
        </w:rPr>
        <w:t>Michal</w:t>
      </w:r>
      <w:r w:rsidR="003D444C" w:rsidRPr="003D444C">
        <w:rPr>
          <w:rFonts w:ascii="Tahoma" w:hAnsi="Tahoma" w:cs="Tahoma"/>
          <w:sz w:val="16"/>
          <w:szCs w:val="16"/>
        </w:rPr>
        <w:t>em</w:t>
      </w:r>
      <w:r w:rsidR="00061148" w:rsidRPr="003D444C">
        <w:rPr>
          <w:rFonts w:ascii="Tahoma" w:hAnsi="Tahoma" w:cs="Tahoma"/>
          <w:sz w:val="16"/>
          <w:szCs w:val="16"/>
        </w:rPr>
        <w:t xml:space="preserve"> Filip</w:t>
      </w:r>
      <w:r w:rsidR="003D444C" w:rsidRPr="003D444C">
        <w:rPr>
          <w:rFonts w:ascii="Tahoma" w:hAnsi="Tahoma" w:cs="Tahoma"/>
          <w:sz w:val="16"/>
          <w:szCs w:val="16"/>
        </w:rPr>
        <w:t>em,</w:t>
      </w:r>
      <w:r w:rsidR="00061148" w:rsidRPr="003D444C">
        <w:rPr>
          <w:rFonts w:ascii="Tahoma" w:hAnsi="Tahoma" w:cs="Tahoma"/>
          <w:sz w:val="16"/>
          <w:szCs w:val="16"/>
        </w:rPr>
        <w:t xml:space="preserve"> jednatel</w:t>
      </w:r>
      <w:r w:rsidR="003D444C" w:rsidRPr="003D444C">
        <w:rPr>
          <w:rFonts w:ascii="Tahoma" w:hAnsi="Tahoma" w:cs="Tahoma"/>
          <w:sz w:val="16"/>
          <w:szCs w:val="16"/>
        </w:rPr>
        <w:t>em</w:t>
      </w:r>
    </w:p>
    <w:p w14:paraId="26B2555E" w14:textId="5AB6BF9C" w:rsidR="00597070" w:rsidRPr="001A2A81" w:rsidRDefault="00597070" w:rsidP="00532BCC">
      <w:pPr>
        <w:rPr>
          <w:rFonts w:ascii="Tahoma" w:hAnsi="Tahoma" w:cs="Tahoma"/>
          <w:sz w:val="16"/>
          <w:szCs w:val="16"/>
        </w:rPr>
      </w:pPr>
      <w:r w:rsidRPr="001A2A81">
        <w:rPr>
          <w:rFonts w:ascii="Tahoma" w:hAnsi="Tahoma" w:cs="Tahoma"/>
          <w:sz w:val="16"/>
          <w:szCs w:val="16"/>
        </w:rPr>
        <w:t xml:space="preserve">bankovní spojení: </w:t>
      </w:r>
      <w:r w:rsidR="003D444C">
        <w:rPr>
          <w:rFonts w:ascii="Tahoma" w:hAnsi="Tahoma" w:cs="Tahoma"/>
          <w:sz w:val="16"/>
          <w:szCs w:val="16"/>
        </w:rPr>
        <w:tab/>
      </w:r>
      <w:r w:rsidR="00B86F2C">
        <w:rPr>
          <w:rFonts w:ascii="Tahoma" w:hAnsi="Tahoma" w:cs="Tahoma"/>
          <w:sz w:val="16"/>
          <w:szCs w:val="16"/>
        </w:rPr>
        <w:t>XXXX</w:t>
      </w:r>
    </w:p>
    <w:p w14:paraId="26B25560" w14:textId="2F8A8E4B" w:rsidR="00597070" w:rsidRPr="001A2A81" w:rsidRDefault="00597070" w:rsidP="00532BCC">
      <w:pPr>
        <w:rPr>
          <w:rFonts w:ascii="Tahoma" w:hAnsi="Tahoma" w:cs="Tahoma"/>
          <w:sz w:val="16"/>
          <w:szCs w:val="16"/>
        </w:rPr>
      </w:pPr>
      <w:r w:rsidRPr="001A2A81">
        <w:rPr>
          <w:rFonts w:ascii="Tahoma" w:hAnsi="Tahoma" w:cs="Tahoma"/>
          <w:sz w:val="16"/>
          <w:szCs w:val="16"/>
        </w:rPr>
        <w:t xml:space="preserve">číslo účtu: </w:t>
      </w:r>
      <w:r w:rsidR="003D444C">
        <w:rPr>
          <w:rFonts w:ascii="Tahoma" w:hAnsi="Tahoma" w:cs="Tahoma"/>
          <w:sz w:val="16"/>
          <w:szCs w:val="16"/>
        </w:rPr>
        <w:tab/>
      </w:r>
      <w:r w:rsidR="00B86F2C">
        <w:rPr>
          <w:rFonts w:ascii="Tahoma" w:hAnsi="Tahoma" w:cs="Tahoma"/>
          <w:sz w:val="16"/>
          <w:szCs w:val="16"/>
        </w:rPr>
        <w:t>XXXX</w:t>
      </w:r>
      <w:r w:rsidRPr="001A2A81">
        <w:rPr>
          <w:rFonts w:ascii="Tahoma" w:hAnsi="Tahoma" w:cs="Tahoma"/>
          <w:sz w:val="16"/>
          <w:szCs w:val="16"/>
        </w:rPr>
        <w:t xml:space="preserve"> </w:t>
      </w:r>
    </w:p>
    <w:p w14:paraId="26B25561" w14:textId="660069DB" w:rsidR="00597070" w:rsidRPr="001A2A81" w:rsidRDefault="00597070" w:rsidP="00532BCC">
      <w:pPr>
        <w:rPr>
          <w:rFonts w:ascii="Tahoma" w:hAnsi="Tahoma" w:cs="Tahoma"/>
          <w:sz w:val="16"/>
          <w:szCs w:val="16"/>
        </w:rPr>
      </w:pPr>
      <w:r w:rsidRPr="001A2A81">
        <w:rPr>
          <w:rFonts w:ascii="Tahoma" w:hAnsi="Tahoma" w:cs="Tahoma"/>
          <w:sz w:val="16"/>
          <w:szCs w:val="16"/>
        </w:rPr>
        <w:t xml:space="preserve">jako </w:t>
      </w:r>
      <w:r w:rsidRPr="001A2A81">
        <w:rPr>
          <w:rFonts w:ascii="Tahoma" w:hAnsi="Tahoma" w:cs="Tahoma"/>
          <w:b/>
          <w:sz w:val="16"/>
          <w:szCs w:val="16"/>
        </w:rPr>
        <w:t xml:space="preserve">poskytovatel licence </w:t>
      </w:r>
      <w:r w:rsidRPr="001A2A81">
        <w:rPr>
          <w:rFonts w:ascii="Tahoma" w:hAnsi="Tahoma" w:cs="Tahoma"/>
          <w:sz w:val="16"/>
          <w:szCs w:val="16"/>
        </w:rPr>
        <w:t>na straně jedné (dále jen „poskytovatel“)</w:t>
      </w:r>
    </w:p>
    <w:p w14:paraId="26B25562" w14:textId="77777777" w:rsidR="00597070" w:rsidRPr="001A2A81" w:rsidRDefault="00597070" w:rsidP="00532BCC">
      <w:pPr>
        <w:pStyle w:val="Nzev"/>
        <w:jc w:val="left"/>
        <w:rPr>
          <w:rFonts w:ascii="Tahoma" w:hAnsi="Tahoma" w:cs="Tahoma"/>
          <w:sz w:val="16"/>
          <w:szCs w:val="16"/>
        </w:rPr>
      </w:pPr>
    </w:p>
    <w:p w14:paraId="26B25563" w14:textId="77777777" w:rsidR="00597070" w:rsidRPr="00972B19" w:rsidRDefault="00597070" w:rsidP="00532BCC">
      <w:pPr>
        <w:pStyle w:val="Nzev"/>
        <w:rPr>
          <w:rFonts w:ascii="Tahoma" w:hAnsi="Tahoma" w:cs="Tahoma"/>
          <w:b w:val="0"/>
          <w:bCs/>
          <w:sz w:val="16"/>
          <w:szCs w:val="16"/>
        </w:rPr>
      </w:pPr>
      <w:r w:rsidRPr="00972B19">
        <w:rPr>
          <w:rFonts w:ascii="Tahoma" w:hAnsi="Tahoma" w:cs="Tahoma"/>
          <w:b w:val="0"/>
          <w:bCs/>
          <w:sz w:val="16"/>
          <w:szCs w:val="16"/>
        </w:rPr>
        <w:t>a</w:t>
      </w:r>
    </w:p>
    <w:p w14:paraId="26B25564" w14:textId="77777777" w:rsidR="00597070" w:rsidRPr="001A2A81" w:rsidRDefault="00597070" w:rsidP="00532BCC">
      <w:pPr>
        <w:pStyle w:val="Nzev"/>
        <w:rPr>
          <w:rFonts w:ascii="Tahoma" w:hAnsi="Tahoma" w:cs="Tahoma"/>
          <w:sz w:val="16"/>
          <w:szCs w:val="16"/>
        </w:rPr>
      </w:pPr>
    </w:p>
    <w:p w14:paraId="117C985E" w14:textId="77777777" w:rsidR="00BA5F4F" w:rsidRDefault="00BA5F4F" w:rsidP="00532BCC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Všeobecná fakultní nemocnice v Praze</w:t>
      </w:r>
    </w:p>
    <w:p w14:paraId="73EE091D" w14:textId="152892D3" w:rsidR="00BA5F4F" w:rsidRDefault="00BA5F4F" w:rsidP="00532BC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se </w:t>
      </w:r>
      <w:proofErr w:type="gramStart"/>
      <w:r>
        <w:rPr>
          <w:rFonts w:ascii="Tahoma" w:hAnsi="Tahoma" w:cs="Tahoma"/>
          <w:sz w:val="16"/>
          <w:szCs w:val="16"/>
        </w:rPr>
        <w:t xml:space="preserve">sídlem:  </w:t>
      </w:r>
      <w:r>
        <w:rPr>
          <w:rFonts w:ascii="Tahoma" w:hAnsi="Tahoma" w:cs="Tahoma"/>
          <w:sz w:val="16"/>
          <w:szCs w:val="16"/>
        </w:rPr>
        <w:tab/>
      </w:r>
      <w:proofErr w:type="gramEnd"/>
      <w:r>
        <w:rPr>
          <w:rFonts w:ascii="Tahoma" w:hAnsi="Tahoma" w:cs="Tahoma"/>
          <w:sz w:val="16"/>
          <w:szCs w:val="16"/>
        </w:rPr>
        <w:t xml:space="preserve">U Nemocnice 499/2, </w:t>
      </w:r>
      <w:r w:rsidR="00857610">
        <w:rPr>
          <w:rFonts w:ascii="Tahoma" w:hAnsi="Tahoma" w:cs="Tahoma"/>
          <w:sz w:val="16"/>
          <w:szCs w:val="16"/>
        </w:rPr>
        <w:t xml:space="preserve">PSČ: </w:t>
      </w:r>
      <w:r>
        <w:rPr>
          <w:rFonts w:ascii="Tahoma" w:hAnsi="Tahoma" w:cs="Tahoma"/>
          <w:sz w:val="16"/>
          <w:szCs w:val="16"/>
        </w:rPr>
        <w:t>128 08</w:t>
      </w:r>
      <w:r w:rsidR="00857610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Praha 2</w:t>
      </w:r>
    </w:p>
    <w:p w14:paraId="0DE09BDE" w14:textId="6B539C32" w:rsidR="00BA5F4F" w:rsidRDefault="00BA5F4F" w:rsidP="00532BC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IČ</w:t>
      </w:r>
      <w:r w:rsidR="00857610">
        <w:rPr>
          <w:rFonts w:ascii="Tahoma" w:hAnsi="Tahoma" w:cs="Tahoma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 xml:space="preserve">: 000 64 165    </w:t>
      </w:r>
      <w:r>
        <w:rPr>
          <w:rFonts w:ascii="Tahoma" w:hAnsi="Tahoma" w:cs="Tahoma"/>
          <w:sz w:val="16"/>
          <w:szCs w:val="16"/>
        </w:rPr>
        <w:tab/>
        <w:t>DIČ: CZ00064165</w:t>
      </w:r>
    </w:p>
    <w:p w14:paraId="7CC850B6" w14:textId="77777777" w:rsidR="00BA5F4F" w:rsidRDefault="00BA5F4F" w:rsidP="00532BCC">
      <w:pPr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 xml:space="preserve">zastoupena:   </w:t>
      </w:r>
      <w:proofErr w:type="gramEnd"/>
      <w:r>
        <w:rPr>
          <w:rFonts w:ascii="Tahoma" w:hAnsi="Tahoma" w:cs="Tahoma"/>
          <w:sz w:val="16"/>
          <w:szCs w:val="16"/>
        </w:rPr>
        <w:t xml:space="preserve">        </w:t>
      </w:r>
      <w:r>
        <w:rPr>
          <w:rFonts w:ascii="Tahoma" w:hAnsi="Tahoma" w:cs="Tahoma"/>
          <w:sz w:val="16"/>
          <w:szCs w:val="16"/>
        </w:rPr>
        <w:tab/>
        <w:t xml:space="preserve">prof. MUDr. Davidem </w:t>
      </w:r>
      <w:proofErr w:type="spellStart"/>
      <w:r>
        <w:rPr>
          <w:rFonts w:ascii="Tahoma" w:hAnsi="Tahoma" w:cs="Tahoma"/>
          <w:sz w:val="16"/>
          <w:szCs w:val="16"/>
        </w:rPr>
        <w:t>Feltlem</w:t>
      </w:r>
      <w:proofErr w:type="spellEnd"/>
      <w:r>
        <w:rPr>
          <w:rFonts w:ascii="Tahoma" w:hAnsi="Tahoma" w:cs="Tahoma"/>
          <w:sz w:val="16"/>
          <w:szCs w:val="16"/>
        </w:rPr>
        <w:t xml:space="preserve">, Ph.D., MBA, ředitelem </w:t>
      </w:r>
    </w:p>
    <w:p w14:paraId="2BCD57BF" w14:textId="544D6DEC" w:rsidR="00BA5F4F" w:rsidRDefault="00BA5F4F" w:rsidP="00532BC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bankovní spojení: </w:t>
      </w:r>
      <w:r>
        <w:rPr>
          <w:rFonts w:ascii="Tahoma" w:hAnsi="Tahoma" w:cs="Tahoma"/>
          <w:sz w:val="16"/>
          <w:szCs w:val="16"/>
        </w:rPr>
        <w:tab/>
      </w:r>
      <w:r w:rsidR="00B86F2C">
        <w:rPr>
          <w:rFonts w:ascii="Tahoma" w:hAnsi="Tahoma" w:cs="Tahoma"/>
          <w:sz w:val="16"/>
          <w:szCs w:val="16"/>
        </w:rPr>
        <w:t>XXXX</w:t>
      </w:r>
    </w:p>
    <w:p w14:paraId="7FABF726" w14:textId="0A1F390D" w:rsidR="00BA5F4F" w:rsidRDefault="00BA5F4F" w:rsidP="00532BC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číslo účtu:</w:t>
      </w:r>
      <w:r>
        <w:rPr>
          <w:rFonts w:ascii="Tahoma" w:hAnsi="Tahoma" w:cs="Tahoma"/>
          <w:sz w:val="16"/>
          <w:szCs w:val="16"/>
        </w:rPr>
        <w:tab/>
      </w:r>
      <w:r w:rsidR="00B86F2C">
        <w:rPr>
          <w:rFonts w:ascii="Tahoma" w:hAnsi="Tahoma" w:cs="Tahoma"/>
          <w:sz w:val="16"/>
          <w:szCs w:val="16"/>
        </w:rPr>
        <w:t>XXXX</w:t>
      </w:r>
    </w:p>
    <w:p w14:paraId="26B2556B" w14:textId="77777777" w:rsidR="00597070" w:rsidRPr="001A2A81" w:rsidRDefault="00597070" w:rsidP="00532BCC">
      <w:pPr>
        <w:jc w:val="both"/>
        <w:rPr>
          <w:rFonts w:ascii="Tahoma" w:hAnsi="Tahoma" w:cs="Tahoma"/>
          <w:sz w:val="16"/>
          <w:szCs w:val="16"/>
        </w:rPr>
      </w:pPr>
      <w:r w:rsidRPr="001A2A81">
        <w:rPr>
          <w:rFonts w:ascii="Tahoma" w:hAnsi="Tahoma" w:cs="Tahoma"/>
          <w:sz w:val="16"/>
          <w:szCs w:val="16"/>
        </w:rPr>
        <w:t xml:space="preserve">jako </w:t>
      </w:r>
      <w:r w:rsidRPr="001A2A81">
        <w:rPr>
          <w:rFonts w:ascii="Tahoma" w:hAnsi="Tahoma" w:cs="Tahoma"/>
          <w:b/>
          <w:sz w:val="16"/>
          <w:szCs w:val="16"/>
        </w:rPr>
        <w:t xml:space="preserve">nabyvatel licence </w:t>
      </w:r>
      <w:r w:rsidRPr="001A2A81">
        <w:rPr>
          <w:rFonts w:ascii="Tahoma" w:hAnsi="Tahoma" w:cs="Tahoma"/>
          <w:sz w:val="16"/>
          <w:szCs w:val="16"/>
        </w:rPr>
        <w:t>na straně jedné (dál jen „nabyvatel“)</w:t>
      </w:r>
    </w:p>
    <w:p w14:paraId="26B2556C" w14:textId="77777777" w:rsidR="00597070" w:rsidRPr="001A2A81" w:rsidRDefault="00597070" w:rsidP="00532BCC">
      <w:pPr>
        <w:jc w:val="both"/>
        <w:rPr>
          <w:rFonts w:ascii="Tahoma" w:hAnsi="Tahoma" w:cs="Tahoma"/>
          <w:sz w:val="16"/>
          <w:szCs w:val="16"/>
        </w:rPr>
      </w:pPr>
    </w:p>
    <w:p w14:paraId="26B2556D" w14:textId="77777777" w:rsidR="00597070" w:rsidRPr="001A2A81" w:rsidRDefault="00597070" w:rsidP="00532BCC">
      <w:pPr>
        <w:jc w:val="both"/>
        <w:rPr>
          <w:rFonts w:ascii="Tahoma" w:hAnsi="Tahoma" w:cs="Tahoma"/>
          <w:sz w:val="16"/>
          <w:szCs w:val="16"/>
        </w:rPr>
      </w:pPr>
    </w:p>
    <w:p w14:paraId="26B2556F" w14:textId="77777777" w:rsidR="00597070" w:rsidRPr="001A2A81" w:rsidRDefault="00597070" w:rsidP="00532BCC">
      <w:pPr>
        <w:rPr>
          <w:rFonts w:ascii="Tahoma" w:hAnsi="Tahoma" w:cs="Tahoma"/>
          <w:sz w:val="16"/>
          <w:szCs w:val="16"/>
        </w:rPr>
      </w:pPr>
    </w:p>
    <w:p w14:paraId="659E3669" w14:textId="0734D37E" w:rsidR="001B5662" w:rsidRDefault="00CD10A9" w:rsidP="00532BCC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Smluvní strany uzavírají po vzájemném </w:t>
      </w:r>
      <w:r w:rsidR="00093A4C">
        <w:rPr>
          <w:rFonts w:ascii="Tahoma" w:hAnsi="Tahoma" w:cs="Tahoma"/>
          <w:sz w:val="16"/>
          <w:szCs w:val="16"/>
        </w:rPr>
        <w:t xml:space="preserve">projednání a shodě </w:t>
      </w:r>
      <w:r w:rsidR="001B5662">
        <w:rPr>
          <w:rFonts w:ascii="Tahoma" w:hAnsi="Tahoma" w:cs="Tahoma"/>
          <w:sz w:val="16"/>
          <w:szCs w:val="16"/>
        </w:rPr>
        <w:t>dnešního dne</w:t>
      </w:r>
      <w:r w:rsidR="00093A4C">
        <w:rPr>
          <w:rFonts w:ascii="Tahoma" w:hAnsi="Tahoma" w:cs="Tahoma"/>
          <w:sz w:val="16"/>
          <w:szCs w:val="16"/>
        </w:rPr>
        <w:t>, měsíce a roku</w:t>
      </w:r>
      <w:r w:rsidR="001B5662">
        <w:rPr>
          <w:rFonts w:ascii="Tahoma" w:hAnsi="Tahoma" w:cs="Tahoma"/>
          <w:sz w:val="16"/>
          <w:szCs w:val="16"/>
        </w:rPr>
        <w:t xml:space="preserve"> na základě výsledku </w:t>
      </w:r>
      <w:r w:rsidR="00BB0CB1" w:rsidRPr="00BB0CB1">
        <w:rPr>
          <w:rFonts w:ascii="Tahoma" w:hAnsi="Tahoma" w:cs="Tahoma"/>
          <w:b/>
          <w:bCs/>
          <w:sz w:val="16"/>
          <w:szCs w:val="16"/>
        </w:rPr>
        <w:t>veřejné zakázky malého rozsahu</w:t>
      </w:r>
      <w:r w:rsidR="001B5662">
        <w:rPr>
          <w:rFonts w:ascii="Tahoma" w:hAnsi="Tahoma" w:cs="Tahoma"/>
          <w:b/>
          <w:sz w:val="16"/>
          <w:szCs w:val="16"/>
        </w:rPr>
        <w:t xml:space="preserve"> </w:t>
      </w:r>
      <w:r w:rsidR="001B5662">
        <w:rPr>
          <w:rFonts w:ascii="Tahoma" w:hAnsi="Tahoma" w:cs="Tahoma"/>
          <w:sz w:val="16"/>
          <w:szCs w:val="16"/>
        </w:rPr>
        <w:t>s názvem „</w:t>
      </w:r>
      <w:r w:rsidR="00694BB2">
        <w:rPr>
          <w:rFonts w:ascii="Tahoma" w:hAnsi="Tahoma" w:cs="Tahoma"/>
          <w:b/>
          <w:bCs/>
          <w:sz w:val="16"/>
          <w:szCs w:val="16"/>
        </w:rPr>
        <w:t xml:space="preserve">Prodloužení podpory SW systému </w:t>
      </w:r>
      <w:proofErr w:type="spellStart"/>
      <w:r w:rsidR="00694BB2">
        <w:rPr>
          <w:rFonts w:ascii="Tahoma" w:hAnsi="Tahoma" w:cs="Tahoma"/>
          <w:b/>
          <w:bCs/>
          <w:sz w:val="16"/>
          <w:szCs w:val="16"/>
        </w:rPr>
        <w:t>Atos</w:t>
      </w:r>
      <w:proofErr w:type="spellEnd"/>
      <w:r w:rsidR="00694BB2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="00694BB2">
        <w:rPr>
          <w:rFonts w:ascii="Tahoma" w:hAnsi="Tahoma" w:cs="Tahoma"/>
          <w:b/>
          <w:bCs/>
          <w:sz w:val="16"/>
          <w:szCs w:val="16"/>
        </w:rPr>
        <w:t>Unify</w:t>
      </w:r>
      <w:proofErr w:type="spellEnd"/>
      <w:r w:rsidR="00694BB2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="00694BB2">
        <w:rPr>
          <w:rFonts w:ascii="Tahoma" w:hAnsi="Tahoma" w:cs="Tahoma"/>
          <w:b/>
          <w:bCs/>
          <w:sz w:val="16"/>
          <w:szCs w:val="16"/>
        </w:rPr>
        <w:t>OpenScape</w:t>
      </w:r>
      <w:proofErr w:type="spellEnd"/>
      <w:r w:rsidR="00694BB2">
        <w:rPr>
          <w:rFonts w:ascii="Tahoma" w:hAnsi="Tahoma" w:cs="Tahoma"/>
          <w:b/>
          <w:bCs/>
          <w:sz w:val="16"/>
          <w:szCs w:val="16"/>
        </w:rPr>
        <w:t xml:space="preserve"> 4000 V10</w:t>
      </w:r>
      <w:r w:rsidR="001B5662">
        <w:rPr>
          <w:rFonts w:ascii="Tahoma" w:hAnsi="Tahoma" w:cs="Tahoma"/>
          <w:sz w:val="16"/>
          <w:szCs w:val="16"/>
        </w:rPr>
        <w:t xml:space="preserve">“, </w:t>
      </w:r>
      <w:r w:rsidR="008D1D02">
        <w:rPr>
          <w:rFonts w:ascii="Tahoma" w:hAnsi="Tahoma" w:cs="Tahoma"/>
          <w:bCs/>
          <w:sz w:val="16"/>
          <w:szCs w:val="16"/>
        </w:rPr>
        <w:t xml:space="preserve">zadávané na elektronickém tržišti </w:t>
      </w:r>
      <w:proofErr w:type="spellStart"/>
      <w:r w:rsidR="008D1D02">
        <w:rPr>
          <w:rFonts w:ascii="Tahoma" w:hAnsi="Tahoma" w:cs="Tahoma"/>
          <w:bCs/>
          <w:sz w:val="16"/>
          <w:szCs w:val="16"/>
        </w:rPr>
        <w:t>Tendermarket</w:t>
      </w:r>
      <w:proofErr w:type="spellEnd"/>
      <w:r w:rsidR="008D1D02">
        <w:rPr>
          <w:rFonts w:ascii="Tahoma" w:hAnsi="Tahoma" w:cs="Tahoma"/>
          <w:bCs/>
          <w:sz w:val="16"/>
          <w:szCs w:val="16"/>
        </w:rPr>
        <w:t xml:space="preserve"> pod systémovým číslem</w:t>
      </w:r>
      <w:r w:rsidR="001E3C11">
        <w:rPr>
          <w:rFonts w:ascii="Tahoma" w:hAnsi="Tahoma" w:cs="Tahoma"/>
          <w:bCs/>
          <w:sz w:val="16"/>
          <w:szCs w:val="16"/>
        </w:rPr>
        <w:t xml:space="preserve"> </w:t>
      </w:r>
      <w:r w:rsidR="00C511CE">
        <w:rPr>
          <w:rFonts w:ascii="Tahoma" w:hAnsi="Tahoma" w:cs="Tahoma"/>
          <w:bCs/>
          <w:sz w:val="16"/>
          <w:szCs w:val="16"/>
        </w:rPr>
        <w:t>T004</w:t>
      </w:r>
      <w:r w:rsidR="001E3C11">
        <w:rPr>
          <w:rFonts w:ascii="Tahoma" w:hAnsi="Tahoma" w:cs="Tahoma"/>
          <w:bCs/>
          <w:sz w:val="16"/>
          <w:szCs w:val="16"/>
        </w:rPr>
        <w:t>/</w:t>
      </w:r>
      <w:r w:rsidR="00C511CE">
        <w:rPr>
          <w:rFonts w:ascii="Tahoma" w:hAnsi="Tahoma" w:cs="Tahoma"/>
          <w:bCs/>
          <w:sz w:val="16"/>
          <w:szCs w:val="16"/>
        </w:rPr>
        <w:t>24V</w:t>
      </w:r>
      <w:r w:rsidR="001E3C11">
        <w:rPr>
          <w:rFonts w:ascii="Tahoma" w:hAnsi="Tahoma" w:cs="Tahoma"/>
          <w:bCs/>
          <w:sz w:val="16"/>
          <w:szCs w:val="16"/>
        </w:rPr>
        <w:t>/</w:t>
      </w:r>
      <w:r w:rsidR="0076428E">
        <w:rPr>
          <w:rFonts w:ascii="Tahoma" w:hAnsi="Tahoma" w:cs="Tahoma"/>
          <w:bCs/>
          <w:sz w:val="16"/>
          <w:szCs w:val="16"/>
        </w:rPr>
        <w:t>00003041</w:t>
      </w:r>
      <w:r w:rsidR="001E3C11">
        <w:rPr>
          <w:rFonts w:ascii="Tahoma" w:hAnsi="Tahoma" w:cs="Tahoma"/>
          <w:bCs/>
          <w:sz w:val="16"/>
          <w:szCs w:val="16"/>
        </w:rPr>
        <w:t xml:space="preserve"> </w:t>
      </w:r>
      <w:r w:rsidR="009B37BF">
        <w:rPr>
          <w:rFonts w:ascii="Tahoma" w:hAnsi="Tahoma" w:cs="Tahoma"/>
          <w:sz w:val="16"/>
          <w:szCs w:val="16"/>
        </w:rPr>
        <w:t>v otevřeném řízení</w:t>
      </w:r>
      <w:r w:rsidR="004350D8">
        <w:rPr>
          <w:rFonts w:ascii="Tahoma" w:hAnsi="Tahoma" w:cs="Tahoma"/>
          <w:sz w:val="16"/>
          <w:szCs w:val="16"/>
        </w:rPr>
        <w:t xml:space="preserve"> (dále jen „veřejná zakázka“), v souladu s </w:t>
      </w:r>
      <w:r w:rsidR="001B5662">
        <w:rPr>
          <w:rFonts w:ascii="Tahoma" w:hAnsi="Tahoma" w:cs="Tahoma"/>
          <w:sz w:val="16"/>
          <w:szCs w:val="16"/>
        </w:rPr>
        <w:t xml:space="preserve">ustanovením </w:t>
      </w:r>
      <w:r w:rsidR="001B5662">
        <w:rPr>
          <w:rFonts w:ascii="Tahoma" w:hAnsi="Tahoma" w:cs="Tahoma"/>
          <w:iCs/>
          <w:sz w:val="16"/>
          <w:szCs w:val="16"/>
        </w:rPr>
        <w:t>§ 1746, odst. 2. zákona č. 89/2012 Sb., občanský zákoník</w:t>
      </w:r>
      <w:r w:rsidR="001B5662">
        <w:rPr>
          <w:rFonts w:ascii="Tahoma" w:hAnsi="Tahoma" w:cs="Tahoma"/>
          <w:sz w:val="16"/>
          <w:szCs w:val="16"/>
        </w:rPr>
        <w:t>, v</w:t>
      </w:r>
      <w:r w:rsidR="00B8751A">
        <w:rPr>
          <w:rFonts w:ascii="Tahoma" w:hAnsi="Tahoma" w:cs="Tahoma"/>
          <w:sz w:val="16"/>
          <w:szCs w:val="16"/>
        </w:rPr>
        <w:t>e znění pozdějších předpisů</w:t>
      </w:r>
      <w:r w:rsidR="001B5662">
        <w:rPr>
          <w:rFonts w:ascii="Tahoma" w:hAnsi="Tahoma" w:cs="Tahoma"/>
          <w:sz w:val="16"/>
          <w:szCs w:val="16"/>
        </w:rPr>
        <w:t xml:space="preserve"> (dále </w:t>
      </w:r>
      <w:r w:rsidR="00B8751A">
        <w:rPr>
          <w:rFonts w:ascii="Tahoma" w:hAnsi="Tahoma" w:cs="Tahoma"/>
          <w:sz w:val="16"/>
          <w:szCs w:val="16"/>
        </w:rPr>
        <w:t xml:space="preserve">též „zákon“ či </w:t>
      </w:r>
      <w:r w:rsidR="001B5662">
        <w:rPr>
          <w:rFonts w:ascii="Tahoma" w:hAnsi="Tahoma" w:cs="Tahoma"/>
          <w:sz w:val="16"/>
          <w:szCs w:val="16"/>
        </w:rPr>
        <w:t>„zákon č. 89/2012 Sb.“), tuto</w:t>
      </w:r>
    </w:p>
    <w:p w14:paraId="26B25570" w14:textId="77777777" w:rsidR="00597070" w:rsidRPr="001A2A81" w:rsidRDefault="00597070" w:rsidP="00532BCC">
      <w:pPr>
        <w:rPr>
          <w:rFonts w:ascii="Tahoma" w:hAnsi="Tahoma" w:cs="Tahoma"/>
          <w:sz w:val="16"/>
          <w:szCs w:val="16"/>
        </w:rPr>
      </w:pPr>
    </w:p>
    <w:p w14:paraId="2F0D8EC8" w14:textId="77777777" w:rsidR="00B8751A" w:rsidRDefault="00B8751A" w:rsidP="00532BCC">
      <w:pPr>
        <w:jc w:val="center"/>
        <w:rPr>
          <w:rFonts w:ascii="Tahoma" w:hAnsi="Tahoma" w:cs="Tahoma"/>
          <w:b/>
          <w:sz w:val="16"/>
          <w:szCs w:val="16"/>
        </w:rPr>
      </w:pPr>
    </w:p>
    <w:p w14:paraId="5175194F" w14:textId="11A982DA" w:rsidR="00EA0240" w:rsidRDefault="006D44B8" w:rsidP="00532BCC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L I C E N Č N </w:t>
      </w:r>
      <w:proofErr w:type="gramStart"/>
      <w:r>
        <w:rPr>
          <w:rFonts w:ascii="Tahoma" w:hAnsi="Tahoma" w:cs="Tahoma"/>
          <w:b/>
          <w:sz w:val="16"/>
          <w:szCs w:val="16"/>
        </w:rPr>
        <w:t xml:space="preserve">Í </w:t>
      </w:r>
      <w:r w:rsidR="00EA0240">
        <w:rPr>
          <w:rFonts w:ascii="Tahoma" w:hAnsi="Tahoma" w:cs="Tahoma"/>
          <w:b/>
          <w:sz w:val="16"/>
          <w:szCs w:val="16"/>
        </w:rPr>
        <w:t xml:space="preserve"> S</w:t>
      </w:r>
      <w:proofErr w:type="gramEnd"/>
      <w:r w:rsidR="00EA0240">
        <w:rPr>
          <w:rFonts w:ascii="Tahoma" w:hAnsi="Tahoma" w:cs="Tahoma"/>
          <w:b/>
          <w:sz w:val="16"/>
          <w:szCs w:val="16"/>
        </w:rPr>
        <w:t> M L O U V U</w:t>
      </w:r>
    </w:p>
    <w:p w14:paraId="26B25571" w14:textId="5850172F" w:rsidR="00597070" w:rsidRPr="00EA0240" w:rsidRDefault="00597070" w:rsidP="00532BCC">
      <w:pPr>
        <w:jc w:val="center"/>
        <w:rPr>
          <w:rFonts w:ascii="Tahoma" w:hAnsi="Tahoma" w:cs="Tahoma"/>
          <w:bCs/>
          <w:sz w:val="16"/>
          <w:szCs w:val="16"/>
        </w:rPr>
      </w:pPr>
      <w:r w:rsidRPr="00EA0240">
        <w:rPr>
          <w:rFonts w:ascii="Tahoma" w:hAnsi="Tahoma" w:cs="Tahoma"/>
          <w:bCs/>
          <w:sz w:val="16"/>
          <w:szCs w:val="16"/>
        </w:rPr>
        <w:t xml:space="preserve"> (dále jen </w:t>
      </w:r>
      <w:r w:rsidR="00EA0240">
        <w:rPr>
          <w:rFonts w:ascii="Tahoma" w:hAnsi="Tahoma" w:cs="Tahoma"/>
          <w:bCs/>
          <w:sz w:val="16"/>
          <w:szCs w:val="16"/>
        </w:rPr>
        <w:t>„</w:t>
      </w:r>
      <w:r w:rsidRPr="00EA0240">
        <w:rPr>
          <w:rFonts w:ascii="Tahoma" w:hAnsi="Tahoma" w:cs="Tahoma"/>
          <w:b/>
          <w:sz w:val="16"/>
          <w:szCs w:val="16"/>
        </w:rPr>
        <w:t>smlouva</w:t>
      </w:r>
      <w:r w:rsidR="00EA0240">
        <w:rPr>
          <w:rFonts w:ascii="Tahoma" w:hAnsi="Tahoma" w:cs="Tahoma"/>
          <w:bCs/>
          <w:sz w:val="16"/>
          <w:szCs w:val="16"/>
        </w:rPr>
        <w:t>“</w:t>
      </w:r>
      <w:r w:rsidRPr="00EA0240">
        <w:rPr>
          <w:rFonts w:ascii="Tahoma" w:hAnsi="Tahoma" w:cs="Tahoma"/>
          <w:bCs/>
          <w:sz w:val="16"/>
          <w:szCs w:val="16"/>
        </w:rPr>
        <w:t>)</w:t>
      </w:r>
    </w:p>
    <w:p w14:paraId="4A7795EB" w14:textId="77777777" w:rsidR="00A57BB5" w:rsidRPr="001A2A81" w:rsidRDefault="00A57BB5" w:rsidP="00532BCC">
      <w:pPr>
        <w:jc w:val="center"/>
        <w:rPr>
          <w:rFonts w:ascii="Tahoma" w:hAnsi="Tahoma" w:cs="Tahoma"/>
          <w:b/>
          <w:sz w:val="16"/>
          <w:szCs w:val="16"/>
        </w:rPr>
      </w:pPr>
    </w:p>
    <w:p w14:paraId="26B25572" w14:textId="77777777" w:rsidR="00597070" w:rsidRPr="001A2A81" w:rsidRDefault="00597070" w:rsidP="00532BCC">
      <w:pPr>
        <w:widowControl w:val="0"/>
        <w:rPr>
          <w:rFonts w:ascii="Tahoma" w:hAnsi="Tahoma" w:cs="Tahoma"/>
          <w:b/>
          <w:spacing w:val="80"/>
          <w:sz w:val="16"/>
          <w:szCs w:val="16"/>
        </w:rPr>
      </w:pPr>
    </w:p>
    <w:p w14:paraId="26B25573" w14:textId="77777777" w:rsidR="00597070" w:rsidRPr="001A2A81" w:rsidRDefault="00597070" w:rsidP="00532BCC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 w:rsidRPr="001A2A81">
        <w:rPr>
          <w:rFonts w:ascii="Tahoma" w:hAnsi="Tahoma" w:cs="Tahoma"/>
          <w:b/>
          <w:snapToGrid w:val="0"/>
          <w:sz w:val="16"/>
          <w:szCs w:val="16"/>
        </w:rPr>
        <w:t>I.</w:t>
      </w:r>
    </w:p>
    <w:p w14:paraId="26B25574" w14:textId="46BD98AA" w:rsidR="00597070" w:rsidRPr="001A2A81" w:rsidRDefault="00597070" w:rsidP="7F3C34CA">
      <w:pPr>
        <w:widowControl w:val="0"/>
        <w:jc w:val="center"/>
        <w:outlineLvl w:val="0"/>
        <w:rPr>
          <w:rFonts w:ascii="Tahoma" w:hAnsi="Tahoma" w:cs="Tahoma"/>
          <w:b/>
          <w:bCs/>
          <w:snapToGrid w:val="0"/>
          <w:sz w:val="16"/>
          <w:szCs w:val="16"/>
        </w:rPr>
      </w:pPr>
      <w:r w:rsidRPr="7F3C34CA">
        <w:rPr>
          <w:rFonts w:ascii="Tahoma" w:hAnsi="Tahoma" w:cs="Tahoma"/>
          <w:b/>
          <w:bCs/>
          <w:snapToGrid w:val="0"/>
          <w:sz w:val="16"/>
          <w:szCs w:val="16"/>
        </w:rPr>
        <w:t>Předmět smlouvy</w:t>
      </w:r>
    </w:p>
    <w:p w14:paraId="171EF876" w14:textId="72968E4B" w:rsidR="00090F97" w:rsidRDefault="00597070">
      <w:pPr>
        <w:numPr>
          <w:ilvl w:val="0"/>
          <w:numId w:val="4"/>
        </w:numPr>
        <w:tabs>
          <w:tab w:val="clear" w:pos="720"/>
          <w:tab w:val="num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45FB24D8">
        <w:rPr>
          <w:rFonts w:ascii="Tahoma" w:hAnsi="Tahoma" w:cs="Tahoma"/>
          <w:sz w:val="16"/>
          <w:szCs w:val="16"/>
        </w:rPr>
        <w:t>Předmětem</w:t>
      </w:r>
      <w:r w:rsidR="009353FB" w:rsidRPr="45FB24D8">
        <w:rPr>
          <w:rFonts w:ascii="Tahoma" w:hAnsi="Tahoma" w:cs="Tahoma"/>
          <w:sz w:val="16"/>
          <w:szCs w:val="16"/>
        </w:rPr>
        <w:t xml:space="preserve"> </w:t>
      </w:r>
      <w:r w:rsidRPr="45FB24D8">
        <w:rPr>
          <w:rFonts w:ascii="Tahoma" w:hAnsi="Tahoma" w:cs="Tahoma"/>
          <w:sz w:val="16"/>
          <w:szCs w:val="16"/>
        </w:rPr>
        <w:t>této smlouvy je</w:t>
      </w:r>
      <w:r w:rsidR="00DD662B" w:rsidRPr="45FB24D8">
        <w:rPr>
          <w:rFonts w:ascii="Tahoma" w:hAnsi="Tahoma" w:cs="Tahoma"/>
          <w:sz w:val="16"/>
          <w:szCs w:val="16"/>
        </w:rPr>
        <w:t xml:space="preserve"> závazek poskytovatele </w:t>
      </w:r>
      <w:r w:rsidR="00B70BD4" w:rsidRPr="45FB24D8">
        <w:rPr>
          <w:rFonts w:ascii="Tahoma" w:hAnsi="Tahoma" w:cs="Tahoma"/>
          <w:sz w:val="16"/>
          <w:szCs w:val="16"/>
        </w:rPr>
        <w:t>zajistit</w:t>
      </w:r>
      <w:r w:rsidR="00483268" w:rsidRPr="45FB24D8">
        <w:rPr>
          <w:rFonts w:ascii="Tahoma" w:hAnsi="Tahoma" w:cs="Tahoma"/>
          <w:sz w:val="16"/>
          <w:szCs w:val="16"/>
        </w:rPr>
        <w:t xml:space="preserve"> nab</w:t>
      </w:r>
      <w:r w:rsidR="001F7542" w:rsidRPr="45FB24D8">
        <w:rPr>
          <w:rFonts w:ascii="Tahoma" w:hAnsi="Tahoma" w:cs="Tahoma"/>
          <w:sz w:val="16"/>
          <w:szCs w:val="16"/>
        </w:rPr>
        <w:t>yvateli</w:t>
      </w:r>
      <w:r w:rsidR="00914E8B" w:rsidRPr="45FB24D8">
        <w:rPr>
          <w:rFonts w:ascii="Tahoma" w:hAnsi="Tahoma" w:cs="Tahoma"/>
          <w:sz w:val="16"/>
          <w:szCs w:val="16"/>
        </w:rPr>
        <w:t xml:space="preserve"> prodloužení</w:t>
      </w:r>
      <w:r w:rsidR="00D251C5" w:rsidRPr="45FB24D8">
        <w:rPr>
          <w:rFonts w:ascii="Tahoma" w:hAnsi="Tahoma" w:cs="Tahoma"/>
          <w:sz w:val="16"/>
          <w:szCs w:val="16"/>
        </w:rPr>
        <w:t xml:space="preserve"> podpor</w:t>
      </w:r>
      <w:r w:rsidR="00914E8B" w:rsidRPr="45FB24D8">
        <w:rPr>
          <w:rFonts w:ascii="Tahoma" w:hAnsi="Tahoma" w:cs="Tahoma"/>
          <w:sz w:val="16"/>
          <w:szCs w:val="16"/>
        </w:rPr>
        <w:t>y</w:t>
      </w:r>
      <w:r w:rsidR="001F7542" w:rsidRPr="45FB24D8">
        <w:rPr>
          <w:rFonts w:ascii="Tahoma" w:hAnsi="Tahoma" w:cs="Tahoma"/>
          <w:sz w:val="16"/>
          <w:szCs w:val="16"/>
        </w:rPr>
        <w:t xml:space="preserve"> </w:t>
      </w:r>
      <w:r w:rsidR="00541A89" w:rsidRPr="45FB24D8">
        <w:rPr>
          <w:rFonts w:ascii="Tahoma" w:hAnsi="Tahoma" w:cs="Tahoma"/>
          <w:sz w:val="16"/>
          <w:szCs w:val="16"/>
        </w:rPr>
        <w:t xml:space="preserve">SW systému </w:t>
      </w:r>
      <w:proofErr w:type="spellStart"/>
      <w:r w:rsidR="00541A89" w:rsidRPr="45FB24D8">
        <w:rPr>
          <w:rFonts w:ascii="Tahoma" w:hAnsi="Tahoma" w:cs="Tahoma"/>
          <w:sz w:val="16"/>
          <w:szCs w:val="16"/>
        </w:rPr>
        <w:t>Atos</w:t>
      </w:r>
      <w:proofErr w:type="spellEnd"/>
      <w:r w:rsidR="00541A89" w:rsidRPr="45FB24D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541A89" w:rsidRPr="45FB24D8">
        <w:rPr>
          <w:rFonts w:ascii="Tahoma" w:hAnsi="Tahoma" w:cs="Tahoma"/>
          <w:sz w:val="16"/>
          <w:szCs w:val="16"/>
        </w:rPr>
        <w:t>Unify</w:t>
      </w:r>
      <w:proofErr w:type="spellEnd"/>
      <w:r w:rsidR="00541A89" w:rsidRPr="45FB24D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541A89" w:rsidRPr="45FB24D8">
        <w:rPr>
          <w:rFonts w:ascii="Tahoma" w:hAnsi="Tahoma" w:cs="Tahoma"/>
          <w:sz w:val="16"/>
          <w:szCs w:val="16"/>
        </w:rPr>
        <w:t>openScape</w:t>
      </w:r>
      <w:proofErr w:type="spellEnd"/>
      <w:r w:rsidR="00541A89" w:rsidRPr="45FB24D8">
        <w:rPr>
          <w:rFonts w:ascii="Tahoma" w:hAnsi="Tahoma" w:cs="Tahoma"/>
          <w:sz w:val="16"/>
          <w:szCs w:val="16"/>
        </w:rPr>
        <w:t xml:space="preserve"> 4000 V10</w:t>
      </w:r>
      <w:r w:rsidR="00370572" w:rsidRPr="45FB24D8">
        <w:rPr>
          <w:rFonts w:ascii="Tahoma" w:hAnsi="Tahoma" w:cs="Tahoma"/>
          <w:sz w:val="16"/>
          <w:szCs w:val="16"/>
        </w:rPr>
        <w:t xml:space="preserve"> o dalších 12 měsíců</w:t>
      </w:r>
      <w:r w:rsidR="00914E8B" w:rsidRPr="45FB24D8">
        <w:rPr>
          <w:rFonts w:ascii="Tahoma" w:hAnsi="Tahoma" w:cs="Tahoma"/>
          <w:sz w:val="16"/>
          <w:szCs w:val="16"/>
        </w:rPr>
        <w:t xml:space="preserve">, </w:t>
      </w:r>
      <w:r w:rsidR="00B3773C" w:rsidRPr="45FB24D8">
        <w:rPr>
          <w:rFonts w:ascii="Tahoma" w:hAnsi="Tahoma" w:cs="Tahoma"/>
          <w:sz w:val="16"/>
          <w:szCs w:val="16"/>
        </w:rPr>
        <w:t xml:space="preserve">a to ode dne </w:t>
      </w:r>
      <w:r w:rsidR="005C76D5" w:rsidRPr="45FB24D8">
        <w:rPr>
          <w:rFonts w:ascii="Tahoma" w:hAnsi="Tahoma" w:cs="Tahoma"/>
          <w:sz w:val="16"/>
          <w:szCs w:val="16"/>
        </w:rPr>
        <w:t>8.</w:t>
      </w:r>
      <w:r w:rsidR="00B3773C" w:rsidRPr="45FB24D8">
        <w:rPr>
          <w:rFonts w:ascii="Tahoma" w:hAnsi="Tahoma" w:cs="Tahoma"/>
          <w:sz w:val="16"/>
          <w:szCs w:val="16"/>
        </w:rPr>
        <w:t xml:space="preserve"> </w:t>
      </w:r>
      <w:r w:rsidR="004C19F5" w:rsidRPr="45FB24D8">
        <w:rPr>
          <w:rFonts w:ascii="Tahoma" w:hAnsi="Tahoma" w:cs="Tahoma"/>
          <w:sz w:val="16"/>
          <w:szCs w:val="16"/>
        </w:rPr>
        <w:t>3. 2024</w:t>
      </w:r>
      <w:r w:rsidR="009A344C" w:rsidRPr="45FB24D8">
        <w:rPr>
          <w:rFonts w:ascii="Tahoma" w:hAnsi="Tahoma" w:cs="Tahoma"/>
          <w:sz w:val="16"/>
          <w:szCs w:val="16"/>
        </w:rPr>
        <w:t xml:space="preserve"> </w:t>
      </w:r>
      <w:r w:rsidR="001F7542" w:rsidRPr="45FB24D8">
        <w:rPr>
          <w:rFonts w:ascii="Tahoma" w:hAnsi="Tahoma" w:cs="Tahoma"/>
          <w:sz w:val="16"/>
          <w:szCs w:val="16"/>
        </w:rPr>
        <w:t xml:space="preserve">dodáním </w:t>
      </w:r>
      <w:r w:rsidR="00311613" w:rsidRPr="45FB24D8">
        <w:rPr>
          <w:rFonts w:ascii="Tahoma" w:hAnsi="Tahoma" w:cs="Tahoma"/>
          <w:sz w:val="16"/>
          <w:szCs w:val="16"/>
        </w:rPr>
        <w:t>licenčního klíče</w:t>
      </w:r>
      <w:r w:rsidR="00370572" w:rsidRPr="45FB24D8">
        <w:rPr>
          <w:rFonts w:ascii="Tahoma" w:hAnsi="Tahoma" w:cs="Tahoma"/>
          <w:sz w:val="16"/>
          <w:szCs w:val="16"/>
        </w:rPr>
        <w:t xml:space="preserve"> </w:t>
      </w:r>
      <w:r w:rsidR="00FE3DBF" w:rsidRPr="45FB24D8">
        <w:rPr>
          <w:rFonts w:ascii="Tahoma" w:hAnsi="Tahoma" w:cs="Tahoma"/>
          <w:sz w:val="16"/>
          <w:szCs w:val="16"/>
        </w:rPr>
        <w:t xml:space="preserve">nabyvateli </w:t>
      </w:r>
      <w:r w:rsidR="00370572" w:rsidRPr="45FB24D8">
        <w:rPr>
          <w:rFonts w:ascii="Tahoma" w:hAnsi="Tahoma" w:cs="Tahoma"/>
          <w:sz w:val="16"/>
          <w:szCs w:val="16"/>
        </w:rPr>
        <w:t>s tím, že</w:t>
      </w:r>
      <w:r w:rsidR="00920FF8" w:rsidRPr="45FB24D8">
        <w:rPr>
          <w:rFonts w:ascii="Tahoma" w:hAnsi="Tahoma" w:cs="Tahoma"/>
          <w:sz w:val="16"/>
          <w:szCs w:val="16"/>
        </w:rPr>
        <w:t xml:space="preserve"> </w:t>
      </w:r>
      <w:r w:rsidR="00413A26" w:rsidRPr="45FB24D8">
        <w:rPr>
          <w:rFonts w:ascii="Tahoma" w:hAnsi="Tahoma" w:cs="Tahoma"/>
          <w:sz w:val="16"/>
          <w:szCs w:val="16"/>
        </w:rPr>
        <w:t>implementac</w:t>
      </w:r>
      <w:r w:rsidR="002E1A49" w:rsidRPr="45FB24D8">
        <w:rPr>
          <w:rFonts w:ascii="Tahoma" w:hAnsi="Tahoma" w:cs="Tahoma"/>
          <w:sz w:val="16"/>
          <w:szCs w:val="16"/>
        </w:rPr>
        <w:t>i</w:t>
      </w:r>
      <w:r w:rsidR="00413A26" w:rsidRPr="45FB24D8">
        <w:rPr>
          <w:rFonts w:ascii="Tahoma" w:hAnsi="Tahoma" w:cs="Tahoma"/>
          <w:sz w:val="16"/>
          <w:szCs w:val="16"/>
        </w:rPr>
        <w:t xml:space="preserve"> </w:t>
      </w:r>
      <w:r w:rsidR="00BE4134" w:rsidRPr="45FB24D8">
        <w:rPr>
          <w:rFonts w:ascii="Tahoma" w:hAnsi="Tahoma" w:cs="Tahoma"/>
          <w:sz w:val="16"/>
          <w:szCs w:val="16"/>
        </w:rPr>
        <w:t>licenčního klíče</w:t>
      </w:r>
      <w:r w:rsidR="00413A26" w:rsidRPr="45FB24D8">
        <w:rPr>
          <w:rFonts w:ascii="Tahoma" w:hAnsi="Tahoma" w:cs="Tahoma"/>
          <w:sz w:val="16"/>
          <w:szCs w:val="16"/>
        </w:rPr>
        <w:t xml:space="preserve"> do </w:t>
      </w:r>
      <w:r w:rsidR="009615A2" w:rsidRPr="45FB24D8">
        <w:rPr>
          <w:rFonts w:ascii="Tahoma" w:hAnsi="Tahoma" w:cs="Tahoma"/>
          <w:sz w:val="16"/>
          <w:szCs w:val="16"/>
        </w:rPr>
        <w:t xml:space="preserve">SW </w:t>
      </w:r>
      <w:r w:rsidR="00A3188B" w:rsidRPr="45FB24D8">
        <w:rPr>
          <w:rFonts w:ascii="Tahoma" w:hAnsi="Tahoma" w:cs="Tahoma"/>
          <w:sz w:val="16"/>
          <w:szCs w:val="16"/>
        </w:rPr>
        <w:t xml:space="preserve">systému </w:t>
      </w:r>
      <w:r w:rsidR="00413A26" w:rsidRPr="45FB24D8">
        <w:rPr>
          <w:rFonts w:ascii="Tahoma" w:hAnsi="Tahoma" w:cs="Tahoma"/>
          <w:sz w:val="16"/>
          <w:szCs w:val="16"/>
        </w:rPr>
        <w:t>předmětné telefonní ústředny nabyvatele</w:t>
      </w:r>
      <w:r w:rsidR="009615A2" w:rsidRPr="45FB24D8">
        <w:rPr>
          <w:rFonts w:ascii="Tahoma" w:hAnsi="Tahoma" w:cs="Tahoma"/>
          <w:sz w:val="16"/>
          <w:szCs w:val="16"/>
        </w:rPr>
        <w:t xml:space="preserve"> provede</w:t>
      </w:r>
      <w:r w:rsidR="00BA2B08" w:rsidRPr="45FB24D8">
        <w:rPr>
          <w:rFonts w:ascii="Tahoma" w:hAnsi="Tahoma" w:cs="Tahoma"/>
          <w:sz w:val="16"/>
          <w:szCs w:val="16"/>
        </w:rPr>
        <w:t xml:space="preserve"> servisní organizac</w:t>
      </w:r>
      <w:r w:rsidR="009615A2" w:rsidRPr="45FB24D8">
        <w:rPr>
          <w:rFonts w:ascii="Tahoma" w:hAnsi="Tahoma" w:cs="Tahoma"/>
          <w:sz w:val="16"/>
          <w:szCs w:val="16"/>
        </w:rPr>
        <w:t>e</w:t>
      </w:r>
      <w:r w:rsidR="00BA2B08" w:rsidRPr="45FB24D8">
        <w:rPr>
          <w:rFonts w:ascii="Tahoma" w:hAnsi="Tahoma" w:cs="Tahoma"/>
          <w:sz w:val="16"/>
          <w:szCs w:val="16"/>
        </w:rPr>
        <w:t xml:space="preserve"> nabyvatele</w:t>
      </w:r>
      <w:r w:rsidR="00331BFE" w:rsidRPr="45FB24D8">
        <w:rPr>
          <w:rFonts w:ascii="Tahoma" w:hAnsi="Tahoma" w:cs="Tahoma"/>
          <w:sz w:val="16"/>
          <w:szCs w:val="16"/>
        </w:rPr>
        <w:t>,</w:t>
      </w:r>
      <w:r w:rsidR="00F1511E" w:rsidRPr="45FB24D8">
        <w:rPr>
          <w:rFonts w:ascii="Tahoma" w:hAnsi="Tahoma" w:cs="Tahoma"/>
          <w:sz w:val="16"/>
          <w:szCs w:val="16"/>
        </w:rPr>
        <w:t xml:space="preserve"> tzn. </w:t>
      </w:r>
      <w:r w:rsidR="009512BA" w:rsidRPr="45FB24D8">
        <w:rPr>
          <w:rFonts w:ascii="Tahoma" w:hAnsi="Tahoma" w:cs="Tahoma"/>
          <w:sz w:val="16"/>
          <w:szCs w:val="16"/>
          <w:u w:val="single"/>
        </w:rPr>
        <w:t>s</w:t>
      </w:r>
      <w:r w:rsidR="00A62E6D" w:rsidRPr="45FB24D8">
        <w:rPr>
          <w:rFonts w:ascii="Tahoma" w:hAnsi="Tahoma" w:cs="Tahoma"/>
          <w:sz w:val="16"/>
          <w:szCs w:val="16"/>
          <w:u w:val="single"/>
        </w:rPr>
        <w:t xml:space="preserve">amotná </w:t>
      </w:r>
      <w:r w:rsidR="008826D6" w:rsidRPr="45FB24D8">
        <w:rPr>
          <w:rFonts w:ascii="Tahoma" w:hAnsi="Tahoma" w:cs="Tahoma"/>
          <w:sz w:val="16"/>
          <w:szCs w:val="16"/>
          <w:u w:val="single"/>
        </w:rPr>
        <w:t>implementace</w:t>
      </w:r>
      <w:r w:rsidR="00065A1A" w:rsidRPr="45FB24D8">
        <w:rPr>
          <w:rFonts w:ascii="Tahoma" w:hAnsi="Tahoma" w:cs="Tahoma"/>
          <w:sz w:val="16"/>
          <w:szCs w:val="16"/>
          <w:u w:val="single"/>
        </w:rPr>
        <w:t xml:space="preserve"> </w:t>
      </w:r>
      <w:r w:rsidR="008826D6" w:rsidRPr="45FB24D8">
        <w:rPr>
          <w:rFonts w:ascii="Tahoma" w:hAnsi="Tahoma" w:cs="Tahoma"/>
          <w:sz w:val="16"/>
          <w:szCs w:val="16"/>
          <w:u w:val="single"/>
        </w:rPr>
        <w:t xml:space="preserve">licenčního klíče </w:t>
      </w:r>
      <w:r w:rsidR="00A3188B" w:rsidRPr="45FB24D8">
        <w:rPr>
          <w:rFonts w:ascii="Tahoma" w:hAnsi="Tahoma" w:cs="Tahoma"/>
          <w:sz w:val="16"/>
          <w:szCs w:val="16"/>
          <w:u w:val="single"/>
        </w:rPr>
        <w:t xml:space="preserve">do </w:t>
      </w:r>
      <w:r w:rsidR="00F1511E" w:rsidRPr="45FB24D8">
        <w:rPr>
          <w:rFonts w:ascii="Tahoma" w:hAnsi="Tahoma" w:cs="Tahoma"/>
          <w:sz w:val="16"/>
          <w:szCs w:val="16"/>
          <w:u w:val="single"/>
        </w:rPr>
        <w:t xml:space="preserve">SW </w:t>
      </w:r>
      <w:r w:rsidR="00A3188B" w:rsidRPr="45FB24D8">
        <w:rPr>
          <w:rFonts w:ascii="Tahoma" w:hAnsi="Tahoma" w:cs="Tahoma"/>
          <w:sz w:val="16"/>
          <w:szCs w:val="16"/>
          <w:u w:val="single"/>
        </w:rPr>
        <w:t>systému</w:t>
      </w:r>
      <w:r w:rsidR="00F1511E" w:rsidRPr="45FB24D8">
        <w:rPr>
          <w:rFonts w:ascii="Tahoma" w:hAnsi="Tahoma" w:cs="Tahoma"/>
          <w:sz w:val="16"/>
          <w:szCs w:val="16"/>
          <w:u w:val="single"/>
        </w:rPr>
        <w:t xml:space="preserve"> telefonní ústředny nabyvatele</w:t>
      </w:r>
      <w:r w:rsidR="00A3188B" w:rsidRPr="45FB24D8">
        <w:rPr>
          <w:rFonts w:ascii="Tahoma" w:hAnsi="Tahoma" w:cs="Tahoma"/>
          <w:sz w:val="16"/>
          <w:szCs w:val="16"/>
          <w:u w:val="single"/>
        </w:rPr>
        <w:t xml:space="preserve"> není</w:t>
      </w:r>
      <w:r w:rsidR="008E46A8" w:rsidRPr="45FB24D8">
        <w:rPr>
          <w:rFonts w:ascii="Tahoma" w:hAnsi="Tahoma" w:cs="Tahoma"/>
          <w:sz w:val="16"/>
          <w:szCs w:val="16"/>
          <w:u w:val="single"/>
        </w:rPr>
        <w:t xml:space="preserve"> součástí předmětu plnění dle této smlouvy</w:t>
      </w:r>
      <w:r w:rsidR="00E15A65" w:rsidRPr="45FB24D8">
        <w:rPr>
          <w:rFonts w:ascii="Tahoma" w:hAnsi="Tahoma" w:cs="Tahoma"/>
          <w:sz w:val="16"/>
          <w:szCs w:val="16"/>
        </w:rPr>
        <w:t>.</w:t>
      </w:r>
    </w:p>
    <w:p w14:paraId="3D2F2CE8" w14:textId="77777777" w:rsidR="00B138BB" w:rsidRDefault="00B138BB" w:rsidP="00B13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jc w:val="both"/>
        <w:rPr>
          <w:rFonts w:ascii="Tahoma" w:hAnsi="Tahoma" w:cs="Tahoma"/>
          <w:sz w:val="16"/>
          <w:szCs w:val="16"/>
        </w:rPr>
      </w:pPr>
    </w:p>
    <w:p w14:paraId="5175B8A7" w14:textId="4E55AFFE" w:rsidR="009353FB" w:rsidRDefault="009772F9" w:rsidP="00532BCC">
      <w:pPr>
        <w:numPr>
          <w:ilvl w:val="0"/>
          <w:numId w:val="4"/>
        </w:numPr>
        <w:tabs>
          <w:tab w:val="clear" w:pos="720"/>
          <w:tab w:val="num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9772F9">
        <w:rPr>
          <w:rFonts w:ascii="Tahoma" w:hAnsi="Tahoma" w:cs="Tahoma"/>
          <w:sz w:val="16"/>
          <w:szCs w:val="16"/>
        </w:rPr>
        <w:t>Softwarová podpora</w:t>
      </w:r>
      <w:r w:rsidR="00001449"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Atos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Unify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r w:rsidRPr="009772F9">
        <w:rPr>
          <w:rFonts w:ascii="Tahoma" w:hAnsi="Tahoma" w:cs="Tahoma"/>
          <w:sz w:val="16"/>
          <w:szCs w:val="16"/>
        </w:rPr>
        <w:t>zahrnuje distribuci aktualizací/oprav softwaru pro zajištění funkčnosti a bezpečnosti</w:t>
      </w:r>
      <w:r w:rsidR="00001449">
        <w:rPr>
          <w:rFonts w:ascii="Tahoma" w:hAnsi="Tahoma" w:cs="Tahoma"/>
          <w:sz w:val="16"/>
          <w:szCs w:val="16"/>
        </w:rPr>
        <w:t xml:space="preserve"> systému</w:t>
      </w:r>
      <w:r w:rsidRPr="009772F9">
        <w:rPr>
          <w:rFonts w:ascii="Tahoma" w:hAnsi="Tahoma" w:cs="Tahoma"/>
          <w:sz w:val="16"/>
          <w:szCs w:val="16"/>
        </w:rPr>
        <w:t xml:space="preserve">. Zároveň garantuje případně novou verzi systému, pokud bude v zahrnutém </w:t>
      </w:r>
      <w:r w:rsidR="00B01356">
        <w:rPr>
          <w:rFonts w:ascii="Tahoma" w:hAnsi="Tahoma" w:cs="Tahoma"/>
          <w:sz w:val="16"/>
          <w:szCs w:val="16"/>
        </w:rPr>
        <w:t xml:space="preserve">smluvním </w:t>
      </w:r>
      <w:r w:rsidRPr="009772F9">
        <w:rPr>
          <w:rFonts w:ascii="Tahoma" w:hAnsi="Tahoma" w:cs="Tahoma"/>
          <w:sz w:val="16"/>
          <w:szCs w:val="16"/>
        </w:rPr>
        <w:t xml:space="preserve">období výrobcem </w:t>
      </w:r>
      <w:proofErr w:type="spellStart"/>
      <w:r w:rsidR="00852F62">
        <w:rPr>
          <w:rFonts w:ascii="Tahoma" w:hAnsi="Tahoma" w:cs="Tahoma"/>
          <w:sz w:val="16"/>
          <w:szCs w:val="16"/>
        </w:rPr>
        <w:t>Atos</w:t>
      </w:r>
      <w:proofErr w:type="spellEnd"/>
      <w:r w:rsidR="00852F62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852F62">
        <w:rPr>
          <w:rFonts w:ascii="Tahoma" w:hAnsi="Tahoma" w:cs="Tahoma"/>
          <w:sz w:val="16"/>
          <w:szCs w:val="16"/>
        </w:rPr>
        <w:t>Unify</w:t>
      </w:r>
      <w:proofErr w:type="spellEnd"/>
      <w:r w:rsidRPr="009772F9">
        <w:rPr>
          <w:rFonts w:ascii="Tahoma" w:hAnsi="Tahoma" w:cs="Tahoma"/>
          <w:sz w:val="16"/>
          <w:szCs w:val="16"/>
        </w:rPr>
        <w:t xml:space="preserve"> uvolněna na trh.</w:t>
      </w:r>
    </w:p>
    <w:p w14:paraId="3DEFED97" w14:textId="77777777" w:rsidR="00B138BB" w:rsidRPr="00B138BB" w:rsidRDefault="00B138BB" w:rsidP="00B13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ahoma" w:hAnsi="Tahoma" w:cs="Tahoma"/>
          <w:sz w:val="16"/>
          <w:szCs w:val="16"/>
        </w:rPr>
      </w:pPr>
    </w:p>
    <w:p w14:paraId="26B25588" w14:textId="2B34A450" w:rsidR="00597070" w:rsidRDefault="00597070">
      <w:pPr>
        <w:numPr>
          <w:ilvl w:val="0"/>
          <w:numId w:val="4"/>
        </w:numPr>
        <w:tabs>
          <w:tab w:val="clear" w:pos="720"/>
          <w:tab w:val="num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7E6A15">
        <w:rPr>
          <w:rFonts w:ascii="Tahoma" w:hAnsi="Tahoma" w:cs="Tahoma"/>
          <w:sz w:val="16"/>
          <w:szCs w:val="16"/>
        </w:rPr>
        <w:t>Poskytovatel se touto smlouvou zavazuje v rámci předmětu plnění poskytnout nabyvateli oprávnění k výkonu práva užít licenci</w:t>
      </w:r>
      <w:r w:rsidR="00CA3A5F">
        <w:rPr>
          <w:rFonts w:ascii="Tahoma" w:hAnsi="Tahoma" w:cs="Tahoma"/>
          <w:sz w:val="16"/>
          <w:szCs w:val="16"/>
        </w:rPr>
        <w:t xml:space="preserve"> k</w:t>
      </w:r>
      <w:r w:rsidR="00993C6F">
        <w:rPr>
          <w:rFonts w:ascii="Tahoma" w:hAnsi="Tahoma" w:cs="Tahoma"/>
          <w:sz w:val="16"/>
          <w:szCs w:val="16"/>
        </w:rPr>
        <w:t xml:space="preserve"> podpoře systému </w:t>
      </w:r>
      <w:proofErr w:type="spellStart"/>
      <w:r w:rsidR="00993C6F">
        <w:rPr>
          <w:rFonts w:ascii="Tahoma" w:hAnsi="Tahoma" w:cs="Tahoma"/>
          <w:sz w:val="16"/>
          <w:szCs w:val="16"/>
        </w:rPr>
        <w:t>Atos</w:t>
      </w:r>
      <w:proofErr w:type="spellEnd"/>
      <w:r w:rsidR="00993C6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993C6F">
        <w:rPr>
          <w:rFonts w:ascii="Tahoma" w:hAnsi="Tahoma" w:cs="Tahoma"/>
          <w:sz w:val="16"/>
          <w:szCs w:val="16"/>
        </w:rPr>
        <w:t>Unify</w:t>
      </w:r>
      <w:proofErr w:type="spellEnd"/>
      <w:r w:rsidR="00993C6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993C6F">
        <w:rPr>
          <w:rFonts w:ascii="Tahoma" w:hAnsi="Tahoma" w:cs="Tahoma"/>
          <w:sz w:val="16"/>
          <w:szCs w:val="16"/>
        </w:rPr>
        <w:t>OpenScape</w:t>
      </w:r>
      <w:proofErr w:type="spellEnd"/>
      <w:r w:rsidR="00993C6F">
        <w:rPr>
          <w:rFonts w:ascii="Tahoma" w:hAnsi="Tahoma" w:cs="Tahoma"/>
          <w:sz w:val="16"/>
          <w:szCs w:val="16"/>
        </w:rPr>
        <w:t xml:space="preserve"> 4000 V10</w:t>
      </w:r>
      <w:r w:rsidRPr="007E6A15">
        <w:rPr>
          <w:rFonts w:ascii="Tahoma" w:hAnsi="Tahoma" w:cs="Tahoma"/>
          <w:sz w:val="16"/>
          <w:szCs w:val="16"/>
        </w:rPr>
        <w:t>, a to způsoby a v rozsahu stanoveném dále v této smlouvě.</w:t>
      </w:r>
    </w:p>
    <w:p w14:paraId="22953FDD" w14:textId="77777777" w:rsidR="00B138BB" w:rsidRDefault="00B138BB" w:rsidP="00B13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ahoma" w:hAnsi="Tahoma" w:cs="Tahoma"/>
          <w:sz w:val="16"/>
          <w:szCs w:val="16"/>
        </w:rPr>
      </w:pPr>
    </w:p>
    <w:p w14:paraId="26B2559A" w14:textId="03399404" w:rsidR="00597070" w:rsidRDefault="00597070">
      <w:pPr>
        <w:numPr>
          <w:ilvl w:val="0"/>
          <w:numId w:val="4"/>
        </w:numPr>
        <w:tabs>
          <w:tab w:val="clear" w:pos="720"/>
          <w:tab w:val="num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FA36E7">
        <w:rPr>
          <w:rFonts w:ascii="Tahoma" w:hAnsi="Tahoma" w:cs="Tahoma"/>
          <w:sz w:val="16"/>
          <w:szCs w:val="16"/>
        </w:rPr>
        <w:t xml:space="preserve">Nabyvatel se touto smlouvou zavazuje </w:t>
      </w:r>
      <w:r w:rsidR="004B7799">
        <w:rPr>
          <w:rFonts w:ascii="Tahoma" w:hAnsi="Tahoma" w:cs="Tahoma"/>
          <w:sz w:val="16"/>
          <w:szCs w:val="16"/>
        </w:rPr>
        <w:t xml:space="preserve">za </w:t>
      </w:r>
      <w:r w:rsidR="0063381D">
        <w:rPr>
          <w:rFonts w:ascii="Tahoma" w:hAnsi="Tahoma" w:cs="Tahoma"/>
          <w:sz w:val="16"/>
          <w:szCs w:val="16"/>
        </w:rPr>
        <w:t>řádné dodání licenčního klíče</w:t>
      </w:r>
      <w:r w:rsidRPr="00FA36E7">
        <w:rPr>
          <w:rFonts w:ascii="Tahoma" w:hAnsi="Tahoma" w:cs="Tahoma"/>
          <w:sz w:val="16"/>
          <w:szCs w:val="16"/>
        </w:rPr>
        <w:t xml:space="preserve"> a za poskytnutí licence k</w:t>
      </w:r>
      <w:r w:rsidR="005E0C90">
        <w:rPr>
          <w:rFonts w:ascii="Tahoma" w:hAnsi="Tahoma" w:cs="Tahoma"/>
          <w:sz w:val="16"/>
          <w:szCs w:val="16"/>
        </w:rPr>
        <w:t xml:space="preserve"> podpoře </w:t>
      </w:r>
      <w:r w:rsidRPr="00FA36E7">
        <w:rPr>
          <w:rFonts w:ascii="Tahoma" w:hAnsi="Tahoma" w:cs="Tahoma"/>
          <w:sz w:val="16"/>
          <w:szCs w:val="16"/>
        </w:rPr>
        <w:t xml:space="preserve">software </w:t>
      </w:r>
      <w:r w:rsidR="0038542D" w:rsidRPr="00FA36E7">
        <w:rPr>
          <w:rFonts w:ascii="Tahoma" w:hAnsi="Tahoma" w:cs="Tahoma"/>
          <w:sz w:val="16"/>
          <w:szCs w:val="16"/>
        </w:rPr>
        <w:t xml:space="preserve">zaplatit sjednanou cenu </w:t>
      </w:r>
      <w:r w:rsidRPr="00FA36E7">
        <w:rPr>
          <w:rFonts w:ascii="Tahoma" w:hAnsi="Tahoma" w:cs="Tahoma"/>
          <w:sz w:val="16"/>
          <w:szCs w:val="16"/>
        </w:rPr>
        <w:t xml:space="preserve">v souladu s podmínkami sjednanými touto smlouvou. </w:t>
      </w:r>
    </w:p>
    <w:p w14:paraId="7A052222" w14:textId="77777777" w:rsidR="00F67AEA" w:rsidRDefault="00F67AEA" w:rsidP="00F67A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jc w:val="both"/>
        <w:rPr>
          <w:rFonts w:ascii="Tahoma" w:hAnsi="Tahoma" w:cs="Tahoma"/>
          <w:sz w:val="16"/>
          <w:szCs w:val="16"/>
        </w:rPr>
      </w:pPr>
    </w:p>
    <w:p w14:paraId="1E5690FE" w14:textId="6CE86082" w:rsidR="00F67AEA" w:rsidRPr="00166E2D" w:rsidRDefault="00F67AEA" w:rsidP="00F67AEA">
      <w:pPr>
        <w:numPr>
          <w:ilvl w:val="0"/>
          <w:numId w:val="4"/>
        </w:numPr>
        <w:tabs>
          <w:tab w:val="clear" w:pos="720"/>
          <w:tab w:val="num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7F3C34CA">
        <w:rPr>
          <w:rFonts w:ascii="Tahoma" w:hAnsi="Tahoma" w:cs="Tahoma"/>
          <w:sz w:val="16"/>
          <w:szCs w:val="16"/>
        </w:rPr>
        <w:t>Platnost a rozsah podpory lze</w:t>
      </w:r>
      <w:r w:rsidR="00540D6A" w:rsidRPr="7F3C34CA">
        <w:rPr>
          <w:rFonts w:ascii="Tahoma" w:hAnsi="Tahoma" w:cs="Tahoma"/>
          <w:sz w:val="16"/>
          <w:szCs w:val="16"/>
        </w:rPr>
        <w:t xml:space="preserve"> po její aktivaci</w:t>
      </w:r>
      <w:r w:rsidRPr="7F3C34CA">
        <w:rPr>
          <w:rFonts w:ascii="Tahoma" w:hAnsi="Tahoma" w:cs="Tahoma"/>
          <w:sz w:val="16"/>
          <w:szCs w:val="16"/>
        </w:rPr>
        <w:t xml:space="preserve"> zkontrolovat na příslušném webovém portálu výrobce</w:t>
      </w:r>
      <w:r w:rsidR="00F1511E" w:rsidRPr="00166E2D">
        <w:rPr>
          <w:rFonts w:ascii="Tahoma" w:hAnsi="Tahoma" w:cs="Tahoma"/>
          <w:sz w:val="16"/>
          <w:szCs w:val="16"/>
        </w:rPr>
        <w:t>.</w:t>
      </w:r>
    </w:p>
    <w:p w14:paraId="0DCA972E" w14:textId="77777777" w:rsidR="00B138BB" w:rsidRDefault="00B138BB" w:rsidP="00B138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ahoma" w:hAnsi="Tahoma" w:cs="Tahoma"/>
          <w:sz w:val="16"/>
          <w:szCs w:val="16"/>
        </w:rPr>
      </w:pPr>
    </w:p>
    <w:p w14:paraId="26B2559B" w14:textId="09C45EED" w:rsidR="00597070" w:rsidRPr="00DB6195" w:rsidRDefault="00597070">
      <w:pPr>
        <w:numPr>
          <w:ilvl w:val="0"/>
          <w:numId w:val="4"/>
        </w:numPr>
        <w:tabs>
          <w:tab w:val="clear" w:pos="720"/>
          <w:tab w:val="num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B6195">
        <w:rPr>
          <w:rFonts w:ascii="Tahoma" w:hAnsi="Tahoma" w:cs="Tahoma"/>
          <w:sz w:val="16"/>
          <w:szCs w:val="16"/>
        </w:rPr>
        <w:t xml:space="preserve">Místem plnění je sídlo nabyvatele. </w:t>
      </w:r>
    </w:p>
    <w:p w14:paraId="42868A5A" w14:textId="77777777" w:rsidR="004501FE" w:rsidRDefault="004501FE" w:rsidP="00532BCC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</w:p>
    <w:p w14:paraId="62B0094B" w14:textId="77777777" w:rsidR="004501FE" w:rsidRPr="001A2A81" w:rsidRDefault="004501FE" w:rsidP="00532BCC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</w:p>
    <w:p w14:paraId="26B2559D" w14:textId="77777777" w:rsidR="00597070" w:rsidRPr="001A2A81" w:rsidRDefault="00597070" w:rsidP="00532BCC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 w:rsidRPr="001A2A81">
        <w:rPr>
          <w:rFonts w:ascii="Tahoma" w:hAnsi="Tahoma" w:cs="Tahoma"/>
          <w:b/>
          <w:snapToGrid w:val="0"/>
          <w:sz w:val="16"/>
          <w:szCs w:val="16"/>
        </w:rPr>
        <w:t>II.</w:t>
      </w:r>
    </w:p>
    <w:p w14:paraId="26B2559E" w14:textId="54884ED9" w:rsidR="00597070" w:rsidRPr="001A2A81" w:rsidRDefault="002B34B7" w:rsidP="00532BCC">
      <w:pPr>
        <w:pStyle w:val="Nadpis3"/>
        <w:rPr>
          <w:rFonts w:ascii="Tahoma" w:hAnsi="Tahoma" w:cs="Tahoma"/>
          <w:sz w:val="16"/>
          <w:szCs w:val="16"/>
        </w:rPr>
      </w:pPr>
      <w:r w:rsidRPr="7F3C34CA">
        <w:rPr>
          <w:rFonts w:ascii="Tahoma" w:hAnsi="Tahoma" w:cs="Tahoma"/>
          <w:sz w:val="16"/>
          <w:szCs w:val="16"/>
        </w:rPr>
        <w:t>Dodací podmínky</w:t>
      </w:r>
    </w:p>
    <w:p w14:paraId="73C8CC12" w14:textId="52F0083D" w:rsidR="009814E4" w:rsidRDefault="00597070" w:rsidP="00532BCC">
      <w:pPr>
        <w:widowControl w:val="0"/>
        <w:numPr>
          <w:ilvl w:val="0"/>
          <w:numId w:val="1"/>
        </w:numPr>
        <w:jc w:val="both"/>
        <w:rPr>
          <w:rFonts w:ascii="Tahoma" w:hAnsi="Tahoma" w:cs="Tahoma"/>
          <w:snapToGrid w:val="0"/>
          <w:sz w:val="16"/>
          <w:szCs w:val="16"/>
        </w:rPr>
      </w:pPr>
      <w:r w:rsidRPr="003174F0">
        <w:rPr>
          <w:rFonts w:ascii="Tahoma" w:hAnsi="Tahoma" w:cs="Tahoma"/>
          <w:snapToGrid w:val="0"/>
          <w:sz w:val="16"/>
          <w:szCs w:val="16"/>
        </w:rPr>
        <w:t>Poskytovatel se zavazuje dodat</w:t>
      </w:r>
      <w:r w:rsidR="003174F0">
        <w:rPr>
          <w:rFonts w:ascii="Tahoma" w:hAnsi="Tahoma" w:cs="Tahoma"/>
          <w:snapToGrid w:val="0"/>
          <w:sz w:val="16"/>
          <w:szCs w:val="16"/>
        </w:rPr>
        <w:t xml:space="preserve"> předmět plnění</w:t>
      </w:r>
      <w:r w:rsidR="003B4083">
        <w:rPr>
          <w:rFonts w:ascii="Tahoma" w:hAnsi="Tahoma" w:cs="Tahoma"/>
          <w:snapToGrid w:val="0"/>
          <w:sz w:val="16"/>
          <w:szCs w:val="16"/>
        </w:rPr>
        <w:t xml:space="preserve"> </w:t>
      </w:r>
      <w:r w:rsidRPr="003B4083">
        <w:rPr>
          <w:rFonts w:ascii="Tahoma" w:hAnsi="Tahoma" w:cs="Tahoma"/>
          <w:snapToGrid w:val="0"/>
          <w:sz w:val="16"/>
          <w:szCs w:val="16"/>
        </w:rPr>
        <w:t xml:space="preserve">v celém jeho rozsahu dle podmínek sjednaných v této smlouvě </w:t>
      </w:r>
      <w:r w:rsidR="009814E4" w:rsidRPr="003B4083">
        <w:rPr>
          <w:rFonts w:ascii="Tahoma" w:hAnsi="Tahoma" w:cs="Tahoma"/>
          <w:snapToGrid w:val="0"/>
          <w:sz w:val="16"/>
          <w:szCs w:val="16"/>
        </w:rPr>
        <w:t xml:space="preserve">nejpozději </w:t>
      </w:r>
      <w:r w:rsidRPr="00AF0436">
        <w:rPr>
          <w:rFonts w:ascii="Tahoma" w:hAnsi="Tahoma" w:cs="Tahoma"/>
          <w:b/>
          <w:bCs/>
          <w:snapToGrid w:val="0"/>
          <w:sz w:val="16"/>
          <w:szCs w:val="16"/>
        </w:rPr>
        <w:t>do</w:t>
      </w:r>
      <w:r w:rsidR="00B657FA" w:rsidRPr="00AF0436">
        <w:rPr>
          <w:rFonts w:ascii="Tahoma" w:hAnsi="Tahoma" w:cs="Tahoma"/>
          <w:b/>
          <w:bCs/>
          <w:snapToGrid w:val="0"/>
          <w:sz w:val="16"/>
          <w:szCs w:val="16"/>
        </w:rPr>
        <w:t> </w:t>
      </w:r>
      <w:r w:rsidR="00915445" w:rsidRPr="00AF0436">
        <w:rPr>
          <w:rFonts w:ascii="Tahoma" w:hAnsi="Tahoma" w:cs="Tahoma"/>
          <w:b/>
          <w:bCs/>
          <w:snapToGrid w:val="0"/>
          <w:sz w:val="16"/>
          <w:szCs w:val="16"/>
        </w:rPr>
        <w:t>26.</w:t>
      </w:r>
      <w:r w:rsidR="00AF0436" w:rsidRPr="00AF0436">
        <w:rPr>
          <w:rFonts w:ascii="Tahoma" w:hAnsi="Tahoma" w:cs="Tahoma"/>
          <w:b/>
          <w:bCs/>
          <w:snapToGrid w:val="0"/>
          <w:sz w:val="16"/>
          <w:szCs w:val="16"/>
        </w:rPr>
        <w:t xml:space="preserve"> 2. 2024</w:t>
      </w:r>
      <w:r w:rsidR="003178C3">
        <w:rPr>
          <w:rFonts w:ascii="Tahoma" w:hAnsi="Tahoma" w:cs="Tahoma"/>
          <w:snapToGrid w:val="0"/>
          <w:sz w:val="16"/>
          <w:szCs w:val="16"/>
        </w:rPr>
        <w:t xml:space="preserve">, a to s ohledem na </w:t>
      </w:r>
      <w:r w:rsidR="009B06FB">
        <w:rPr>
          <w:rFonts w:ascii="Tahoma" w:hAnsi="Tahoma" w:cs="Tahoma"/>
          <w:snapToGrid w:val="0"/>
          <w:sz w:val="16"/>
          <w:szCs w:val="16"/>
        </w:rPr>
        <w:t xml:space="preserve">konec stávající podpory systému </w:t>
      </w:r>
      <w:r w:rsidR="008C19C2">
        <w:rPr>
          <w:rFonts w:ascii="Tahoma" w:hAnsi="Tahoma" w:cs="Tahoma"/>
          <w:snapToGrid w:val="0"/>
          <w:sz w:val="16"/>
          <w:szCs w:val="16"/>
        </w:rPr>
        <w:t>(</w:t>
      </w:r>
      <w:r w:rsidR="009B06FB">
        <w:rPr>
          <w:rFonts w:ascii="Tahoma" w:hAnsi="Tahoma" w:cs="Tahoma"/>
          <w:snapToGrid w:val="0"/>
          <w:sz w:val="16"/>
          <w:szCs w:val="16"/>
        </w:rPr>
        <w:t xml:space="preserve">tj. </w:t>
      </w:r>
      <w:r w:rsidR="008E5343">
        <w:rPr>
          <w:rFonts w:ascii="Tahoma" w:hAnsi="Tahoma" w:cs="Tahoma"/>
          <w:snapToGrid w:val="0"/>
          <w:sz w:val="16"/>
          <w:szCs w:val="16"/>
        </w:rPr>
        <w:t>7. 3. 2024</w:t>
      </w:r>
      <w:r w:rsidR="008C19C2">
        <w:rPr>
          <w:rFonts w:ascii="Tahoma" w:hAnsi="Tahoma" w:cs="Tahoma"/>
          <w:snapToGrid w:val="0"/>
          <w:sz w:val="16"/>
          <w:szCs w:val="16"/>
        </w:rPr>
        <w:t>)</w:t>
      </w:r>
      <w:r w:rsidR="00AF0436">
        <w:rPr>
          <w:rFonts w:ascii="Tahoma" w:hAnsi="Tahoma" w:cs="Tahoma"/>
          <w:snapToGrid w:val="0"/>
          <w:sz w:val="16"/>
          <w:szCs w:val="16"/>
        </w:rPr>
        <w:t xml:space="preserve"> a </w:t>
      </w:r>
      <w:r w:rsidR="008C19C2">
        <w:rPr>
          <w:rFonts w:ascii="Tahoma" w:hAnsi="Tahoma" w:cs="Tahoma"/>
          <w:snapToGrid w:val="0"/>
          <w:sz w:val="16"/>
          <w:szCs w:val="16"/>
        </w:rPr>
        <w:t xml:space="preserve">na to navazující </w:t>
      </w:r>
      <w:r w:rsidR="00AF0436">
        <w:rPr>
          <w:rFonts w:ascii="Tahoma" w:hAnsi="Tahoma" w:cs="Tahoma"/>
          <w:snapToGrid w:val="0"/>
          <w:sz w:val="16"/>
          <w:szCs w:val="16"/>
        </w:rPr>
        <w:t>nutnost předání licenčního klíče servisní organizaci</w:t>
      </w:r>
      <w:r w:rsidR="003E563E">
        <w:rPr>
          <w:rFonts w:ascii="Tahoma" w:hAnsi="Tahoma" w:cs="Tahoma"/>
          <w:snapToGrid w:val="0"/>
          <w:sz w:val="16"/>
          <w:szCs w:val="16"/>
        </w:rPr>
        <w:t xml:space="preserve"> nabyvatele</w:t>
      </w:r>
      <w:r w:rsidR="00AF0436">
        <w:rPr>
          <w:rFonts w:ascii="Tahoma" w:hAnsi="Tahoma" w:cs="Tahoma"/>
          <w:snapToGrid w:val="0"/>
          <w:sz w:val="16"/>
          <w:szCs w:val="16"/>
        </w:rPr>
        <w:t xml:space="preserve"> k jeho implementaci do systému</w:t>
      </w:r>
      <w:r w:rsidR="000E33F7">
        <w:rPr>
          <w:rFonts w:ascii="Tahoma" w:hAnsi="Tahoma" w:cs="Tahoma"/>
          <w:snapToGrid w:val="0"/>
          <w:sz w:val="16"/>
          <w:szCs w:val="16"/>
        </w:rPr>
        <w:t xml:space="preserve"> </w:t>
      </w:r>
      <w:proofErr w:type="spellStart"/>
      <w:r w:rsidR="000E33F7">
        <w:rPr>
          <w:rFonts w:ascii="Tahoma" w:hAnsi="Tahoma" w:cs="Tahoma"/>
          <w:snapToGrid w:val="0"/>
          <w:sz w:val="16"/>
          <w:szCs w:val="16"/>
        </w:rPr>
        <w:t>Atos</w:t>
      </w:r>
      <w:proofErr w:type="spellEnd"/>
      <w:r w:rsidR="000E33F7">
        <w:rPr>
          <w:rFonts w:ascii="Tahoma" w:hAnsi="Tahoma" w:cs="Tahoma"/>
          <w:snapToGrid w:val="0"/>
          <w:sz w:val="16"/>
          <w:szCs w:val="16"/>
        </w:rPr>
        <w:t xml:space="preserve"> </w:t>
      </w:r>
      <w:proofErr w:type="spellStart"/>
      <w:r w:rsidR="000E33F7">
        <w:rPr>
          <w:rFonts w:ascii="Tahoma" w:hAnsi="Tahoma" w:cs="Tahoma"/>
          <w:snapToGrid w:val="0"/>
          <w:sz w:val="16"/>
          <w:szCs w:val="16"/>
        </w:rPr>
        <w:t>Unify</w:t>
      </w:r>
      <w:proofErr w:type="spellEnd"/>
      <w:r w:rsidR="000E33F7">
        <w:rPr>
          <w:rFonts w:ascii="Tahoma" w:hAnsi="Tahoma" w:cs="Tahoma"/>
          <w:snapToGrid w:val="0"/>
          <w:sz w:val="16"/>
          <w:szCs w:val="16"/>
        </w:rPr>
        <w:t xml:space="preserve"> </w:t>
      </w:r>
      <w:proofErr w:type="spellStart"/>
      <w:r w:rsidR="000E33F7">
        <w:rPr>
          <w:rFonts w:ascii="Tahoma" w:hAnsi="Tahoma" w:cs="Tahoma"/>
          <w:snapToGrid w:val="0"/>
          <w:sz w:val="16"/>
          <w:szCs w:val="16"/>
        </w:rPr>
        <w:t>OpenScape</w:t>
      </w:r>
      <w:proofErr w:type="spellEnd"/>
      <w:r w:rsidR="000E33F7">
        <w:rPr>
          <w:rFonts w:ascii="Tahoma" w:hAnsi="Tahoma" w:cs="Tahoma"/>
          <w:snapToGrid w:val="0"/>
          <w:sz w:val="16"/>
          <w:szCs w:val="16"/>
        </w:rPr>
        <w:t xml:space="preserve"> 4000 V10 nabyvatele.</w:t>
      </w:r>
    </w:p>
    <w:p w14:paraId="67D80BAC" w14:textId="77777777" w:rsidR="002B34B7" w:rsidRDefault="002B34B7" w:rsidP="002B34B7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2D481C13" w14:textId="2755EEF2" w:rsidR="00512E4E" w:rsidRDefault="00512E4E" w:rsidP="00B370A2">
      <w:pPr>
        <w:widowControl w:val="0"/>
        <w:numPr>
          <w:ilvl w:val="0"/>
          <w:numId w:val="1"/>
        </w:numPr>
        <w:jc w:val="both"/>
        <w:rPr>
          <w:rFonts w:ascii="Tahoma" w:hAnsi="Tahoma" w:cs="Tahoma"/>
          <w:snapToGrid w:val="0"/>
          <w:sz w:val="16"/>
          <w:szCs w:val="16"/>
        </w:rPr>
      </w:pPr>
      <w:r w:rsidRPr="00512E4E">
        <w:rPr>
          <w:rFonts w:ascii="Tahoma" w:hAnsi="Tahoma" w:cs="Tahoma"/>
          <w:snapToGrid w:val="0"/>
          <w:sz w:val="16"/>
          <w:szCs w:val="16"/>
        </w:rPr>
        <w:t xml:space="preserve">Předmět plnění bude dodán do sídla </w:t>
      </w:r>
      <w:r w:rsidR="00B370A2">
        <w:rPr>
          <w:rFonts w:ascii="Tahoma" w:hAnsi="Tahoma" w:cs="Tahoma"/>
          <w:snapToGrid w:val="0"/>
          <w:sz w:val="16"/>
          <w:szCs w:val="16"/>
        </w:rPr>
        <w:t>nabyvatele</w:t>
      </w:r>
      <w:r w:rsidRPr="00512E4E">
        <w:rPr>
          <w:rFonts w:ascii="Tahoma" w:hAnsi="Tahoma" w:cs="Tahoma"/>
          <w:snapToGrid w:val="0"/>
          <w:sz w:val="16"/>
          <w:szCs w:val="16"/>
        </w:rPr>
        <w:t>: Všeobecná fakultní nemocnice v Praze, U Nemocnice 499/2, 128 08 Praha 2.</w:t>
      </w:r>
    </w:p>
    <w:p w14:paraId="0EF2FF9C" w14:textId="77777777" w:rsidR="00B370A2" w:rsidRPr="00512E4E" w:rsidRDefault="00B370A2" w:rsidP="00B370A2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4269BE86" w14:textId="6FE09BC5" w:rsidR="00512E4E" w:rsidRDefault="00512E4E" w:rsidP="00B370A2">
      <w:pPr>
        <w:widowControl w:val="0"/>
        <w:numPr>
          <w:ilvl w:val="0"/>
          <w:numId w:val="1"/>
        </w:numPr>
        <w:jc w:val="both"/>
        <w:rPr>
          <w:rFonts w:ascii="Tahoma" w:hAnsi="Tahoma" w:cs="Tahoma"/>
          <w:snapToGrid w:val="0"/>
          <w:sz w:val="16"/>
          <w:szCs w:val="16"/>
        </w:rPr>
      </w:pPr>
      <w:r w:rsidRPr="00512E4E">
        <w:rPr>
          <w:rFonts w:ascii="Tahoma" w:hAnsi="Tahoma" w:cs="Tahoma"/>
          <w:snapToGrid w:val="0"/>
          <w:sz w:val="16"/>
          <w:szCs w:val="16"/>
        </w:rPr>
        <w:t xml:space="preserve">Kontaktní osobou a odpovědným zaměstnancem </w:t>
      </w:r>
      <w:r w:rsidR="009D667A">
        <w:rPr>
          <w:rFonts w:ascii="Tahoma" w:hAnsi="Tahoma" w:cs="Tahoma"/>
          <w:snapToGrid w:val="0"/>
          <w:sz w:val="16"/>
          <w:szCs w:val="16"/>
        </w:rPr>
        <w:t>nabyvatele</w:t>
      </w:r>
      <w:r w:rsidRPr="00512E4E">
        <w:rPr>
          <w:rFonts w:ascii="Tahoma" w:hAnsi="Tahoma" w:cs="Tahoma"/>
          <w:snapToGrid w:val="0"/>
          <w:sz w:val="16"/>
          <w:szCs w:val="16"/>
        </w:rPr>
        <w:t xml:space="preserve"> je pro účely této smlouvy vedoucí odboru provozu IT, tel. </w:t>
      </w:r>
      <w:r w:rsidR="00B86F2C">
        <w:rPr>
          <w:rFonts w:ascii="Tahoma" w:hAnsi="Tahoma" w:cs="Tahoma"/>
          <w:snapToGrid w:val="0"/>
          <w:sz w:val="16"/>
          <w:szCs w:val="16"/>
        </w:rPr>
        <w:t>XXXX</w:t>
      </w:r>
      <w:r w:rsidR="00F31A50" w:rsidRPr="00512E4E">
        <w:rPr>
          <w:rFonts w:ascii="Tahoma" w:hAnsi="Tahoma" w:cs="Tahoma"/>
          <w:snapToGrid w:val="0"/>
          <w:sz w:val="16"/>
          <w:szCs w:val="16"/>
        </w:rPr>
        <w:t>, e-mai</w:t>
      </w:r>
      <w:r w:rsidR="00B86F2C">
        <w:rPr>
          <w:rFonts w:ascii="Tahoma" w:hAnsi="Tahoma" w:cs="Tahoma"/>
          <w:snapToGrid w:val="0"/>
          <w:sz w:val="16"/>
          <w:szCs w:val="16"/>
        </w:rPr>
        <w:t>l XXXX</w:t>
      </w:r>
      <w:r w:rsidRPr="00512E4E">
        <w:rPr>
          <w:rFonts w:ascii="Tahoma" w:hAnsi="Tahoma" w:cs="Tahoma"/>
          <w:snapToGrid w:val="0"/>
          <w:sz w:val="16"/>
          <w:szCs w:val="16"/>
        </w:rPr>
        <w:t xml:space="preserve">. Kontaktní osobou za </w:t>
      </w:r>
      <w:r w:rsidR="009D667A">
        <w:rPr>
          <w:rFonts w:ascii="Tahoma" w:hAnsi="Tahoma" w:cs="Tahoma"/>
          <w:snapToGrid w:val="0"/>
          <w:sz w:val="16"/>
          <w:szCs w:val="16"/>
        </w:rPr>
        <w:t>poskytovatele</w:t>
      </w:r>
      <w:r w:rsidRPr="00512E4E">
        <w:rPr>
          <w:rFonts w:ascii="Tahoma" w:hAnsi="Tahoma" w:cs="Tahoma"/>
          <w:snapToGrid w:val="0"/>
          <w:sz w:val="16"/>
          <w:szCs w:val="16"/>
        </w:rPr>
        <w:t xml:space="preserve"> je </w:t>
      </w:r>
      <w:r w:rsidR="00B86F2C">
        <w:rPr>
          <w:rFonts w:ascii="Tahoma" w:hAnsi="Tahoma" w:cs="Tahoma"/>
          <w:snapToGrid w:val="0"/>
          <w:sz w:val="16"/>
          <w:szCs w:val="16"/>
        </w:rPr>
        <w:t>XXXX</w:t>
      </w:r>
      <w:r w:rsidRPr="00512E4E">
        <w:rPr>
          <w:rFonts w:ascii="Tahoma" w:hAnsi="Tahoma" w:cs="Tahoma"/>
          <w:snapToGrid w:val="0"/>
          <w:sz w:val="16"/>
          <w:szCs w:val="16"/>
        </w:rPr>
        <w:t xml:space="preserve">, tel. </w:t>
      </w:r>
      <w:r w:rsidR="00B86F2C">
        <w:rPr>
          <w:rFonts w:ascii="Tahoma" w:hAnsi="Tahoma" w:cs="Tahoma"/>
          <w:snapToGrid w:val="0"/>
          <w:sz w:val="16"/>
          <w:szCs w:val="16"/>
        </w:rPr>
        <w:t>XXX</w:t>
      </w:r>
      <w:r w:rsidRPr="00512E4E">
        <w:rPr>
          <w:rFonts w:ascii="Tahoma" w:hAnsi="Tahoma" w:cs="Tahoma"/>
          <w:snapToGrid w:val="0"/>
          <w:sz w:val="16"/>
          <w:szCs w:val="16"/>
        </w:rPr>
        <w:t xml:space="preserve"> email:</w:t>
      </w:r>
      <w:r w:rsidR="00B86F2C">
        <w:rPr>
          <w:rFonts w:ascii="Tahoma" w:hAnsi="Tahoma" w:cs="Tahoma"/>
          <w:snapToGrid w:val="0"/>
          <w:sz w:val="16"/>
          <w:szCs w:val="16"/>
        </w:rPr>
        <w:t xml:space="preserve"> XXXX</w:t>
      </w:r>
    </w:p>
    <w:p w14:paraId="78210DB4" w14:textId="77777777" w:rsidR="008E1EB6" w:rsidRPr="00512E4E" w:rsidRDefault="008E1EB6" w:rsidP="008E1EB6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6DBEE84E" w14:textId="77777777" w:rsidR="00512E4E" w:rsidRPr="00512E4E" w:rsidRDefault="00512E4E" w:rsidP="001B114F">
      <w:pPr>
        <w:widowControl w:val="0"/>
        <w:numPr>
          <w:ilvl w:val="0"/>
          <w:numId w:val="1"/>
        </w:numPr>
        <w:jc w:val="both"/>
        <w:rPr>
          <w:rFonts w:ascii="Tahoma" w:hAnsi="Tahoma" w:cs="Tahoma"/>
          <w:snapToGrid w:val="0"/>
          <w:sz w:val="16"/>
          <w:szCs w:val="16"/>
        </w:rPr>
      </w:pPr>
      <w:r w:rsidRPr="00512E4E">
        <w:rPr>
          <w:rFonts w:ascii="Tahoma" w:hAnsi="Tahoma" w:cs="Tahoma"/>
          <w:snapToGrid w:val="0"/>
          <w:sz w:val="16"/>
          <w:szCs w:val="16"/>
        </w:rPr>
        <w:t>Předmět plnění dle čl. I. smlouvy se považuje podle této smlouvy za splněný, pokud:</w:t>
      </w:r>
    </w:p>
    <w:p w14:paraId="4FE2D911" w14:textId="7B0CE8D1" w:rsidR="00512E4E" w:rsidRPr="00512E4E" w:rsidRDefault="00512E4E" w:rsidP="00512E4E">
      <w:pPr>
        <w:widowControl w:val="0"/>
        <w:numPr>
          <w:ilvl w:val="0"/>
          <w:numId w:val="39"/>
        </w:numPr>
        <w:jc w:val="both"/>
        <w:rPr>
          <w:rFonts w:ascii="Tahoma" w:hAnsi="Tahoma" w:cs="Tahoma"/>
          <w:snapToGrid w:val="0"/>
          <w:sz w:val="16"/>
          <w:szCs w:val="16"/>
          <w:lang w:val="x-none"/>
        </w:rPr>
      </w:pPr>
      <w:r w:rsidRPr="00512E4E">
        <w:rPr>
          <w:rFonts w:ascii="Tahoma" w:hAnsi="Tahoma" w:cs="Tahoma"/>
          <w:snapToGrid w:val="0"/>
          <w:sz w:val="16"/>
          <w:szCs w:val="16"/>
          <w:lang w:val="x-none"/>
        </w:rPr>
        <w:t>předmět plnění</w:t>
      </w:r>
      <w:r w:rsidR="00C24A60">
        <w:rPr>
          <w:rFonts w:ascii="Tahoma" w:hAnsi="Tahoma" w:cs="Tahoma"/>
          <w:snapToGrid w:val="0"/>
          <w:sz w:val="16"/>
          <w:szCs w:val="16"/>
        </w:rPr>
        <w:t xml:space="preserve"> – licenční </w:t>
      </w:r>
      <w:r w:rsidR="00120F39">
        <w:rPr>
          <w:rFonts w:ascii="Tahoma" w:hAnsi="Tahoma" w:cs="Tahoma"/>
          <w:snapToGrid w:val="0"/>
          <w:sz w:val="16"/>
          <w:szCs w:val="16"/>
        </w:rPr>
        <w:t>klíč</w:t>
      </w:r>
      <w:r w:rsidRPr="00512E4E">
        <w:rPr>
          <w:rFonts w:ascii="Tahoma" w:hAnsi="Tahoma" w:cs="Tahoma"/>
          <w:snapToGrid w:val="0"/>
          <w:sz w:val="16"/>
          <w:szCs w:val="16"/>
          <w:lang w:val="x-none"/>
        </w:rPr>
        <w:t xml:space="preserve"> byl řádně doručen</w:t>
      </w:r>
      <w:r w:rsidRPr="00512E4E">
        <w:rPr>
          <w:rFonts w:ascii="Tahoma" w:hAnsi="Tahoma" w:cs="Tahoma"/>
          <w:snapToGrid w:val="0"/>
          <w:sz w:val="16"/>
          <w:szCs w:val="16"/>
        </w:rPr>
        <w:t xml:space="preserve"> na místo plnění určené </w:t>
      </w:r>
      <w:r w:rsidR="001B114F">
        <w:rPr>
          <w:rFonts w:ascii="Tahoma" w:hAnsi="Tahoma" w:cs="Tahoma"/>
          <w:snapToGrid w:val="0"/>
          <w:sz w:val="16"/>
          <w:szCs w:val="16"/>
        </w:rPr>
        <w:t>nabyvatelem</w:t>
      </w:r>
      <w:r w:rsidRPr="00512E4E">
        <w:rPr>
          <w:rFonts w:ascii="Tahoma" w:hAnsi="Tahoma" w:cs="Tahoma"/>
          <w:snapToGrid w:val="0"/>
          <w:sz w:val="16"/>
          <w:szCs w:val="16"/>
        </w:rPr>
        <w:t>,</w:t>
      </w:r>
      <w:r w:rsidR="00294F89">
        <w:rPr>
          <w:rFonts w:ascii="Tahoma" w:hAnsi="Tahoma" w:cs="Tahoma"/>
          <w:snapToGrid w:val="0"/>
          <w:sz w:val="16"/>
          <w:szCs w:val="16"/>
        </w:rPr>
        <w:t xml:space="preserve"> který</w:t>
      </w:r>
      <w:r w:rsidR="000D00EE">
        <w:rPr>
          <w:rFonts w:ascii="Tahoma" w:hAnsi="Tahoma" w:cs="Tahoma"/>
          <w:snapToGrid w:val="0"/>
          <w:sz w:val="16"/>
          <w:szCs w:val="16"/>
        </w:rPr>
        <w:t>m</w:t>
      </w:r>
      <w:r w:rsidR="00294F89">
        <w:rPr>
          <w:rFonts w:ascii="Tahoma" w:hAnsi="Tahoma" w:cs="Tahoma"/>
          <w:snapToGrid w:val="0"/>
          <w:sz w:val="16"/>
          <w:szCs w:val="16"/>
        </w:rPr>
        <w:t xml:space="preserve"> je e-mailová adresa</w:t>
      </w:r>
      <w:r w:rsidR="00B86F2C">
        <w:rPr>
          <w:rFonts w:ascii="Tahoma" w:hAnsi="Tahoma" w:cs="Tahoma"/>
          <w:snapToGrid w:val="0"/>
          <w:sz w:val="16"/>
          <w:szCs w:val="16"/>
        </w:rPr>
        <w:t xml:space="preserve"> XXXX </w:t>
      </w:r>
      <w:r w:rsidR="008D4809">
        <w:rPr>
          <w:rFonts w:ascii="Tahoma" w:hAnsi="Tahoma" w:cs="Tahoma"/>
          <w:snapToGrid w:val="0"/>
          <w:sz w:val="16"/>
          <w:szCs w:val="16"/>
        </w:rPr>
        <w:t>nabyvatele.</w:t>
      </w:r>
    </w:p>
    <w:p w14:paraId="55FAB904" w14:textId="5D78DB23" w:rsidR="00512E4E" w:rsidRDefault="00512E4E" w:rsidP="00512E4E">
      <w:pPr>
        <w:widowControl w:val="0"/>
        <w:numPr>
          <w:ilvl w:val="0"/>
          <w:numId w:val="39"/>
        </w:numPr>
        <w:jc w:val="both"/>
        <w:rPr>
          <w:rFonts w:ascii="Tahoma" w:hAnsi="Tahoma" w:cs="Tahoma"/>
          <w:snapToGrid w:val="0"/>
          <w:sz w:val="16"/>
          <w:szCs w:val="16"/>
          <w:lang w:val="x-none"/>
        </w:rPr>
      </w:pPr>
      <w:r w:rsidRPr="00512E4E">
        <w:rPr>
          <w:rFonts w:ascii="Tahoma" w:hAnsi="Tahoma" w:cs="Tahoma"/>
          <w:snapToGrid w:val="0"/>
          <w:sz w:val="16"/>
          <w:szCs w:val="16"/>
          <w:lang w:val="x-none"/>
        </w:rPr>
        <w:t>předmět plnění byl řádně předán a převzat způsobem sjednaným níže</w:t>
      </w:r>
      <w:r w:rsidR="00B27509">
        <w:rPr>
          <w:rFonts w:ascii="Tahoma" w:hAnsi="Tahoma" w:cs="Tahoma"/>
          <w:snapToGrid w:val="0"/>
          <w:sz w:val="16"/>
          <w:szCs w:val="16"/>
        </w:rPr>
        <w:t>.</w:t>
      </w:r>
    </w:p>
    <w:p w14:paraId="05E3E982" w14:textId="77777777" w:rsidR="008E1EB6" w:rsidRPr="00512E4E" w:rsidRDefault="008E1EB6" w:rsidP="008E1EB6">
      <w:pPr>
        <w:widowControl w:val="0"/>
        <w:ind w:left="1146"/>
        <w:jc w:val="both"/>
        <w:rPr>
          <w:rFonts w:ascii="Tahoma" w:hAnsi="Tahoma" w:cs="Tahoma"/>
          <w:snapToGrid w:val="0"/>
          <w:sz w:val="16"/>
          <w:szCs w:val="16"/>
          <w:lang w:val="x-none"/>
        </w:rPr>
      </w:pPr>
    </w:p>
    <w:p w14:paraId="0E98BB07" w14:textId="14DDB99A" w:rsidR="00512E4E" w:rsidRPr="00512E4E" w:rsidRDefault="00512E4E" w:rsidP="008D4809">
      <w:pPr>
        <w:widowControl w:val="0"/>
        <w:numPr>
          <w:ilvl w:val="0"/>
          <w:numId w:val="1"/>
        </w:numPr>
        <w:jc w:val="both"/>
        <w:rPr>
          <w:rFonts w:ascii="Tahoma" w:hAnsi="Tahoma" w:cs="Tahoma"/>
          <w:snapToGrid w:val="0"/>
          <w:sz w:val="16"/>
          <w:szCs w:val="16"/>
        </w:rPr>
      </w:pPr>
      <w:r w:rsidRPr="00512E4E">
        <w:rPr>
          <w:rFonts w:ascii="Tahoma" w:hAnsi="Tahoma" w:cs="Tahoma"/>
          <w:snapToGrid w:val="0"/>
          <w:sz w:val="16"/>
          <w:szCs w:val="16"/>
        </w:rPr>
        <w:t xml:space="preserve">Po splnění dodání předmětu plnění dle odst. 4 tohoto článku vystaví </w:t>
      </w:r>
      <w:r w:rsidR="008D4809">
        <w:rPr>
          <w:rFonts w:ascii="Tahoma" w:hAnsi="Tahoma" w:cs="Tahoma"/>
          <w:snapToGrid w:val="0"/>
          <w:sz w:val="16"/>
          <w:szCs w:val="16"/>
        </w:rPr>
        <w:t>poskytovatel</w:t>
      </w:r>
      <w:r w:rsidRPr="00512E4E">
        <w:rPr>
          <w:rFonts w:ascii="Tahoma" w:hAnsi="Tahoma" w:cs="Tahoma"/>
          <w:snapToGrid w:val="0"/>
          <w:sz w:val="16"/>
          <w:szCs w:val="16"/>
        </w:rPr>
        <w:t xml:space="preserve"> dodací list, který bude obsahovat uvedené náležitosti:</w:t>
      </w:r>
    </w:p>
    <w:p w14:paraId="144BB697" w14:textId="77777777" w:rsidR="00512E4E" w:rsidRPr="00512E4E" w:rsidRDefault="00512E4E" w:rsidP="00512E4E">
      <w:pPr>
        <w:widowControl w:val="0"/>
        <w:numPr>
          <w:ilvl w:val="0"/>
          <w:numId w:val="40"/>
        </w:numPr>
        <w:jc w:val="both"/>
        <w:rPr>
          <w:rFonts w:ascii="Tahoma" w:hAnsi="Tahoma" w:cs="Tahoma"/>
          <w:snapToGrid w:val="0"/>
          <w:sz w:val="16"/>
          <w:szCs w:val="16"/>
          <w:lang w:val="x-none"/>
        </w:rPr>
      </w:pPr>
      <w:r w:rsidRPr="00512E4E">
        <w:rPr>
          <w:rFonts w:ascii="Tahoma" w:hAnsi="Tahoma" w:cs="Tahoma"/>
          <w:snapToGrid w:val="0"/>
          <w:sz w:val="16"/>
          <w:szCs w:val="16"/>
          <w:lang w:val="x-none"/>
        </w:rPr>
        <w:lastRenderedPageBreak/>
        <w:t>označení dodacího listu a jeho číslo,</w:t>
      </w:r>
    </w:p>
    <w:p w14:paraId="37A8776D" w14:textId="24E18521" w:rsidR="00512E4E" w:rsidRPr="00512E4E" w:rsidRDefault="00512E4E" w:rsidP="00512E4E">
      <w:pPr>
        <w:widowControl w:val="0"/>
        <w:numPr>
          <w:ilvl w:val="0"/>
          <w:numId w:val="40"/>
        </w:numPr>
        <w:jc w:val="both"/>
        <w:rPr>
          <w:rFonts w:ascii="Tahoma" w:hAnsi="Tahoma" w:cs="Tahoma"/>
          <w:snapToGrid w:val="0"/>
          <w:sz w:val="16"/>
          <w:szCs w:val="16"/>
          <w:lang w:val="x-none"/>
        </w:rPr>
      </w:pPr>
      <w:r w:rsidRPr="00512E4E">
        <w:rPr>
          <w:rFonts w:ascii="Tahoma" w:hAnsi="Tahoma" w:cs="Tahoma"/>
          <w:snapToGrid w:val="0"/>
          <w:sz w:val="16"/>
          <w:szCs w:val="16"/>
          <w:lang w:val="x-none"/>
        </w:rPr>
        <w:t xml:space="preserve">název a sídlo </w:t>
      </w:r>
      <w:r w:rsidR="008D4809">
        <w:rPr>
          <w:rFonts w:ascii="Tahoma" w:hAnsi="Tahoma" w:cs="Tahoma"/>
          <w:snapToGrid w:val="0"/>
          <w:sz w:val="16"/>
          <w:szCs w:val="16"/>
        </w:rPr>
        <w:t>poskytovatele</w:t>
      </w:r>
      <w:r w:rsidRPr="00512E4E">
        <w:rPr>
          <w:rFonts w:ascii="Tahoma" w:hAnsi="Tahoma" w:cs="Tahoma"/>
          <w:snapToGrid w:val="0"/>
          <w:sz w:val="16"/>
          <w:szCs w:val="16"/>
          <w:lang w:val="x-none"/>
        </w:rPr>
        <w:t xml:space="preserve"> a </w:t>
      </w:r>
      <w:r w:rsidR="008D4809">
        <w:rPr>
          <w:rFonts w:ascii="Tahoma" w:hAnsi="Tahoma" w:cs="Tahoma"/>
          <w:snapToGrid w:val="0"/>
          <w:sz w:val="16"/>
          <w:szCs w:val="16"/>
        </w:rPr>
        <w:t>nabyvatele</w:t>
      </w:r>
      <w:r w:rsidRPr="00512E4E">
        <w:rPr>
          <w:rFonts w:ascii="Tahoma" w:hAnsi="Tahoma" w:cs="Tahoma"/>
          <w:snapToGrid w:val="0"/>
          <w:sz w:val="16"/>
          <w:szCs w:val="16"/>
          <w:lang w:val="x-none"/>
        </w:rPr>
        <w:t>,</w:t>
      </w:r>
    </w:p>
    <w:p w14:paraId="54FA6FC1" w14:textId="77777777" w:rsidR="00512E4E" w:rsidRPr="00512E4E" w:rsidRDefault="00512E4E" w:rsidP="00512E4E">
      <w:pPr>
        <w:widowControl w:val="0"/>
        <w:numPr>
          <w:ilvl w:val="0"/>
          <w:numId w:val="40"/>
        </w:numPr>
        <w:jc w:val="both"/>
        <w:rPr>
          <w:rFonts w:ascii="Tahoma" w:hAnsi="Tahoma" w:cs="Tahoma"/>
          <w:snapToGrid w:val="0"/>
          <w:sz w:val="16"/>
          <w:szCs w:val="16"/>
          <w:lang w:val="x-none"/>
        </w:rPr>
      </w:pPr>
      <w:r w:rsidRPr="00512E4E">
        <w:rPr>
          <w:rFonts w:ascii="Tahoma" w:hAnsi="Tahoma" w:cs="Tahoma"/>
          <w:snapToGrid w:val="0"/>
          <w:sz w:val="16"/>
          <w:szCs w:val="16"/>
          <w:lang w:val="x-none"/>
        </w:rPr>
        <w:t>číslo smlouvy,</w:t>
      </w:r>
    </w:p>
    <w:p w14:paraId="269E332E" w14:textId="4044E2B8" w:rsidR="00512E4E" w:rsidRPr="00512E4E" w:rsidRDefault="00512E4E" w:rsidP="00512E4E">
      <w:pPr>
        <w:widowControl w:val="0"/>
        <w:numPr>
          <w:ilvl w:val="0"/>
          <w:numId w:val="40"/>
        </w:numPr>
        <w:jc w:val="both"/>
        <w:rPr>
          <w:rFonts w:ascii="Tahoma" w:hAnsi="Tahoma" w:cs="Tahoma"/>
          <w:snapToGrid w:val="0"/>
          <w:sz w:val="16"/>
          <w:szCs w:val="16"/>
          <w:lang w:val="x-none"/>
        </w:rPr>
      </w:pPr>
      <w:r w:rsidRPr="00512E4E">
        <w:rPr>
          <w:rFonts w:ascii="Tahoma" w:hAnsi="Tahoma" w:cs="Tahoma"/>
          <w:snapToGrid w:val="0"/>
          <w:sz w:val="16"/>
          <w:szCs w:val="16"/>
          <w:lang w:val="x-none"/>
        </w:rPr>
        <w:t xml:space="preserve">označení dodaného předmětu plnění: jeho množství a </w:t>
      </w:r>
      <w:r w:rsidR="008E1EB6">
        <w:rPr>
          <w:rFonts w:ascii="Tahoma" w:hAnsi="Tahoma" w:cs="Tahoma"/>
          <w:snapToGrid w:val="0"/>
          <w:sz w:val="16"/>
          <w:szCs w:val="16"/>
        </w:rPr>
        <w:t xml:space="preserve">případné </w:t>
      </w:r>
      <w:r w:rsidRPr="00512E4E">
        <w:rPr>
          <w:rFonts w:ascii="Tahoma" w:hAnsi="Tahoma" w:cs="Tahoma"/>
          <w:snapToGrid w:val="0"/>
          <w:sz w:val="16"/>
          <w:szCs w:val="16"/>
          <w:lang w:val="x-none"/>
        </w:rPr>
        <w:t>výrobní čísl</w:t>
      </w:r>
      <w:r w:rsidRPr="00512E4E">
        <w:rPr>
          <w:rFonts w:ascii="Tahoma" w:hAnsi="Tahoma" w:cs="Tahoma"/>
          <w:snapToGrid w:val="0"/>
          <w:sz w:val="16"/>
          <w:szCs w:val="16"/>
        </w:rPr>
        <w:t>o</w:t>
      </w:r>
      <w:r w:rsidR="008E1EB6">
        <w:rPr>
          <w:rFonts w:ascii="Tahoma" w:hAnsi="Tahoma" w:cs="Tahoma"/>
          <w:snapToGrid w:val="0"/>
          <w:sz w:val="16"/>
          <w:szCs w:val="16"/>
        </w:rPr>
        <w:t xml:space="preserve"> nebo PN</w:t>
      </w:r>
      <w:r w:rsidRPr="00512E4E">
        <w:rPr>
          <w:rFonts w:ascii="Tahoma" w:hAnsi="Tahoma" w:cs="Tahoma"/>
          <w:snapToGrid w:val="0"/>
          <w:sz w:val="16"/>
          <w:szCs w:val="16"/>
          <w:lang w:val="x-none"/>
        </w:rPr>
        <w:t>,</w:t>
      </w:r>
    </w:p>
    <w:p w14:paraId="1E1E2D0D" w14:textId="77777777" w:rsidR="00512E4E" w:rsidRPr="00512E4E" w:rsidRDefault="00512E4E" w:rsidP="00512E4E">
      <w:pPr>
        <w:widowControl w:val="0"/>
        <w:numPr>
          <w:ilvl w:val="0"/>
          <w:numId w:val="40"/>
        </w:numPr>
        <w:jc w:val="both"/>
        <w:rPr>
          <w:rFonts w:ascii="Tahoma" w:hAnsi="Tahoma" w:cs="Tahoma"/>
          <w:snapToGrid w:val="0"/>
          <w:sz w:val="16"/>
          <w:szCs w:val="16"/>
          <w:lang w:val="x-none"/>
        </w:rPr>
      </w:pPr>
      <w:r w:rsidRPr="00512E4E">
        <w:rPr>
          <w:rFonts w:ascii="Tahoma" w:hAnsi="Tahoma" w:cs="Tahoma"/>
          <w:snapToGrid w:val="0"/>
          <w:sz w:val="16"/>
          <w:szCs w:val="16"/>
          <w:lang w:val="x-none"/>
        </w:rPr>
        <w:t>datum řádného předání/převzetí předmětu plnění,</w:t>
      </w:r>
    </w:p>
    <w:p w14:paraId="06B30E30" w14:textId="77777777" w:rsidR="00512E4E" w:rsidRPr="00512E4E" w:rsidRDefault="00512E4E" w:rsidP="00512E4E">
      <w:pPr>
        <w:widowControl w:val="0"/>
        <w:numPr>
          <w:ilvl w:val="0"/>
          <w:numId w:val="40"/>
        </w:numPr>
        <w:jc w:val="both"/>
        <w:rPr>
          <w:rFonts w:ascii="Tahoma" w:hAnsi="Tahoma" w:cs="Tahoma"/>
          <w:snapToGrid w:val="0"/>
          <w:sz w:val="16"/>
          <w:szCs w:val="16"/>
          <w:lang w:val="x-none"/>
        </w:rPr>
      </w:pPr>
      <w:r w:rsidRPr="00512E4E">
        <w:rPr>
          <w:rFonts w:ascii="Tahoma" w:hAnsi="Tahoma" w:cs="Tahoma"/>
          <w:snapToGrid w:val="0"/>
          <w:sz w:val="16"/>
          <w:szCs w:val="16"/>
          <w:lang w:val="x-none"/>
        </w:rPr>
        <w:t xml:space="preserve">stav </w:t>
      </w:r>
      <w:r w:rsidRPr="00512E4E">
        <w:rPr>
          <w:rFonts w:ascii="Tahoma" w:hAnsi="Tahoma" w:cs="Tahoma"/>
          <w:snapToGrid w:val="0"/>
          <w:sz w:val="16"/>
          <w:szCs w:val="16"/>
        </w:rPr>
        <w:t>předmětu plnění</w:t>
      </w:r>
      <w:r w:rsidRPr="00512E4E">
        <w:rPr>
          <w:rFonts w:ascii="Tahoma" w:hAnsi="Tahoma" w:cs="Tahoma"/>
          <w:snapToGrid w:val="0"/>
          <w:sz w:val="16"/>
          <w:szCs w:val="16"/>
          <w:lang w:val="x-none"/>
        </w:rPr>
        <w:t xml:space="preserve"> v okamžiku jeho předání a převzetí,</w:t>
      </w:r>
    </w:p>
    <w:p w14:paraId="1E33FF56" w14:textId="77777777" w:rsidR="00512E4E" w:rsidRDefault="00512E4E" w:rsidP="00512E4E">
      <w:pPr>
        <w:widowControl w:val="0"/>
        <w:numPr>
          <w:ilvl w:val="0"/>
          <w:numId w:val="40"/>
        </w:numPr>
        <w:jc w:val="both"/>
        <w:rPr>
          <w:rFonts w:ascii="Tahoma" w:hAnsi="Tahoma" w:cs="Tahoma"/>
          <w:snapToGrid w:val="0"/>
          <w:sz w:val="16"/>
          <w:szCs w:val="16"/>
          <w:lang w:val="x-none"/>
        </w:rPr>
      </w:pPr>
      <w:r w:rsidRPr="00512E4E">
        <w:rPr>
          <w:rFonts w:ascii="Tahoma" w:hAnsi="Tahoma" w:cs="Tahoma"/>
          <w:snapToGrid w:val="0"/>
          <w:sz w:val="16"/>
          <w:szCs w:val="16"/>
          <w:lang w:val="x-none"/>
        </w:rPr>
        <w:t>jiné náležitosti důležité pro předání a převzetí dodaného předmětu plnění.</w:t>
      </w:r>
    </w:p>
    <w:p w14:paraId="78979B8E" w14:textId="77777777" w:rsidR="008E1EB6" w:rsidRPr="00512E4E" w:rsidRDefault="008E1EB6" w:rsidP="008E1EB6">
      <w:pPr>
        <w:widowControl w:val="0"/>
        <w:ind w:left="1146"/>
        <w:jc w:val="both"/>
        <w:rPr>
          <w:rFonts w:ascii="Tahoma" w:hAnsi="Tahoma" w:cs="Tahoma"/>
          <w:snapToGrid w:val="0"/>
          <w:sz w:val="16"/>
          <w:szCs w:val="16"/>
          <w:lang w:val="x-none"/>
        </w:rPr>
      </w:pPr>
    </w:p>
    <w:p w14:paraId="4BD74D0D" w14:textId="77777777" w:rsidR="00512E4E" w:rsidRDefault="00512E4E" w:rsidP="008E1EB6">
      <w:pPr>
        <w:widowControl w:val="0"/>
        <w:numPr>
          <w:ilvl w:val="0"/>
          <w:numId w:val="4"/>
        </w:numPr>
        <w:jc w:val="both"/>
        <w:rPr>
          <w:rFonts w:ascii="Tahoma" w:hAnsi="Tahoma" w:cs="Tahoma"/>
          <w:snapToGrid w:val="0"/>
          <w:sz w:val="16"/>
          <w:szCs w:val="16"/>
        </w:rPr>
      </w:pPr>
      <w:r w:rsidRPr="00512E4E">
        <w:rPr>
          <w:rFonts w:ascii="Tahoma" w:hAnsi="Tahoma" w:cs="Tahoma"/>
          <w:snapToGrid w:val="0"/>
          <w:sz w:val="16"/>
          <w:szCs w:val="16"/>
        </w:rPr>
        <w:t xml:space="preserve">Dodací list </w:t>
      </w:r>
      <w:proofErr w:type="gramStart"/>
      <w:r w:rsidRPr="00512E4E">
        <w:rPr>
          <w:rFonts w:ascii="Tahoma" w:hAnsi="Tahoma" w:cs="Tahoma"/>
          <w:snapToGrid w:val="0"/>
          <w:sz w:val="16"/>
          <w:szCs w:val="16"/>
        </w:rPr>
        <w:t>podepíší</w:t>
      </w:r>
      <w:proofErr w:type="gramEnd"/>
      <w:r w:rsidRPr="00512E4E">
        <w:rPr>
          <w:rFonts w:ascii="Tahoma" w:hAnsi="Tahoma" w:cs="Tahoma"/>
          <w:snapToGrid w:val="0"/>
          <w:sz w:val="16"/>
          <w:szCs w:val="16"/>
        </w:rPr>
        <w:t xml:space="preserve"> a opatří otisky razítek oprávnění zástupci obou smluvních stran.</w:t>
      </w:r>
    </w:p>
    <w:p w14:paraId="1321F829" w14:textId="77777777" w:rsidR="008E1EB6" w:rsidRPr="00512E4E" w:rsidRDefault="008E1EB6" w:rsidP="008E1EB6">
      <w:pPr>
        <w:widowControl w:val="0"/>
        <w:ind w:left="72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1DB3B827" w14:textId="7AA925A6" w:rsidR="00512E4E" w:rsidRDefault="00512E4E" w:rsidP="008E1EB6">
      <w:pPr>
        <w:widowControl w:val="0"/>
        <w:numPr>
          <w:ilvl w:val="0"/>
          <w:numId w:val="4"/>
        </w:numPr>
        <w:jc w:val="both"/>
        <w:rPr>
          <w:rFonts w:ascii="Tahoma" w:hAnsi="Tahoma" w:cs="Tahoma"/>
          <w:snapToGrid w:val="0"/>
          <w:sz w:val="16"/>
          <w:szCs w:val="16"/>
        </w:rPr>
      </w:pPr>
      <w:r w:rsidRPr="00512E4E">
        <w:rPr>
          <w:rFonts w:ascii="Tahoma" w:hAnsi="Tahoma" w:cs="Tahoma"/>
          <w:snapToGrid w:val="0"/>
          <w:sz w:val="16"/>
          <w:szCs w:val="16"/>
        </w:rPr>
        <w:t xml:space="preserve">Kontaktní osobou za </w:t>
      </w:r>
      <w:r w:rsidR="008E1EB6">
        <w:rPr>
          <w:rFonts w:ascii="Tahoma" w:hAnsi="Tahoma" w:cs="Tahoma"/>
          <w:snapToGrid w:val="0"/>
          <w:sz w:val="16"/>
          <w:szCs w:val="16"/>
        </w:rPr>
        <w:t>nabyvatele</w:t>
      </w:r>
      <w:r w:rsidRPr="00512E4E">
        <w:rPr>
          <w:rFonts w:ascii="Tahoma" w:hAnsi="Tahoma" w:cs="Tahoma"/>
          <w:snapToGrid w:val="0"/>
          <w:sz w:val="16"/>
          <w:szCs w:val="16"/>
        </w:rPr>
        <w:t xml:space="preserve"> ve věci podpisu dodacího listu/předávacího protokolu je:</w:t>
      </w:r>
      <w:r w:rsidR="00F42879">
        <w:rPr>
          <w:rFonts w:ascii="Tahoma" w:hAnsi="Tahoma" w:cs="Tahoma"/>
          <w:snapToGrid w:val="0"/>
          <w:sz w:val="16"/>
          <w:szCs w:val="16"/>
        </w:rPr>
        <w:t xml:space="preserve"> </w:t>
      </w:r>
      <w:r w:rsidR="00B86F2C">
        <w:rPr>
          <w:rFonts w:ascii="Tahoma" w:hAnsi="Tahoma" w:cs="Tahoma"/>
          <w:snapToGrid w:val="0"/>
          <w:sz w:val="16"/>
          <w:szCs w:val="16"/>
        </w:rPr>
        <w:t>XXXX</w:t>
      </w:r>
      <w:r w:rsidR="00F42879">
        <w:rPr>
          <w:rFonts w:ascii="Tahoma" w:hAnsi="Tahoma" w:cs="Tahoma"/>
          <w:snapToGrid w:val="0"/>
          <w:sz w:val="16"/>
          <w:szCs w:val="16"/>
        </w:rPr>
        <w:t>,</w:t>
      </w:r>
      <w:r w:rsidRPr="00512E4E">
        <w:rPr>
          <w:rFonts w:ascii="Tahoma" w:hAnsi="Tahoma" w:cs="Tahoma"/>
          <w:snapToGrid w:val="0"/>
          <w:sz w:val="16"/>
          <w:szCs w:val="16"/>
        </w:rPr>
        <w:t xml:space="preserve"> tel.</w:t>
      </w:r>
      <w:r w:rsidR="0032132A">
        <w:rPr>
          <w:rFonts w:ascii="Tahoma" w:hAnsi="Tahoma" w:cs="Tahoma"/>
          <w:snapToGrid w:val="0"/>
          <w:sz w:val="16"/>
          <w:szCs w:val="16"/>
        </w:rPr>
        <w:t xml:space="preserve"> </w:t>
      </w:r>
      <w:r w:rsidR="00B86F2C">
        <w:rPr>
          <w:rFonts w:ascii="Tahoma" w:hAnsi="Tahoma" w:cs="Tahoma"/>
          <w:snapToGrid w:val="0"/>
          <w:sz w:val="16"/>
          <w:szCs w:val="16"/>
        </w:rPr>
        <w:t>XXXX</w:t>
      </w:r>
      <w:r w:rsidRPr="00512E4E">
        <w:rPr>
          <w:rFonts w:ascii="Tahoma" w:hAnsi="Tahoma" w:cs="Tahoma"/>
          <w:snapToGrid w:val="0"/>
          <w:sz w:val="16"/>
          <w:szCs w:val="16"/>
        </w:rPr>
        <w:t>, e-mail:</w:t>
      </w:r>
      <w:r w:rsidR="00B86F2C">
        <w:rPr>
          <w:rFonts w:ascii="Tahoma" w:hAnsi="Tahoma" w:cs="Tahoma"/>
          <w:snapToGrid w:val="0"/>
          <w:sz w:val="16"/>
          <w:szCs w:val="16"/>
        </w:rPr>
        <w:t xml:space="preserve"> XXXX. </w:t>
      </w:r>
      <w:r w:rsidRPr="00512E4E">
        <w:rPr>
          <w:rFonts w:ascii="Tahoma" w:hAnsi="Tahoma" w:cs="Tahoma"/>
          <w:snapToGrid w:val="0"/>
          <w:sz w:val="16"/>
          <w:szCs w:val="16"/>
        </w:rPr>
        <w:t xml:space="preserve">Kontaktní osobou za </w:t>
      </w:r>
      <w:r w:rsidR="008E1EB6">
        <w:rPr>
          <w:rFonts w:ascii="Tahoma" w:hAnsi="Tahoma" w:cs="Tahoma"/>
          <w:snapToGrid w:val="0"/>
          <w:sz w:val="16"/>
          <w:szCs w:val="16"/>
        </w:rPr>
        <w:t>poskytovatele</w:t>
      </w:r>
      <w:r w:rsidRPr="00512E4E">
        <w:rPr>
          <w:rFonts w:ascii="Tahoma" w:hAnsi="Tahoma" w:cs="Tahoma"/>
          <w:snapToGrid w:val="0"/>
          <w:sz w:val="16"/>
          <w:szCs w:val="16"/>
        </w:rPr>
        <w:t xml:space="preserve"> ve věci podpisu dodacího listu/předávacího protokolu je:</w:t>
      </w:r>
      <w:r w:rsidR="00B86F2C">
        <w:rPr>
          <w:rFonts w:ascii="Tahoma" w:hAnsi="Tahoma" w:cs="Tahoma"/>
          <w:snapToGrid w:val="0"/>
          <w:sz w:val="16"/>
          <w:szCs w:val="16"/>
        </w:rPr>
        <w:t xml:space="preserve"> XXXX</w:t>
      </w:r>
      <w:r w:rsidRPr="00512E4E">
        <w:rPr>
          <w:rFonts w:ascii="Tahoma" w:hAnsi="Tahoma" w:cs="Tahoma"/>
          <w:snapToGrid w:val="0"/>
          <w:sz w:val="16"/>
          <w:szCs w:val="16"/>
        </w:rPr>
        <w:t xml:space="preserve">, tel. </w:t>
      </w:r>
      <w:r w:rsidR="00B86F2C">
        <w:rPr>
          <w:rFonts w:ascii="Tahoma" w:hAnsi="Tahoma" w:cs="Tahoma"/>
          <w:snapToGrid w:val="0"/>
          <w:sz w:val="16"/>
          <w:szCs w:val="16"/>
        </w:rPr>
        <w:t>XXXX</w:t>
      </w:r>
      <w:r w:rsidRPr="00512E4E">
        <w:rPr>
          <w:rFonts w:ascii="Tahoma" w:hAnsi="Tahoma" w:cs="Tahoma"/>
          <w:snapToGrid w:val="0"/>
          <w:sz w:val="16"/>
          <w:szCs w:val="16"/>
        </w:rPr>
        <w:t xml:space="preserve">, e-mail: </w:t>
      </w:r>
      <w:r w:rsidR="00B86F2C">
        <w:rPr>
          <w:rFonts w:ascii="Tahoma" w:hAnsi="Tahoma" w:cs="Tahoma"/>
          <w:snapToGrid w:val="0"/>
          <w:sz w:val="16"/>
          <w:szCs w:val="16"/>
        </w:rPr>
        <w:t>XXX</w:t>
      </w:r>
      <w:r w:rsidRPr="00512E4E">
        <w:rPr>
          <w:rFonts w:ascii="Tahoma" w:hAnsi="Tahoma" w:cs="Tahoma"/>
          <w:snapToGrid w:val="0"/>
          <w:sz w:val="16"/>
          <w:szCs w:val="16"/>
        </w:rPr>
        <w:t xml:space="preserve">. Takto opatřený dodací list </w:t>
      </w:r>
      <w:proofErr w:type="gramStart"/>
      <w:r w:rsidRPr="00512E4E">
        <w:rPr>
          <w:rFonts w:ascii="Tahoma" w:hAnsi="Tahoma" w:cs="Tahoma"/>
          <w:snapToGrid w:val="0"/>
          <w:sz w:val="16"/>
          <w:szCs w:val="16"/>
        </w:rPr>
        <w:t>slouží</w:t>
      </w:r>
      <w:proofErr w:type="gramEnd"/>
      <w:r w:rsidRPr="00512E4E">
        <w:rPr>
          <w:rFonts w:ascii="Tahoma" w:hAnsi="Tahoma" w:cs="Tahoma"/>
          <w:snapToGrid w:val="0"/>
          <w:sz w:val="16"/>
          <w:szCs w:val="16"/>
        </w:rPr>
        <w:t xml:space="preserve"> jako doklad o řádném předání a převzetí předmětu plnění (předávací protokol).</w:t>
      </w:r>
    </w:p>
    <w:p w14:paraId="76AE8AA0" w14:textId="77777777" w:rsidR="002B34B7" w:rsidRDefault="002B34B7" w:rsidP="002B34B7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26B255A1" w14:textId="3980DB05" w:rsidR="00597070" w:rsidRPr="001A2A81" w:rsidRDefault="00597070" w:rsidP="008E1EB6">
      <w:pPr>
        <w:widowControl w:val="0"/>
        <w:numPr>
          <w:ilvl w:val="0"/>
          <w:numId w:val="4"/>
        </w:numPr>
        <w:jc w:val="both"/>
        <w:rPr>
          <w:rFonts w:ascii="Tahoma" w:hAnsi="Tahoma" w:cs="Tahoma"/>
          <w:snapToGrid w:val="0"/>
          <w:sz w:val="16"/>
          <w:szCs w:val="16"/>
        </w:rPr>
      </w:pPr>
      <w:r w:rsidRPr="001A2A81">
        <w:rPr>
          <w:rFonts w:ascii="Tahoma" w:hAnsi="Tahoma" w:cs="Tahoma"/>
          <w:snapToGrid w:val="0"/>
          <w:sz w:val="16"/>
          <w:szCs w:val="16"/>
        </w:rPr>
        <w:t>Termín uveden</w:t>
      </w:r>
      <w:r w:rsidR="00DD321A">
        <w:rPr>
          <w:rFonts w:ascii="Tahoma" w:hAnsi="Tahoma" w:cs="Tahoma"/>
          <w:snapToGrid w:val="0"/>
          <w:sz w:val="16"/>
          <w:szCs w:val="16"/>
        </w:rPr>
        <w:t xml:space="preserve">ý </w:t>
      </w:r>
      <w:r w:rsidRPr="001A2A81">
        <w:rPr>
          <w:rFonts w:ascii="Tahoma" w:hAnsi="Tahoma" w:cs="Tahoma"/>
          <w:snapToGrid w:val="0"/>
          <w:sz w:val="16"/>
          <w:szCs w:val="16"/>
        </w:rPr>
        <w:t>ve čl. II</w:t>
      </w:r>
      <w:r w:rsidR="00063026">
        <w:rPr>
          <w:rFonts w:ascii="Tahoma" w:hAnsi="Tahoma" w:cs="Tahoma"/>
          <w:snapToGrid w:val="0"/>
          <w:sz w:val="16"/>
          <w:szCs w:val="16"/>
        </w:rPr>
        <w:t>.</w:t>
      </w:r>
      <w:r w:rsidRPr="001A2A81">
        <w:rPr>
          <w:rFonts w:ascii="Tahoma" w:hAnsi="Tahoma" w:cs="Tahoma"/>
          <w:snapToGrid w:val="0"/>
          <w:sz w:val="16"/>
          <w:szCs w:val="16"/>
        </w:rPr>
        <w:t xml:space="preserve"> odst. 1 smlouvy je možno prodloužit pouze po vzájemné dohodě, o které se uzavírá dodatek k</w:t>
      </w:r>
      <w:r w:rsidR="00464C00">
        <w:rPr>
          <w:rFonts w:ascii="Tahoma" w:hAnsi="Tahoma" w:cs="Tahoma"/>
          <w:snapToGrid w:val="0"/>
          <w:sz w:val="16"/>
          <w:szCs w:val="16"/>
        </w:rPr>
        <w:t> </w:t>
      </w:r>
      <w:r w:rsidRPr="001A2A81">
        <w:rPr>
          <w:rFonts w:ascii="Tahoma" w:hAnsi="Tahoma" w:cs="Tahoma"/>
          <w:snapToGrid w:val="0"/>
          <w:sz w:val="16"/>
          <w:szCs w:val="16"/>
        </w:rPr>
        <w:t xml:space="preserve">této smlouvě. </w:t>
      </w:r>
    </w:p>
    <w:p w14:paraId="26B255A2" w14:textId="77777777" w:rsidR="00597070" w:rsidRDefault="00597070" w:rsidP="00532BCC">
      <w:pPr>
        <w:widowControl w:val="0"/>
        <w:jc w:val="center"/>
        <w:outlineLvl w:val="0"/>
        <w:rPr>
          <w:rFonts w:ascii="Tahoma" w:hAnsi="Tahoma" w:cs="Tahoma"/>
          <w:snapToGrid w:val="0"/>
          <w:sz w:val="16"/>
          <w:szCs w:val="16"/>
        </w:rPr>
      </w:pPr>
    </w:p>
    <w:p w14:paraId="315B5B0D" w14:textId="77777777" w:rsidR="004501FE" w:rsidRPr="001A2A81" w:rsidRDefault="004501FE" w:rsidP="00532BCC">
      <w:pPr>
        <w:widowControl w:val="0"/>
        <w:jc w:val="center"/>
        <w:outlineLvl w:val="0"/>
        <w:rPr>
          <w:rFonts w:ascii="Tahoma" w:hAnsi="Tahoma" w:cs="Tahoma"/>
          <w:snapToGrid w:val="0"/>
          <w:sz w:val="16"/>
          <w:szCs w:val="16"/>
        </w:rPr>
      </w:pPr>
    </w:p>
    <w:p w14:paraId="26B255A3" w14:textId="77777777" w:rsidR="00597070" w:rsidRPr="001A2A81" w:rsidRDefault="00597070" w:rsidP="00532B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ahoma" w:eastAsia="Helvetica" w:hAnsi="Tahoma" w:cs="Tahoma"/>
          <w:b/>
          <w:color w:val="000000"/>
          <w:sz w:val="16"/>
          <w:szCs w:val="16"/>
        </w:rPr>
      </w:pPr>
      <w:r w:rsidRPr="001A2A81">
        <w:rPr>
          <w:rFonts w:ascii="Tahoma" w:eastAsia="Helvetica" w:hAnsi="Tahoma" w:cs="Tahoma"/>
          <w:b/>
          <w:color w:val="000000"/>
          <w:sz w:val="16"/>
          <w:szCs w:val="16"/>
        </w:rPr>
        <w:t>III.</w:t>
      </w:r>
    </w:p>
    <w:p w14:paraId="26B255A4" w14:textId="3AD9A696" w:rsidR="00597070" w:rsidRPr="001A2A81" w:rsidRDefault="00597070" w:rsidP="00532B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ahoma" w:eastAsia="Helvetica" w:hAnsi="Tahoma" w:cs="Tahoma"/>
          <w:b/>
          <w:color w:val="000000"/>
          <w:sz w:val="16"/>
          <w:szCs w:val="16"/>
        </w:rPr>
      </w:pPr>
      <w:r w:rsidRPr="001A2A81">
        <w:rPr>
          <w:rFonts w:ascii="Tahoma" w:eastAsia="Helvetica" w:hAnsi="Tahoma" w:cs="Tahoma"/>
          <w:b/>
          <w:color w:val="000000"/>
          <w:sz w:val="16"/>
          <w:szCs w:val="16"/>
        </w:rPr>
        <w:t>Licence k</w:t>
      </w:r>
      <w:r w:rsidR="00E600A0">
        <w:rPr>
          <w:rFonts w:ascii="Tahoma" w:eastAsia="Helvetica" w:hAnsi="Tahoma" w:cs="Tahoma"/>
          <w:b/>
          <w:color w:val="000000"/>
          <w:sz w:val="16"/>
          <w:szCs w:val="16"/>
        </w:rPr>
        <w:t xml:space="preserve"> podpoře </w:t>
      </w:r>
      <w:r w:rsidRPr="001A2A81">
        <w:rPr>
          <w:rFonts w:ascii="Tahoma" w:eastAsia="Helvetica" w:hAnsi="Tahoma" w:cs="Tahoma"/>
          <w:b/>
          <w:color w:val="000000"/>
          <w:sz w:val="16"/>
          <w:szCs w:val="16"/>
        </w:rPr>
        <w:t>software</w:t>
      </w:r>
    </w:p>
    <w:p w14:paraId="26B255A5" w14:textId="4CEC0B25" w:rsidR="00597070" w:rsidRPr="001A2A81" w:rsidRDefault="00597070">
      <w:pPr>
        <w:numPr>
          <w:ilvl w:val="0"/>
          <w:numId w:val="5"/>
        </w:numPr>
        <w:tabs>
          <w:tab w:val="clear" w:pos="720"/>
          <w:tab w:val="num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jc w:val="both"/>
        <w:rPr>
          <w:rFonts w:ascii="Tahoma" w:eastAsia="Helvetica" w:hAnsi="Tahoma" w:cs="Tahoma"/>
          <w:color w:val="000000"/>
          <w:sz w:val="16"/>
          <w:szCs w:val="16"/>
        </w:rPr>
      </w:pPr>
      <w:r w:rsidRPr="001A2A81">
        <w:rPr>
          <w:rFonts w:ascii="Tahoma" w:eastAsia="Helvetica" w:hAnsi="Tahoma" w:cs="Tahoma"/>
          <w:color w:val="000000"/>
          <w:sz w:val="16"/>
          <w:szCs w:val="16"/>
        </w:rPr>
        <w:t xml:space="preserve">Poskytovatel poskytuje nabyvateli nevýhradní časově omezená užívací práva (licenci) k užití </w:t>
      </w:r>
      <w:r w:rsidR="00E600A0">
        <w:rPr>
          <w:rFonts w:ascii="Tahoma" w:eastAsia="Helvetica" w:hAnsi="Tahoma" w:cs="Tahoma"/>
          <w:color w:val="000000"/>
          <w:sz w:val="16"/>
          <w:szCs w:val="16"/>
        </w:rPr>
        <w:t xml:space="preserve">podpory </w:t>
      </w:r>
      <w:r w:rsidRPr="001A2A81">
        <w:rPr>
          <w:rFonts w:ascii="Tahoma" w:eastAsia="Helvetica" w:hAnsi="Tahoma" w:cs="Tahoma"/>
          <w:color w:val="000000"/>
          <w:sz w:val="16"/>
          <w:szCs w:val="16"/>
        </w:rPr>
        <w:t>software. Licence k</w:t>
      </w:r>
      <w:r w:rsidR="00E600A0">
        <w:rPr>
          <w:rFonts w:ascii="Tahoma" w:eastAsia="Helvetica" w:hAnsi="Tahoma" w:cs="Tahoma"/>
          <w:color w:val="000000"/>
          <w:sz w:val="16"/>
          <w:szCs w:val="16"/>
        </w:rPr>
        <w:t xml:space="preserve"> podpoře </w:t>
      </w:r>
      <w:r w:rsidRPr="001A2A81">
        <w:rPr>
          <w:rFonts w:ascii="Tahoma" w:eastAsia="Helvetica" w:hAnsi="Tahoma" w:cs="Tahoma"/>
          <w:color w:val="000000"/>
          <w:sz w:val="16"/>
          <w:szCs w:val="16"/>
        </w:rPr>
        <w:t>software je poskytována bez územního omezení.</w:t>
      </w:r>
    </w:p>
    <w:p w14:paraId="26B255A6" w14:textId="4866BF46" w:rsidR="00597070" w:rsidRPr="00C8158F" w:rsidRDefault="00597070">
      <w:pPr>
        <w:numPr>
          <w:ilvl w:val="0"/>
          <w:numId w:val="5"/>
        </w:numPr>
        <w:tabs>
          <w:tab w:val="clear" w:pos="720"/>
          <w:tab w:val="num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jc w:val="both"/>
        <w:rPr>
          <w:rFonts w:ascii="Tahoma" w:eastAsia="Helvetica" w:hAnsi="Tahoma" w:cs="Tahoma"/>
          <w:color w:val="000000"/>
          <w:sz w:val="16"/>
          <w:szCs w:val="16"/>
        </w:rPr>
      </w:pPr>
      <w:r w:rsidRPr="00C8158F">
        <w:rPr>
          <w:rFonts w:ascii="Tahoma" w:eastAsia="Helvetica" w:hAnsi="Tahoma" w:cs="Tahoma"/>
          <w:color w:val="000000"/>
          <w:sz w:val="16"/>
          <w:szCs w:val="16"/>
        </w:rPr>
        <w:t xml:space="preserve">Poskytovatel předá nabyvateli rovněž </w:t>
      </w:r>
      <w:r w:rsidR="00C8158F">
        <w:rPr>
          <w:rFonts w:ascii="Tahoma" w:eastAsia="Helvetica" w:hAnsi="Tahoma" w:cs="Tahoma"/>
          <w:color w:val="000000"/>
          <w:sz w:val="16"/>
          <w:szCs w:val="16"/>
        </w:rPr>
        <w:t xml:space="preserve">případnou </w:t>
      </w:r>
      <w:r w:rsidRPr="00C8158F">
        <w:rPr>
          <w:rFonts w:ascii="Tahoma" w:eastAsia="Helvetica" w:hAnsi="Tahoma" w:cs="Tahoma"/>
          <w:color w:val="000000"/>
          <w:sz w:val="16"/>
          <w:szCs w:val="16"/>
        </w:rPr>
        <w:t>příslušnou dokumentaci.</w:t>
      </w:r>
    </w:p>
    <w:p w14:paraId="2C97110F" w14:textId="77777777" w:rsidR="000F1448" w:rsidRPr="00C8158F" w:rsidRDefault="000F1448" w:rsidP="000F14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ahoma" w:eastAsia="Helvetica" w:hAnsi="Tahoma" w:cs="Tahoma"/>
          <w:color w:val="000000"/>
          <w:sz w:val="16"/>
          <w:szCs w:val="16"/>
        </w:rPr>
      </w:pPr>
    </w:p>
    <w:p w14:paraId="31EE7189" w14:textId="77777777" w:rsidR="000F1448" w:rsidRDefault="000F1448" w:rsidP="000F14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ahoma" w:eastAsia="Helvetica" w:hAnsi="Tahoma" w:cs="Tahoma"/>
          <w:color w:val="000000"/>
          <w:sz w:val="16"/>
          <w:szCs w:val="16"/>
          <w:highlight w:val="yellow"/>
        </w:rPr>
      </w:pPr>
    </w:p>
    <w:p w14:paraId="38D69EF1" w14:textId="77777777" w:rsidR="004501FE" w:rsidRDefault="004501FE" w:rsidP="000F14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ahoma" w:eastAsia="Helvetica" w:hAnsi="Tahoma" w:cs="Tahoma"/>
          <w:color w:val="000000"/>
          <w:sz w:val="16"/>
          <w:szCs w:val="16"/>
          <w:highlight w:val="yellow"/>
        </w:rPr>
      </w:pPr>
    </w:p>
    <w:p w14:paraId="26B255AD" w14:textId="77777777" w:rsidR="00597070" w:rsidRPr="001A2A81" w:rsidRDefault="00597070" w:rsidP="00532BCC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 w:rsidRPr="001A2A81">
        <w:rPr>
          <w:rFonts w:ascii="Tahoma" w:hAnsi="Tahoma" w:cs="Tahoma"/>
          <w:b/>
          <w:snapToGrid w:val="0"/>
          <w:sz w:val="16"/>
          <w:szCs w:val="16"/>
        </w:rPr>
        <w:t>IV.</w:t>
      </w:r>
    </w:p>
    <w:p w14:paraId="26B255AE" w14:textId="65ED516B" w:rsidR="00597070" w:rsidRPr="001A2A81" w:rsidRDefault="00597070" w:rsidP="00532BCC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 w:rsidRPr="001A2A81">
        <w:rPr>
          <w:rFonts w:ascii="Tahoma" w:hAnsi="Tahoma" w:cs="Tahoma"/>
          <w:b/>
          <w:snapToGrid w:val="0"/>
          <w:sz w:val="16"/>
          <w:szCs w:val="16"/>
        </w:rPr>
        <w:t xml:space="preserve">Cena </w:t>
      </w:r>
      <w:r w:rsidR="003B4F3D">
        <w:rPr>
          <w:rFonts w:ascii="Tahoma" w:hAnsi="Tahoma" w:cs="Tahoma"/>
          <w:b/>
          <w:snapToGrid w:val="0"/>
          <w:sz w:val="16"/>
          <w:szCs w:val="16"/>
        </w:rPr>
        <w:t>a platební podmínky</w:t>
      </w:r>
      <w:r w:rsidRPr="001A2A81">
        <w:rPr>
          <w:rFonts w:ascii="Tahoma" w:hAnsi="Tahoma" w:cs="Tahoma"/>
          <w:b/>
          <w:snapToGrid w:val="0"/>
          <w:sz w:val="16"/>
          <w:szCs w:val="16"/>
        </w:rPr>
        <w:t xml:space="preserve"> </w:t>
      </w:r>
    </w:p>
    <w:p w14:paraId="26B255AF" w14:textId="1A4A2396" w:rsidR="00597070" w:rsidRDefault="00597070">
      <w:pPr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rFonts w:ascii="Tahoma" w:hAnsi="Tahoma" w:cs="Tahoma"/>
          <w:sz w:val="16"/>
          <w:szCs w:val="16"/>
        </w:rPr>
      </w:pPr>
      <w:r w:rsidRPr="001A2A81">
        <w:rPr>
          <w:rFonts w:ascii="Tahoma" w:hAnsi="Tahoma" w:cs="Tahoma"/>
          <w:sz w:val="16"/>
          <w:szCs w:val="16"/>
        </w:rPr>
        <w:t>Cena za předmět plnění dle čl. I</w:t>
      </w:r>
      <w:r w:rsidR="000F1448">
        <w:rPr>
          <w:rFonts w:ascii="Tahoma" w:hAnsi="Tahoma" w:cs="Tahoma"/>
          <w:sz w:val="16"/>
          <w:szCs w:val="16"/>
        </w:rPr>
        <w:t xml:space="preserve"> </w:t>
      </w:r>
      <w:r w:rsidRPr="001A2A81">
        <w:rPr>
          <w:rFonts w:ascii="Tahoma" w:hAnsi="Tahoma" w:cs="Tahoma"/>
          <w:sz w:val="16"/>
          <w:szCs w:val="16"/>
        </w:rPr>
        <w:t>smlouvy byla sjednána ve výši:</w:t>
      </w:r>
    </w:p>
    <w:p w14:paraId="77315A90" w14:textId="3B6C4F48" w:rsidR="006D373C" w:rsidRDefault="006D373C" w:rsidP="00532BCC">
      <w:pPr>
        <w:autoSpaceDE/>
        <w:autoSpaceDN/>
        <w:jc w:val="both"/>
        <w:rPr>
          <w:rFonts w:ascii="Tahoma" w:hAnsi="Tahoma" w:cs="Tahoma"/>
          <w:sz w:val="16"/>
          <w:szCs w:val="16"/>
        </w:rPr>
      </w:pPr>
    </w:p>
    <w:p w14:paraId="01AB3346" w14:textId="23C7EEE2" w:rsidR="003C1D25" w:rsidRDefault="003C1D25" w:rsidP="00532BCC">
      <w:pPr>
        <w:widowControl w:val="0"/>
        <w:ind w:left="426"/>
        <w:rPr>
          <w:rFonts w:ascii="Tahoma" w:hAnsi="Tahoma" w:cs="Tahoma"/>
          <w:b/>
          <w:snapToGrid w:val="0"/>
          <w:sz w:val="16"/>
          <w:szCs w:val="16"/>
        </w:rPr>
      </w:pPr>
      <w:r>
        <w:rPr>
          <w:rFonts w:ascii="Tahoma" w:hAnsi="Tahoma" w:cs="Tahoma"/>
          <w:b/>
          <w:snapToGrid w:val="0"/>
          <w:sz w:val="16"/>
          <w:szCs w:val="16"/>
        </w:rPr>
        <w:t>Celková cena bez DPH</w:t>
      </w:r>
      <w:r>
        <w:rPr>
          <w:rFonts w:ascii="Tahoma" w:hAnsi="Tahoma" w:cs="Tahoma"/>
          <w:b/>
          <w:snapToGrid w:val="0"/>
          <w:sz w:val="16"/>
          <w:szCs w:val="16"/>
        </w:rPr>
        <w:tab/>
      </w:r>
      <w:r w:rsidR="00061148">
        <w:rPr>
          <w:rFonts w:ascii="Tahoma" w:hAnsi="Tahoma" w:cs="Tahoma"/>
          <w:b/>
          <w:snapToGrid w:val="0"/>
          <w:sz w:val="16"/>
          <w:szCs w:val="16"/>
        </w:rPr>
        <w:t>372.180</w:t>
      </w:r>
      <w:r w:rsidR="00FB244D">
        <w:rPr>
          <w:rFonts w:ascii="Tahoma" w:hAnsi="Tahoma" w:cs="Tahoma"/>
          <w:b/>
          <w:snapToGrid w:val="0"/>
          <w:sz w:val="16"/>
          <w:szCs w:val="16"/>
        </w:rPr>
        <w:t>,64</w:t>
      </w:r>
      <w:r>
        <w:rPr>
          <w:rFonts w:ascii="Tahoma" w:hAnsi="Tahoma" w:cs="Tahoma"/>
          <w:b/>
          <w:snapToGrid w:val="0"/>
          <w:sz w:val="16"/>
          <w:szCs w:val="16"/>
        </w:rPr>
        <w:t>,- Kč</w:t>
      </w:r>
    </w:p>
    <w:p w14:paraId="1FDAC120" w14:textId="7643B019" w:rsidR="003C1D25" w:rsidRDefault="003C1D25" w:rsidP="00532BCC">
      <w:pPr>
        <w:widowControl w:val="0"/>
        <w:ind w:left="426"/>
        <w:rPr>
          <w:rFonts w:ascii="Tahoma" w:hAnsi="Tahoma" w:cs="Tahoma"/>
          <w:b/>
          <w:snapToGrid w:val="0"/>
          <w:sz w:val="16"/>
          <w:szCs w:val="16"/>
        </w:rPr>
      </w:pPr>
      <w:r>
        <w:rPr>
          <w:rFonts w:ascii="Tahoma" w:hAnsi="Tahoma" w:cs="Tahoma"/>
          <w:b/>
          <w:snapToGrid w:val="0"/>
          <w:sz w:val="16"/>
          <w:szCs w:val="16"/>
        </w:rPr>
        <w:t>DPH</w:t>
      </w:r>
      <w:r w:rsidR="00033B4D">
        <w:rPr>
          <w:rFonts w:ascii="Tahoma" w:hAnsi="Tahoma" w:cs="Tahoma"/>
          <w:b/>
          <w:snapToGrid w:val="0"/>
          <w:sz w:val="16"/>
          <w:szCs w:val="16"/>
        </w:rPr>
        <w:tab/>
      </w:r>
      <w:r w:rsidR="00033B4D">
        <w:rPr>
          <w:rFonts w:ascii="Tahoma" w:hAnsi="Tahoma" w:cs="Tahoma"/>
          <w:b/>
          <w:snapToGrid w:val="0"/>
          <w:sz w:val="16"/>
          <w:szCs w:val="16"/>
        </w:rPr>
        <w:tab/>
      </w:r>
      <w:proofErr w:type="gramStart"/>
      <w:r w:rsidR="00033B4D">
        <w:rPr>
          <w:rFonts w:ascii="Tahoma" w:hAnsi="Tahoma" w:cs="Tahoma"/>
          <w:b/>
          <w:snapToGrid w:val="0"/>
          <w:sz w:val="16"/>
          <w:szCs w:val="16"/>
        </w:rPr>
        <w:tab/>
      </w:r>
      <w:r w:rsidR="00FB244D">
        <w:rPr>
          <w:rFonts w:ascii="Tahoma" w:hAnsi="Tahoma" w:cs="Tahoma"/>
          <w:b/>
          <w:snapToGrid w:val="0"/>
          <w:sz w:val="16"/>
          <w:szCs w:val="16"/>
        </w:rPr>
        <w:t xml:space="preserve">  </w:t>
      </w:r>
      <w:r w:rsidR="00061148">
        <w:rPr>
          <w:rFonts w:ascii="Tahoma" w:hAnsi="Tahoma" w:cs="Tahoma"/>
          <w:b/>
          <w:snapToGrid w:val="0"/>
          <w:sz w:val="16"/>
          <w:szCs w:val="16"/>
        </w:rPr>
        <w:t>78.</w:t>
      </w:r>
      <w:proofErr w:type="gramEnd"/>
      <w:r w:rsidR="00061148">
        <w:rPr>
          <w:rFonts w:ascii="Tahoma" w:hAnsi="Tahoma" w:cs="Tahoma"/>
          <w:b/>
          <w:snapToGrid w:val="0"/>
          <w:sz w:val="16"/>
          <w:szCs w:val="16"/>
        </w:rPr>
        <w:t>157,</w:t>
      </w:r>
      <w:r w:rsidR="00FB244D">
        <w:rPr>
          <w:rFonts w:ascii="Tahoma" w:hAnsi="Tahoma" w:cs="Tahoma"/>
          <w:b/>
          <w:snapToGrid w:val="0"/>
          <w:sz w:val="16"/>
          <w:szCs w:val="16"/>
        </w:rPr>
        <w:t>93,</w:t>
      </w:r>
      <w:r w:rsidR="00033B4D">
        <w:rPr>
          <w:rFonts w:ascii="Tahoma" w:hAnsi="Tahoma" w:cs="Tahoma"/>
          <w:b/>
          <w:snapToGrid w:val="0"/>
          <w:sz w:val="16"/>
          <w:szCs w:val="16"/>
        </w:rPr>
        <w:t>- Kč</w:t>
      </w:r>
    </w:p>
    <w:p w14:paraId="262FA10D" w14:textId="3454861E" w:rsidR="003C1D25" w:rsidRDefault="003C1D25" w:rsidP="00532BCC">
      <w:pPr>
        <w:widowControl w:val="0"/>
        <w:ind w:left="426"/>
        <w:rPr>
          <w:rFonts w:ascii="Tahoma" w:hAnsi="Tahoma" w:cs="Tahoma"/>
          <w:b/>
          <w:snapToGrid w:val="0"/>
          <w:sz w:val="16"/>
          <w:szCs w:val="16"/>
        </w:rPr>
      </w:pPr>
      <w:r>
        <w:rPr>
          <w:rFonts w:ascii="Tahoma" w:hAnsi="Tahoma" w:cs="Tahoma"/>
          <w:b/>
          <w:snapToGrid w:val="0"/>
          <w:sz w:val="16"/>
          <w:szCs w:val="16"/>
        </w:rPr>
        <w:t>Cena vč</w:t>
      </w:r>
      <w:r w:rsidR="00033B4D">
        <w:rPr>
          <w:rFonts w:ascii="Tahoma" w:hAnsi="Tahoma" w:cs="Tahoma"/>
          <w:b/>
          <w:snapToGrid w:val="0"/>
          <w:sz w:val="16"/>
          <w:szCs w:val="16"/>
        </w:rPr>
        <w:t>etně</w:t>
      </w:r>
      <w:r>
        <w:rPr>
          <w:rFonts w:ascii="Tahoma" w:hAnsi="Tahoma" w:cs="Tahoma"/>
          <w:b/>
          <w:snapToGrid w:val="0"/>
          <w:sz w:val="16"/>
          <w:szCs w:val="16"/>
        </w:rPr>
        <w:t xml:space="preserve"> DPH</w:t>
      </w:r>
      <w:r w:rsidR="00033B4D">
        <w:rPr>
          <w:rFonts w:ascii="Tahoma" w:hAnsi="Tahoma" w:cs="Tahoma"/>
          <w:b/>
          <w:snapToGrid w:val="0"/>
          <w:sz w:val="16"/>
          <w:szCs w:val="16"/>
        </w:rPr>
        <w:tab/>
      </w:r>
      <w:r w:rsidR="00033B4D">
        <w:rPr>
          <w:rFonts w:ascii="Tahoma" w:hAnsi="Tahoma" w:cs="Tahoma"/>
          <w:b/>
          <w:snapToGrid w:val="0"/>
          <w:sz w:val="16"/>
          <w:szCs w:val="16"/>
        </w:rPr>
        <w:tab/>
      </w:r>
      <w:r w:rsidR="00061148">
        <w:rPr>
          <w:rFonts w:ascii="Tahoma" w:hAnsi="Tahoma" w:cs="Tahoma"/>
          <w:b/>
          <w:snapToGrid w:val="0"/>
          <w:sz w:val="16"/>
          <w:szCs w:val="16"/>
        </w:rPr>
        <w:t>450.33</w:t>
      </w:r>
      <w:r w:rsidR="00FB244D">
        <w:rPr>
          <w:rFonts w:ascii="Tahoma" w:hAnsi="Tahoma" w:cs="Tahoma"/>
          <w:b/>
          <w:snapToGrid w:val="0"/>
          <w:sz w:val="16"/>
          <w:szCs w:val="16"/>
        </w:rPr>
        <w:t>8</w:t>
      </w:r>
      <w:r w:rsidR="00061148">
        <w:rPr>
          <w:rFonts w:ascii="Tahoma" w:hAnsi="Tahoma" w:cs="Tahoma"/>
          <w:b/>
          <w:snapToGrid w:val="0"/>
          <w:sz w:val="16"/>
          <w:szCs w:val="16"/>
        </w:rPr>
        <w:t>,</w:t>
      </w:r>
      <w:r w:rsidR="00FB244D">
        <w:rPr>
          <w:rFonts w:ascii="Tahoma" w:hAnsi="Tahoma" w:cs="Tahoma"/>
          <w:b/>
          <w:snapToGrid w:val="0"/>
          <w:sz w:val="16"/>
          <w:szCs w:val="16"/>
        </w:rPr>
        <w:t>57</w:t>
      </w:r>
      <w:r w:rsidR="00033B4D">
        <w:rPr>
          <w:rFonts w:ascii="Tahoma" w:hAnsi="Tahoma" w:cs="Tahoma"/>
          <w:b/>
          <w:snapToGrid w:val="0"/>
          <w:sz w:val="16"/>
          <w:szCs w:val="16"/>
        </w:rPr>
        <w:t>,- Kč</w:t>
      </w:r>
    </w:p>
    <w:p w14:paraId="3A7EEE12" w14:textId="77777777" w:rsidR="003C1D25" w:rsidRDefault="003C1D25" w:rsidP="00532BCC">
      <w:pPr>
        <w:autoSpaceDE/>
        <w:autoSpaceDN/>
        <w:ind w:left="360"/>
        <w:jc w:val="both"/>
        <w:rPr>
          <w:rFonts w:ascii="Tahoma" w:hAnsi="Tahoma" w:cs="Tahoma"/>
          <w:sz w:val="16"/>
          <w:szCs w:val="16"/>
        </w:rPr>
      </w:pPr>
    </w:p>
    <w:p w14:paraId="26B255B3" w14:textId="2094A768" w:rsidR="00597070" w:rsidRDefault="00FA2E1E" w:rsidP="00532BCC">
      <w:pPr>
        <w:widowControl w:val="0"/>
        <w:tabs>
          <w:tab w:val="num" w:pos="360"/>
        </w:tabs>
        <w:rPr>
          <w:rFonts w:ascii="Tahoma" w:hAnsi="Tahoma" w:cs="Tahoma"/>
          <w:snapToGrid w:val="0"/>
          <w:sz w:val="16"/>
          <w:szCs w:val="16"/>
        </w:rPr>
      </w:pPr>
      <w:r>
        <w:rPr>
          <w:rFonts w:ascii="Tahoma" w:hAnsi="Tahoma" w:cs="Tahoma"/>
          <w:snapToGrid w:val="0"/>
          <w:sz w:val="16"/>
          <w:szCs w:val="16"/>
        </w:rPr>
        <w:tab/>
      </w:r>
      <w:r w:rsidR="00597070" w:rsidRPr="001A2A81">
        <w:rPr>
          <w:rFonts w:ascii="Tahoma" w:hAnsi="Tahoma" w:cs="Tahoma"/>
          <w:snapToGrid w:val="0"/>
          <w:sz w:val="16"/>
          <w:szCs w:val="16"/>
        </w:rPr>
        <w:t>(dále jen „cena“)</w:t>
      </w:r>
    </w:p>
    <w:p w14:paraId="36D22979" w14:textId="4BB67734" w:rsidR="00FA2E1E" w:rsidRPr="006B62CD" w:rsidRDefault="00FA2E1E" w:rsidP="006B62CD">
      <w:pPr>
        <w:widowControl w:val="0"/>
        <w:tabs>
          <w:tab w:val="num" w:pos="360"/>
        </w:tabs>
        <w:ind w:left="360"/>
        <w:jc w:val="both"/>
        <w:rPr>
          <w:rFonts w:ascii="Tahoma" w:hAnsi="Tahoma" w:cs="Tahoma"/>
          <w:snapToGrid w:val="0"/>
          <w:sz w:val="16"/>
          <w:szCs w:val="16"/>
        </w:rPr>
      </w:pPr>
      <w:r w:rsidRPr="006B62CD">
        <w:rPr>
          <w:rFonts w:ascii="Tahoma" w:hAnsi="Tahoma" w:cs="Tahoma"/>
          <w:snapToGrid w:val="0"/>
          <w:sz w:val="16"/>
          <w:szCs w:val="16"/>
        </w:rPr>
        <w:t>Celková cena je stanovena jako konečná a zahrnuje cenu za celý předmět plnění včetně veškerých nákladů spojených s plněním dle čl</w:t>
      </w:r>
      <w:r w:rsidR="007E542F" w:rsidRPr="006B62CD">
        <w:rPr>
          <w:rFonts w:ascii="Tahoma" w:hAnsi="Tahoma" w:cs="Tahoma"/>
          <w:snapToGrid w:val="0"/>
          <w:sz w:val="16"/>
          <w:szCs w:val="16"/>
        </w:rPr>
        <w:t>.</w:t>
      </w:r>
      <w:r w:rsidRPr="006B62CD">
        <w:rPr>
          <w:rFonts w:ascii="Tahoma" w:hAnsi="Tahoma" w:cs="Tahoma"/>
          <w:snapToGrid w:val="0"/>
          <w:sz w:val="16"/>
          <w:szCs w:val="16"/>
        </w:rPr>
        <w:t xml:space="preserve"> I. této smlouvy.</w:t>
      </w:r>
    </w:p>
    <w:p w14:paraId="11B7A683" w14:textId="77777777" w:rsidR="002E2C77" w:rsidRPr="006B62CD" w:rsidRDefault="002E2C77" w:rsidP="006B62CD">
      <w:pPr>
        <w:widowControl w:val="0"/>
        <w:tabs>
          <w:tab w:val="num" w:pos="360"/>
        </w:tabs>
        <w:ind w:left="360"/>
        <w:rPr>
          <w:rFonts w:ascii="Tahoma" w:hAnsi="Tahoma" w:cs="Tahoma"/>
          <w:snapToGrid w:val="0"/>
          <w:sz w:val="16"/>
          <w:szCs w:val="16"/>
        </w:rPr>
      </w:pPr>
    </w:p>
    <w:p w14:paraId="378DDC00" w14:textId="1702948B" w:rsidR="00FA2E1E" w:rsidRDefault="00FA2E1E" w:rsidP="00FA2E1E">
      <w:pPr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Nabyvatel</w:t>
      </w:r>
      <w:r w:rsidRPr="004438C8">
        <w:rPr>
          <w:rFonts w:ascii="Tahoma" w:hAnsi="Tahoma" w:cs="Tahoma"/>
          <w:sz w:val="16"/>
          <w:szCs w:val="16"/>
        </w:rPr>
        <w:t xml:space="preserve"> se zavazuje zaplatit cenu na základě faktury vystavené </w:t>
      </w:r>
      <w:r>
        <w:rPr>
          <w:rFonts w:ascii="Tahoma" w:hAnsi="Tahoma" w:cs="Tahoma"/>
          <w:sz w:val="16"/>
          <w:szCs w:val="16"/>
        </w:rPr>
        <w:t>poskytovatelem</w:t>
      </w:r>
      <w:r w:rsidRPr="004438C8">
        <w:rPr>
          <w:rFonts w:ascii="Tahoma" w:hAnsi="Tahoma" w:cs="Tahoma"/>
          <w:sz w:val="16"/>
          <w:szCs w:val="16"/>
        </w:rPr>
        <w:t xml:space="preserve">. </w:t>
      </w:r>
      <w:r>
        <w:rPr>
          <w:rFonts w:ascii="Tahoma" w:hAnsi="Tahoma" w:cs="Tahoma"/>
          <w:sz w:val="16"/>
          <w:szCs w:val="16"/>
        </w:rPr>
        <w:t>Poskytovatel</w:t>
      </w:r>
      <w:r w:rsidRPr="004438C8">
        <w:rPr>
          <w:rFonts w:ascii="Tahoma" w:hAnsi="Tahoma" w:cs="Tahoma"/>
          <w:sz w:val="16"/>
          <w:szCs w:val="16"/>
        </w:rPr>
        <w:t xml:space="preserve"> předá fakturu </w:t>
      </w:r>
      <w:r>
        <w:rPr>
          <w:rFonts w:ascii="Tahoma" w:hAnsi="Tahoma" w:cs="Tahoma"/>
          <w:sz w:val="16"/>
          <w:szCs w:val="16"/>
        </w:rPr>
        <w:t>nabyvateli</w:t>
      </w:r>
      <w:r w:rsidRPr="004438C8">
        <w:rPr>
          <w:rFonts w:ascii="Tahoma" w:hAnsi="Tahoma" w:cs="Tahoma"/>
          <w:sz w:val="16"/>
          <w:szCs w:val="16"/>
        </w:rPr>
        <w:t xml:space="preserve"> spolu s dodacím listem, popřípadě zašle </w:t>
      </w:r>
      <w:r w:rsidR="00282D38">
        <w:rPr>
          <w:rFonts w:ascii="Tahoma" w:hAnsi="Tahoma" w:cs="Tahoma"/>
          <w:sz w:val="16"/>
          <w:szCs w:val="16"/>
        </w:rPr>
        <w:t>fakturu nabyvateli</w:t>
      </w:r>
      <w:r w:rsidRPr="004438C8" w:rsidDel="006B325C">
        <w:rPr>
          <w:rFonts w:ascii="Tahoma" w:hAnsi="Tahoma" w:cs="Tahoma"/>
          <w:sz w:val="16"/>
          <w:szCs w:val="16"/>
        </w:rPr>
        <w:t xml:space="preserve"> </w:t>
      </w:r>
      <w:r w:rsidRPr="004438C8">
        <w:rPr>
          <w:rFonts w:ascii="Tahoma" w:hAnsi="Tahoma" w:cs="Tahoma"/>
          <w:sz w:val="16"/>
          <w:szCs w:val="16"/>
        </w:rPr>
        <w:t>do 14 dnů po řádném předání a převzetí předmětu plnění. Fakturována může být pouze celá dodávka předmětu plnění. Na faktuře budou rozepsány jednotlivé položky dle předmětu plnění.</w:t>
      </w:r>
    </w:p>
    <w:p w14:paraId="73B87970" w14:textId="77777777" w:rsidR="00E65789" w:rsidRPr="004438C8" w:rsidRDefault="00E65789" w:rsidP="002E2C77">
      <w:pPr>
        <w:autoSpaceDE/>
        <w:autoSpaceDN/>
        <w:ind w:left="360"/>
        <w:jc w:val="both"/>
        <w:rPr>
          <w:rFonts w:ascii="Tahoma" w:hAnsi="Tahoma" w:cs="Tahoma"/>
          <w:sz w:val="16"/>
          <w:szCs w:val="16"/>
        </w:rPr>
      </w:pPr>
    </w:p>
    <w:p w14:paraId="583DCC0F" w14:textId="6C2F29EB" w:rsidR="00FA2E1E" w:rsidRDefault="00FA2E1E" w:rsidP="00FA2E1E">
      <w:pPr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rFonts w:ascii="Tahoma" w:hAnsi="Tahoma" w:cs="Tahoma"/>
          <w:sz w:val="16"/>
          <w:szCs w:val="16"/>
        </w:rPr>
      </w:pPr>
      <w:r w:rsidRPr="00FA2E1E">
        <w:rPr>
          <w:rFonts w:ascii="Tahoma" w:hAnsi="Tahoma" w:cs="Tahoma"/>
          <w:sz w:val="16"/>
          <w:szCs w:val="16"/>
        </w:rPr>
        <w:t xml:space="preserve">Faktura musí dále obsahovat všechny údaje uvedené v § 29 odst. 1 zákona č. 235/2004 Sb., o dani z přidané hodnoty, a dle zákona č. 563/1991 Sb., o účetnictví. Splatnost faktury činí 60 dnů od jejího doručení </w:t>
      </w:r>
      <w:r w:rsidR="00282D38">
        <w:rPr>
          <w:rFonts w:ascii="Tahoma" w:hAnsi="Tahoma" w:cs="Tahoma"/>
          <w:sz w:val="16"/>
          <w:szCs w:val="16"/>
        </w:rPr>
        <w:t>nabyvateli</w:t>
      </w:r>
      <w:r w:rsidRPr="00FA2E1E">
        <w:rPr>
          <w:rFonts w:ascii="Tahoma" w:hAnsi="Tahoma" w:cs="Tahoma"/>
          <w:sz w:val="16"/>
          <w:szCs w:val="16"/>
        </w:rPr>
        <w:t>. Faktura může být zaslána elektronicky ve formátu PDF nebo ISDOC na e-mailovou adresu</w:t>
      </w:r>
      <w:r w:rsidRPr="00A1102F">
        <w:rPr>
          <w:rFonts w:ascii="Tahoma" w:hAnsi="Tahoma" w:cs="Tahoma"/>
          <w:sz w:val="16"/>
          <w:szCs w:val="16"/>
        </w:rPr>
        <w:t>:</w:t>
      </w:r>
      <w:r w:rsidR="00B86F2C">
        <w:rPr>
          <w:rFonts w:ascii="Tahoma" w:hAnsi="Tahoma" w:cs="Tahoma"/>
          <w:sz w:val="16"/>
          <w:szCs w:val="16"/>
        </w:rPr>
        <w:t xml:space="preserve"> XXXX </w:t>
      </w:r>
      <w:r w:rsidRPr="00A1102F">
        <w:rPr>
          <w:rFonts w:ascii="Tahoma" w:hAnsi="Tahoma" w:cs="Tahoma"/>
          <w:sz w:val="16"/>
          <w:szCs w:val="16"/>
        </w:rPr>
        <w:t>nebo poštou</w:t>
      </w:r>
      <w:r w:rsidRPr="00FA2E1E">
        <w:rPr>
          <w:rFonts w:ascii="Tahoma" w:hAnsi="Tahoma" w:cs="Tahoma"/>
          <w:sz w:val="16"/>
          <w:szCs w:val="16"/>
        </w:rPr>
        <w:t xml:space="preserve"> ve dvou vyhotoveních na</w:t>
      </w:r>
      <w:r w:rsidR="0003411F">
        <w:rPr>
          <w:rFonts w:ascii="Tahoma" w:hAnsi="Tahoma" w:cs="Tahoma"/>
          <w:sz w:val="16"/>
          <w:szCs w:val="16"/>
        </w:rPr>
        <w:t> </w:t>
      </w:r>
      <w:r w:rsidRPr="00FA2E1E">
        <w:rPr>
          <w:rFonts w:ascii="Tahoma" w:hAnsi="Tahoma" w:cs="Tahoma"/>
          <w:sz w:val="16"/>
          <w:szCs w:val="16"/>
        </w:rPr>
        <w:t xml:space="preserve">Ekonomický úsek </w:t>
      </w:r>
      <w:r w:rsidR="00A1102F">
        <w:rPr>
          <w:rFonts w:ascii="Tahoma" w:hAnsi="Tahoma" w:cs="Tahoma"/>
          <w:sz w:val="16"/>
          <w:szCs w:val="16"/>
        </w:rPr>
        <w:t>nabyvatele</w:t>
      </w:r>
      <w:r w:rsidRPr="00FA2E1E">
        <w:rPr>
          <w:rFonts w:ascii="Tahoma" w:hAnsi="Tahoma" w:cs="Tahoma"/>
          <w:sz w:val="16"/>
          <w:szCs w:val="16"/>
        </w:rPr>
        <w:t>, odbor účetnictví. K faktuře bude přiložena kopie řádně opatřeného dodacího listu způsobem sjednaným výše v čl. II. smlouvy. V případě zaslání faktury elektronicky bude dodací list přiložen v naskenované podobě.</w:t>
      </w:r>
    </w:p>
    <w:p w14:paraId="0EE28131" w14:textId="77777777" w:rsidR="002E2C77" w:rsidRPr="00FA2E1E" w:rsidRDefault="002E2C77" w:rsidP="002E2C77">
      <w:pPr>
        <w:autoSpaceDE/>
        <w:autoSpaceDN/>
        <w:jc w:val="both"/>
        <w:rPr>
          <w:rFonts w:ascii="Tahoma" w:hAnsi="Tahoma" w:cs="Tahoma"/>
          <w:sz w:val="16"/>
          <w:szCs w:val="16"/>
        </w:rPr>
      </w:pPr>
    </w:p>
    <w:p w14:paraId="55CA300B" w14:textId="6520DFDB" w:rsidR="00FA2E1E" w:rsidRDefault="00FA2E1E" w:rsidP="00FA2E1E">
      <w:pPr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rFonts w:ascii="Tahoma" w:hAnsi="Tahoma" w:cs="Tahoma"/>
          <w:sz w:val="16"/>
          <w:szCs w:val="16"/>
        </w:rPr>
      </w:pPr>
      <w:r w:rsidRPr="004438C8">
        <w:rPr>
          <w:rFonts w:ascii="Tahoma" w:hAnsi="Tahoma" w:cs="Tahoma"/>
          <w:sz w:val="16"/>
          <w:szCs w:val="16"/>
        </w:rPr>
        <w:t xml:space="preserve">V případě, že </w:t>
      </w:r>
      <w:r w:rsidR="006C7966">
        <w:rPr>
          <w:rFonts w:ascii="Tahoma" w:hAnsi="Tahoma" w:cs="Tahoma"/>
          <w:sz w:val="16"/>
          <w:szCs w:val="16"/>
        </w:rPr>
        <w:t>poskytovatelem</w:t>
      </w:r>
      <w:r w:rsidRPr="004438C8">
        <w:rPr>
          <w:rFonts w:ascii="Tahoma" w:hAnsi="Tahoma" w:cs="Tahoma"/>
          <w:sz w:val="16"/>
          <w:szCs w:val="16"/>
        </w:rPr>
        <w:t xml:space="preserve"> vystavená faktura bude obsahovat nesprávné či neúplné údaje, je právem </w:t>
      </w:r>
      <w:r w:rsidR="006F5081">
        <w:rPr>
          <w:rFonts w:ascii="Tahoma" w:hAnsi="Tahoma" w:cs="Tahoma"/>
          <w:sz w:val="16"/>
          <w:szCs w:val="16"/>
        </w:rPr>
        <w:t>nabyvatele</w:t>
      </w:r>
      <w:r w:rsidRPr="004438C8">
        <w:rPr>
          <w:rFonts w:ascii="Tahoma" w:hAnsi="Tahoma" w:cs="Tahoma"/>
          <w:sz w:val="16"/>
          <w:szCs w:val="16"/>
        </w:rPr>
        <w:t xml:space="preserve"> takovou fakturu do 15 dnů od jejího převzetí vrátit </w:t>
      </w:r>
      <w:r w:rsidR="002E2C77">
        <w:rPr>
          <w:rFonts w:ascii="Tahoma" w:hAnsi="Tahoma" w:cs="Tahoma"/>
          <w:sz w:val="16"/>
          <w:szCs w:val="16"/>
        </w:rPr>
        <w:t>poskytovateli</w:t>
      </w:r>
      <w:r w:rsidRPr="004438C8">
        <w:rPr>
          <w:rFonts w:ascii="Tahoma" w:hAnsi="Tahoma" w:cs="Tahoma"/>
          <w:sz w:val="16"/>
          <w:szCs w:val="16"/>
        </w:rPr>
        <w:t xml:space="preserve">. Ten podle charakteru nedostatků fakturu opraví anebo vystaví novou. U opravené nebo nové faktury </w:t>
      </w:r>
      <w:proofErr w:type="gramStart"/>
      <w:r w:rsidRPr="004438C8">
        <w:rPr>
          <w:rFonts w:ascii="Tahoma" w:hAnsi="Tahoma" w:cs="Tahoma"/>
          <w:sz w:val="16"/>
          <w:szCs w:val="16"/>
        </w:rPr>
        <w:t>běží</w:t>
      </w:r>
      <w:proofErr w:type="gramEnd"/>
      <w:r w:rsidRPr="004438C8">
        <w:rPr>
          <w:rFonts w:ascii="Tahoma" w:hAnsi="Tahoma" w:cs="Tahoma"/>
          <w:sz w:val="16"/>
          <w:szCs w:val="16"/>
        </w:rPr>
        <w:t xml:space="preserve"> nová lhůta splatnosti.</w:t>
      </w:r>
    </w:p>
    <w:p w14:paraId="0A4F4C93" w14:textId="77777777" w:rsidR="002E2C77" w:rsidRDefault="002E2C77" w:rsidP="002E2C77">
      <w:pPr>
        <w:autoSpaceDE/>
        <w:autoSpaceDN/>
        <w:jc w:val="both"/>
        <w:rPr>
          <w:rFonts w:ascii="Tahoma" w:hAnsi="Tahoma" w:cs="Tahoma"/>
          <w:sz w:val="16"/>
          <w:szCs w:val="16"/>
        </w:rPr>
      </w:pPr>
    </w:p>
    <w:p w14:paraId="0AA71808" w14:textId="77777777" w:rsidR="007D7E4A" w:rsidRDefault="007D7E4A" w:rsidP="007D7E4A">
      <w:pPr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Nabyvatel nebude poskytovat zálohy.</w:t>
      </w:r>
    </w:p>
    <w:p w14:paraId="3ADE9704" w14:textId="77777777" w:rsidR="002E2C77" w:rsidRDefault="002E2C77" w:rsidP="002E2C77">
      <w:pPr>
        <w:autoSpaceDE/>
        <w:autoSpaceDN/>
        <w:jc w:val="both"/>
        <w:rPr>
          <w:rFonts w:ascii="Tahoma" w:hAnsi="Tahoma" w:cs="Tahoma"/>
          <w:sz w:val="16"/>
          <w:szCs w:val="16"/>
        </w:rPr>
      </w:pPr>
    </w:p>
    <w:p w14:paraId="1E5898B6" w14:textId="77777777" w:rsidR="008451FA" w:rsidRDefault="008451FA" w:rsidP="00626B34">
      <w:pPr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Smluvní strany nepřipouští vystavování faktury za částečné předání plnění. </w:t>
      </w:r>
    </w:p>
    <w:p w14:paraId="41D73564" w14:textId="77777777" w:rsidR="007D7E4A" w:rsidRPr="004438C8" w:rsidRDefault="007D7E4A" w:rsidP="007D7E4A">
      <w:pPr>
        <w:autoSpaceDE/>
        <w:autoSpaceDN/>
        <w:ind w:left="360"/>
        <w:jc w:val="both"/>
        <w:rPr>
          <w:rFonts w:ascii="Tahoma" w:hAnsi="Tahoma" w:cs="Tahoma"/>
          <w:sz w:val="16"/>
          <w:szCs w:val="16"/>
        </w:rPr>
      </w:pPr>
    </w:p>
    <w:p w14:paraId="48A1F29B" w14:textId="77777777" w:rsidR="00FA2E1E" w:rsidRDefault="00FA2E1E" w:rsidP="00FA2E1E">
      <w:pPr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rFonts w:ascii="Tahoma" w:hAnsi="Tahoma" w:cs="Tahoma"/>
          <w:sz w:val="16"/>
          <w:szCs w:val="16"/>
        </w:rPr>
      </w:pPr>
      <w:r w:rsidRPr="004438C8">
        <w:rPr>
          <w:rFonts w:ascii="Tahoma" w:hAnsi="Tahoma" w:cs="Tahoma"/>
          <w:sz w:val="16"/>
          <w:szCs w:val="16"/>
        </w:rPr>
        <w:t>Platby budou probíhat výhradně v CZK a rovněž veškeré cenové údaje budou v této měně.</w:t>
      </w:r>
    </w:p>
    <w:p w14:paraId="23A352BD" w14:textId="77777777" w:rsidR="002E2C77" w:rsidRPr="004438C8" w:rsidRDefault="002E2C77" w:rsidP="002E2C77">
      <w:pPr>
        <w:autoSpaceDE/>
        <w:autoSpaceDN/>
        <w:jc w:val="both"/>
        <w:rPr>
          <w:rFonts w:ascii="Tahoma" w:hAnsi="Tahoma" w:cs="Tahoma"/>
          <w:sz w:val="16"/>
          <w:szCs w:val="16"/>
        </w:rPr>
      </w:pPr>
    </w:p>
    <w:p w14:paraId="07E511A2" w14:textId="7747B38F" w:rsidR="00FA2E1E" w:rsidRPr="004438C8" w:rsidRDefault="00FA2E1E" w:rsidP="00FA2E1E">
      <w:pPr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rFonts w:ascii="Tahoma" w:hAnsi="Tahoma" w:cs="Tahoma"/>
          <w:sz w:val="16"/>
          <w:szCs w:val="16"/>
        </w:rPr>
      </w:pPr>
      <w:r w:rsidRPr="004438C8">
        <w:rPr>
          <w:rFonts w:ascii="Tahoma" w:hAnsi="Tahoma" w:cs="Tahoma"/>
          <w:sz w:val="16"/>
          <w:szCs w:val="16"/>
        </w:rPr>
        <w:t xml:space="preserve">Faktury se platí bankovním převodem na účet druhé smluvní strany uvedený na faktuře. Povinnost </w:t>
      </w:r>
      <w:r w:rsidR="002E2C77">
        <w:rPr>
          <w:rFonts w:ascii="Tahoma" w:hAnsi="Tahoma" w:cs="Tahoma"/>
          <w:sz w:val="16"/>
          <w:szCs w:val="16"/>
        </w:rPr>
        <w:t>nabyvatele</w:t>
      </w:r>
      <w:r w:rsidRPr="004438C8">
        <w:rPr>
          <w:rFonts w:ascii="Tahoma" w:hAnsi="Tahoma" w:cs="Tahoma"/>
          <w:sz w:val="16"/>
          <w:szCs w:val="16"/>
        </w:rPr>
        <w:t xml:space="preserve"> zaplatit </w:t>
      </w:r>
      <w:r w:rsidR="002E2C77">
        <w:rPr>
          <w:rFonts w:ascii="Tahoma" w:hAnsi="Tahoma" w:cs="Tahoma"/>
          <w:sz w:val="16"/>
          <w:szCs w:val="16"/>
        </w:rPr>
        <w:t>poskytovateli</w:t>
      </w:r>
      <w:r w:rsidRPr="004438C8">
        <w:rPr>
          <w:rFonts w:ascii="Tahoma" w:hAnsi="Tahoma" w:cs="Tahoma"/>
          <w:sz w:val="16"/>
          <w:szCs w:val="16"/>
        </w:rPr>
        <w:t xml:space="preserve"> vyúčtovanou dohodnutou cenu je splněna dnem odeslání platby z účtu </w:t>
      </w:r>
      <w:r w:rsidR="002E2C77">
        <w:rPr>
          <w:rFonts w:ascii="Tahoma" w:hAnsi="Tahoma" w:cs="Tahoma"/>
          <w:sz w:val="16"/>
          <w:szCs w:val="16"/>
        </w:rPr>
        <w:t>nabyvatele</w:t>
      </w:r>
      <w:r w:rsidRPr="004438C8">
        <w:rPr>
          <w:rFonts w:ascii="Tahoma" w:hAnsi="Tahoma" w:cs="Tahoma"/>
          <w:sz w:val="16"/>
          <w:szCs w:val="16"/>
        </w:rPr>
        <w:t>.</w:t>
      </w:r>
    </w:p>
    <w:p w14:paraId="01682CAE" w14:textId="77777777" w:rsidR="00E305F1" w:rsidRDefault="00E305F1" w:rsidP="004836E8">
      <w:pPr>
        <w:ind w:left="397"/>
        <w:jc w:val="both"/>
        <w:rPr>
          <w:rFonts w:ascii="Tahoma" w:eastAsia="MS Mincho" w:hAnsi="Tahoma" w:cs="Tahoma"/>
          <w:sz w:val="16"/>
          <w:szCs w:val="16"/>
        </w:rPr>
      </w:pPr>
    </w:p>
    <w:p w14:paraId="6B271AB3" w14:textId="77777777" w:rsidR="002C5A2B" w:rsidRPr="001A2A81" w:rsidRDefault="002C5A2B" w:rsidP="00532BCC">
      <w:pPr>
        <w:ind w:left="397"/>
        <w:jc w:val="both"/>
        <w:rPr>
          <w:rFonts w:ascii="Tahoma" w:eastAsia="MS Mincho" w:hAnsi="Tahoma" w:cs="Tahoma"/>
          <w:sz w:val="16"/>
          <w:szCs w:val="16"/>
        </w:rPr>
      </w:pPr>
    </w:p>
    <w:p w14:paraId="26B255DD" w14:textId="77777777" w:rsidR="00597070" w:rsidRPr="001A2A81" w:rsidRDefault="00597070" w:rsidP="00532BCC">
      <w:pPr>
        <w:tabs>
          <w:tab w:val="left" w:pos="360"/>
        </w:tabs>
        <w:jc w:val="both"/>
        <w:rPr>
          <w:rFonts w:ascii="Tahoma" w:hAnsi="Tahoma" w:cs="Tahoma"/>
          <w:b/>
          <w:snapToGrid w:val="0"/>
          <w:sz w:val="16"/>
          <w:szCs w:val="16"/>
        </w:rPr>
      </w:pPr>
    </w:p>
    <w:p w14:paraId="26B255DF" w14:textId="12CCDFA4" w:rsidR="00597070" w:rsidRPr="001A2A81" w:rsidRDefault="00597070" w:rsidP="00532BCC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 w:rsidRPr="001A2A81">
        <w:rPr>
          <w:rFonts w:ascii="Tahoma" w:hAnsi="Tahoma" w:cs="Tahoma"/>
          <w:b/>
          <w:snapToGrid w:val="0"/>
          <w:sz w:val="16"/>
          <w:szCs w:val="16"/>
        </w:rPr>
        <w:t>V.</w:t>
      </w:r>
    </w:p>
    <w:p w14:paraId="26B255E0" w14:textId="77777777" w:rsidR="00597070" w:rsidRPr="001A2A81" w:rsidRDefault="00597070" w:rsidP="00532BCC">
      <w:pPr>
        <w:pStyle w:val="Zkladntext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 w:rsidRPr="001A2A81">
        <w:rPr>
          <w:rFonts w:ascii="Tahoma" w:hAnsi="Tahoma" w:cs="Tahoma"/>
          <w:b/>
          <w:snapToGrid w:val="0"/>
          <w:sz w:val="16"/>
          <w:szCs w:val="16"/>
        </w:rPr>
        <w:t>Sankční ustanovení</w:t>
      </w:r>
    </w:p>
    <w:p w14:paraId="039EC2AC" w14:textId="77777777" w:rsidR="001A6773" w:rsidRDefault="001A6773">
      <w:pPr>
        <w:numPr>
          <w:ilvl w:val="0"/>
          <w:numId w:val="29"/>
        </w:numPr>
        <w:tabs>
          <w:tab w:val="num" w:pos="360"/>
        </w:tabs>
        <w:suppressAutoHyphens/>
        <w:autoSpaceDE/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 případ prodlení nabyvatele s úhradou sjednané ceny je poskytovatel oprávněn požadovat zaplacení smluvního úroku z prodlení ve výši 0,01 % z dlužné částky za každý den prodlení. Smluvní strany se dohodly, že poskytovatel je oprávněn požadovat zaplacení úroku z prodlení až po uplynutí 30 dnů od sjednané lhůty splatnosti.</w:t>
      </w:r>
    </w:p>
    <w:p w14:paraId="791D4737" w14:textId="77777777" w:rsidR="00BA71B0" w:rsidRDefault="00BA71B0" w:rsidP="00BA71B0">
      <w:pPr>
        <w:suppressAutoHyphens/>
        <w:autoSpaceDE/>
        <w:ind w:left="360"/>
        <w:jc w:val="both"/>
        <w:rPr>
          <w:rFonts w:ascii="Tahoma" w:hAnsi="Tahoma" w:cs="Tahoma"/>
          <w:sz w:val="16"/>
          <w:szCs w:val="16"/>
        </w:rPr>
      </w:pPr>
    </w:p>
    <w:p w14:paraId="77C8A422" w14:textId="106AF6C5" w:rsidR="001A6773" w:rsidRDefault="001A6773" w:rsidP="00B32066">
      <w:pPr>
        <w:numPr>
          <w:ilvl w:val="0"/>
          <w:numId w:val="29"/>
        </w:numPr>
        <w:tabs>
          <w:tab w:val="num" w:pos="360"/>
        </w:tabs>
        <w:suppressAutoHyphens/>
        <w:autoSpaceDE/>
        <w:ind w:left="360"/>
        <w:jc w:val="both"/>
        <w:rPr>
          <w:rFonts w:ascii="Tahoma" w:hAnsi="Tahoma" w:cs="Tahoma"/>
          <w:sz w:val="16"/>
          <w:szCs w:val="16"/>
        </w:rPr>
      </w:pPr>
      <w:r w:rsidRPr="006119B5">
        <w:rPr>
          <w:rFonts w:ascii="Tahoma" w:hAnsi="Tahoma" w:cs="Tahoma"/>
          <w:sz w:val="16"/>
          <w:szCs w:val="16"/>
        </w:rPr>
        <w:t xml:space="preserve">V případě dodání jiného předmětu plnění než objednaného a při nedodržení dodací lhůty je </w:t>
      </w:r>
      <w:r w:rsidR="00EB40E5">
        <w:rPr>
          <w:rFonts w:ascii="Tahoma" w:hAnsi="Tahoma" w:cs="Tahoma"/>
          <w:sz w:val="16"/>
          <w:szCs w:val="16"/>
        </w:rPr>
        <w:t>nabyvatel</w:t>
      </w:r>
      <w:r w:rsidRPr="006119B5">
        <w:rPr>
          <w:rFonts w:ascii="Tahoma" w:hAnsi="Tahoma" w:cs="Tahoma"/>
          <w:sz w:val="16"/>
          <w:szCs w:val="16"/>
        </w:rPr>
        <w:t xml:space="preserve"> oprávněn požadovat zaplacení jednorázové smluvní pokuty ve výši </w:t>
      </w:r>
      <w:bookmarkStart w:id="0" w:name="_Int_9fz7uOF8"/>
      <w:proofErr w:type="gramStart"/>
      <w:r w:rsidR="006119B5" w:rsidRPr="006119B5">
        <w:rPr>
          <w:rFonts w:ascii="Tahoma" w:hAnsi="Tahoma" w:cs="Tahoma"/>
          <w:sz w:val="16"/>
          <w:szCs w:val="16"/>
        </w:rPr>
        <w:t>1</w:t>
      </w:r>
      <w:r w:rsidRPr="006119B5">
        <w:rPr>
          <w:rFonts w:ascii="Tahoma" w:hAnsi="Tahoma" w:cs="Tahoma"/>
          <w:sz w:val="16"/>
          <w:szCs w:val="16"/>
        </w:rPr>
        <w:t>0.000,-</w:t>
      </w:r>
      <w:bookmarkEnd w:id="0"/>
      <w:proofErr w:type="gramEnd"/>
      <w:r w:rsidRPr="006119B5">
        <w:rPr>
          <w:rFonts w:ascii="Tahoma" w:hAnsi="Tahoma" w:cs="Tahoma"/>
          <w:sz w:val="16"/>
          <w:szCs w:val="16"/>
        </w:rPr>
        <w:t xml:space="preserve"> Kč za první započatý den plnění.</w:t>
      </w:r>
      <w:r w:rsidR="006119B5">
        <w:rPr>
          <w:rFonts w:ascii="Tahoma" w:hAnsi="Tahoma" w:cs="Tahoma"/>
          <w:sz w:val="16"/>
          <w:szCs w:val="16"/>
        </w:rPr>
        <w:t xml:space="preserve"> </w:t>
      </w:r>
      <w:r w:rsidRPr="006119B5">
        <w:rPr>
          <w:rFonts w:ascii="Tahoma" w:hAnsi="Tahoma" w:cs="Tahoma"/>
          <w:sz w:val="16"/>
          <w:szCs w:val="16"/>
        </w:rPr>
        <w:t>Dále je nabyvatel oprávněn požadovat zaplacení další smluvní pokuty ve výši 0,</w:t>
      </w:r>
      <w:r w:rsidR="008275D0" w:rsidRPr="006119B5">
        <w:rPr>
          <w:rFonts w:ascii="Tahoma" w:hAnsi="Tahoma" w:cs="Tahoma"/>
          <w:sz w:val="16"/>
          <w:szCs w:val="16"/>
        </w:rPr>
        <w:t>1</w:t>
      </w:r>
      <w:r w:rsidRPr="006119B5">
        <w:rPr>
          <w:rFonts w:ascii="Tahoma" w:hAnsi="Tahoma" w:cs="Tahoma"/>
          <w:sz w:val="16"/>
          <w:szCs w:val="16"/>
        </w:rPr>
        <w:t xml:space="preserve"> % z ceny plnění dle čl. IV. odst. 1 smlouvy bez DPH za každý další započatý den </w:t>
      </w:r>
      <w:r w:rsidRPr="006119B5">
        <w:rPr>
          <w:rFonts w:ascii="Tahoma" w:hAnsi="Tahoma" w:cs="Tahoma"/>
          <w:sz w:val="16"/>
          <w:szCs w:val="16"/>
        </w:rPr>
        <w:lastRenderedPageBreak/>
        <w:t xml:space="preserve">prodlení s dodáním předmětu plnění, jestliže se s poskytovatelem nedohodne jinak. Nabyvatel je dále v těchto případech oprávněn odmítnout převzetí předmětu plnění a odstoupit od smlouvy.   </w:t>
      </w:r>
    </w:p>
    <w:p w14:paraId="10BBA3AE" w14:textId="77777777" w:rsidR="00A061AC" w:rsidRPr="006119B5" w:rsidRDefault="00A061AC" w:rsidP="00A061AC">
      <w:pPr>
        <w:suppressAutoHyphens/>
        <w:autoSpaceDE/>
        <w:jc w:val="both"/>
        <w:rPr>
          <w:rFonts w:ascii="Tahoma" w:hAnsi="Tahoma" w:cs="Tahoma"/>
          <w:sz w:val="16"/>
          <w:szCs w:val="16"/>
        </w:rPr>
      </w:pPr>
    </w:p>
    <w:p w14:paraId="2826E940" w14:textId="67FCE59B" w:rsidR="001A6773" w:rsidRDefault="001A6773">
      <w:pPr>
        <w:numPr>
          <w:ilvl w:val="0"/>
          <w:numId w:val="29"/>
        </w:numPr>
        <w:tabs>
          <w:tab w:val="num" w:pos="0"/>
        </w:tabs>
        <w:autoSpaceDE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810361">
        <w:rPr>
          <w:rFonts w:ascii="Tahoma" w:hAnsi="Tahoma" w:cs="Tahoma"/>
          <w:sz w:val="16"/>
          <w:szCs w:val="16"/>
        </w:rPr>
        <w:t xml:space="preserve">Za nedodržení některé z povinností stanovených v čl. </w:t>
      </w:r>
      <w:r w:rsidR="008476AC" w:rsidRPr="00810361">
        <w:rPr>
          <w:rFonts w:ascii="Tahoma" w:hAnsi="Tahoma" w:cs="Tahoma"/>
          <w:sz w:val="16"/>
          <w:szCs w:val="16"/>
        </w:rPr>
        <w:t>VIII</w:t>
      </w:r>
      <w:r w:rsidR="002159EC" w:rsidRPr="00810361">
        <w:rPr>
          <w:rFonts w:ascii="Tahoma" w:hAnsi="Tahoma" w:cs="Tahoma"/>
          <w:sz w:val="16"/>
          <w:szCs w:val="16"/>
        </w:rPr>
        <w:t>.</w:t>
      </w:r>
      <w:r w:rsidRPr="00810361">
        <w:rPr>
          <w:rFonts w:ascii="Tahoma" w:hAnsi="Tahoma" w:cs="Tahoma"/>
          <w:sz w:val="16"/>
          <w:szCs w:val="16"/>
        </w:rPr>
        <w:t xml:space="preserve"> odst. </w:t>
      </w:r>
      <w:r w:rsidR="002159EC" w:rsidRPr="00810361">
        <w:rPr>
          <w:rFonts w:ascii="Tahoma" w:hAnsi="Tahoma" w:cs="Tahoma"/>
          <w:sz w:val="16"/>
          <w:szCs w:val="16"/>
        </w:rPr>
        <w:t>3, 4 a 6</w:t>
      </w:r>
      <w:r w:rsidRPr="00810361">
        <w:rPr>
          <w:rFonts w:ascii="Tahoma" w:hAnsi="Tahoma" w:cs="Tahoma"/>
          <w:sz w:val="16"/>
          <w:szCs w:val="16"/>
        </w:rPr>
        <w:t xml:space="preserve"> této smlouvy má nabyvatel právo účtovat smluvní pokutu ve výši </w:t>
      </w:r>
      <w:proofErr w:type="gramStart"/>
      <w:r w:rsidR="00810361" w:rsidRPr="00810361">
        <w:rPr>
          <w:rFonts w:ascii="Tahoma" w:hAnsi="Tahoma" w:cs="Tahoma"/>
          <w:sz w:val="16"/>
          <w:szCs w:val="16"/>
        </w:rPr>
        <w:t>1</w:t>
      </w:r>
      <w:r w:rsidRPr="00810361">
        <w:rPr>
          <w:rFonts w:ascii="Tahoma" w:hAnsi="Tahoma" w:cs="Tahoma"/>
          <w:sz w:val="16"/>
          <w:szCs w:val="16"/>
        </w:rPr>
        <w:t>0.000,-</w:t>
      </w:r>
      <w:proofErr w:type="gramEnd"/>
      <w:r w:rsidRPr="00810361">
        <w:rPr>
          <w:rFonts w:ascii="Tahoma" w:hAnsi="Tahoma" w:cs="Tahoma"/>
          <w:sz w:val="16"/>
          <w:szCs w:val="16"/>
        </w:rPr>
        <w:t xml:space="preserve"> Kč.</w:t>
      </w:r>
    </w:p>
    <w:p w14:paraId="0AF526FB" w14:textId="77777777" w:rsidR="00A061AC" w:rsidRPr="00810361" w:rsidRDefault="00A061AC" w:rsidP="00A061AC">
      <w:pPr>
        <w:autoSpaceDE/>
        <w:jc w:val="both"/>
        <w:rPr>
          <w:rFonts w:ascii="Tahoma" w:hAnsi="Tahoma" w:cs="Tahoma"/>
          <w:sz w:val="16"/>
          <w:szCs w:val="16"/>
        </w:rPr>
      </w:pPr>
    </w:p>
    <w:p w14:paraId="77CF0B12" w14:textId="07FC51F3" w:rsidR="001A6773" w:rsidRDefault="001A6773">
      <w:pPr>
        <w:numPr>
          <w:ilvl w:val="0"/>
          <w:numId w:val="29"/>
        </w:numPr>
        <w:tabs>
          <w:tab w:val="num" w:pos="0"/>
        </w:tabs>
        <w:autoSpaceDE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68540F">
        <w:rPr>
          <w:rFonts w:ascii="Tahoma" w:hAnsi="Tahoma" w:cs="Tahoma"/>
          <w:sz w:val="16"/>
          <w:szCs w:val="16"/>
        </w:rPr>
        <w:t xml:space="preserve">V případě nedodržení povinností poskytovatele dle čl. </w:t>
      </w:r>
      <w:r w:rsidR="0068540F" w:rsidRPr="0068540F">
        <w:rPr>
          <w:rFonts w:ascii="Tahoma" w:hAnsi="Tahoma" w:cs="Tahoma"/>
          <w:sz w:val="16"/>
          <w:szCs w:val="16"/>
        </w:rPr>
        <w:t>VII</w:t>
      </w:r>
      <w:r w:rsidRPr="0068540F">
        <w:rPr>
          <w:rFonts w:ascii="Tahoma" w:hAnsi="Tahoma" w:cs="Tahoma"/>
          <w:sz w:val="16"/>
          <w:szCs w:val="16"/>
        </w:rPr>
        <w:t>I.</w:t>
      </w:r>
      <w:r w:rsidR="008F5317">
        <w:rPr>
          <w:rFonts w:ascii="Tahoma" w:hAnsi="Tahoma" w:cs="Tahoma"/>
          <w:sz w:val="16"/>
          <w:szCs w:val="16"/>
        </w:rPr>
        <w:t xml:space="preserve"> odst. 2</w:t>
      </w:r>
      <w:r w:rsidRPr="0068540F">
        <w:rPr>
          <w:rFonts w:ascii="Tahoma" w:hAnsi="Tahoma" w:cs="Tahoma"/>
          <w:sz w:val="16"/>
          <w:szCs w:val="16"/>
        </w:rPr>
        <w:t xml:space="preserve"> a čl. </w:t>
      </w:r>
      <w:r w:rsidR="0068540F" w:rsidRPr="0068540F">
        <w:rPr>
          <w:rFonts w:ascii="Tahoma" w:hAnsi="Tahoma" w:cs="Tahoma"/>
          <w:sz w:val="16"/>
          <w:szCs w:val="16"/>
        </w:rPr>
        <w:t>VI</w:t>
      </w:r>
      <w:r w:rsidRPr="0068540F">
        <w:rPr>
          <w:rFonts w:ascii="Tahoma" w:hAnsi="Tahoma" w:cs="Tahoma"/>
          <w:sz w:val="16"/>
          <w:szCs w:val="16"/>
        </w:rPr>
        <w:t xml:space="preserve">. této smlouvy, má nabyvatel právo účtovat poskytovateli smluvní pokutu ve výši </w:t>
      </w:r>
      <w:bookmarkStart w:id="1" w:name="_Int_8a6Haj6w"/>
      <w:proofErr w:type="gramStart"/>
      <w:r w:rsidR="00910F3D">
        <w:rPr>
          <w:rFonts w:ascii="Tahoma" w:hAnsi="Tahoma" w:cs="Tahoma"/>
          <w:sz w:val="16"/>
          <w:szCs w:val="16"/>
        </w:rPr>
        <w:t>5</w:t>
      </w:r>
      <w:r w:rsidRPr="0068540F">
        <w:rPr>
          <w:rFonts w:ascii="Tahoma" w:hAnsi="Tahoma" w:cs="Tahoma"/>
          <w:sz w:val="16"/>
          <w:szCs w:val="16"/>
        </w:rPr>
        <w:t>0.000,-</w:t>
      </w:r>
      <w:bookmarkEnd w:id="1"/>
      <w:proofErr w:type="gramEnd"/>
      <w:r w:rsidRPr="0068540F">
        <w:rPr>
          <w:rFonts w:ascii="Tahoma" w:hAnsi="Tahoma" w:cs="Tahoma"/>
          <w:sz w:val="16"/>
          <w:szCs w:val="16"/>
        </w:rPr>
        <w:t xml:space="preserve"> Kč za každé jednotlivé porušení povinnosti.</w:t>
      </w:r>
    </w:p>
    <w:p w14:paraId="7CDE6EA5" w14:textId="77777777" w:rsidR="00A061AC" w:rsidRPr="0068540F" w:rsidRDefault="00A061AC" w:rsidP="00A061AC">
      <w:pPr>
        <w:autoSpaceDE/>
        <w:jc w:val="both"/>
        <w:rPr>
          <w:rFonts w:ascii="Tahoma" w:hAnsi="Tahoma" w:cs="Tahoma"/>
          <w:sz w:val="16"/>
          <w:szCs w:val="16"/>
        </w:rPr>
      </w:pPr>
    </w:p>
    <w:p w14:paraId="5CE8B509" w14:textId="23A9CEEA" w:rsidR="001A6773" w:rsidRDefault="001A6773">
      <w:pPr>
        <w:pStyle w:val="Odstavecseseznamem"/>
        <w:numPr>
          <w:ilvl w:val="0"/>
          <w:numId w:val="29"/>
        </w:numPr>
        <w:autoSpaceDE/>
        <w:ind w:left="357" w:hanging="357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V případě nedodržení povinnosti stanovené v čl. </w:t>
      </w:r>
      <w:r w:rsidR="001559F1">
        <w:rPr>
          <w:rFonts w:ascii="Tahoma" w:hAnsi="Tahoma" w:cs="Tahoma"/>
          <w:sz w:val="16"/>
          <w:szCs w:val="16"/>
        </w:rPr>
        <w:t>VIII</w:t>
      </w:r>
      <w:r>
        <w:rPr>
          <w:rFonts w:ascii="Tahoma" w:hAnsi="Tahoma" w:cs="Tahoma"/>
          <w:sz w:val="16"/>
          <w:szCs w:val="16"/>
        </w:rPr>
        <w:t xml:space="preserve">. odst. </w:t>
      </w:r>
      <w:r w:rsidR="00B24A06">
        <w:rPr>
          <w:rFonts w:ascii="Tahoma" w:hAnsi="Tahoma" w:cs="Tahoma"/>
          <w:sz w:val="16"/>
          <w:szCs w:val="16"/>
        </w:rPr>
        <w:t>5</w:t>
      </w:r>
      <w:r>
        <w:rPr>
          <w:rFonts w:ascii="Tahoma" w:hAnsi="Tahoma" w:cs="Tahoma"/>
          <w:sz w:val="16"/>
          <w:szCs w:val="16"/>
        </w:rPr>
        <w:t xml:space="preserve"> smlouvy má nabyvatel právo účtovat smluvní pokutu ve výši pohledávky, která byla postoupena v rozporu s touto smlouvou. Nabyvatel má zároveň právo odstoupit od smlouvy.</w:t>
      </w:r>
    </w:p>
    <w:p w14:paraId="2B222B59" w14:textId="77777777" w:rsidR="00A061AC" w:rsidRPr="00A061AC" w:rsidRDefault="00A061AC" w:rsidP="00A061AC">
      <w:pPr>
        <w:autoSpaceDE/>
        <w:jc w:val="both"/>
        <w:rPr>
          <w:rFonts w:ascii="Tahoma" w:hAnsi="Tahoma" w:cs="Tahoma"/>
          <w:sz w:val="16"/>
          <w:szCs w:val="16"/>
        </w:rPr>
      </w:pPr>
    </w:p>
    <w:p w14:paraId="66761214" w14:textId="77777777" w:rsidR="001A6773" w:rsidRDefault="001A6773">
      <w:pPr>
        <w:pStyle w:val="Zkladntext"/>
        <w:numPr>
          <w:ilvl w:val="0"/>
          <w:numId w:val="29"/>
        </w:numPr>
        <w:tabs>
          <w:tab w:val="num" w:pos="360"/>
        </w:tabs>
        <w:ind w:left="360"/>
        <w:outlineLvl w:val="0"/>
        <w:rPr>
          <w:rFonts w:ascii="Tahoma" w:hAnsi="Tahoma" w:cs="Tahoma"/>
          <w:snapToGrid w:val="0"/>
          <w:sz w:val="16"/>
          <w:szCs w:val="16"/>
        </w:rPr>
      </w:pPr>
      <w:r>
        <w:rPr>
          <w:rFonts w:ascii="Tahoma" w:hAnsi="Tahoma" w:cs="Tahoma"/>
          <w:snapToGrid w:val="0"/>
          <w:sz w:val="16"/>
          <w:szCs w:val="16"/>
        </w:rPr>
        <w:t>Úhrada smluvní pokuty nevylučuje nárok na náhradu škody. Tato náhrada škody se týká i prokazatelných finančních ztrát nabyvatele, způsobených prodlením poskytovatele s dodržením konečného termínu předání předmětu plnění, a tím způsobenou prodlevou v léčebných procesech.</w:t>
      </w:r>
    </w:p>
    <w:p w14:paraId="28FC3391" w14:textId="77777777" w:rsidR="00A061AC" w:rsidRDefault="00A061AC" w:rsidP="00A061AC">
      <w:pPr>
        <w:pStyle w:val="Zkladntext"/>
        <w:outlineLvl w:val="0"/>
        <w:rPr>
          <w:rFonts w:ascii="Tahoma" w:hAnsi="Tahoma" w:cs="Tahoma"/>
          <w:snapToGrid w:val="0"/>
          <w:sz w:val="16"/>
          <w:szCs w:val="16"/>
        </w:rPr>
      </w:pPr>
    </w:p>
    <w:p w14:paraId="5893571F" w14:textId="77777777" w:rsidR="001A6773" w:rsidRDefault="001A6773">
      <w:pPr>
        <w:pStyle w:val="Zkladntext"/>
        <w:numPr>
          <w:ilvl w:val="0"/>
          <w:numId w:val="29"/>
        </w:numPr>
        <w:tabs>
          <w:tab w:val="num" w:pos="360"/>
        </w:tabs>
        <w:ind w:left="360"/>
        <w:outlineLvl w:val="0"/>
        <w:rPr>
          <w:rFonts w:ascii="Tahoma" w:hAnsi="Tahoma" w:cs="Tahoma"/>
          <w:snapToGrid w:val="0"/>
          <w:sz w:val="16"/>
          <w:szCs w:val="16"/>
        </w:rPr>
      </w:pPr>
      <w:r>
        <w:rPr>
          <w:rFonts w:ascii="Tahoma" w:hAnsi="Tahoma" w:cs="Tahoma"/>
          <w:snapToGrid w:val="0"/>
          <w:sz w:val="16"/>
          <w:szCs w:val="16"/>
        </w:rPr>
        <w:t xml:space="preserve">Smluvní pokuta bude vyúčtovaná samostatným daňovým dokladem a její splatnost činí 30 dní ode dne doručení daňového dokladu. Zaplacením smluvní pokuty není dotčeno právo na náhradu škody vzniklé smluvní straně požadující zaplacení smluvní pokuty. </w:t>
      </w:r>
    </w:p>
    <w:p w14:paraId="29BDB7D9" w14:textId="77777777" w:rsidR="004501FE" w:rsidRDefault="004501FE" w:rsidP="004501FE">
      <w:pPr>
        <w:pStyle w:val="Odstavecseseznamem"/>
        <w:rPr>
          <w:rFonts w:ascii="Tahoma" w:hAnsi="Tahoma" w:cs="Tahoma"/>
          <w:snapToGrid w:val="0"/>
          <w:sz w:val="16"/>
          <w:szCs w:val="16"/>
        </w:rPr>
      </w:pPr>
    </w:p>
    <w:p w14:paraId="3735E5CD" w14:textId="77777777" w:rsidR="004501FE" w:rsidRDefault="004501FE" w:rsidP="004501FE">
      <w:pPr>
        <w:pStyle w:val="Zkladntext"/>
        <w:outlineLvl w:val="0"/>
        <w:rPr>
          <w:rFonts w:ascii="Tahoma" w:hAnsi="Tahoma" w:cs="Tahoma"/>
          <w:snapToGrid w:val="0"/>
          <w:sz w:val="16"/>
          <w:szCs w:val="16"/>
        </w:rPr>
      </w:pPr>
    </w:p>
    <w:p w14:paraId="159FAD6B" w14:textId="77777777" w:rsidR="004501FE" w:rsidRDefault="004501FE" w:rsidP="004501FE">
      <w:pPr>
        <w:pStyle w:val="Zkladntext"/>
        <w:outlineLvl w:val="0"/>
        <w:rPr>
          <w:rFonts w:ascii="Tahoma" w:hAnsi="Tahoma" w:cs="Tahoma"/>
          <w:snapToGrid w:val="0"/>
          <w:sz w:val="16"/>
          <w:szCs w:val="16"/>
        </w:rPr>
      </w:pPr>
    </w:p>
    <w:p w14:paraId="26B255E6" w14:textId="77777777" w:rsidR="00597070" w:rsidRDefault="00597070" w:rsidP="00532BCC">
      <w:pPr>
        <w:pStyle w:val="Zkladntext"/>
        <w:widowControl/>
        <w:overflowPunct w:val="0"/>
        <w:adjustRightInd w:val="0"/>
        <w:textAlignment w:val="baseline"/>
        <w:rPr>
          <w:rFonts w:ascii="Tahoma" w:hAnsi="Tahoma" w:cs="Tahoma"/>
          <w:sz w:val="16"/>
          <w:szCs w:val="16"/>
        </w:rPr>
      </w:pPr>
    </w:p>
    <w:p w14:paraId="13B2FCB0" w14:textId="3C5D0428" w:rsidR="009F57EC" w:rsidRDefault="009A361B" w:rsidP="00532BCC">
      <w:pPr>
        <w:pStyle w:val="SSlnek-zkladntext"/>
        <w:spacing w:before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</w:t>
      </w:r>
      <w:r w:rsidR="009F57EC">
        <w:rPr>
          <w:rFonts w:ascii="Tahoma" w:hAnsi="Tahoma" w:cs="Tahoma"/>
          <w:sz w:val="16"/>
          <w:szCs w:val="16"/>
        </w:rPr>
        <w:t>I. Mlčenlivost</w:t>
      </w:r>
    </w:p>
    <w:p w14:paraId="02B9EF7B" w14:textId="77777777" w:rsidR="008D03E5" w:rsidRDefault="008D03E5">
      <w:pPr>
        <w:numPr>
          <w:ilvl w:val="0"/>
          <w:numId w:val="7"/>
        </w:numPr>
        <w:autoSpaceDE/>
        <w:jc w:val="both"/>
        <w:rPr>
          <w:rFonts w:ascii="Tahoma" w:eastAsia="MS Mincho" w:hAnsi="Tahoma" w:cs="Tahoma"/>
          <w:sz w:val="16"/>
          <w:szCs w:val="16"/>
        </w:rPr>
      </w:pPr>
      <w:r>
        <w:rPr>
          <w:rFonts w:ascii="Tahoma" w:eastAsia="MS Mincho" w:hAnsi="Tahoma" w:cs="Tahoma"/>
          <w:sz w:val="16"/>
          <w:szCs w:val="16"/>
        </w:rPr>
        <w:t xml:space="preserve">Poskytovatel se zavazuje zachovávat mlčenlivost ve vztahu ke všem informacím a skutečnostem, které se dozví o nabyvateli, jeho zaměstnancích, pacientech atd. v souvislosti s uzavřením a plněním smlouvy, pokud tyto informace mají povahu obchodního tajemství, osobních údajů nebo mají být z jiných důvodů chráněny před zveřejněním. Poskytovatel je povinen nakládat s osobními údaji </w:t>
      </w:r>
      <w:r>
        <w:rPr>
          <w:rFonts w:ascii="Tahoma" w:hAnsi="Tahoma" w:cs="Tahoma"/>
          <w:sz w:val="16"/>
          <w:szCs w:val="16"/>
        </w:rPr>
        <w:t xml:space="preserve">a zejména s údaji o zdravotním stavu, genetickými a biometrickými údaji (dále jen „Osobní údaje“) </w:t>
      </w:r>
      <w:r>
        <w:rPr>
          <w:rFonts w:ascii="Tahoma" w:eastAsia="MS Mincho" w:hAnsi="Tahoma" w:cs="Tahoma"/>
          <w:sz w:val="16"/>
          <w:szCs w:val="16"/>
        </w:rPr>
        <w:t>v souladu s Nařízením Evropského parlamentu a Rady (EU) 2016/679 (dále jen GDPR) a příslušnými ustanoveními zákona č. 110/2019 Sb., o zpracování osobních údajů.</w:t>
      </w:r>
    </w:p>
    <w:p w14:paraId="3EB8162A" w14:textId="77777777" w:rsidR="00A061AC" w:rsidRDefault="00A061AC" w:rsidP="00A061AC">
      <w:pPr>
        <w:autoSpaceDE/>
        <w:jc w:val="both"/>
        <w:rPr>
          <w:rFonts w:ascii="Tahoma" w:eastAsia="MS Mincho" w:hAnsi="Tahoma" w:cs="Tahoma"/>
          <w:sz w:val="16"/>
          <w:szCs w:val="16"/>
        </w:rPr>
      </w:pPr>
    </w:p>
    <w:p w14:paraId="3224EEA4" w14:textId="77777777" w:rsidR="008D03E5" w:rsidRDefault="008D03E5">
      <w:pPr>
        <w:numPr>
          <w:ilvl w:val="0"/>
          <w:numId w:val="7"/>
        </w:numPr>
        <w:autoSpaceDE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Povinnost mlčenlivosti platí rovněž o skutečnostech, na něž se vztahuje povinnost mlčenlivosti zdravotnických pracovníků, zejména podle ustanovení § 51 zákona č. 372/2011 Sb., o zdravotních službách a podmínkách jejich poskytování (Zákon o zdravotních službách), a o bezpečnostních opatřeních, jejichž zveřejnění by ohrozilo zabezpečení Osobních údajů. </w:t>
      </w:r>
    </w:p>
    <w:p w14:paraId="5B6F4F0D" w14:textId="77777777" w:rsidR="00A061AC" w:rsidRDefault="00A061AC" w:rsidP="00A061AC">
      <w:pPr>
        <w:autoSpaceDE/>
        <w:jc w:val="both"/>
        <w:rPr>
          <w:rFonts w:ascii="Tahoma" w:hAnsi="Tahoma" w:cs="Tahoma"/>
          <w:sz w:val="16"/>
          <w:szCs w:val="16"/>
        </w:rPr>
      </w:pPr>
    </w:p>
    <w:p w14:paraId="4DE3E2D2" w14:textId="77777777" w:rsidR="008D03E5" w:rsidRDefault="008D03E5">
      <w:pPr>
        <w:numPr>
          <w:ilvl w:val="0"/>
          <w:numId w:val="7"/>
        </w:numPr>
        <w:autoSpaceDE/>
        <w:jc w:val="both"/>
        <w:rPr>
          <w:rFonts w:ascii="Tahoma" w:eastAsia="MS Mincho" w:hAnsi="Tahoma" w:cs="Tahoma"/>
          <w:sz w:val="16"/>
          <w:szCs w:val="16"/>
        </w:rPr>
      </w:pPr>
      <w:r>
        <w:rPr>
          <w:rFonts w:ascii="Tahoma" w:eastAsia="MS Mincho" w:hAnsi="Tahoma" w:cs="Tahoma"/>
          <w:sz w:val="16"/>
          <w:szCs w:val="16"/>
        </w:rPr>
        <w:t xml:space="preserve">Pokud poskytovatel přijde při plnění Smlouvy do styku s Osobními údaji a bude v postavení zpracovatele ve smyslu GDPR a Zákona o zpracování osobních údajů, zavazuje se nakládat s Osobními údaji pouze za účelem splnění závazků z této smlouvy a žádným jiným způsobem, a to v souladu příslušnými ustanoveními GDPR a Zákona o zpracování osobních údajů v rozsahu nezbytném pro plnění smlouvy a po dobu nezbytnou k plnění smlouvy. Zpracovávání Osobních údajů v rozsahu údajů poskytnutých nabyvatelem a týkajících se </w:t>
      </w:r>
      <w:r>
        <w:rPr>
          <w:rFonts w:ascii="Tahoma" w:hAnsi="Tahoma" w:cs="Tahoma"/>
          <w:sz w:val="16"/>
          <w:szCs w:val="16"/>
        </w:rPr>
        <w:t xml:space="preserve">zdravotnické dokumentace pacientů, jimž jsou </w:t>
      </w:r>
      <w:r>
        <w:rPr>
          <w:rFonts w:ascii="Tahoma" w:eastAsia="MS Mincho" w:hAnsi="Tahoma" w:cs="Tahoma"/>
          <w:sz w:val="16"/>
          <w:szCs w:val="16"/>
        </w:rPr>
        <w:t xml:space="preserve">nabyvatelem </w:t>
      </w:r>
      <w:r>
        <w:rPr>
          <w:rFonts w:ascii="Tahoma" w:hAnsi="Tahoma" w:cs="Tahoma"/>
          <w:sz w:val="16"/>
          <w:szCs w:val="16"/>
        </w:rPr>
        <w:t xml:space="preserve">poskytovány zdravotní služby, a dále v rozsahu Osobních údajů zaměstnanců </w:t>
      </w:r>
      <w:r>
        <w:rPr>
          <w:rFonts w:ascii="Tahoma" w:eastAsia="MS Mincho" w:hAnsi="Tahoma" w:cs="Tahoma"/>
          <w:sz w:val="16"/>
          <w:szCs w:val="16"/>
        </w:rPr>
        <w:t xml:space="preserve">nabyvatele poskytovatelem může zahrnovat odstranění potíží za účelem zabránění, vyhledávání a opravy problémů zjištěných při poskytování služeb dle této smlouvy, může také zahrnovat zlepšování funkcí informačních systémů, vyhledávání hrozeb uživatelům a ochrany uživatelů informačních systémů. Osobní údaje nebudou použity k jinému účelu, ani z nich nebudou odvozovány informace pro žádné reklamní či jiné komerční účely. Poskytovatel se zavazuje za účelem ochrany osobních údajů nabyvatele a jeho pacientů a  zaměstnanců před neoprávněným přístupem, použitím, zveřejněním nebo zničením, resp. před jejich náhodnou ztrátou či změnou uplatňovat technická a organizační bezpečnostní opatření, interní kontroly a rutiny zabezpečení osobních údajů zajišťující splnění všech povinností dle GDPR a Zákona o zpracování osobních údajů, zejména zajistit, aby data obsažená ve zdravotnické dokumentaci byla šifrována způsobem, který znemožní nahlížení do těchto údajů neoprávněným osobám. </w:t>
      </w:r>
    </w:p>
    <w:p w14:paraId="59322330" w14:textId="77777777" w:rsidR="00A061AC" w:rsidRDefault="00A061AC" w:rsidP="00A061AC">
      <w:pPr>
        <w:autoSpaceDE/>
        <w:ind w:left="284"/>
        <w:jc w:val="both"/>
        <w:rPr>
          <w:rFonts w:ascii="Tahoma" w:eastAsia="MS Mincho" w:hAnsi="Tahoma" w:cs="Tahoma"/>
          <w:sz w:val="16"/>
          <w:szCs w:val="16"/>
        </w:rPr>
      </w:pPr>
    </w:p>
    <w:p w14:paraId="3A816995" w14:textId="77777777" w:rsidR="008D03E5" w:rsidRDefault="008D03E5">
      <w:pPr>
        <w:numPr>
          <w:ilvl w:val="0"/>
          <w:numId w:val="7"/>
        </w:numPr>
        <w:autoSpaceDE/>
        <w:jc w:val="both"/>
        <w:rPr>
          <w:rFonts w:ascii="Tahoma" w:eastAsia="MS Mincho" w:hAnsi="Tahoma" w:cs="Tahoma"/>
          <w:sz w:val="16"/>
          <w:szCs w:val="16"/>
        </w:rPr>
      </w:pPr>
      <w:r>
        <w:rPr>
          <w:rFonts w:ascii="Tahoma" w:eastAsia="MS Mincho" w:hAnsi="Tahoma" w:cs="Tahoma"/>
          <w:sz w:val="16"/>
          <w:szCs w:val="16"/>
        </w:rPr>
        <w:t>Poskytovatel se zavazuje zajistit informovanost svých pracovníků (včetně poddodavatelů) o povinnostech vyplývajících z této Smlouvy. Poskytovatel se zavazuje zajistit, aby jeho pracovníci, kteří budou přicházet do styku s osobními údaji, byli smluvně vázáni povinností mlčenlivosti ve smyslu GDPR a Zákona o zpracování osobních údajů a poučeni o možných následcích porušení těchto povinností s tím, že povinnost důvěrnosti bude jimi dodržována i po skončení jejich smluvního vztahu k nabyvateli. Toto ujednání je sjednáno ve smyslu ustanovení čl. 28 GDPR. Poskytovatel se zavazuje informovat své poddodavatele o povinnosti mlčenlivosti dle této smlouvy. V případě porušení mlčenlivosti za strany poddodavatele, odpovídá poskytovatel nabyvateli za vzniklou škodu, jako kdyby povinnost porušil sám.</w:t>
      </w:r>
    </w:p>
    <w:p w14:paraId="15556289" w14:textId="77777777" w:rsidR="00A061AC" w:rsidRDefault="00A061AC" w:rsidP="00A061AC">
      <w:pPr>
        <w:autoSpaceDE/>
        <w:jc w:val="both"/>
        <w:rPr>
          <w:rFonts w:ascii="Tahoma" w:eastAsia="MS Mincho" w:hAnsi="Tahoma" w:cs="Tahoma"/>
          <w:sz w:val="16"/>
          <w:szCs w:val="16"/>
        </w:rPr>
      </w:pPr>
    </w:p>
    <w:p w14:paraId="11BC440F" w14:textId="75E07FFF" w:rsidR="008D03E5" w:rsidRDefault="008D03E5">
      <w:pPr>
        <w:numPr>
          <w:ilvl w:val="0"/>
          <w:numId w:val="7"/>
        </w:numPr>
        <w:autoSpaceDE/>
        <w:jc w:val="both"/>
        <w:rPr>
          <w:rFonts w:ascii="Tahoma" w:eastAsia="MS Mincho" w:hAnsi="Tahoma" w:cs="Tahoma"/>
          <w:sz w:val="16"/>
          <w:szCs w:val="16"/>
        </w:rPr>
      </w:pPr>
      <w:r>
        <w:rPr>
          <w:rFonts w:ascii="Tahoma" w:eastAsia="MS Mincho" w:hAnsi="Tahoma" w:cs="Tahoma"/>
          <w:sz w:val="16"/>
          <w:szCs w:val="16"/>
        </w:rPr>
        <w:t>Smluvní strany se zavazují zachovat mlčenlivost též o všech ostatních skutečnostech ve vztahu</w:t>
      </w:r>
      <w:r w:rsidR="00E63C6D">
        <w:rPr>
          <w:rFonts w:ascii="Tahoma" w:eastAsia="MS Mincho" w:hAnsi="Tahoma" w:cs="Tahoma"/>
          <w:sz w:val="16"/>
          <w:szCs w:val="16"/>
        </w:rPr>
        <w:t>,</w:t>
      </w:r>
      <w:r>
        <w:rPr>
          <w:rFonts w:ascii="Tahoma" w:eastAsia="MS Mincho" w:hAnsi="Tahoma" w:cs="Tahoma"/>
          <w:sz w:val="16"/>
          <w:szCs w:val="16"/>
        </w:rPr>
        <w:t xml:space="preserve"> k nimž o to budou druhou stranou písemně požádány. Smluvní strany se též zavazují nevyužít informace podle prvé věty tohoto odstavce ve svůj prospěch nebo ve prospěch třetích osob v rozporu s účelem jejich předání. </w:t>
      </w:r>
    </w:p>
    <w:p w14:paraId="751B6F5C" w14:textId="77777777" w:rsidR="00A061AC" w:rsidRDefault="00A061AC" w:rsidP="00A061AC">
      <w:pPr>
        <w:autoSpaceDE/>
        <w:jc w:val="both"/>
        <w:rPr>
          <w:rFonts w:ascii="Tahoma" w:eastAsia="MS Mincho" w:hAnsi="Tahoma" w:cs="Tahoma"/>
          <w:sz w:val="16"/>
          <w:szCs w:val="16"/>
        </w:rPr>
      </w:pPr>
    </w:p>
    <w:p w14:paraId="7E8BBF7F" w14:textId="77777777" w:rsidR="008D03E5" w:rsidRDefault="008D03E5">
      <w:pPr>
        <w:numPr>
          <w:ilvl w:val="0"/>
          <w:numId w:val="7"/>
        </w:numPr>
        <w:autoSpaceDE/>
        <w:jc w:val="both"/>
        <w:rPr>
          <w:rFonts w:ascii="Tahoma" w:eastAsia="MS Mincho" w:hAnsi="Tahoma" w:cs="Tahoma"/>
          <w:sz w:val="16"/>
          <w:szCs w:val="16"/>
        </w:rPr>
      </w:pPr>
      <w:r>
        <w:rPr>
          <w:rFonts w:ascii="Tahoma" w:eastAsia="MS Mincho" w:hAnsi="Tahoma" w:cs="Tahoma"/>
          <w:sz w:val="16"/>
          <w:szCs w:val="16"/>
        </w:rPr>
        <w:t>Smluvní strany jsou povinny zajistit, že nebudou neoprávněně pořizovány kopie informací či jiné záznamy nad rámec plnění dle této smlouvy, a nebudou zjišťovány informace, které nejsou nezbytně nutné ke splnění povinností vyplývajících z této smlouvy.</w:t>
      </w:r>
    </w:p>
    <w:p w14:paraId="7F96FE5D" w14:textId="77777777" w:rsidR="000B68B4" w:rsidRPr="000B68B4" w:rsidRDefault="000B68B4" w:rsidP="000B68B4">
      <w:pPr>
        <w:autoSpaceDE/>
        <w:ind w:left="284"/>
        <w:jc w:val="both"/>
        <w:rPr>
          <w:rFonts w:ascii="Tahoma" w:hAnsi="Tahoma" w:cs="Tahoma"/>
          <w:sz w:val="16"/>
          <w:szCs w:val="16"/>
        </w:rPr>
      </w:pPr>
    </w:p>
    <w:p w14:paraId="523E795A" w14:textId="59648033" w:rsidR="008D03E5" w:rsidRDefault="008D03E5">
      <w:pPr>
        <w:numPr>
          <w:ilvl w:val="0"/>
          <w:numId w:val="7"/>
        </w:numPr>
        <w:autoSpaceDE/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="MS Mincho" w:hAnsi="Tahoma" w:cs="Tahoma"/>
          <w:sz w:val="16"/>
          <w:szCs w:val="16"/>
        </w:rPr>
        <w:t>Smluvní strany se zavazují pro případ, že se v průběhu plnění dle této smlouvy dostanou do kontaktu s údaji druhé smluvní strany vyplývajícími z její provozní činnosti, tyto údaje v žádném případě nezneužít, nezměnit ani jinak nepoškodit, neztratit či neznehod</w:t>
      </w:r>
      <w:r>
        <w:rPr>
          <w:rFonts w:ascii="Tahoma" w:hAnsi="Tahoma" w:cs="Tahoma"/>
          <w:sz w:val="16"/>
          <w:szCs w:val="16"/>
        </w:rPr>
        <w:t>notit.</w:t>
      </w:r>
    </w:p>
    <w:p w14:paraId="1B0A7971" w14:textId="77777777" w:rsidR="00A061AC" w:rsidRDefault="00A061AC" w:rsidP="00A061AC">
      <w:pPr>
        <w:autoSpaceDE/>
        <w:jc w:val="both"/>
        <w:rPr>
          <w:rFonts w:ascii="Tahoma" w:hAnsi="Tahoma" w:cs="Tahoma"/>
          <w:sz w:val="16"/>
          <w:szCs w:val="16"/>
        </w:rPr>
      </w:pPr>
    </w:p>
    <w:p w14:paraId="41C2423E" w14:textId="77777777" w:rsidR="008D03E5" w:rsidRDefault="008D03E5">
      <w:pPr>
        <w:numPr>
          <w:ilvl w:val="0"/>
          <w:numId w:val="7"/>
        </w:numPr>
        <w:autoSpaceDE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Poskytovatel se zavazuje plně respektovat bezpečnostní požadavky </w:t>
      </w:r>
      <w:r>
        <w:rPr>
          <w:rFonts w:ascii="Tahoma" w:eastAsia="MS Mincho" w:hAnsi="Tahoma" w:cs="Tahoma"/>
          <w:sz w:val="16"/>
          <w:szCs w:val="16"/>
        </w:rPr>
        <w:t xml:space="preserve">nabyvatele </w:t>
      </w:r>
      <w:r>
        <w:rPr>
          <w:rFonts w:ascii="Tahoma" w:hAnsi="Tahoma" w:cs="Tahoma"/>
          <w:sz w:val="16"/>
          <w:szCs w:val="16"/>
        </w:rPr>
        <w:t xml:space="preserve">k zajištění ochrany Osobních údajů pacientů a zaměstnanců </w:t>
      </w:r>
      <w:r>
        <w:rPr>
          <w:rFonts w:ascii="Tahoma" w:eastAsia="MS Mincho" w:hAnsi="Tahoma" w:cs="Tahoma"/>
          <w:sz w:val="16"/>
          <w:szCs w:val="16"/>
        </w:rPr>
        <w:t>nabyvatele</w:t>
      </w:r>
      <w:r>
        <w:rPr>
          <w:rFonts w:ascii="Tahoma" w:hAnsi="Tahoma" w:cs="Tahoma"/>
          <w:sz w:val="16"/>
          <w:szCs w:val="16"/>
        </w:rPr>
        <w:t>.</w:t>
      </w:r>
    </w:p>
    <w:p w14:paraId="17AA314A" w14:textId="77777777" w:rsidR="00A061AC" w:rsidRDefault="00A061AC" w:rsidP="00A061AC">
      <w:pPr>
        <w:autoSpaceDE/>
        <w:jc w:val="both"/>
        <w:rPr>
          <w:rFonts w:ascii="Tahoma" w:hAnsi="Tahoma" w:cs="Tahoma"/>
          <w:sz w:val="16"/>
          <w:szCs w:val="16"/>
        </w:rPr>
      </w:pPr>
    </w:p>
    <w:p w14:paraId="5474287A" w14:textId="77777777" w:rsidR="008D03E5" w:rsidRDefault="008D03E5">
      <w:pPr>
        <w:numPr>
          <w:ilvl w:val="0"/>
          <w:numId w:val="7"/>
        </w:numPr>
        <w:autoSpaceDE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Povinnost mlčenlivosti o informacích a skutečnostech obchodního charakteru trvá po dobu 5 let od ukončení této smlouvy, o informacích obsahujících Osobní údaje trvá bez časového omezení.</w:t>
      </w:r>
    </w:p>
    <w:p w14:paraId="25A8CCEF" w14:textId="77777777" w:rsidR="00A061AC" w:rsidRDefault="00A061AC" w:rsidP="00A061AC">
      <w:pPr>
        <w:autoSpaceDE/>
        <w:jc w:val="both"/>
        <w:rPr>
          <w:rFonts w:ascii="Tahoma" w:hAnsi="Tahoma" w:cs="Tahoma"/>
          <w:sz w:val="16"/>
          <w:szCs w:val="16"/>
        </w:rPr>
      </w:pPr>
    </w:p>
    <w:p w14:paraId="0741B600" w14:textId="77777777" w:rsidR="008D03E5" w:rsidRDefault="008D03E5">
      <w:pPr>
        <w:numPr>
          <w:ilvl w:val="0"/>
          <w:numId w:val="7"/>
        </w:numPr>
        <w:autoSpaceDE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Smluvní strany vylučují povinnosti jim uložené ve smyslu čl. IX, a to za předpokladu plnění povinností jim uložených platnými právními předpisy, především, nikoliv však výlučně zákonem č. 340/2015 Sb., o zvláštních podmínkách účinnosti některých smluv, uveřejňování těchto smluv a o registru smluv (zákon o registru smluv), ve znění pozdějších předpisů (dále též „</w:t>
      </w:r>
      <w:r>
        <w:rPr>
          <w:rFonts w:ascii="Tahoma" w:hAnsi="Tahoma" w:cs="Tahoma"/>
          <w:b/>
          <w:bCs/>
          <w:sz w:val="16"/>
          <w:szCs w:val="16"/>
        </w:rPr>
        <w:t>registr smluv</w:t>
      </w:r>
      <w:r>
        <w:rPr>
          <w:rFonts w:ascii="Tahoma" w:hAnsi="Tahoma" w:cs="Tahoma"/>
          <w:sz w:val="16"/>
          <w:szCs w:val="16"/>
        </w:rPr>
        <w:t>“).</w:t>
      </w:r>
    </w:p>
    <w:p w14:paraId="26B255E8" w14:textId="77777777" w:rsidR="001A2A81" w:rsidRDefault="001A2A81" w:rsidP="00532BCC">
      <w:pPr>
        <w:pStyle w:val="Zkladntext"/>
        <w:widowControl/>
        <w:overflowPunct w:val="0"/>
        <w:adjustRightInd w:val="0"/>
        <w:textAlignment w:val="baseline"/>
        <w:rPr>
          <w:rFonts w:ascii="Tahoma" w:hAnsi="Tahoma" w:cs="Tahoma"/>
          <w:sz w:val="16"/>
          <w:szCs w:val="16"/>
        </w:rPr>
      </w:pPr>
    </w:p>
    <w:p w14:paraId="29B53B8E" w14:textId="77777777" w:rsidR="004501FE" w:rsidRDefault="004501FE" w:rsidP="00532BCC">
      <w:pPr>
        <w:pStyle w:val="Zkladntext"/>
        <w:widowControl/>
        <w:overflowPunct w:val="0"/>
        <w:adjustRightInd w:val="0"/>
        <w:textAlignment w:val="baseline"/>
        <w:rPr>
          <w:rFonts w:ascii="Tahoma" w:hAnsi="Tahoma" w:cs="Tahoma"/>
          <w:sz w:val="16"/>
          <w:szCs w:val="16"/>
        </w:rPr>
      </w:pPr>
    </w:p>
    <w:p w14:paraId="26B255EA" w14:textId="100BDF25" w:rsidR="00597070" w:rsidRPr="001A2A81" w:rsidRDefault="00B63065" w:rsidP="00532BCC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>
        <w:rPr>
          <w:rFonts w:ascii="Tahoma" w:hAnsi="Tahoma" w:cs="Tahoma"/>
          <w:b/>
          <w:snapToGrid w:val="0"/>
          <w:sz w:val="16"/>
          <w:szCs w:val="16"/>
        </w:rPr>
        <w:t>VII</w:t>
      </w:r>
      <w:r w:rsidR="00597070" w:rsidRPr="001A2A81">
        <w:rPr>
          <w:rFonts w:ascii="Tahoma" w:hAnsi="Tahoma" w:cs="Tahoma"/>
          <w:b/>
          <w:snapToGrid w:val="0"/>
          <w:sz w:val="16"/>
          <w:szCs w:val="16"/>
        </w:rPr>
        <w:t>.</w:t>
      </w:r>
    </w:p>
    <w:p w14:paraId="26B255EB" w14:textId="5CFE18E8" w:rsidR="00597070" w:rsidRPr="001A2A81" w:rsidRDefault="00597070" w:rsidP="00532B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ahoma" w:hAnsi="Tahoma" w:cs="Tahoma"/>
          <w:b/>
          <w:snapToGrid w:val="0"/>
          <w:sz w:val="16"/>
          <w:szCs w:val="16"/>
        </w:rPr>
      </w:pPr>
      <w:r w:rsidRPr="001A2A81">
        <w:rPr>
          <w:rFonts w:ascii="Tahoma" w:eastAsia="Helvetica" w:hAnsi="Tahoma" w:cs="Tahoma"/>
          <w:b/>
          <w:color w:val="000000"/>
          <w:sz w:val="16"/>
          <w:szCs w:val="16"/>
        </w:rPr>
        <w:t xml:space="preserve">Trvání smlouvy, </w:t>
      </w:r>
      <w:r w:rsidRPr="001A2A81">
        <w:rPr>
          <w:rFonts w:ascii="Tahoma" w:hAnsi="Tahoma" w:cs="Tahoma"/>
          <w:b/>
          <w:snapToGrid w:val="0"/>
          <w:sz w:val="16"/>
          <w:szCs w:val="16"/>
        </w:rPr>
        <w:t xml:space="preserve">odstoupení od smlouvy </w:t>
      </w:r>
    </w:p>
    <w:p w14:paraId="7AD8487D" w14:textId="77777777" w:rsidR="00A061AC" w:rsidRDefault="0038625B" w:rsidP="00A061AC">
      <w:pPr>
        <w:pStyle w:val="Textkomente"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rFonts w:ascii="Tahoma" w:hAnsi="Tahoma" w:cs="Tahoma"/>
          <w:sz w:val="16"/>
          <w:szCs w:val="16"/>
        </w:rPr>
      </w:pPr>
      <w:r w:rsidRPr="0038625B">
        <w:rPr>
          <w:rFonts w:ascii="Tahoma" w:hAnsi="Tahoma" w:cs="Tahoma"/>
          <w:sz w:val="16"/>
          <w:szCs w:val="16"/>
        </w:rPr>
        <w:t>Smlouva nabývá platnosti jejím uzavřením a účinnosti dnem uveřejnění v registru smluv.</w:t>
      </w:r>
    </w:p>
    <w:p w14:paraId="182A1254" w14:textId="0E8E0EBE" w:rsidR="0038625B" w:rsidRPr="00A061AC" w:rsidRDefault="0038625B" w:rsidP="00A061AC">
      <w:pPr>
        <w:pStyle w:val="Textkomente"/>
        <w:autoSpaceDE/>
        <w:autoSpaceDN/>
        <w:ind w:left="360"/>
        <w:jc w:val="both"/>
        <w:rPr>
          <w:rFonts w:ascii="Tahoma" w:hAnsi="Tahoma" w:cs="Tahoma"/>
          <w:sz w:val="16"/>
          <w:szCs w:val="16"/>
        </w:rPr>
      </w:pPr>
      <w:r w:rsidRPr="00A061AC">
        <w:rPr>
          <w:rFonts w:ascii="Tahoma" w:hAnsi="Tahoma" w:cs="Tahoma"/>
          <w:sz w:val="16"/>
          <w:szCs w:val="16"/>
        </w:rPr>
        <w:t xml:space="preserve"> </w:t>
      </w:r>
    </w:p>
    <w:p w14:paraId="26B255EE" w14:textId="4DC85BC0" w:rsidR="00597070" w:rsidRPr="001A2A81" w:rsidRDefault="00597070">
      <w:pPr>
        <w:pStyle w:val="Textkomente"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rFonts w:ascii="Tahoma" w:hAnsi="Tahoma" w:cs="Tahoma"/>
          <w:sz w:val="16"/>
          <w:szCs w:val="16"/>
        </w:rPr>
      </w:pPr>
      <w:r w:rsidRPr="001A2A81">
        <w:rPr>
          <w:rFonts w:ascii="Tahoma" w:hAnsi="Tahoma" w:cs="Tahoma"/>
          <w:sz w:val="16"/>
          <w:szCs w:val="16"/>
        </w:rPr>
        <w:t>Kterákoliv ze smluvních stran je oprávněna od této smlouvy odstoupit v případě jejího podstatného porušení druhou smluvní stranou. Pro účely této smlouvy se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uzavřít, zejména:</w:t>
      </w:r>
    </w:p>
    <w:p w14:paraId="26B255EF" w14:textId="290342B4" w:rsidR="00597070" w:rsidRPr="001A2A81" w:rsidRDefault="00597070">
      <w:pPr>
        <w:numPr>
          <w:ilvl w:val="0"/>
          <w:numId w:val="2"/>
        </w:numPr>
        <w:tabs>
          <w:tab w:val="clear" w:pos="360"/>
          <w:tab w:val="num" w:pos="900"/>
        </w:tabs>
        <w:autoSpaceDE/>
        <w:autoSpaceDN/>
        <w:ind w:left="900" w:hanging="540"/>
        <w:jc w:val="both"/>
        <w:rPr>
          <w:rFonts w:ascii="Tahoma" w:hAnsi="Tahoma" w:cs="Tahoma"/>
          <w:sz w:val="16"/>
          <w:szCs w:val="16"/>
        </w:rPr>
      </w:pPr>
      <w:r w:rsidRPr="001A2A81">
        <w:rPr>
          <w:rFonts w:ascii="Tahoma" w:hAnsi="Tahoma" w:cs="Tahoma"/>
          <w:sz w:val="16"/>
          <w:szCs w:val="16"/>
        </w:rPr>
        <w:t>na straně poskytovatele</w:t>
      </w:r>
      <w:r w:rsidR="00F4439A">
        <w:rPr>
          <w:rFonts w:ascii="Tahoma" w:hAnsi="Tahoma" w:cs="Tahoma"/>
          <w:sz w:val="16"/>
          <w:szCs w:val="16"/>
        </w:rPr>
        <w:t>,</w:t>
      </w:r>
      <w:r w:rsidRPr="001A2A81">
        <w:rPr>
          <w:rFonts w:ascii="Tahoma" w:hAnsi="Tahoma" w:cs="Tahoma"/>
          <w:sz w:val="16"/>
          <w:szCs w:val="16"/>
        </w:rPr>
        <w:t xml:space="preserve"> pokud dojde z jeho viny k posunu termínu předání předmětu plnění, přestože byl nabyvatelem na neplnění této smlouvy písemně upozorněn. </w:t>
      </w:r>
    </w:p>
    <w:p w14:paraId="26B255F0" w14:textId="77777777" w:rsidR="00597070" w:rsidRDefault="00597070">
      <w:pPr>
        <w:numPr>
          <w:ilvl w:val="0"/>
          <w:numId w:val="2"/>
        </w:numPr>
        <w:tabs>
          <w:tab w:val="clear" w:pos="360"/>
          <w:tab w:val="num" w:pos="900"/>
        </w:tabs>
        <w:autoSpaceDE/>
        <w:autoSpaceDN/>
        <w:ind w:left="900" w:hanging="540"/>
        <w:jc w:val="both"/>
        <w:rPr>
          <w:rFonts w:ascii="Tahoma" w:hAnsi="Tahoma" w:cs="Tahoma"/>
          <w:sz w:val="16"/>
          <w:szCs w:val="16"/>
        </w:rPr>
      </w:pPr>
      <w:r w:rsidRPr="001A2A81">
        <w:rPr>
          <w:rFonts w:ascii="Tahoma" w:hAnsi="Tahoma" w:cs="Tahoma"/>
          <w:sz w:val="16"/>
          <w:szCs w:val="16"/>
        </w:rPr>
        <w:t xml:space="preserve">na straně nabyvatele nezaplacení sjednané ceny předmětu plnění podle této smlouvy ve lhůtě delší 60 dní po dni splatnosti příslušné faktury, přestože byl poskytovatelem na neplnění této smlouvy písemně upozorněn. </w:t>
      </w:r>
    </w:p>
    <w:p w14:paraId="063A5AC8" w14:textId="77777777" w:rsidR="00A061AC" w:rsidRPr="001A2A81" w:rsidRDefault="00A061AC" w:rsidP="00A061AC">
      <w:pPr>
        <w:autoSpaceDE/>
        <w:autoSpaceDN/>
        <w:ind w:left="900"/>
        <w:jc w:val="both"/>
        <w:rPr>
          <w:rFonts w:ascii="Tahoma" w:hAnsi="Tahoma" w:cs="Tahoma"/>
          <w:sz w:val="16"/>
          <w:szCs w:val="16"/>
        </w:rPr>
      </w:pPr>
    </w:p>
    <w:p w14:paraId="26B255F1" w14:textId="77777777" w:rsidR="00597070" w:rsidRPr="001A2A81" w:rsidRDefault="00597070">
      <w:pPr>
        <w:pStyle w:val="Textkomente"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rFonts w:ascii="Tahoma" w:hAnsi="Tahoma" w:cs="Tahoma"/>
          <w:sz w:val="16"/>
          <w:szCs w:val="16"/>
        </w:rPr>
      </w:pPr>
      <w:r w:rsidRPr="001A2A81">
        <w:rPr>
          <w:rFonts w:ascii="Tahoma" w:hAnsi="Tahoma" w:cs="Tahoma"/>
          <w:sz w:val="16"/>
          <w:szCs w:val="16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14:paraId="26B255F2" w14:textId="77777777" w:rsidR="00597070" w:rsidRDefault="00597070" w:rsidP="00532BCC">
      <w:pPr>
        <w:pStyle w:val="Textkomente"/>
        <w:autoSpaceDE/>
        <w:autoSpaceDN/>
        <w:ind w:left="360"/>
        <w:jc w:val="both"/>
        <w:rPr>
          <w:rFonts w:ascii="Tahoma" w:hAnsi="Tahoma" w:cs="Tahoma"/>
          <w:sz w:val="16"/>
          <w:szCs w:val="16"/>
        </w:rPr>
      </w:pPr>
    </w:p>
    <w:p w14:paraId="1735436E" w14:textId="77777777" w:rsidR="004501FE" w:rsidRDefault="004501FE" w:rsidP="00532BCC">
      <w:pPr>
        <w:pStyle w:val="Textkomente"/>
        <w:autoSpaceDE/>
        <w:autoSpaceDN/>
        <w:ind w:left="360"/>
        <w:jc w:val="both"/>
        <w:rPr>
          <w:rFonts w:ascii="Tahoma" w:hAnsi="Tahoma" w:cs="Tahoma"/>
          <w:sz w:val="16"/>
          <w:szCs w:val="16"/>
        </w:rPr>
      </w:pPr>
    </w:p>
    <w:p w14:paraId="5278C2AB" w14:textId="77777777" w:rsidR="004501FE" w:rsidRPr="001A2A81" w:rsidRDefault="004501FE" w:rsidP="00532BCC">
      <w:pPr>
        <w:pStyle w:val="Textkomente"/>
        <w:autoSpaceDE/>
        <w:autoSpaceDN/>
        <w:ind w:left="360"/>
        <w:jc w:val="both"/>
        <w:rPr>
          <w:rFonts w:ascii="Tahoma" w:hAnsi="Tahoma" w:cs="Tahoma"/>
          <w:sz w:val="16"/>
          <w:szCs w:val="16"/>
        </w:rPr>
      </w:pPr>
    </w:p>
    <w:p w14:paraId="26B255F3" w14:textId="7EA0B1F8" w:rsidR="00597070" w:rsidRPr="001A2A81" w:rsidRDefault="00B63065" w:rsidP="00532BCC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>
        <w:rPr>
          <w:rFonts w:ascii="Tahoma" w:hAnsi="Tahoma" w:cs="Tahoma"/>
          <w:b/>
          <w:snapToGrid w:val="0"/>
          <w:sz w:val="16"/>
          <w:szCs w:val="16"/>
        </w:rPr>
        <w:t>VIII</w:t>
      </w:r>
      <w:r w:rsidR="00597070" w:rsidRPr="001A2A81">
        <w:rPr>
          <w:rFonts w:ascii="Tahoma" w:hAnsi="Tahoma" w:cs="Tahoma"/>
          <w:b/>
          <w:snapToGrid w:val="0"/>
          <w:sz w:val="16"/>
          <w:szCs w:val="16"/>
        </w:rPr>
        <w:t>.</w:t>
      </w:r>
    </w:p>
    <w:p w14:paraId="26B255F4" w14:textId="77777777" w:rsidR="00597070" w:rsidRPr="001A2A81" w:rsidRDefault="00597070" w:rsidP="00532BCC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 w:rsidRPr="001A2A81">
        <w:rPr>
          <w:rFonts w:ascii="Tahoma" w:hAnsi="Tahoma" w:cs="Tahoma"/>
          <w:b/>
          <w:snapToGrid w:val="0"/>
          <w:sz w:val="16"/>
          <w:szCs w:val="16"/>
        </w:rPr>
        <w:t>Ostatní ujednání</w:t>
      </w:r>
    </w:p>
    <w:p w14:paraId="51784FA5" w14:textId="3FAF318D" w:rsidR="00443FB5" w:rsidRDefault="00443FB5">
      <w:pPr>
        <w:numPr>
          <w:ilvl w:val="0"/>
          <w:numId w:val="30"/>
        </w:numPr>
        <w:autoSpaceDE/>
        <w:ind w:left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Poskytovatel bere na vědomí, že nabyvatel je povinen dle ustanovení § 219 odst. 1 zákona č. 134/2016 Sb.,</w:t>
      </w:r>
      <w:r w:rsidR="001A28D0">
        <w:rPr>
          <w:rFonts w:ascii="Tahoma" w:hAnsi="Tahoma" w:cs="Tahoma"/>
          <w:sz w:val="16"/>
          <w:szCs w:val="16"/>
        </w:rPr>
        <w:t xml:space="preserve"> o zadávání veřejných zakázek</w:t>
      </w:r>
      <w:r>
        <w:rPr>
          <w:rFonts w:ascii="Tahoma" w:hAnsi="Tahoma" w:cs="Tahoma"/>
          <w:sz w:val="16"/>
          <w:szCs w:val="16"/>
        </w:rPr>
        <w:t xml:space="preserve"> a dle zákona</w:t>
      </w:r>
      <w:r w:rsidR="000160C1">
        <w:rPr>
          <w:rFonts w:ascii="Tahoma" w:hAnsi="Tahoma" w:cs="Tahoma"/>
          <w:sz w:val="16"/>
          <w:szCs w:val="16"/>
        </w:rPr>
        <w:t xml:space="preserve"> č. 340/2015 Sb.,</w:t>
      </w:r>
      <w:r>
        <w:rPr>
          <w:rFonts w:ascii="Tahoma" w:hAnsi="Tahoma" w:cs="Tahoma"/>
          <w:sz w:val="16"/>
          <w:szCs w:val="16"/>
        </w:rPr>
        <w:t xml:space="preserve"> o</w:t>
      </w:r>
      <w:r w:rsidR="00165691">
        <w:rPr>
          <w:rFonts w:ascii="Tahoma" w:hAnsi="Tahoma" w:cs="Tahoma"/>
          <w:sz w:val="16"/>
          <w:szCs w:val="16"/>
        </w:rPr>
        <w:t> </w:t>
      </w:r>
      <w:r>
        <w:rPr>
          <w:rFonts w:ascii="Tahoma" w:hAnsi="Tahoma" w:cs="Tahoma"/>
          <w:sz w:val="16"/>
          <w:szCs w:val="16"/>
        </w:rPr>
        <w:t>registru smluv uveřejnit tuto smlouvu včetně případných dodatků a příloh zákonem stanoveným způsobem.</w:t>
      </w:r>
    </w:p>
    <w:p w14:paraId="1B9F14D0" w14:textId="77777777" w:rsidR="00571E4E" w:rsidRDefault="00571E4E" w:rsidP="00571E4E">
      <w:pPr>
        <w:autoSpaceDE/>
        <w:ind w:left="426"/>
        <w:jc w:val="both"/>
        <w:rPr>
          <w:rFonts w:ascii="Tahoma" w:hAnsi="Tahoma" w:cs="Tahoma"/>
          <w:sz w:val="16"/>
          <w:szCs w:val="16"/>
        </w:rPr>
      </w:pPr>
    </w:p>
    <w:p w14:paraId="3F8FB1F7" w14:textId="277CF53F" w:rsidR="00571E4E" w:rsidRPr="00352A93" w:rsidRDefault="00352A93" w:rsidP="00352A93">
      <w:pPr>
        <w:numPr>
          <w:ilvl w:val="0"/>
          <w:numId w:val="30"/>
        </w:numPr>
        <w:autoSpaceDE/>
        <w:ind w:left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Poskytovatel</w:t>
      </w:r>
      <w:r w:rsidR="00571E4E" w:rsidRPr="004438C8">
        <w:rPr>
          <w:rFonts w:ascii="Tahoma" w:hAnsi="Tahoma" w:cs="Tahoma"/>
          <w:sz w:val="16"/>
          <w:szCs w:val="16"/>
        </w:rPr>
        <w:t xml:space="preserve"> bere na vědomí, že dodávané technické nebo programové prostředky nesmí být mezi prostředky, které jsou zveřejněny na stránkách Národního centra kybernetické bezpečnosti (provozované NÚKIB</w:t>
      </w:r>
      <w:r w:rsidR="00571E4E" w:rsidRPr="00571E4E">
        <w:rPr>
          <w:rFonts w:ascii="Tahoma" w:hAnsi="Tahoma" w:cs="Tahoma"/>
          <w:sz w:val="16"/>
          <w:szCs w:val="16"/>
        </w:rPr>
        <w:t>, </w:t>
      </w:r>
      <w:hyperlink r:id="rId12">
        <w:r w:rsidR="00571E4E" w:rsidRPr="00352A93">
          <w:rPr>
            <w:rStyle w:val="Hypertextovodkaz"/>
            <w:rFonts w:ascii="Tahoma" w:hAnsi="Tahoma" w:cs="Tahoma"/>
            <w:sz w:val="16"/>
            <w:szCs w:val="16"/>
          </w:rPr>
          <w:t>https://www.govcert.cz/</w:t>
        </w:r>
      </w:hyperlink>
      <w:r w:rsidR="00571E4E" w:rsidRPr="004438C8">
        <w:rPr>
          <w:rFonts w:ascii="Tahoma" w:hAnsi="Tahoma" w:cs="Tahoma"/>
          <w:sz w:val="16"/>
          <w:szCs w:val="16"/>
        </w:rPr>
        <w:t>) a označeny jako hrozba, v době uzavření smlouvy. Veškeré poskytované služby nesmí být provozované na technických nebo programových prostředcích označených NÚKIB jako hrozba.</w:t>
      </w:r>
    </w:p>
    <w:p w14:paraId="459426D2" w14:textId="77777777" w:rsidR="001559F1" w:rsidRDefault="001559F1" w:rsidP="001559F1">
      <w:pPr>
        <w:autoSpaceDE/>
        <w:ind w:left="426"/>
        <w:jc w:val="both"/>
        <w:rPr>
          <w:rFonts w:ascii="Tahoma" w:hAnsi="Tahoma" w:cs="Tahoma"/>
          <w:sz w:val="16"/>
          <w:szCs w:val="16"/>
        </w:rPr>
      </w:pPr>
    </w:p>
    <w:p w14:paraId="1248B1A3" w14:textId="63D68E2C" w:rsidR="00C40494" w:rsidRPr="00C40494" w:rsidRDefault="00C40494" w:rsidP="00C40494">
      <w:pPr>
        <w:numPr>
          <w:ilvl w:val="0"/>
          <w:numId w:val="30"/>
        </w:numPr>
        <w:suppressAutoHyphens/>
        <w:autoSpaceDE/>
        <w:ind w:left="426"/>
        <w:jc w:val="both"/>
        <w:rPr>
          <w:rFonts w:ascii="Tahoma" w:eastAsia="MS Mincho" w:hAnsi="Tahoma" w:cs="Tahoma"/>
          <w:sz w:val="16"/>
          <w:szCs w:val="16"/>
        </w:rPr>
      </w:pPr>
      <w:r>
        <w:rPr>
          <w:rFonts w:ascii="Tahoma" w:eastAsia="MS Mincho" w:hAnsi="Tahoma" w:cs="Tahoma"/>
          <w:sz w:val="16"/>
          <w:szCs w:val="16"/>
        </w:rPr>
        <w:t>Poskytovatel</w:t>
      </w:r>
      <w:r w:rsidRPr="00C40494">
        <w:rPr>
          <w:rFonts w:ascii="Tahoma" w:eastAsia="MS Mincho" w:hAnsi="Tahoma" w:cs="Tahoma"/>
          <w:sz w:val="16"/>
          <w:szCs w:val="16"/>
        </w:rPr>
        <w:t xml:space="preserve"> je povinen mít v platnosti a udržovat pojištění odpovědnosti za škodu způsobenou </w:t>
      </w:r>
      <w:r>
        <w:rPr>
          <w:rFonts w:ascii="Tahoma" w:eastAsia="MS Mincho" w:hAnsi="Tahoma" w:cs="Tahoma"/>
          <w:sz w:val="16"/>
          <w:szCs w:val="16"/>
        </w:rPr>
        <w:t>nabyvateli</w:t>
      </w:r>
      <w:r w:rsidRPr="00C40494">
        <w:rPr>
          <w:rFonts w:ascii="Tahoma" w:eastAsia="MS Mincho" w:hAnsi="Tahoma" w:cs="Tahoma"/>
          <w:sz w:val="16"/>
          <w:szCs w:val="16"/>
        </w:rPr>
        <w:t xml:space="preserve"> či třetím osobám při výkonu podnikatelské činnosti </w:t>
      </w:r>
      <w:r w:rsidR="006C7966">
        <w:rPr>
          <w:rFonts w:ascii="Tahoma" w:eastAsia="MS Mincho" w:hAnsi="Tahoma" w:cs="Tahoma"/>
          <w:sz w:val="16"/>
          <w:szCs w:val="16"/>
        </w:rPr>
        <w:t>poskytovatele</w:t>
      </w:r>
      <w:r w:rsidRPr="00C40494">
        <w:rPr>
          <w:rFonts w:ascii="Tahoma" w:eastAsia="MS Mincho" w:hAnsi="Tahoma" w:cs="Tahoma"/>
          <w:sz w:val="16"/>
          <w:szCs w:val="16"/>
        </w:rPr>
        <w:t xml:space="preserve">, která je předmětem této smlouvy, s limitem pojistného plnění v minimální výši </w:t>
      </w:r>
      <w:r>
        <w:rPr>
          <w:rFonts w:ascii="Tahoma" w:eastAsia="MS Mincho" w:hAnsi="Tahoma" w:cs="Tahoma"/>
          <w:sz w:val="16"/>
          <w:szCs w:val="16"/>
        </w:rPr>
        <w:t>celkové</w:t>
      </w:r>
      <w:r w:rsidRPr="00C40494">
        <w:rPr>
          <w:rFonts w:ascii="Tahoma" w:eastAsia="MS Mincho" w:hAnsi="Tahoma" w:cs="Tahoma"/>
          <w:sz w:val="16"/>
          <w:szCs w:val="16"/>
        </w:rPr>
        <w:t xml:space="preserve"> ceny předmětu plnění v Kč bez DPH.</w:t>
      </w:r>
    </w:p>
    <w:p w14:paraId="4A726351" w14:textId="77777777" w:rsidR="008B3F43" w:rsidRDefault="008B3F43" w:rsidP="008B3F43">
      <w:pPr>
        <w:suppressAutoHyphens/>
        <w:autoSpaceDE/>
        <w:jc w:val="both"/>
        <w:rPr>
          <w:rFonts w:ascii="Tahoma" w:eastAsia="MS Mincho" w:hAnsi="Tahoma" w:cs="Tahoma"/>
          <w:sz w:val="16"/>
          <w:szCs w:val="16"/>
        </w:rPr>
      </w:pPr>
    </w:p>
    <w:p w14:paraId="463039E2" w14:textId="77777777" w:rsidR="00443FB5" w:rsidRPr="009415FB" w:rsidRDefault="00443FB5">
      <w:pPr>
        <w:numPr>
          <w:ilvl w:val="0"/>
          <w:numId w:val="30"/>
        </w:numPr>
        <w:suppressAutoHyphens/>
        <w:autoSpaceDE/>
        <w:ind w:left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="MS Mincho" w:hAnsi="Tahoma" w:cs="Tahoma"/>
          <w:sz w:val="16"/>
          <w:szCs w:val="16"/>
        </w:rPr>
        <w:t>Poskytovatel je povinen udržovat výše uvedené pojištění po celou dobu trvání smlouvy. Na žádost nabyvatele je poskytovatel povinen předložit nabyvateli dokumenty prokazující, že pojištění v požadovaném rozsahu a výši trvá. Pokud by v důsledku pojistného plnění nebo jiné události mělo dojít k zániku pojištění, k omezení rozsahu pojištěných rizik, ke snížení stanovené min. výše pojistného plnění, nebo k jiným změnám, které by znamenaly zhoršení podmínek oproti původnímu stavu, je poskytovatel povinen učinit příslušná opatření tak, aby pojištění bylo udrženo tak, jak je požadováno v tomto ustanovení smlouvy.</w:t>
      </w:r>
    </w:p>
    <w:p w14:paraId="3AB69378" w14:textId="77777777" w:rsidR="009415FB" w:rsidRDefault="009415FB" w:rsidP="009415FB">
      <w:pPr>
        <w:suppressAutoHyphens/>
        <w:autoSpaceDE/>
        <w:jc w:val="both"/>
        <w:rPr>
          <w:rFonts w:ascii="Tahoma" w:hAnsi="Tahoma" w:cs="Tahoma"/>
          <w:sz w:val="16"/>
          <w:szCs w:val="16"/>
        </w:rPr>
      </w:pPr>
    </w:p>
    <w:p w14:paraId="43296DC4" w14:textId="77777777" w:rsidR="00443FB5" w:rsidRDefault="00443FB5">
      <w:pPr>
        <w:pStyle w:val="Odstavecseseznamem"/>
        <w:widowControl w:val="0"/>
        <w:numPr>
          <w:ilvl w:val="0"/>
          <w:numId w:val="30"/>
        </w:numPr>
        <w:adjustRightInd w:val="0"/>
        <w:ind w:left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Poskytovatel je oprávněn postoupit pohledávku vyplývající z plnění dle této smlouvy na třetí osobu pouze s předchozím písemným souhlasem nabyvatele. </w:t>
      </w:r>
    </w:p>
    <w:p w14:paraId="08CFFAC8" w14:textId="77777777" w:rsidR="009415FB" w:rsidRPr="009415FB" w:rsidRDefault="009415FB" w:rsidP="009415FB">
      <w:pPr>
        <w:widowControl w:val="0"/>
        <w:adjustRightInd w:val="0"/>
        <w:jc w:val="both"/>
        <w:rPr>
          <w:rFonts w:ascii="Tahoma" w:hAnsi="Tahoma" w:cs="Tahoma"/>
          <w:sz w:val="16"/>
          <w:szCs w:val="16"/>
        </w:rPr>
      </w:pPr>
    </w:p>
    <w:p w14:paraId="3E03168A" w14:textId="17E2D312" w:rsidR="00443FB5" w:rsidRPr="00942505" w:rsidRDefault="00443FB5" w:rsidP="005028A1">
      <w:pPr>
        <w:numPr>
          <w:ilvl w:val="0"/>
          <w:numId w:val="30"/>
        </w:numPr>
        <w:autoSpaceDE/>
        <w:ind w:left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Poskytovatel se zavazuje dodržovat nařízení nabyvatele, kterým je zakázáno kouření ve všech prostorách i plochách areálu nabyvatele s výjimkou k tomuto vyhrazených míst.</w:t>
      </w:r>
      <w:r w:rsidRPr="005028A1">
        <w:rPr>
          <w:rFonts w:ascii="Tahoma" w:eastAsia="Arial" w:hAnsi="Tahoma" w:cs="Tahoma"/>
          <w:sz w:val="16"/>
          <w:szCs w:val="16"/>
        </w:rPr>
        <w:t xml:space="preserve"> </w:t>
      </w:r>
    </w:p>
    <w:p w14:paraId="18D958BD" w14:textId="77777777" w:rsidR="00942505" w:rsidRDefault="00942505" w:rsidP="00942505">
      <w:pPr>
        <w:pStyle w:val="Odstavecseseznamem"/>
        <w:rPr>
          <w:rFonts w:ascii="Tahoma" w:hAnsi="Tahoma" w:cs="Tahoma"/>
          <w:sz w:val="16"/>
          <w:szCs w:val="16"/>
        </w:rPr>
      </w:pPr>
    </w:p>
    <w:p w14:paraId="5FE96BCC" w14:textId="02C37B58" w:rsidR="00942505" w:rsidRPr="005028A1" w:rsidRDefault="00942505" w:rsidP="005028A1">
      <w:pPr>
        <w:numPr>
          <w:ilvl w:val="0"/>
          <w:numId w:val="30"/>
        </w:numPr>
        <w:autoSpaceDE/>
        <w:ind w:left="426"/>
        <w:jc w:val="both"/>
        <w:rPr>
          <w:rFonts w:ascii="Tahoma" w:hAnsi="Tahoma" w:cs="Tahoma"/>
          <w:sz w:val="16"/>
          <w:szCs w:val="16"/>
        </w:rPr>
      </w:pPr>
      <w:r w:rsidRPr="7F3C34CA">
        <w:rPr>
          <w:rFonts w:ascii="Tahoma" w:hAnsi="Tahoma" w:cs="Tahoma"/>
          <w:sz w:val="16"/>
          <w:szCs w:val="16"/>
        </w:rPr>
        <w:t xml:space="preserve">Poskytovatel je </w:t>
      </w:r>
      <w:r w:rsidR="00E712DE" w:rsidRPr="7F3C34CA">
        <w:rPr>
          <w:rFonts w:ascii="Tahoma" w:hAnsi="Tahoma" w:cs="Tahoma"/>
          <w:sz w:val="16"/>
          <w:szCs w:val="16"/>
        </w:rPr>
        <w:t>držitel certifikátu výrobce</w:t>
      </w:r>
      <w:r w:rsidR="00CE367C" w:rsidRPr="7F3C34CA">
        <w:rPr>
          <w:rFonts w:ascii="Tahoma" w:hAnsi="Tahoma" w:cs="Tahoma"/>
          <w:sz w:val="16"/>
          <w:szCs w:val="16"/>
        </w:rPr>
        <w:t xml:space="preserve"> v minimální úrovni </w:t>
      </w:r>
      <w:proofErr w:type="spellStart"/>
      <w:r w:rsidR="00CE367C" w:rsidRPr="7F3C34CA">
        <w:rPr>
          <w:rFonts w:ascii="Tahoma" w:hAnsi="Tahoma" w:cs="Tahoma"/>
          <w:sz w:val="16"/>
          <w:szCs w:val="16"/>
        </w:rPr>
        <w:t>Atos</w:t>
      </w:r>
      <w:proofErr w:type="spellEnd"/>
      <w:r w:rsidR="00CE367C" w:rsidRPr="7F3C34C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CE367C" w:rsidRPr="7F3C34CA">
        <w:rPr>
          <w:rFonts w:ascii="Tahoma" w:hAnsi="Tahoma" w:cs="Tahoma"/>
          <w:sz w:val="16"/>
          <w:szCs w:val="16"/>
        </w:rPr>
        <w:t>Unify</w:t>
      </w:r>
      <w:proofErr w:type="spellEnd"/>
      <w:r w:rsidR="00CE367C" w:rsidRPr="7F3C34CA">
        <w:rPr>
          <w:rFonts w:ascii="Tahoma" w:hAnsi="Tahoma" w:cs="Tahoma"/>
          <w:sz w:val="16"/>
          <w:szCs w:val="16"/>
        </w:rPr>
        <w:t xml:space="preserve"> Partner Program – Professional </w:t>
      </w:r>
      <w:proofErr w:type="spellStart"/>
      <w:r w:rsidR="00CE367C" w:rsidRPr="7F3C34CA">
        <w:rPr>
          <w:rFonts w:ascii="Tahoma" w:hAnsi="Tahoma" w:cs="Tahoma"/>
          <w:sz w:val="16"/>
          <w:szCs w:val="16"/>
        </w:rPr>
        <w:t>OpenScape</w:t>
      </w:r>
      <w:proofErr w:type="spellEnd"/>
      <w:r w:rsidR="00CE367C" w:rsidRPr="7F3C34CA">
        <w:rPr>
          <w:rFonts w:ascii="Tahoma" w:hAnsi="Tahoma" w:cs="Tahoma"/>
          <w:sz w:val="16"/>
          <w:szCs w:val="16"/>
        </w:rPr>
        <w:t xml:space="preserve"> 4000.</w:t>
      </w:r>
    </w:p>
    <w:p w14:paraId="4FE9AC17" w14:textId="5200D570" w:rsidR="00443FB5" w:rsidRDefault="00443FB5" w:rsidP="001559F1">
      <w:pPr>
        <w:autoSpaceDE/>
        <w:ind w:left="426"/>
        <w:jc w:val="both"/>
        <w:rPr>
          <w:rFonts w:ascii="Tahoma" w:eastAsia="Arial" w:hAnsi="Tahoma" w:cs="Tahoma"/>
          <w:sz w:val="16"/>
          <w:szCs w:val="16"/>
        </w:rPr>
      </w:pPr>
    </w:p>
    <w:p w14:paraId="55B2E473" w14:textId="77777777" w:rsidR="004501FE" w:rsidRDefault="004501FE" w:rsidP="001559F1">
      <w:pPr>
        <w:autoSpaceDE/>
        <w:ind w:left="426"/>
        <w:jc w:val="both"/>
        <w:rPr>
          <w:rFonts w:ascii="Tahoma" w:eastAsia="Arial" w:hAnsi="Tahoma" w:cs="Tahoma"/>
          <w:sz w:val="16"/>
          <w:szCs w:val="16"/>
        </w:rPr>
      </w:pPr>
    </w:p>
    <w:p w14:paraId="662C8AB8" w14:textId="77777777" w:rsidR="004501FE" w:rsidRDefault="004501FE" w:rsidP="001559F1">
      <w:pPr>
        <w:autoSpaceDE/>
        <w:ind w:left="426"/>
        <w:jc w:val="both"/>
        <w:rPr>
          <w:rFonts w:ascii="Tahoma" w:eastAsia="Arial" w:hAnsi="Tahoma" w:cs="Tahoma"/>
          <w:sz w:val="16"/>
          <w:szCs w:val="16"/>
        </w:rPr>
      </w:pPr>
    </w:p>
    <w:p w14:paraId="26B255FD" w14:textId="1D4FF593" w:rsidR="00597070" w:rsidRPr="001A2A81" w:rsidRDefault="009415FB" w:rsidP="00532BCC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>
        <w:rPr>
          <w:rFonts w:ascii="Tahoma" w:hAnsi="Tahoma" w:cs="Tahoma"/>
          <w:b/>
          <w:snapToGrid w:val="0"/>
          <w:sz w:val="16"/>
          <w:szCs w:val="16"/>
        </w:rPr>
        <w:t>I</w:t>
      </w:r>
      <w:r w:rsidR="00597070" w:rsidRPr="001A2A81">
        <w:rPr>
          <w:rFonts w:ascii="Tahoma" w:hAnsi="Tahoma" w:cs="Tahoma"/>
          <w:b/>
          <w:snapToGrid w:val="0"/>
          <w:sz w:val="16"/>
          <w:szCs w:val="16"/>
        </w:rPr>
        <w:t>X.</w:t>
      </w:r>
    </w:p>
    <w:p w14:paraId="26B255FE" w14:textId="77777777" w:rsidR="00597070" w:rsidRPr="001A2A81" w:rsidRDefault="00597070" w:rsidP="00532BCC">
      <w:pPr>
        <w:pStyle w:val="Nadpis3"/>
        <w:rPr>
          <w:rFonts w:ascii="Tahoma" w:hAnsi="Tahoma" w:cs="Tahoma"/>
          <w:snapToGrid w:val="0"/>
          <w:sz w:val="16"/>
          <w:szCs w:val="16"/>
        </w:rPr>
      </w:pPr>
      <w:r w:rsidRPr="001A2A81">
        <w:rPr>
          <w:rFonts w:ascii="Tahoma" w:hAnsi="Tahoma" w:cs="Tahoma"/>
          <w:snapToGrid w:val="0"/>
          <w:sz w:val="16"/>
          <w:szCs w:val="16"/>
        </w:rPr>
        <w:t>Závěrečná ujednání</w:t>
      </w:r>
    </w:p>
    <w:p w14:paraId="2266C44A" w14:textId="77777777" w:rsidR="00DD2C68" w:rsidRDefault="00DD2C68">
      <w:pPr>
        <w:numPr>
          <w:ilvl w:val="1"/>
          <w:numId w:val="31"/>
        </w:numPr>
        <w:autoSpaceDE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Tato smlouva se řídí právním řádem České republiky a případné spory z ní, které nebudou urovnány smírnou cestou, budou rozhodovány věcně a místně příslušným soudem ČR, za kterýžto pro účely této smlouvy smluvní strany označují obecný soud nabyvatele. </w:t>
      </w:r>
    </w:p>
    <w:p w14:paraId="713741D6" w14:textId="77777777" w:rsidR="00A061AC" w:rsidRDefault="00A061AC" w:rsidP="00A061AC">
      <w:pPr>
        <w:autoSpaceDE/>
        <w:jc w:val="both"/>
        <w:rPr>
          <w:rFonts w:ascii="Tahoma" w:hAnsi="Tahoma" w:cs="Tahoma"/>
          <w:sz w:val="16"/>
          <w:szCs w:val="16"/>
        </w:rPr>
      </w:pPr>
    </w:p>
    <w:p w14:paraId="5B851164" w14:textId="77777777" w:rsidR="00DD2C68" w:rsidRDefault="00DD2C68">
      <w:pPr>
        <w:numPr>
          <w:ilvl w:val="1"/>
          <w:numId w:val="31"/>
        </w:numPr>
        <w:autoSpaceDE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Právní vztahy touto smlouvou neupravené, jakož i právní poměry z ní vznikající a vyplývající, se řídí příslušnými ustanoveními občanského zákoníku v platném znění </w:t>
      </w:r>
      <w:r>
        <w:rPr>
          <w:rFonts w:ascii="Tahoma" w:hAnsi="Tahoma" w:cs="Tahoma"/>
          <w:snapToGrid w:val="0"/>
          <w:sz w:val="16"/>
          <w:szCs w:val="16"/>
        </w:rPr>
        <w:t>a předpisy souvisejícími</w:t>
      </w:r>
      <w:r>
        <w:rPr>
          <w:rFonts w:ascii="Tahoma" w:hAnsi="Tahoma" w:cs="Tahoma"/>
          <w:sz w:val="16"/>
          <w:szCs w:val="16"/>
        </w:rPr>
        <w:t>.</w:t>
      </w:r>
    </w:p>
    <w:p w14:paraId="4857FC7B" w14:textId="77777777" w:rsidR="00A061AC" w:rsidRDefault="00A061AC" w:rsidP="00A061AC">
      <w:pPr>
        <w:autoSpaceDE/>
        <w:jc w:val="both"/>
        <w:rPr>
          <w:rFonts w:ascii="Tahoma" w:hAnsi="Tahoma" w:cs="Tahoma"/>
          <w:sz w:val="16"/>
          <w:szCs w:val="16"/>
        </w:rPr>
      </w:pPr>
    </w:p>
    <w:p w14:paraId="1AF9003F" w14:textId="77777777" w:rsidR="00DD2C68" w:rsidRPr="00A061AC" w:rsidRDefault="00DD2C68">
      <w:pPr>
        <w:numPr>
          <w:ilvl w:val="1"/>
          <w:numId w:val="31"/>
        </w:numPr>
        <w:autoSpaceDE/>
        <w:jc w:val="both"/>
        <w:rPr>
          <w:rFonts w:ascii="Tahoma" w:hAnsi="Tahoma" w:cs="Tahoma"/>
          <w:sz w:val="16"/>
          <w:szCs w:val="16"/>
          <w:u w:val="single"/>
        </w:rPr>
      </w:pPr>
      <w:r>
        <w:rPr>
          <w:rFonts w:ascii="Tahoma" w:hAnsi="Tahoma" w:cs="Tahoma"/>
          <w:sz w:val="16"/>
          <w:szCs w:val="16"/>
        </w:rPr>
        <w:t>Jakékoliv změny této smlouvy mohou být prováděny pouze formou písemných dodatků k této smlouvě a musí být podepsány oprávněnými zástupci smluvních stran. Tyto případné dodatky budou tvořit nedílnou součást této smlouvy.</w:t>
      </w:r>
    </w:p>
    <w:p w14:paraId="1E2747E4" w14:textId="77777777" w:rsidR="00A061AC" w:rsidRDefault="00A061AC" w:rsidP="00A061AC">
      <w:pPr>
        <w:autoSpaceDE/>
        <w:jc w:val="both"/>
        <w:rPr>
          <w:rFonts w:ascii="Tahoma" w:hAnsi="Tahoma" w:cs="Tahoma"/>
          <w:sz w:val="16"/>
          <w:szCs w:val="16"/>
          <w:u w:val="single"/>
        </w:rPr>
      </w:pPr>
    </w:p>
    <w:p w14:paraId="5D8B3F56" w14:textId="6F17102A" w:rsidR="00DD2C68" w:rsidRPr="00A061AC" w:rsidRDefault="00DD2C68">
      <w:pPr>
        <w:widowControl w:val="0"/>
        <w:numPr>
          <w:ilvl w:val="1"/>
          <w:numId w:val="31"/>
        </w:numPr>
        <w:jc w:val="both"/>
        <w:rPr>
          <w:rFonts w:ascii="Tahoma" w:hAnsi="Tahoma" w:cs="Tahoma"/>
          <w:snapToGrid w:val="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Tato smlouva je vyhotovena ve dvou stejnopisech</w:t>
      </w:r>
      <w:r w:rsidR="00A6440E">
        <w:rPr>
          <w:rFonts w:ascii="Tahoma" w:hAnsi="Tahoma" w:cs="Tahoma"/>
          <w:sz w:val="16"/>
          <w:szCs w:val="16"/>
        </w:rPr>
        <w:t xml:space="preserve"> s platností originálu</w:t>
      </w:r>
      <w:r>
        <w:rPr>
          <w:rFonts w:ascii="Tahoma" w:hAnsi="Tahoma" w:cs="Tahoma"/>
          <w:sz w:val="16"/>
          <w:szCs w:val="16"/>
        </w:rPr>
        <w:t xml:space="preserve">, z nichž každá ze smluvních stran </w:t>
      </w:r>
      <w:proofErr w:type="gramStart"/>
      <w:r>
        <w:rPr>
          <w:rFonts w:ascii="Tahoma" w:hAnsi="Tahoma" w:cs="Tahoma"/>
          <w:sz w:val="16"/>
          <w:szCs w:val="16"/>
        </w:rPr>
        <w:t>obdrží</w:t>
      </w:r>
      <w:proofErr w:type="gramEnd"/>
      <w:r>
        <w:rPr>
          <w:rFonts w:ascii="Tahoma" w:hAnsi="Tahoma" w:cs="Tahoma"/>
          <w:sz w:val="16"/>
          <w:szCs w:val="16"/>
        </w:rPr>
        <w:t xml:space="preserve"> po jednom vyhotovení. Nedílnou součástí této smlouvy jsou přílohy dle textu smlouvy.</w:t>
      </w:r>
    </w:p>
    <w:p w14:paraId="7F3EC1CE" w14:textId="77777777" w:rsidR="00A061AC" w:rsidRDefault="00A061AC" w:rsidP="00A061AC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4209A6E6" w14:textId="77777777" w:rsidR="00DD2C68" w:rsidRDefault="00DD2C68">
      <w:pPr>
        <w:widowControl w:val="0"/>
        <w:numPr>
          <w:ilvl w:val="1"/>
          <w:numId w:val="31"/>
        </w:numPr>
        <w:jc w:val="both"/>
        <w:rPr>
          <w:rFonts w:ascii="Tahoma" w:hAnsi="Tahoma" w:cs="Tahoma"/>
          <w:snapToGrid w:val="0"/>
          <w:sz w:val="16"/>
          <w:szCs w:val="16"/>
        </w:rPr>
      </w:pPr>
      <w:r>
        <w:rPr>
          <w:rFonts w:ascii="Tahoma" w:hAnsi="Tahoma" w:cs="Tahoma"/>
          <w:snapToGrid w:val="0"/>
          <w:sz w:val="16"/>
          <w:szCs w:val="16"/>
        </w:rPr>
        <w:t>Práva a závazky, které pro smluvní strany ze smlouvy vyplývají, přecházejí na jejich případné právní nástupce.</w:t>
      </w:r>
    </w:p>
    <w:p w14:paraId="7EE6CE84" w14:textId="77777777" w:rsidR="00A061AC" w:rsidRDefault="00A061AC" w:rsidP="00A061AC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0754AB89" w14:textId="77777777" w:rsidR="00DD2C68" w:rsidRDefault="00DD2C68">
      <w:pPr>
        <w:numPr>
          <w:ilvl w:val="1"/>
          <w:numId w:val="31"/>
        </w:numPr>
        <w:autoSpaceDE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Smluvní strany prohlašují, že si tuto smlouvu přečetly, a že byla ujednána po vzájemném projednání podle jejich svobodné vůle, určitě, vážně a srozumitelně, nikoliv v tísni za nápadně nevýhodných podmínek.</w:t>
      </w:r>
    </w:p>
    <w:p w14:paraId="26B25613" w14:textId="77777777" w:rsidR="001A2A81" w:rsidRDefault="001A2A81" w:rsidP="00532BCC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26B2561C" w14:textId="77777777" w:rsidR="00597070" w:rsidRDefault="00597070" w:rsidP="00532BCC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39F76268" w14:textId="77777777" w:rsidR="004501FE" w:rsidRDefault="004501FE" w:rsidP="00532BCC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6E640EA4" w14:textId="77777777" w:rsidR="004501FE" w:rsidRDefault="004501FE" w:rsidP="00532BCC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08E9EB02" w14:textId="77777777" w:rsidR="004501FE" w:rsidRDefault="004501FE" w:rsidP="00532BCC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7545BF70" w14:textId="63986E51" w:rsidR="0086482D" w:rsidRPr="001A2A81" w:rsidRDefault="0086482D" w:rsidP="00532BCC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  <w:r>
        <w:rPr>
          <w:rFonts w:ascii="Tahoma" w:hAnsi="Tahoma" w:cs="Tahoma"/>
          <w:snapToGrid w:val="0"/>
          <w:sz w:val="16"/>
          <w:szCs w:val="16"/>
        </w:rPr>
        <w:t>Příloha č. 1 Položkový ceník</w:t>
      </w:r>
      <w:r w:rsidR="00407E1F">
        <w:rPr>
          <w:rFonts w:ascii="Tahoma" w:hAnsi="Tahoma" w:cs="Tahoma"/>
          <w:snapToGrid w:val="0"/>
          <w:sz w:val="16"/>
          <w:szCs w:val="16"/>
        </w:rPr>
        <w:t xml:space="preserve"> </w:t>
      </w:r>
    </w:p>
    <w:p w14:paraId="70B0FF19" w14:textId="77777777" w:rsidR="007365E2" w:rsidRDefault="007365E2" w:rsidP="00532BCC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0F16A36E" w14:textId="77777777" w:rsidR="004501FE" w:rsidRDefault="004501FE" w:rsidP="00532BCC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54F05A32" w14:textId="77777777" w:rsidR="007365E2" w:rsidRDefault="007365E2" w:rsidP="00532BCC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26B2561D" w14:textId="0A40EE07" w:rsidR="00597070" w:rsidRPr="001A2A81" w:rsidRDefault="00597070" w:rsidP="00532BCC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  <w:r w:rsidRPr="001A2A81">
        <w:rPr>
          <w:rFonts w:ascii="Tahoma" w:hAnsi="Tahoma" w:cs="Tahoma"/>
          <w:snapToGrid w:val="0"/>
          <w:sz w:val="16"/>
          <w:szCs w:val="16"/>
        </w:rPr>
        <w:t>V Praze dne</w:t>
      </w:r>
      <w:r w:rsidRPr="001A2A81">
        <w:rPr>
          <w:rFonts w:ascii="Tahoma" w:hAnsi="Tahoma" w:cs="Tahoma"/>
          <w:snapToGrid w:val="0"/>
          <w:sz w:val="16"/>
          <w:szCs w:val="16"/>
        </w:rPr>
        <w:tab/>
      </w:r>
      <w:r w:rsidRPr="001A2A81">
        <w:rPr>
          <w:rFonts w:ascii="Tahoma" w:hAnsi="Tahoma" w:cs="Tahoma"/>
          <w:snapToGrid w:val="0"/>
          <w:sz w:val="16"/>
          <w:szCs w:val="16"/>
        </w:rPr>
        <w:tab/>
      </w:r>
      <w:r w:rsidRPr="001A2A81">
        <w:rPr>
          <w:rFonts w:ascii="Tahoma" w:hAnsi="Tahoma" w:cs="Tahoma"/>
          <w:snapToGrid w:val="0"/>
          <w:sz w:val="16"/>
          <w:szCs w:val="16"/>
        </w:rPr>
        <w:tab/>
      </w:r>
      <w:r w:rsidRPr="001A2A81">
        <w:rPr>
          <w:rFonts w:ascii="Tahoma" w:hAnsi="Tahoma" w:cs="Tahoma"/>
          <w:snapToGrid w:val="0"/>
          <w:sz w:val="16"/>
          <w:szCs w:val="16"/>
        </w:rPr>
        <w:tab/>
      </w:r>
      <w:r w:rsidRPr="001A2A81">
        <w:rPr>
          <w:rFonts w:ascii="Tahoma" w:hAnsi="Tahoma" w:cs="Tahoma"/>
          <w:snapToGrid w:val="0"/>
          <w:sz w:val="16"/>
          <w:szCs w:val="16"/>
        </w:rPr>
        <w:tab/>
      </w:r>
      <w:r w:rsidRPr="001A2A81">
        <w:rPr>
          <w:rFonts w:ascii="Tahoma" w:hAnsi="Tahoma" w:cs="Tahoma"/>
          <w:snapToGrid w:val="0"/>
          <w:sz w:val="16"/>
          <w:szCs w:val="16"/>
        </w:rPr>
        <w:tab/>
        <w:t xml:space="preserve">      </w:t>
      </w:r>
      <w:r w:rsidRPr="001A2A81">
        <w:rPr>
          <w:rFonts w:ascii="Tahoma" w:hAnsi="Tahoma" w:cs="Tahoma"/>
          <w:snapToGrid w:val="0"/>
          <w:sz w:val="16"/>
          <w:szCs w:val="16"/>
        </w:rPr>
        <w:tab/>
      </w:r>
      <w:r w:rsidR="005B136F" w:rsidRPr="001A2A81">
        <w:rPr>
          <w:rFonts w:ascii="Tahoma" w:hAnsi="Tahoma" w:cs="Tahoma"/>
          <w:snapToGrid w:val="0"/>
          <w:sz w:val="16"/>
          <w:szCs w:val="16"/>
        </w:rPr>
        <w:t>V Praze</w:t>
      </w:r>
      <w:r w:rsidRPr="001A2A81">
        <w:rPr>
          <w:rFonts w:ascii="Tahoma" w:hAnsi="Tahoma" w:cs="Tahoma"/>
          <w:snapToGrid w:val="0"/>
          <w:sz w:val="16"/>
          <w:szCs w:val="16"/>
        </w:rPr>
        <w:t xml:space="preserve"> dne</w:t>
      </w:r>
      <w:r w:rsidR="00061148">
        <w:rPr>
          <w:rFonts w:ascii="Tahoma" w:hAnsi="Tahoma" w:cs="Tahoma"/>
          <w:snapToGrid w:val="0"/>
          <w:sz w:val="16"/>
          <w:szCs w:val="16"/>
        </w:rPr>
        <w:t xml:space="preserve"> </w:t>
      </w:r>
    </w:p>
    <w:p w14:paraId="26B2561E" w14:textId="77777777" w:rsidR="00597070" w:rsidRPr="001A2A81" w:rsidRDefault="00597070" w:rsidP="00532BCC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26B2561F" w14:textId="77777777" w:rsidR="00597070" w:rsidRPr="001A2A81" w:rsidRDefault="00597070" w:rsidP="00532BCC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26B25620" w14:textId="23C11B50" w:rsidR="00597070" w:rsidRDefault="00597070" w:rsidP="00532BCC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42419C29" w14:textId="77777777" w:rsidR="007365E2" w:rsidRPr="001A2A81" w:rsidRDefault="007365E2" w:rsidP="00532BCC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26B25621" w14:textId="77777777" w:rsidR="00597070" w:rsidRPr="001A2A81" w:rsidRDefault="00597070" w:rsidP="00532BCC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26B25622" w14:textId="77777777" w:rsidR="00597070" w:rsidRPr="001A2A81" w:rsidRDefault="00597070" w:rsidP="00532BCC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  <w:r w:rsidRPr="001A2A81">
        <w:rPr>
          <w:rFonts w:ascii="Tahoma" w:hAnsi="Tahoma" w:cs="Tahoma"/>
          <w:snapToGrid w:val="0"/>
          <w:sz w:val="16"/>
          <w:szCs w:val="16"/>
        </w:rPr>
        <w:t xml:space="preserve">------------------------------------------------------------------                             </w:t>
      </w:r>
      <w:r w:rsidRPr="001A2A81">
        <w:rPr>
          <w:rFonts w:ascii="Tahoma" w:hAnsi="Tahoma" w:cs="Tahoma"/>
          <w:snapToGrid w:val="0"/>
          <w:sz w:val="16"/>
          <w:szCs w:val="16"/>
        </w:rPr>
        <w:tab/>
        <w:t>-----------------------------------------------------</w:t>
      </w:r>
    </w:p>
    <w:p w14:paraId="740A21D7" w14:textId="4CDBEAE4" w:rsidR="00FF4615" w:rsidRDefault="00FF4615" w:rsidP="00532BC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Všeobecná fakultní nemocnice v Praze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061148">
        <w:rPr>
          <w:rFonts w:ascii="Tahoma" w:hAnsi="Tahoma" w:cs="Tahoma"/>
          <w:sz w:val="16"/>
          <w:szCs w:val="16"/>
        </w:rPr>
        <w:t xml:space="preserve">                             IGNUM Telekomunikace s.r.o.</w:t>
      </w:r>
    </w:p>
    <w:p w14:paraId="0748C493" w14:textId="2C530CFB" w:rsidR="00E95A7D" w:rsidRDefault="00FF4615" w:rsidP="00532BCC">
      <w:pPr>
        <w:pStyle w:val="Zkladntext"/>
        <w:tabs>
          <w:tab w:val="left" w:pos="993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prof. MUDr. David </w:t>
      </w:r>
      <w:proofErr w:type="spellStart"/>
      <w:r>
        <w:rPr>
          <w:rFonts w:ascii="Tahoma" w:hAnsi="Tahoma" w:cs="Tahoma"/>
          <w:sz w:val="16"/>
          <w:szCs w:val="16"/>
        </w:rPr>
        <w:t>Feltl</w:t>
      </w:r>
      <w:proofErr w:type="spellEnd"/>
      <w:r>
        <w:rPr>
          <w:rFonts w:ascii="Tahoma" w:hAnsi="Tahoma" w:cs="Tahoma"/>
          <w:sz w:val="16"/>
          <w:szCs w:val="16"/>
        </w:rPr>
        <w:t>, Ph.D., MBA, ředitel</w:t>
      </w:r>
      <w:r w:rsidR="00061148">
        <w:rPr>
          <w:rFonts w:ascii="Tahoma" w:hAnsi="Tahoma" w:cs="Tahoma"/>
          <w:sz w:val="16"/>
          <w:szCs w:val="16"/>
        </w:rPr>
        <w:t xml:space="preserve">                                                     Michal Filip, jednatel       </w:t>
      </w:r>
    </w:p>
    <w:p w14:paraId="4B1B80F6" w14:textId="77777777" w:rsidR="00E95A7D" w:rsidRDefault="00E95A7D" w:rsidP="00532BCC">
      <w:pPr>
        <w:pStyle w:val="Zkladntext"/>
        <w:tabs>
          <w:tab w:val="left" w:pos="993"/>
        </w:tabs>
        <w:rPr>
          <w:rFonts w:ascii="Tahoma" w:hAnsi="Tahoma" w:cs="Tahoma"/>
          <w:sz w:val="16"/>
          <w:szCs w:val="16"/>
        </w:rPr>
      </w:pPr>
    </w:p>
    <w:p w14:paraId="24FDEB90" w14:textId="77777777" w:rsidR="00E95A7D" w:rsidRDefault="00E95A7D" w:rsidP="00532BCC">
      <w:pPr>
        <w:pStyle w:val="Zkladntext"/>
        <w:tabs>
          <w:tab w:val="left" w:pos="993"/>
        </w:tabs>
        <w:rPr>
          <w:rFonts w:ascii="Tahoma" w:hAnsi="Tahoma" w:cs="Tahoma"/>
          <w:sz w:val="16"/>
          <w:szCs w:val="16"/>
        </w:rPr>
      </w:pPr>
    </w:p>
    <w:p w14:paraId="683E346D" w14:textId="77777777" w:rsidR="00E95A7D" w:rsidRDefault="00E95A7D" w:rsidP="00532BCC">
      <w:pPr>
        <w:autoSpaceDE/>
        <w:autoSpaceDN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63B7B817" w14:textId="68924BAC" w:rsidR="00ED5928" w:rsidRDefault="0086482D" w:rsidP="00614F0C">
      <w:pPr>
        <w:pStyle w:val="Zkladntext"/>
        <w:tabs>
          <w:tab w:val="left" w:pos="993"/>
        </w:tabs>
        <w:jc w:val="right"/>
        <w:rPr>
          <w:rFonts w:ascii="Tahoma" w:hAnsi="Tahoma" w:cs="Tahoma"/>
          <w:snapToGrid w:val="0"/>
          <w:sz w:val="16"/>
          <w:szCs w:val="16"/>
        </w:rPr>
      </w:pPr>
      <w:r>
        <w:rPr>
          <w:rFonts w:ascii="Tahoma" w:hAnsi="Tahoma" w:cs="Tahoma"/>
          <w:snapToGrid w:val="0"/>
          <w:sz w:val="16"/>
          <w:szCs w:val="16"/>
        </w:rPr>
        <w:lastRenderedPageBreak/>
        <w:t>Příloha č. 1 Položkový ceník</w:t>
      </w:r>
    </w:p>
    <w:p w14:paraId="340600F5" w14:textId="2CDF12C9" w:rsidR="0086482D" w:rsidRDefault="0086482D" w:rsidP="00614F0C">
      <w:pPr>
        <w:pStyle w:val="Zkladntext"/>
        <w:tabs>
          <w:tab w:val="left" w:pos="993"/>
        </w:tabs>
        <w:jc w:val="right"/>
        <w:rPr>
          <w:rFonts w:ascii="Tahoma" w:hAnsi="Tahoma" w:cs="Tahoma"/>
          <w:snapToGrid w:val="0"/>
          <w:sz w:val="16"/>
          <w:szCs w:val="16"/>
        </w:rPr>
      </w:pPr>
    </w:p>
    <w:p w14:paraId="355C5394" w14:textId="379FB2FA" w:rsidR="009C1F96" w:rsidRDefault="009C1F96" w:rsidP="0086482D">
      <w:pPr>
        <w:autoSpaceDE/>
        <w:autoSpaceDN/>
        <w:spacing w:after="200" w:line="276" w:lineRule="auto"/>
        <w:rPr>
          <w:rFonts w:ascii="Tahoma" w:hAnsi="Tahoma" w:cs="Tahoma"/>
          <w:sz w:val="16"/>
          <w:szCs w:val="16"/>
        </w:rPr>
      </w:pPr>
    </w:p>
    <w:p w14:paraId="0BD805FC" w14:textId="7A2F0AE9" w:rsidR="00FB244D" w:rsidRDefault="0094326D" w:rsidP="0086482D">
      <w:pPr>
        <w:autoSpaceDE/>
        <w:autoSpaceDN/>
        <w:spacing w:after="200" w:line="276" w:lineRule="auto"/>
        <w:rPr>
          <w:rFonts w:ascii="Tahoma" w:hAnsi="Tahoma" w:cs="Tahoma"/>
          <w:sz w:val="16"/>
          <w:szCs w:val="16"/>
        </w:rPr>
      </w:pPr>
      <w:r w:rsidRPr="0094326D">
        <w:rPr>
          <w:noProof/>
        </w:rPr>
        <w:drawing>
          <wp:inline distT="0" distB="0" distL="0" distR="0" wp14:anchorId="44B789E2" wp14:editId="05803559">
            <wp:extent cx="5604201" cy="944880"/>
            <wp:effectExtent l="0" t="0" r="0" b="7620"/>
            <wp:docPr id="148764618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665" cy="94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244D" w:rsidSect="000F5511">
      <w:headerReference w:type="default" r:id="rId14"/>
      <w:footerReference w:type="default" r:id="rId15"/>
      <w:pgSz w:w="11907" w:h="16840"/>
      <w:pgMar w:top="1247" w:right="1361" w:bottom="1079" w:left="1418" w:header="465" w:footer="107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136FE" w14:textId="77777777" w:rsidR="0051285D" w:rsidRDefault="0051285D" w:rsidP="00F00822">
      <w:r>
        <w:separator/>
      </w:r>
    </w:p>
  </w:endnote>
  <w:endnote w:type="continuationSeparator" w:id="0">
    <w:p w14:paraId="227239FC" w14:textId="77777777" w:rsidR="0051285D" w:rsidRDefault="0051285D" w:rsidP="00F00822">
      <w:r>
        <w:continuationSeparator/>
      </w:r>
    </w:p>
  </w:endnote>
  <w:endnote w:type="continuationNotice" w:id="1">
    <w:p w14:paraId="64518B80" w14:textId="77777777" w:rsidR="0051285D" w:rsidRDefault="005128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562B" w14:textId="77777777" w:rsidR="00F77785" w:rsidRPr="00B2092F" w:rsidRDefault="00F00822" w:rsidP="00F77785">
    <w:pPr>
      <w:widowControl w:val="0"/>
      <w:tabs>
        <w:tab w:val="center" w:pos="4820"/>
        <w:tab w:val="right" w:pos="9640"/>
      </w:tabs>
      <w:jc w:val="center"/>
      <w:rPr>
        <w:rFonts w:ascii="Arial" w:hAnsi="Arial" w:cs="Arial"/>
        <w:snapToGrid w:val="0"/>
        <w:sz w:val="18"/>
        <w:szCs w:val="18"/>
      </w:rPr>
    </w:pPr>
    <w:r w:rsidRPr="00B2092F">
      <w:rPr>
        <w:rStyle w:val="slostrnky"/>
        <w:rFonts w:ascii="Arial" w:hAnsi="Arial" w:cs="Arial"/>
        <w:sz w:val="18"/>
        <w:szCs w:val="18"/>
      </w:rPr>
      <w:fldChar w:fldCharType="begin"/>
    </w:r>
    <w:r w:rsidR="00597070" w:rsidRPr="00B2092F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B2092F">
      <w:rPr>
        <w:rStyle w:val="slostrnky"/>
        <w:rFonts w:ascii="Arial" w:hAnsi="Arial" w:cs="Arial"/>
        <w:sz w:val="18"/>
        <w:szCs w:val="18"/>
      </w:rPr>
      <w:fldChar w:fldCharType="separate"/>
    </w:r>
    <w:r w:rsidR="004F657C">
      <w:rPr>
        <w:rStyle w:val="slostrnky"/>
        <w:rFonts w:ascii="Arial" w:hAnsi="Arial" w:cs="Arial"/>
        <w:noProof/>
        <w:sz w:val="18"/>
        <w:szCs w:val="18"/>
      </w:rPr>
      <w:t>5</w:t>
    </w:r>
    <w:r w:rsidRPr="00B2092F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E418" w14:textId="77777777" w:rsidR="0051285D" w:rsidRDefault="0051285D" w:rsidP="00F00822">
      <w:r>
        <w:separator/>
      </w:r>
    </w:p>
  </w:footnote>
  <w:footnote w:type="continuationSeparator" w:id="0">
    <w:p w14:paraId="03CDCBAF" w14:textId="77777777" w:rsidR="0051285D" w:rsidRDefault="0051285D" w:rsidP="00F00822">
      <w:r>
        <w:continuationSeparator/>
      </w:r>
    </w:p>
  </w:footnote>
  <w:footnote w:type="continuationNotice" w:id="1">
    <w:p w14:paraId="21FF0770" w14:textId="77777777" w:rsidR="0051285D" w:rsidRDefault="005128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562A" w14:textId="7BC27AE6" w:rsidR="00F77785" w:rsidRPr="00E35921" w:rsidRDefault="00513652" w:rsidP="00F77785">
    <w:pPr>
      <w:widowControl w:val="0"/>
      <w:tabs>
        <w:tab w:val="center" w:pos="4820"/>
        <w:tab w:val="right" w:pos="9640"/>
      </w:tabs>
      <w:jc w:val="right"/>
      <w:rPr>
        <w:rFonts w:ascii="Arial" w:hAnsi="Arial" w:cs="Arial"/>
        <w:b/>
        <w:snapToGrid w:val="0"/>
        <w:sz w:val="18"/>
        <w:szCs w:val="18"/>
      </w:rPr>
    </w:pPr>
    <w:r>
      <w:rPr>
        <w:rFonts w:ascii="Arial" w:hAnsi="Arial" w:cs="Arial"/>
        <w:b/>
        <w:snapToGrid w:val="0"/>
        <w:sz w:val="18"/>
        <w:szCs w:val="18"/>
      </w:rPr>
      <w:t>PO</w:t>
    </w:r>
    <w:proofErr w:type="gramStart"/>
    <w:r>
      <w:rPr>
        <w:rFonts w:ascii="Arial" w:hAnsi="Arial" w:cs="Arial"/>
        <w:b/>
        <w:snapToGrid w:val="0"/>
        <w:sz w:val="18"/>
        <w:szCs w:val="18"/>
      </w:rPr>
      <w:t xml:space="preserve"> </w:t>
    </w:r>
    <w:r w:rsidR="00857610">
      <w:rPr>
        <w:rFonts w:ascii="Arial" w:hAnsi="Arial" w:cs="Arial"/>
        <w:b/>
        <w:snapToGrid w:val="0"/>
        <w:sz w:val="18"/>
        <w:szCs w:val="18"/>
      </w:rPr>
      <w:t>….</w:t>
    </w:r>
    <w:proofErr w:type="gramEnd"/>
    <w:r w:rsidR="00857610">
      <w:rPr>
        <w:rFonts w:ascii="Arial" w:hAnsi="Arial" w:cs="Arial"/>
        <w:b/>
        <w:snapToGrid w:val="0"/>
        <w:sz w:val="18"/>
        <w:szCs w:val="18"/>
      </w:rPr>
      <w:t>/S/2</w:t>
    </w:r>
    <w:r w:rsidR="004339AD">
      <w:rPr>
        <w:rFonts w:ascii="Arial" w:hAnsi="Arial" w:cs="Arial"/>
        <w:b/>
        <w:snapToGrid w:val="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imes New Roman" w:hint="default"/>
        <w:color w:val="auto"/>
        <w:sz w:val="16"/>
        <w:szCs w:val="16"/>
      </w:r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imes New Roman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8" w:hanging="284"/>
      </w:pPr>
      <w:rPr>
        <w:rFonts w:ascii="Tahoma" w:hAnsi="Tahoma" w:cs="Times New Roman"/>
        <w:sz w:val="16"/>
        <w:szCs w:val="16"/>
      </w:rPr>
    </w:lvl>
    <w:lvl w:ilvl="2">
      <w:start w:val="1"/>
      <w:numFmt w:val="none"/>
      <w:suff w:val="nothing"/>
      <w:lvlText w:val=""/>
      <w:lvlJc w:val="left"/>
      <w:pPr>
        <w:tabs>
          <w:tab w:val="num" w:pos="284"/>
        </w:tabs>
        <w:ind w:left="852" w:hanging="284"/>
      </w:pPr>
      <w:rPr>
        <w:rFonts w:ascii="Symbol" w:hAnsi="Symbol" w:cs="Times New Roman" w:hint="default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708"/>
        </w:tabs>
        <w:ind w:left="1560" w:hanging="708"/>
      </w:pPr>
      <w:rPr>
        <w:rFonts w:ascii="Tahoma" w:hAnsi="Tahoma" w:cs="Times New Roman"/>
        <w:sz w:val="16"/>
        <w:szCs w:val="16"/>
      </w:rPr>
    </w:lvl>
    <w:lvl w:ilvl="4">
      <w:start w:val="1"/>
      <w:numFmt w:val="decimal"/>
      <w:lvlText w:val="(%5)"/>
      <w:lvlJc w:val="left"/>
      <w:pPr>
        <w:tabs>
          <w:tab w:val="num" w:pos="708"/>
        </w:tabs>
        <w:ind w:left="2268" w:hanging="708"/>
      </w:pPr>
      <w:rPr>
        <w:rFonts w:ascii="Tahoma" w:hAnsi="Tahoma" w:cs="Times New Roman"/>
        <w:sz w:val="16"/>
        <w:szCs w:val="16"/>
      </w:rPr>
    </w:lvl>
    <w:lvl w:ilvl="5">
      <w:start w:val="1"/>
      <w:numFmt w:val="lowerLetter"/>
      <w:lvlText w:val="(%6)"/>
      <w:lvlJc w:val="left"/>
      <w:pPr>
        <w:tabs>
          <w:tab w:val="num" w:pos="708"/>
        </w:tabs>
        <w:ind w:left="2976" w:hanging="708"/>
      </w:pPr>
      <w:rPr>
        <w:rFonts w:ascii="Tahoma" w:hAnsi="Tahoma" w:cs="Times New Roman"/>
        <w:sz w:val="16"/>
        <w:szCs w:val="16"/>
      </w:rPr>
    </w:lvl>
    <w:lvl w:ilvl="6">
      <w:start w:val="1"/>
      <w:numFmt w:val="lowerRoman"/>
      <w:lvlText w:val="(%7)"/>
      <w:lvlJc w:val="left"/>
      <w:pPr>
        <w:tabs>
          <w:tab w:val="num" w:pos="708"/>
        </w:tabs>
        <w:ind w:left="3684" w:hanging="708"/>
      </w:pPr>
      <w:rPr>
        <w:rFonts w:ascii="Tahoma" w:hAnsi="Tahoma" w:cs="Times New Roman"/>
        <w:sz w:val="16"/>
        <w:szCs w:val="16"/>
      </w:rPr>
    </w:lvl>
    <w:lvl w:ilvl="7">
      <w:start w:val="1"/>
      <w:numFmt w:val="lowerLetter"/>
      <w:lvlText w:val="(%8)"/>
      <w:lvlJc w:val="left"/>
      <w:pPr>
        <w:tabs>
          <w:tab w:val="num" w:pos="708"/>
        </w:tabs>
        <w:ind w:left="4392" w:hanging="708"/>
      </w:pPr>
      <w:rPr>
        <w:rFonts w:ascii="Tahoma" w:hAnsi="Tahoma" w:cs="Times New Roman"/>
        <w:sz w:val="16"/>
        <w:szCs w:val="16"/>
      </w:rPr>
    </w:lvl>
    <w:lvl w:ilvl="8">
      <w:start w:val="1"/>
      <w:numFmt w:val="lowerRoman"/>
      <w:lvlText w:val="(%9)"/>
      <w:lvlJc w:val="left"/>
      <w:pPr>
        <w:tabs>
          <w:tab w:val="num" w:pos="708"/>
        </w:tabs>
        <w:ind w:left="5100" w:hanging="708"/>
      </w:pPr>
      <w:rPr>
        <w:rFonts w:ascii="Tahoma" w:hAnsi="Tahoma" w:cs="Times New Roman"/>
        <w:sz w:val="16"/>
        <w:szCs w:val="16"/>
      </w:rPr>
    </w:lvl>
  </w:abstractNum>
  <w:abstractNum w:abstractNumId="2" w15:restartNumberingAfterBreak="0">
    <w:nsid w:val="00F6050A"/>
    <w:multiLevelType w:val="hybridMultilevel"/>
    <w:tmpl w:val="D0F009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5D3BDB"/>
    <w:multiLevelType w:val="hybridMultilevel"/>
    <w:tmpl w:val="9F063C86"/>
    <w:lvl w:ilvl="0" w:tplc="04050001">
      <w:numFmt w:val="decimal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A23F00"/>
    <w:multiLevelType w:val="hybridMultilevel"/>
    <w:tmpl w:val="C652B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5741A"/>
    <w:multiLevelType w:val="hybridMultilevel"/>
    <w:tmpl w:val="F3523A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D67639"/>
    <w:multiLevelType w:val="hybridMultilevel"/>
    <w:tmpl w:val="FFBC8D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816816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9B137A"/>
    <w:multiLevelType w:val="hybridMultilevel"/>
    <w:tmpl w:val="DBBEA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E3F56"/>
    <w:multiLevelType w:val="hybridMultilevel"/>
    <w:tmpl w:val="EE6400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5C70C1"/>
    <w:multiLevelType w:val="multilevel"/>
    <w:tmpl w:val="D41E3AE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5535203"/>
    <w:multiLevelType w:val="hybridMultilevel"/>
    <w:tmpl w:val="70E219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C344C"/>
    <w:multiLevelType w:val="hybridMultilevel"/>
    <w:tmpl w:val="30DA6B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3F5E74"/>
    <w:multiLevelType w:val="hybridMultilevel"/>
    <w:tmpl w:val="C4522E86"/>
    <w:lvl w:ilvl="0" w:tplc="2EFA75F0">
      <w:start w:val="1"/>
      <w:numFmt w:val="bullet"/>
      <w:lvlText w:val="̵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1E34C5"/>
    <w:multiLevelType w:val="hybridMultilevel"/>
    <w:tmpl w:val="5E345D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9F7E2A"/>
    <w:multiLevelType w:val="multilevel"/>
    <w:tmpl w:val="3376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bullet"/>
      <w:lvlText w:val="‐"/>
      <w:lvlJc w:val="left"/>
      <w:pPr>
        <w:tabs>
          <w:tab w:val="num" w:pos="680"/>
        </w:tabs>
        <w:ind w:left="680" w:hanging="283"/>
      </w:pPr>
      <w:rPr>
        <w:rFonts w:ascii="Trebuchet MS" w:hAnsi="Trebuchet MS" w:hint="default"/>
      </w:rPr>
    </w:lvl>
    <w:lvl w:ilvl="2">
      <w:start w:val="1"/>
      <w:numFmt w:val="decimal"/>
      <w:lvlText w:val="5.8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FC0438A"/>
    <w:multiLevelType w:val="hybridMultilevel"/>
    <w:tmpl w:val="F4644C28"/>
    <w:lvl w:ilvl="0" w:tplc="2EFA75F0">
      <w:start w:val="1"/>
      <w:numFmt w:val="bullet"/>
      <w:lvlText w:val="̵"/>
      <w:lvlJc w:val="left"/>
      <w:pPr>
        <w:ind w:left="1428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0137BC1"/>
    <w:multiLevelType w:val="hybridMultilevel"/>
    <w:tmpl w:val="4EAA38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877F3F"/>
    <w:multiLevelType w:val="hybridMultilevel"/>
    <w:tmpl w:val="D7BCE67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6FE78E0"/>
    <w:multiLevelType w:val="hybridMultilevel"/>
    <w:tmpl w:val="E1728B3A"/>
    <w:lvl w:ilvl="0" w:tplc="2EFA75F0">
      <w:start w:val="1"/>
      <w:numFmt w:val="bullet"/>
      <w:lvlText w:val="̵"/>
      <w:lvlJc w:val="left"/>
      <w:pPr>
        <w:ind w:left="1440" w:hanging="360"/>
      </w:pPr>
      <w:rPr>
        <w:rFonts w:ascii="Courier New" w:hAnsi="Courier New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7E6C9C"/>
    <w:multiLevelType w:val="hybridMultilevel"/>
    <w:tmpl w:val="AAD2D8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20F36"/>
    <w:multiLevelType w:val="hybridMultilevel"/>
    <w:tmpl w:val="913C1188"/>
    <w:lvl w:ilvl="0" w:tplc="FFFFFFFF">
      <w:start w:val="1"/>
      <w:numFmt w:val="decimal"/>
      <w:lvlText w:val="%1."/>
      <w:lvlJc w:val="left"/>
      <w:pPr>
        <w:ind w:left="319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E6B0D"/>
    <w:multiLevelType w:val="hybridMultilevel"/>
    <w:tmpl w:val="67246A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CF50E0"/>
    <w:multiLevelType w:val="hybridMultilevel"/>
    <w:tmpl w:val="AAD2D8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139C9"/>
    <w:multiLevelType w:val="hybridMultilevel"/>
    <w:tmpl w:val="1436D1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827B0"/>
    <w:multiLevelType w:val="hybridMultilevel"/>
    <w:tmpl w:val="8C08A2B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A566C5"/>
    <w:multiLevelType w:val="hybridMultilevel"/>
    <w:tmpl w:val="C2F6D3DE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162E5"/>
    <w:multiLevelType w:val="hybridMultilevel"/>
    <w:tmpl w:val="C2F6D3DE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26A85"/>
    <w:multiLevelType w:val="hybridMultilevel"/>
    <w:tmpl w:val="B8DEB50E"/>
    <w:lvl w:ilvl="0" w:tplc="8F02AA70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854D5"/>
    <w:multiLevelType w:val="multilevel"/>
    <w:tmpl w:val="77FEEE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  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60C25075"/>
    <w:multiLevelType w:val="hybridMultilevel"/>
    <w:tmpl w:val="A46A0EC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123EAD"/>
    <w:multiLevelType w:val="hybridMultilevel"/>
    <w:tmpl w:val="D402D7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561A7"/>
    <w:multiLevelType w:val="hybridMultilevel"/>
    <w:tmpl w:val="8D22E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C535A"/>
    <w:multiLevelType w:val="hybridMultilevel"/>
    <w:tmpl w:val="C14647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8B53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 w15:restartNumberingAfterBreak="0">
    <w:nsid w:val="7B523F8A"/>
    <w:multiLevelType w:val="hybridMultilevel"/>
    <w:tmpl w:val="660A0BD2"/>
    <w:lvl w:ilvl="0" w:tplc="C51A0846">
      <w:start w:val="1"/>
      <w:numFmt w:val="decimal"/>
      <w:lvlText w:val="%1."/>
      <w:lvlJc w:val="left"/>
      <w:pPr>
        <w:ind w:left="720" w:hanging="360"/>
      </w:pPr>
      <w:rPr>
        <w:b w:val="0"/>
        <w:kern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B6600"/>
    <w:multiLevelType w:val="hybridMultilevel"/>
    <w:tmpl w:val="A824F57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8D6EC9"/>
    <w:multiLevelType w:val="hybridMultilevel"/>
    <w:tmpl w:val="146E39F6"/>
    <w:lvl w:ilvl="0" w:tplc="1BEA51F8">
      <w:start w:val="1"/>
      <w:numFmt w:val="decimal"/>
      <w:pStyle w:val="slo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02598"/>
    <w:multiLevelType w:val="hybridMultilevel"/>
    <w:tmpl w:val="AAD2D8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002E2"/>
    <w:multiLevelType w:val="hybridMultilevel"/>
    <w:tmpl w:val="8C24A5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034584">
    <w:abstractNumId w:val="28"/>
  </w:num>
  <w:num w:numId="2" w16cid:durableId="1690645796">
    <w:abstractNumId w:val="6"/>
  </w:num>
  <w:num w:numId="3" w16cid:durableId="1341204941">
    <w:abstractNumId w:val="33"/>
  </w:num>
  <w:num w:numId="4" w16cid:durableId="419253363">
    <w:abstractNumId w:val="32"/>
  </w:num>
  <w:num w:numId="5" w16cid:durableId="954948055">
    <w:abstractNumId w:val="2"/>
  </w:num>
  <w:num w:numId="6" w16cid:durableId="247889101">
    <w:abstractNumId w:val="5"/>
  </w:num>
  <w:num w:numId="7" w16cid:durableId="221603901">
    <w:abstractNumId w:val="0"/>
    <w:lvlOverride w:ilvl="0">
      <w:startOverride w:val="1"/>
    </w:lvlOverride>
  </w:num>
  <w:num w:numId="8" w16cid:durableId="171455365">
    <w:abstractNumId w:val="30"/>
  </w:num>
  <w:num w:numId="9" w16cid:durableId="179551817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98472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8989630">
    <w:abstractNumId w:val="18"/>
  </w:num>
  <w:num w:numId="12" w16cid:durableId="20691054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8794270">
    <w:abstractNumId w:val="12"/>
  </w:num>
  <w:num w:numId="14" w16cid:durableId="443809902">
    <w:abstractNumId w:val="3"/>
  </w:num>
  <w:num w:numId="15" w16cid:durableId="10809096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08220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693089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965409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53609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31593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26178230">
    <w:abstractNumId w:val="36"/>
    <w:lvlOverride w:ilvl="0">
      <w:startOverride w:val="1"/>
    </w:lvlOverride>
  </w:num>
  <w:num w:numId="22" w16cid:durableId="1063064340">
    <w:abstractNumId w:val="36"/>
    <w:lvlOverride w:ilvl="0">
      <w:startOverride w:val="1"/>
    </w:lvlOverride>
  </w:num>
  <w:num w:numId="23" w16cid:durableId="1641037108">
    <w:abstractNumId w:val="36"/>
    <w:lvlOverride w:ilvl="0">
      <w:startOverride w:val="1"/>
    </w:lvlOverride>
  </w:num>
  <w:num w:numId="24" w16cid:durableId="1832745418">
    <w:abstractNumId w:val="36"/>
    <w:lvlOverride w:ilvl="0">
      <w:startOverride w:val="1"/>
    </w:lvlOverride>
  </w:num>
  <w:num w:numId="25" w16cid:durableId="1069229271">
    <w:abstractNumId w:val="15"/>
  </w:num>
  <w:num w:numId="26" w16cid:durableId="19299961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5938228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24393539">
    <w:abstractNumId w:val="4"/>
  </w:num>
  <w:num w:numId="29" w16cid:durableId="919736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65264052">
    <w:abstractNumId w:val="20"/>
  </w:num>
  <w:num w:numId="31" w16cid:durableId="977805795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3668315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0997277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682349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130684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7183387">
    <w:abstractNumId w:val="13"/>
  </w:num>
  <w:num w:numId="37" w16cid:durableId="170724467">
    <w:abstractNumId w:val="38"/>
  </w:num>
  <w:num w:numId="38" w16cid:durableId="1196039468">
    <w:abstractNumId w:val="10"/>
  </w:num>
  <w:num w:numId="39" w16cid:durableId="1541015246">
    <w:abstractNumId w:val="24"/>
  </w:num>
  <w:num w:numId="40" w16cid:durableId="1007899445">
    <w:abstractNumId w:val="17"/>
  </w:num>
  <w:num w:numId="41" w16cid:durableId="1370254385">
    <w:abstractNumId w:val="26"/>
  </w:num>
  <w:num w:numId="42" w16cid:durableId="392657142">
    <w:abstractNumId w:val="25"/>
  </w:num>
  <w:num w:numId="43" w16cid:durableId="827015415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56"/>
    <w:rsid w:val="00000AC8"/>
    <w:rsid w:val="00000FE9"/>
    <w:rsid w:val="00001449"/>
    <w:rsid w:val="00003810"/>
    <w:rsid w:val="00003FB3"/>
    <w:rsid w:val="000067F8"/>
    <w:rsid w:val="000072A8"/>
    <w:rsid w:val="00011169"/>
    <w:rsid w:val="00011858"/>
    <w:rsid w:val="000160C1"/>
    <w:rsid w:val="00020583"/>
    <w:rsid w:val="00021C38"/>
    <w:rsid w:val="000249EB"/>
    <w:rsid w:val="00024BD3"/>
    <w:rsid w:val="00025532"/>
    <w:rsid w:val="00030192"/>
    <w:rsid w:val="00033B4D"/>
    <w:rsid w:val="00033C5B"/>
    <w:rsid w:val="0003411F"/>
    <w:rsid w:val="000365E9"/>
    <w:rsid w:val="0003790A"/>
    <w:rsid w:val="00042498"/>
    <w:rsid w:val="000429B7"/>
    <w:rsid w:val="00047979"/>
    <w:rsid w:val="00050018"/>
    <w:rsid w:val="000512D5"/>
    <w:rsid w:val="00056F20"/>
    <w:rsid w:val="00060E64"/>
    <w:rsid w:val="00061148"/>
    <w:rsid w:val="00062B2B"/>
    <w:rsid w:val="00063026"/>
    <w:rsid w:val="00063B72"/>
    <w:rsid w:val="00065277"/>
    <w:rsid w:val="00065A1A"/>
    <w:rsid w:val="000835E2"/>
    <w:rsid w:val="00084536"/>
    <w:rsid w:val="000876D9"/>
    <w:rsid w:val="00090F97"/>
    <w:rsid w:val="00092F59"/>
    <w:rsid w:val="00093A4C"/>
    <w:rsid w:val="00095F89"/>
    <w:rsid w:val="00097BC1"/>
    <w:rsid w:val="00097D57"/>
    <w:rsid w:val="000A0A8E"/>
    <w:rsid w:val="000A124F"/>
    <w:rsid w:val="000A1FE4"/>
    <w:rsid w:val="000A51B3"/>
    <w:rsid w:val="000A5E2D"/>
    <w:rsid w:val="000A67C6"/>
    <w:rsid w:val="000B4932"/>
    <w:rsid w:val="000B4B7B"/>
    <w:rsid w:val="000B65EB"/>
    <w:rsid w:val="000B68B4"/>
    <w:rsid w:val="000C152C"/>
    <w:rsid w:val="000D00EE"/>
    <w:rsid w:val="000D3971"/>
    <w:rsid w:val="000D5006"/>
    <w:rsid w:val="000D5FDB"/>
    <w:rsid w:val="000D6F00"/>
    <w:rsid w:val="000E1D26"/>
    <w:rsid w:val="000E33F7"/>
    <w:rsid w:val="000E4363"/>
    <w:rsid w:val="000E4AD2"/>
    <w:rsid w:val="000F1448"/>
    <w:rsid w:val="000F22FE"/>
    <w:rsid w:val="000F5511"/>
    <w:rsid w:val="0010666E"/>
    <w:rsid w:val="00110565"/>
    <w:rsid w:val="00110A26"/>
    <w:rsid w:val="0011245B"/>
    <w:rsid w:val="0011279C"/>
    <w:rsid w:val="001139FD"/>
    <w:rsid w:val="001157B7"/>
    <w:rsid w:val="00120F39"/>
    <w:rsid w:val="00130D4E"/>
    <w:rsid w:val="001318CF"/>
    <w:rsid w:val="00133A3A"/>
    <w:rsid w:val="00135743"/>
    <w:rsid w:val="001374B1"/>
    <w:rsid w:val="001423DB"/>
    <w:rsid w:val="00143485"/>
    <w:rsid w:val="00146294"/>
    <w:rsid w:val="001469AC"/>
    <w:rsid w:val="001476FA"/>
    <w:rsid w:val="0015096A"/>
    <w:rsid w:val="00154FC7"/>
    <w:rsid w:val="0015565E"/>
    <w:rsid w:val="001559F1"/>
    <w:rsid w:val="00155CC3"/>
    <w:rsid w:val="00160A73"/>
    <w:rsid w:val="00164643"/>
    <w:rsid w:val="00165691"/>
    <w:rsid w:val="00165919"/>
    <w:rsid w:val="00166E2D"/>
    <w:rsid w:val="0017019B"/>
    <w:rsid w:val="00172221"/>
    <w:rsid w:val="00173870"/>
    <w:rsid w:val="00173AC2"/>
    <w:rsid w:val="00174243"/>
    <w:rsid w:val="00174F30"/>
    <w:rsid w:val="00175EC2"/>
    <w:rsid w:val="00185FD1"/>
    <w:rsid w:val="001864BA"/>
    <w:rsid w:val="00190356"/>
    <w:rsid w:val="001920C3"/>
    <w:rsid w:val="00196FAD"/>
    <w:rsid w:val="00197C97"/>
    <w:rsid w:val="001A19B4"/>
    <w:rsid w:val="001A1B86"/>
    <w:rsid w:val="001A28D0"/>
    <w:rsid w:val="001A2A81"/>
    <w:rsid w:val="001A2D5F"/>
    <w:rsid w:val="001A2F88"/>
    <w:rsid w:val="001A606C"/>
    <w:rsid w:val="001A6773"/>
    <w:rsid w:val="001B114F"/>
    <w:rsid w:val="001B3EA0"/>
    <w:rsid w:val="001B5528"/>
    <w:rsid w:val="001B5662"/>
    <w:rsid w:val="001C120D"/>
    <w:rsid w:val="001C1634"/>
    <w:rsid w:val="001C30B4"/>
    <w:rsid w:val="001C718A"/>
    <w:rsid w:val="001D354A"/>
    <w:rsid w:val="001D4777"/>
    <w:rsid w:val="001D5DC4"/>
    <w:rsid w:val="001D6C5A"/>
    <w:rsid w:val="001E298C"/>
    <w:rsid w:val="001E3C11"/>
    <w:rsid w:val="001E7D1A"/>
    <w:rsid w:val="001F71F2"/>
    <w:rsid w:val="001F7542"/>
    <w:rsid w:val="00200016"/>
    <w:rsid w:val="002011E1"/>
    <w:rsid w:val="00201F57"/>
    <w:rsid w:val="00205459"/>
    <w:rsid w:val="00206762"/>
    <w:rsid w:val="00214814"/>
    <w:rsid w:val="00214D8F"/>
    <w:rsid w:val="002159EC"/>
    <w:rsid w:val="00217857"/>
    <w:rsid w:val="00222F6A"/>
    <w:rsid w:val="00223209"/>
    <w:rsid w:val="00224F01"/>
    <w:rsid w:val="00225778"/>
    <w:rsid w:val="002308A6"/>
    <w:rsid w:val="00232056"/>
    <w:rsid w:val="0023325F"/>
    <w:rsid w:val="00234BA7"/>
    <w:rsid w:val="002353D1"/>
    <w:rsid w:val="0023667B"/>
    <w:rsid w:val="00240F9A"/>
    <w:rsid w:val="00242837"/>
    <w:rsid w:val="002455D7"/>
    <w:rsid w:val="00247209"/>
    <w:rsid w:val="0025092A"/>
    <w:rsid w:val="00254344"/>
    <w:rsid w:val="00265CE9"/>
    <w:rsid w:val="00265D0B"/>
    <w:rsid w:val="002703A6"/>
    <w:rsid w:val="00271746"/>
    <w:rsid w:val="00273848"/>
    <w:rsid w:val="002745B4"/>
    <w:rsid w:val="002765B7"/>
    <w:rsid w:val="00281424"/>
    <w:rsid w:val="00282D38"/>
    <w:rsid w:val="00283A3C"/>
    <w:rsid w:val="00285FB8"/>
    <w:rsid w:val="00286B66"/>
    <w:rsid w:val="00290895"/>
    <w:rsid w:val="002934D8"/>
    <w:rsid w:val="00294F89"/>
    <w:rsid w:val="002A0A67"/>
    <w:rsid w:val="002A0C6B"/>
    <w:rsid w:val="002A0FD2"/>
    <w:rsid w:val="002A102F"/>
    <w:rsid w:val="002A20E0"/>
    <w:rsid w:val="002A3994"/>
    <w:rsid w:val="002A664B"/>
    <w:rsid w:val="002A7176"/>
    <w:rsid w:val="002B1052"/>
    <w:rsid w:val="002B1EAD"/>
    <w:rsid w:val="002B34B7"/>
    <w:rsid w:val="002B52BF"/>
    <w:rsid w:val="002B656D"/>
    <w:rsid w:val="002B6C26"/>
    <w:rsid w:val="002B6F21"/>
    <w:rsid w:val="002C416D"/>
    <w:rsid w:val="002C4A8F"/>
    <w:rsid w:val="002C4AF2"/>
    <w:rsid w:val="002C5A2B"/>
    <w:rsid w:val="002C675B"/>
    <w:rsid w:val="002D078C"/>
    <w:rsid w:val="002D33FC"/>
    <w:rsid w:val="002D4A91"/>
    <w:rsid w:val="002D77CF"/>
    <w:rsid w:val="002E1979"/>
    <w:rsid w:val="002E1A49"/>
    <w:rsid w:val="002E2C77"/>
    <w:rsid w:val="002E4ED4"/>
    <w:rsid w:val="002E5B1A"/>
    <w:rsid w:val="002F0E2F"/>
    <w:rsid w:val="002F54CA"/>
    <w:rsid w:val="003010F1"/>
    <w:rsid w:val="0030156F"/>
    <w:rsid w:val="00311613"/>
    <w:rsid w:val="00314525"/>
    <w:rsid w:val="00316006"/>
    <w:rsid w:val="00316228"/>
    <w:rsid w:val="003174F0"/>
    <w:rsid w:val="003178C3"/>
    <w:rsid w:val="0032132A"/>
    <w:rsid w:val="00322C3F"/>
    <w:rsid w:val="00326582"/>
    <w:rsid w:val="00331BFE"/>
    <w:rsid w:val="00333F0F"/>
    <w:rsid w:val="003346FA"/>
    <w:rsid w:val="00336B42"/>
    <w:rsid w:val="00347492"/>
    <w:rsid w:val="003511D6"/>
    <w:rsid w:val="003512DC"/>
    <w:rsid w:val="00352A93"/>
    <w:rsid w:val="00355EB3"/>
    <w:rsid w:val="0036013E"/>
    <w:rsid w:val="00370572"/>
    <w:rsid w:val="00370701"/>
    <w:rsid w:val="003711E4"/>
    <w:rsid w:val="003754AF"/>
    <w:rsid w:val="00380349"/>
    <w:rsid w:val="00380588"/>
    <w:rsid w:val="003834CF"/>
    <w:rsid w:val="00383508"/>
    <w:rsid w:val="0038542D"/>
    <w:rsid w:val="0038625B"/>
    <w:rsid w:val="003870FE"/>
    <w:rsid w:val="00387998"/>
    <w:rsid w:val="00394240"/>
    <w:rsid w:val="00396A51"/>
    <w:rsid w:val="00396A80"/>
    <w:rsid w:val="003A36CB"/>
    <w:rsid w:val="003A69FB"/>
    <w:rsid w:val="003B39D7"/>
    <w:rsid w:val="003B4083"/>
    <w:rsid w:val="003B4F3D"/>
    <w:rsid w:val="003C0F85"/>
    <w:rsid w:val="003C141F"/>
    <w:rsid w:val="003C1D25"/>
    <w:rsid w:val="003C1DCD"/>
    <w:rsid w:val="003C405F"/>
    <w:rsid w:val="003C4B90"/>
    <w:rsid w:val="003C4D1A"/>
    <w:rsid w:val="003C696A"/>
    <w:rsid w:val="003C6FD9"/>
    <w:rsid w:val="003D0E2D"/>
    <w:rsid w:val="003D2A7A"/>
    <w:rsid w:val="003D444C"/>
    <w:rsid w:val="003E0962"/>
    <w:rsid w:val="003E1D64"/>
    <w:rsid w:val="003E246A"/>
    <w:rsid w:val="003E2F35"/>
    <w:rsid w:val="003E3765"/>
    <w:rsid w:val="003E39E3"/>
    <w:rsid w:val="003E452D"/>
    <w:rsid w:val="003E45DB"/>
    <w:rsid w:val="003E563E"/>
    <w:rsid w:val="003E5D7A"/>
    <w:rsid w:val="003E72CC"/>
    <w:rsid w:val="003E7725"/>
    <w:rsid w:val="003F18F5"/>
    <w:rsid w:val="003F35DC"/>
    <w:rsid w:val="00403EEF"/>
    <w:rsid w:val="00407D4A"/>
    <w:rsid w:val="00407E1F"/>
    <w:rsid w:val="00413A26"/>
    <w:rsid w:val="00414FD5"/>
    <w:rsid w:val="00416DDD"/>
    <w:rsid w:val="00422631"/>
    <w:rsid w:val="00423918"/>
    <w:rsid w:val="004262C1"/>
    <w:rsid w:val="00426456"/>
    <w:rsid w:val="00431F02"/>
    <w:rsid w:val="00432F1F"/>
    <w:rsid w:val="004339AD"/>
    <w:rsid w:val="00434F04"/>
    <w:rsid w:val="004350D8"/>
    <w:rsid w:val="00435D15"/>
    <w:rsid w:val="0044246A"/>
    <w:rsid w:val="00443FB5"/>
    <w:rsid w:val="0044408D"/>
    <w:rsid w:val="00446221"/>
    <w:rsid w:val="00446905"/>
    <w:rsid w:val="004501FE"/>
    <w:rsid w:val="00451E9F"/>
    <w:rsid w:val="0045391A"/>
    <w:rsid w:val="00454605"/>
    <w:rsid w:val="00454FF9"/>
    <w:rsid w:val="00460A37"/>
    <w:rsid w:val="004622F2"/>
    <w:rsid w:val="00463F2A"/>
    <w:rsid w:val="0046450A"/>
    <w:rsid w:val="00464C00"/>
    <w:rsid w:val="00467CE9"/>
    <w:rsid w:val="004704BD"/>
    <w:rsid w:val="00477571"/>
    <w:rsid w:val="0048007F"/>
    <w:rsid w:val="004818B2"/>
    <w:rsid w:val="00483268"/>
    <w:rsid w:val="00483279"/>
    <w:rsid w:val="004836E8"/>
    <w:rsid w:val="00487BBE"/>
    <w:rsid w:val="0049078C"/>
    <w:rsid w:val="00491AC8"/>
    <w:rsid w:val="004927F0"/>
    <w:rsid w:val="00497084"/>
    <w:rsid w:val="0049731F"/>
    <w:rsid w:val="004A026B"/>
    <w:rsid w:val="004A24C2"/>
    <w:rsid w:val="004A3F83"/>
    <w:rsid w:val="004B5CD3"/>
    <w:rsid w:val="004B7799"/>
    <w:rsid w:val="004C005C"/>
    <w:rsid w:val="004C19F5"/>
    <w:rsid w:val="004C4EFB"/>
    <w:rsid w:val="004C7545"/>
    <w:rsid w:val="004D5047"/>
    <w:rsid w:val="004E6156"/>
    <w:rsid w:val="004F5B4D"/>
    <w:rsid w:val="004F657C"/>
    <w:rsid w:val="0050000F"/>
    <w:rsid w:val="00502435"/>
    <w:rsid w:val="005028A1"/>
    <w:rsid w:val="005035A8"/>
    <w:rsid w:val="00504ED9"/>
    <w:rsid w:val="005102A0"/>
    <w:rsid w:val="0051285D"/>
    <w:rsid w:val="00512E4E"/>
    <w:rsid w:val="00513652"/>
    <w:rsid w:val="00516CD4"/>
    <w:rsid w:val="00525403"/>
    <w:rsid w:val="00525DB0"/>
    <w:rsid w:val="00531B11"/>
    <w:rsid w:val="00531BE0"/>
    <w:rsid w:val="00532BCC"/>
    <w:rsid w:val="005336AB"/>
    <w:rsid w:val="00533ED1"/>
    <w:rsid w:val="00534BB0"/>
    <w:rsid w:val="00534CA2"/>
    <w:rsid w:val="00535246"/>
    <w:rsid w:val="00540D6A"/>
    <w:rsid w:val="00541A89"/>
    <w:rsid w:val="0054299B"/>
    <w:rsid w:val="00542BC8"/>
    <w:rsid w:val="005436FE"/>
    <w:rsid w:val="005439B5"/>
    <w:rsid w:val="00543A86"/>
    <w:rsid w:val="0054480F"/>
    <w:rsid w:val="00544F9D"/>
    <w:rsid w:val="005563E7"/>
    <w:rsid w:val="00560A2A"/>
    <w:rsid w:val="00561670"/>
    <w:rsid w:val="005624DA"/>
    <w:rsid w:val="005706BE"/>
    <w:rsid w:val="005706D9"/>
    <w:rsid w:val="00571E4E"/>
    <w:rsid w:val="005757C3"/>
    <w:rsid w:val="00577E5A"/>
    <w:rsid w:val="005850DC"/>
    <w:rsid w:val="00586362"/>
    <w:rsid w:val="00586C8D"/>
    <w:rsid w:val="00590CEB"/>
    <w:rsid w:val="005957D6"/>
    <w:rsid w:val="00597070"/>
    <w:rsid w:val="00597FF3"/>
    <w:rsid w:val="005A137B"/>
    <w:rsid w:val="005A3763"/>
    <w:rsid w:val="005A3836"/>
    <w:rsid w:val="005A4812"/>
    <w:rsid w:val="005A4DB5"/>
    <w:rsid w:val="005B136F"/>
    <w:rsid w:val="005B1C47"/>
    <w:rsid w:val="005B61C6"/>
    <w:rsid w:val="005C0DF1"/>
    <w:rsid w:val="005C2736"/>
    <w:rsid w:val="005C2FF4"/>
    <w:rsid w:val="005C3C9B"/>
    <w:rsid w:val="005C4217"/>
    <w:rsid w:val="005C6322"/>
    <w:rsid w:val="005C76D5"/>
    <w:rsid w:val="005D1351"/>
    <w:rsid w:val="005D30AD"/>
    <w:rsid w:val="005D63BC"/>
    <w:rsid w:val="005D6DAB"/>
    <w:rsid w:val="005D7882"/>
    <w:rsid w:val="005E0A76"/>
    <w:rsid w:val="005E0B95"/>
    <w:rsid w:val="005E0C90"/>
    <w:rsid w:val="005E66AB"/>
    <w:rsid w:val="005F0D6B"/>
    <w:rsid w:val="005F2EBA"/>
    <w:rsid w:val="005F5D96"/>
    <w:rsid w:val="00600ACD"/>
    <w:rsid w:val="006011C3"/>
    <w:rsid w:val="00601B3F"/>
    <w:rsid w:val="00601F55"/>
    <w:rsid w:val="006037ED"/>
    <w:rsid w:val="00606180"/>
    <w:rsid w:val="006119B5"/>
    <w:rsid w:val="00614A36"/>
    <w:rsid w:val="00614F0C"/>
    <w:rsid w:val="00615695"/>
    <w:rsid w:val="00616167"/>
    <w:rsid w:val="0061733C"/>
    <w:rsid w:val="00624917"/>
    <w:rsid w:val="00626B34"/>
    <w:rsid w:val="00630EED"/>
    <w:rsid w:val="0063381D"/>
    <w:rsid w:val="00633E2E"/>
    <w:rsid w:val="006366FD"/>
    <w:rsid w:val="00640B36"/>
    <w:rsid w:val="00641010"/>
    <w:rsid w:val="0064109A"/>
    <w:rsid w:val="006421EA"/>
    <w:rsid w:val="006428AF"/>
    <w:rsid w:val="00645CE0"/>
    <w:rsid w:val="00655F2A"/>
    <w:rsid w:val="0065604F"/>
    <w:rsid w:val="00660960"/>
    <w:rsid w:val="00660C2F"/>
    <w:rsid w:val="0067253A"/>
    <w:rsid w:val="00683E6D"/>
    <w:rsid w:val="00684E65"/>
    <w:rsid w:val="0068540F"/>
    <w:rsid w:val="0068652D"/>
    <w:rsid w:val="0068657B"/>
    <w:rsid w:val="00690F78"/>
    <w:rsid w:val="00692201"/>
    <w:rsid w:val="006931FC"/>
    <w:rsid w:val="00694BB2"/>
    <w:rsid w:val="006A6D33"/>
    <w:rsid w:val="006A71FA"/>
    <w:rsid w:val="006B1D8E"/>
    <w:rsid w:val="006B2360"/>
    <w:rsid w:val="006B4200"/>
    <w:rsid w:val="006B4721"/>
    <w:rsid w:val="006B4D8B"/>
    <w:rsid w:val="006B62CD"/>
    <w:rsid w:val="006B76FA"/>
    <w:rsid w:val="006B7C3A"/>
    <w:rsid w:val="006C1BCC"/>
    <w:rsid w:val="006C3760"/>
    <w:rsid w:val="006C475C"/>
    <w:rsid w:val="006C4A9C"/>
    <w:rsid w:val="006C7966"/>
    <w:rsid w:val="006D0611"/>
    <w:rsid w:val="006D121F"/>
    <w:rsid w:val="006D2038"/>
    <w:rsid w:val="006D31BE"/>
    <w:rsid w:val="006D373C"/>
    <w:rsid w:val="006D379A"/>
    <w:rsid w:val="006D44B8"/>
    <w:rsid w:val="006D4679"/>
    <w:rsid w:val="006D533D"/>
    <w:rsid w:val="006E39E6"/>
    <w:rsid w:val="006E62CC"/>
    <w:rsid w:val="006F1CA4"/>
    <w:rsid w:val="006F2AC7"/>
    <w:rsid w:val="006F303D"/>
    <w:rsid w:val="006F3207"/>
    <w:rsid w:val="006F5081"/>
    <w:rsid w:val="006F549B"/>
    <w:rsid w:val="00700051"/>
    <w:rsid w:val="00702BED"/>
    <w:rsid w:val="007038A8"/>
    <w:rsid w:val="00705973"/>
    <w:rsid w:val="00705E50"/>
    <w:rsid w:val="00706F1C"/>
    <w:rsid w:val="00712CE5"/>
    <w:rsid w:val="00715424"/>
    <w:rsid w:val="00725FB1"/>
    <w:rsid w:val="0073024C"/>
    <w:rsid w:val="00730526"/>
    <w:rsid w:val="00731227"/>
    <w:rsid w:val="007317F5"/>
    <w:rsid w:val="0073496E"/>
    <w:rsid w:val="007365E2"/>
    <w:rsid w:val="007376A2"/>
    <w:rsid w:val="00741FDF"/>
    <w:rsid w:val="00742057"/>
    <w:rsid w:val="00743452"/>
    <w:rsid w:val="0074379D"/>
    <w:rsid w:val="00750CE9"/>
    <w:rsid w:val="00752320"/>
    <w:rsid w:val="00754E74"/>
    <w:rsid w:val="0075661C"/>
    <w:rsid w:val="007631F3"/>
    <w:rsid w:val="0076428E"/>
    <w:rsid w:val="00770B60"/>
    <w:rsid w:val="00775570"/>
    <w:rsid w:val="00781EBC"/>
    <w:rsid w:val="00784EC7"/>
    <w:rsid w:val="0078736B"/>
    <w:rsid w:val="00787A68"/>
    <w:rsid w:val="0079085C"/>
    <w:rsid w:val="00796155"/>
    <w:rsid w:val="00797CE6"/>
    <w:rsid w:val="007A20EB"/>
    <w:rsid w:val="007A2CB3"/>
    <w:rsid w:val="007A5C1D"/>
    <w:rsid w:val="007A6019"/>
    <w:rsid w:val="007A7F0E"/>
    <w:rsid w:val="007B0AEE"/>
    <w:rsid w:val="007B2718"/>
    <w:rsid w:val="007B30B2"/>
    <w:rsid w:val="007B46FF"/>
    <w:rsid w:val="007B4FC3"/>
    <w:rsid w:val="007C45DF"/>
    <w:rsid w:val="007D09F9"/>
    <w:rsid w:val="007D2B95"/>
    <w:rsid w:val="007D5428"/>
    <w:rsid w:val="007D6133"/>
    <w:rsid w:val="007D655D"/>
    <w:rsid w:val="007D7667"/>
    <w:rsid w:val="007D7DD6"/>
    <w:rsid w:val="007D7E4A"/>
    <w:rsid w:val="007E1B18"/>
    <w:rsid w:val="007E542F"/>
    <w:rsid w:val="007E57D1"/>
    <w:rsid w:val="007E6A15"/>
    <w:rsid w:val="007E6DF9"/>
    <w:rsid w:val="007F09DD"/>
    <w:rsid w:val="00801B76"/>
    <w:rsid w:val="00802E65"/>
    <w:rsid w:val="00805DB5"/>
    <w:rsid w:val="00806C6A"/>
    <w:rsid w:val="00806E1C"/>
    <w:rsid w:val="00810361"/>
    <w:rsid w:val="00810C78"/>
    <w:rsid w:val="00817D25"/>
    <w:rsid w:val="00822B01"/>
    <w:rsid w:val="00824F9E"/>
    <w:rsid w:val="008260F3"/>
    <w:rsid w:val="00826F30"/>
    <w:rsid w:val="008275D0"/>
    <w:rsid w:val="008324E9"/>
    <w:rsid w:val="008336F8"/>
    <w:rsid w:val="008437D7"/>
    <w:rsid w:val="008451FA"/>
    <w:rsid w:val="00845607"/>
    <w:rsid w:val="008476AC"/>
    <w:rsid w:val="00852F62"/>
    <w:rsid w:val="00853C5B"/>
    <w:rsid w:val="00857610"/>
    <w:rsid w:val="00861115"/>
    <w:rsid w:val="008618A9"/>
    <w:rsid w:val="00862A00"/>
    <w:rsid w:val="0086482D"/>
    <w:rsid w:val="00864E98"/>
    <w:rsid w:val="00870F88"/>
    <w:rsid w:val="0087182A"/>
    <w:rsid w:val="0087576F"/>
    <w:rsid w:val="00875DD9"/>
    <w:rsid w:val="00877C2D"/>
    <w:rsid w:val="00881441"/>
    <w:rsid w:val="00882137"/>
    <w:rsid w:val="008826D6"/>
    <w:rsid w:val="00894C92"/>
    <w:rsid w:val="00895551"/>
    <w:rsid w:val="00896BA2"/>
    <w:rsid w:val="008973D2"/>
    <w:rsid w:val="008974AF"/>
    <w:rsid w:val="008A69B6"/>
    <w:rsid w:val="008A701D"/>
    <w:rsid w:val="008A7AAC"/>
    <w:rsid w:val="008B3F43"/>
    <w:rsid w:val="008C11B5"/>
    <w:rsid w:val="008C19C2"/>
    <w:rsid w:val="008C1AEE"/>
    <w:rsid w:val="008C69C7"/>
    <w:rsid w:val="008C6BC0"/>
    <w:rsid w:val="008C7908"/>
    <w:rsid w:val="008D03E5"/>
    <w:rsid w:val="008D1D02"/>
    <w:rsid w:val="008D25DC"/>
    <w:rsid w:val="008D267F"/>
    <w:rsid w:val="008D33F7"/>
    <w:rsid w:val="008D4809"/>
    <w:rsid w:val="008E1EB6"/>
    <w:rsid w:val="008E3DCA"/>
    <w:rsid w:val="008E4275"/>
    <w:rsid w:val="008E46A8"/>
    <w:rsid w:val="008E5343"/>
    <w:rsid w:val="008E5646"/>
    <w:rsid w:val="008E71B0"/>
    <w:rsid w:val="008F0729"/>
    <w:rsid w:val="008F2C27"/>
    <w:rsid w:val="008F5317"/>
    <w:rsid w:val="008F6176"/>
    <w:rsid w:val="008F6F38"/>
    <w:rsid w:val="008F7F59"/>
    <w:rsid w:val="00900015"/>
    <w:rsid w:val="0090224C"/>
    <w:rsid w:val="00902907"/>
    <w:rsid w:val="00904D63"/>
    <w:rsid w:val="0090507C"/>
    <w:rsid w:val="00906ED8"/>
    <w:rsid w:val="00910DAD"/>
    <w:rsid w:val="00910F3D"/>
    <w:rsid w:val="00912855"/>
    <w:rsid w:val="00914E8B"/>
    <w:rsid w:val="009152F8"/>
    <w:rsid w:val="00915445"/>
    <w:rsid w:val="00917BB6"/>
    <w:rsid w:val="0092047A"/>
    <w:rsid w:val="00920FF8"/>
    <w:rsid w:val="009253BE"/>
    <w:rsid w:val="009338AB"/>
    <w:rsid w:val="00933E2A"/>
    <w:rsid w:val="009353FB"/>
    <w:rsid w:val="009368E8"/>
    <w:rsid w:val="009415FB"/>
    <w:rsid w:val="00942505"/>
    <w:rsid w:val="0094326D"/>
    <w:rsid w:val="00945A46"/>
    <w:rsid w:val="009512BA"/>
    <w:rsid w:val="00955B9B"/>
    <w:rsid w:val="00955CF6"/>
    <w:rsid w:val="009615A2"/>
    <w:rsid w:val="009636FD"/>
    <w:rsid w:val="00963A0F"/>
    <w:rsid w:val="00972468"/>
    <w:rsid w:val="00972B19"/>
    <w:rsid w:val="009741B8"/>
    <w:rsid w:val="00976BD9"/>
    <w:rsid w:val="0097708A"/>
    <w:rsid w:val="009772F9"/>
    <w:rsid w:val="00981286"/>
    <w:rsid w:val="009814E4"/>
    <w:rsid w:val="00983BAE"/>
    <w:rsid w:val="00985FCA"/>
    <w:rsid w:val="009914F6"/>
    <w:rsid w:val="00993C6F"/>
    <w:rsid w:val="009A0293"/>
    <w:rsid w:val="009A0860"/>
    <w:rsid w:val="009A0D86"/>
    <w:rsid w:val="009A273E"/>
    <w:rsid w:val="009A344C"/>
    <w:rsid w:val="009A361B"/>
    <w:rsid w:val="009A3DAD"/>
    <w:rsid w:val="009B00C4"/>
    <w:rsid w:val="009B06FB"/>
    <w:rsid w:val="009B0DEA"/>
    <w:rsid w:val="009B17F7"/>
    <w:rsid w:val="009B3549"/>
    <w:rsid w:val="009B37BF"/>
    <w:rsid w:val="009B3B03"/>
    <w:rsid w:val="009B4B0D"/>
    <w:rsid w:val="009B572D"/>
    <w:rsid w:val="009C1160"/>
    <w:rsid w:val="009C1F96"/>
    <w:rsid w:val="009C3133"/>
    <w:rsid w:val="009C4507"/>
    <w:rsid w:val="009C47B0"/>
    <w:rsid w:val="009C5336"/>
    <w:rsid w:val="009C69AB"/>
    <w:rsid w:val="009C6D55"/>
    <w:rsid w:val="009D0E43"/>
    <w:rsid w:val="009D1A81"/>
    <w:rsid w:val="009D1FFB"/>
    <w:rsid w:val="009D57B7"/>
    <w:rsid w:val="009D667A"/>
    <w:rsid w:val="009D7A06"/>
    <w:rsid w:val="009E07E8"/>
    <w:rsid w:val="009E123D"/>
    <w:rsid w:val="009E1321"/>
    <w:rsid w:val="009E3F8A"/>
    <w:rsid w:val="009E70E3"/>
    <w:rsid w:val="009F40AE"/>
    <w:rsid w:val="009F46D7"/>
    <w:rsid w:val="009F52F0"/>
    <w:rsid w:val="009F57EC"/>
    <w:rsid w:val="009F7007"/>
    <w:rsid w:val="00A009B1"/>
    <w:rsid w:val="00A03C8D"/>
    <w:rsid w:val="00A0501F"/>
    <w:rsid w:val="00A061AC"/>
    <w:rsid w:val="00A1102F"/>
    <w:rsid w:val="00A1128E"/>
    <w:rsid w:val="00A1599D"/>
    <w:rsid w:val="00A24463"/>
    <w:rsid w:val="00A25FB4"/>
    <w:rsid w:val="00A274D5"/>
    <w:rsid w:val="00A30CD2"/>
    <w:rsid w:val="00A30DB9"/>
    <w:rsid w:val="00A3188B"/>
    <w:rsid w:val="00A36910"/>
    <w:rsid w:val="00A422D3"/>
    <w:rsid w:val="00A43286"/>
    <w:rsid w:val="00A44655"/>
    <w:rsid w:val="00A4600D"/>
    <w:rsid w:val="00A51C6F"/>
    <w:rsid w:val="00A54B02"/>
    <w:rsid w:val="00A55A88"/>
    <w:rsid w:val="00A57BB5"/>
    <w:rsid w:val="00A62E6D"/>
    <w:rsid w:val="00A6440E"/>
    <w:rsid w:val="00A6466C"/>
    <w:rsid w:val="00A649B2"/>
    <w:rsid w:val="00A67744"/>
    <w:rsid w:val="00A7038D"/>
    <w:rsid w:val="00A727B3"/>
    <w:rsid w:val="00A7394D"/>
    <w:rsid w:val="00A74495"/>
    <w:rsid w:val="00A757D3"/>
    <w:rsid w:val="00A8393C"/>
    <w:rsid w:val="00A866BD"/>
    <w:rsid w:val="00A93752"/>
    <w:rsid w:val="00A94C12"/>
    <w:rsid w:val="00A95DA9"/>
    <w:rsid w:val="00A96090"/>
    <w:rsid w:val="00A966A5"/>
    <w:rsid w:val="00A973E5"/>
    <w:rsid w:val="00A97702"/>
    <w:rsid w:val="00AA3C0D"/>
    <w:rsid w:val="00AA4961"/>
    <w:rsid w:val="00AA520B"/>
    <w:rsid w:val="00AA7EF5"/>
    <w:rsid w:val="00AB2080"/>
    <w:rsid w:val="00AB23A3"/>
    <w:rsid w:val="00AB3D77"/>
    <w:rsid w:val="00AB3F92"/>
    <w:rsid w:val="00AB538B"/>
    <w:rsid w:val="00AB60DC"/>
    <w:rsid w:val="00AC00DF"/>
    <w:rsid w:val="00AC32ED"/>
    <w:rsid w:val="00AC4670"/>
    <w:rsid w:val="00AC494D"/>
    <w:rsid w:val="00AC4B16"/>
    <w:rsid w:val="00AC4E9B"/>
    <w:rsid w:val="00AD0736"/>
    <w:rsid w:val="00AD469D"/>
    <w:rsid w:val="00AD5681"/>
    <w:rsid w:val="00AE2296"/>
    <w:rsid w:val="00AE22B5"/>
    <w:rsid w:val="00AE2E5C"/>
    <w:rsid w:val="00AE3DB1"/>
    <w:rsid w:val="00AF0108"/>
    <w:rsid w:val="00AF03C3"/>
    <w:rsid w:val="00AF0436"/>
    <w:rsid w:val="00AF1401"/>
    <w:rsid w:val="00AF1811"/>
    <w:rsid w:val="00AF3476"/>
    <w:rsid w:val="00AF4CBD"/>
    <w:rsid w:val="00AF549A"/>
    <w:rsid w:val="00AF5AF9"/>
    <w:rsid w:val="00AF6022"/>
    <w:rsid w:val="00AF7C52"/>
    <w:rsid w:val="00B01356"/>
    <w:rsid w:val="00B01CD3"/>
    <w:rsid w:val="00B0660E"/>
    <w:rsid w:val="00B06AAE"/>
    <w:rsid w:val="00B072FE"/>
    <w:rsid w:val="00B119D7"/>
    <w:rsid w:val="00B138BB"/>
    <w:rsid w:val="00B16597"/>
    <w:rsid w:val="00B20E8D"/>
    <w:rsid w:val="00B24057"/>
    <w:rsid w:val="00B24258"/>
    <w:rsid w:val="00B24A06"/>
    <w:rsid w:val="00B274B8"/>
    <w:rsid w:val="00B27509"/>
    <w:rsid w:val="00B310FE"/>
    <w:rsid w:val="00B31AA4"/>
    <w:rsid w:val="00B33026"/>
    <w:rsid w:val="00B370A2"/>
    <w:rsid w:val="00B3773C"/>
    <w:rsid w:val="00B40CF3"/>
    <w:rsid w:val="00B515C6"/>
    <w:rsid w:val="00B53361"/>
    <w:rsid w:val="00B553E5"/>
    <w:rsid w:val="00B55562"/>
    <w:rsid w:val="00B61CDD"/>
    <w:rsid w:val="00B63065"/>
    <w:rsid w:val="00B6521C"/>
    <w:rsid w:val="00B657FA"/>
    <w:rsid w:val="00B66339"/>
    <w:rsid w:val="00B7085C"/>
    <w:rsid w:val="00B70BD4"/>
    <w:rsid w:val="00B72853"/>
    <w:rsid w:val="00B7713A"/>
    <w:rsid w:val="00B80CE5"/>
    <w:rsid w:val="00B8594B"/>
    <w:rsid w:val="00B86F2C"/>
    <w:rsid w:val="00B8751A"/>
    <w:rsid w:val="00B9323B"/>
    <w:rsid w:val="00B9691B"/>
    <w:rsid w:val="00B96B6F"/>
    <w:rsid w:val="00BA147D"/>
    <w:rsid w:val="00BA1BC0"/>
    <w:rsid w:val="00BA2B08"/>
    <w:rsid w:val="00BA5835"/>
    <w:rsid w:val="00BA5F4F"/>
    <w:rsid w:val="00BA71B0"/>
    <w:rsid w:val="00BB0CB1"/>
    <w:rsid w:val="00BB32CD"/>
    <w:rsid w:val="00BB32FB"/>
    <w:rsid w:val="00BB5BFF"/>
    <w:rsid w:val="00BC65FD"/>
    <w:rsid w:val="00BC6E27"/>
    <w:rsid w:val="00BC7321"/>
    <w:rsid w:val="00BD0705"/>
    <w:rsid w:val="00BD44DF"/>
    <w:rsid w:val="00BD4537"/>
    <w:rsid w:val="00BD674E"/>
    <w:rsid w:val="00BE239B"/>
    <w:rsid w:val="00BE4134"/>
    <w:rsid w:val="00BF3146"/>
    <w:rsid w:val="00BF755E"/>
    <w:rsid w:val="00C02E65"/>
    <w:rsid w:val="00C03170"/>
    <w:rsid w:val="00C07527"/>
    <w:rsid w:val="00C07800"/>
    <w:rsid w:val="00C109D1"/>
    <w:rsid w:val="00C12EF4"/>
    <w:rsid w:val="00C16764"/>
    <w:rsid w:val="00C20585"/>
    <w:rsid w:val="00C20C8E"/>
    <w:rsid w:val="00C24A60"/>
    <w:rsid w:val="00C25805"/>
    <w:rsid w:val="00C26582"/>
    <w:rsid w:val="00C32220"/>
    <w:rsid w:val="00C32369"/>
    <w:rsid w:val="00C324FD"/>
    <w:rsid w:val="00C3390B"/>
    <w:rsid w:val="00C370F0"/>
    <w:rsid w:val="00C3777B"/>
    <w:rsid w:val="00C403AA"/>
    <w:rsid w:val="00C40494"/>
    <w:rsid w:val="00C40813"/>
    <w:rsid w:val="00C4430D"/>
    <w:rsid w:val="00C44676"/>
    <w:rsid w:val="00C4542B"/>
    <w:rsid w:val="00C511CE"/>
    <w:rsid w:val="00C5160A"/>
    <w:rsid w:val="00C51F62"/>
    <w:rsid w:val="00C54BC5"/>
    <w:rsid w:val="00C6156A"/>
    <w:rsid w:val="00C61F44"/>
    <w:rsid w:val="00C63980"/>
    <w:rsid w:val="00C64243"/>
    <w:rsid w:val="00C642C8"/>
    <w:rsid w:val="00C65714"/>
    <w:rsid w:val="00C70E9E"/>
    <w:rsid w:val="00C722AC"/>
    <w:rsid w:val="00C72528"/>
    <w:rsid w:val="00C7363C"/>
    <w:rsid w:val="00C76EA5"/>
    <w:rsid w:val="00C8158F"/>
    <w:rsid w:val="00C81BE9"/>
    <w:rsid w:val="00C84EFE"/>
    <w:rsid w:val="00C853C4"/>
    <w:rsid w:val="00C85704"/>
    <w:rsid w:val="00C85B5E"/>
    <w:rsid w:val="00C90119"/>
    <w:rsid w:val="00C92AC6"/>
    <w:rsid w:val="00C92F90"/>
    <w:rsid w:val="00C93850"/>
    <w:rsid w:val="00CA3A5F"/>
    <w:rsid w:val="00CB0C26"/>
    <w:rsid w:val="00CC0ED9"/>
    <w:rsid w:val="00CC4B08"/>
    <w:rsid w:val="00CC4F15"/>
    <w:rsid w:val="00CC676F"/>
    <w:rsid w:val="00CC71C1"/>
    <w:rsid w:val="00CD10A9"/>
    <w:rsid w:val="00CD345B"/>
    <w:rsid w:val="00CD622A"/>
    <w:rsid w:val="00CE367C"/>
    <w:rsid w:val="00CE5691"/>
    <w:rsid w:val="00CE75A1"/>
    <w:rsid w:val="00CE789D"/>
    <w:rsid w:val="00CF021D"/>
    <w:rsid w:val="00CF057A"/>
    <w:rsid w:val="00CF2472"/>
    <w:rsid w:val="00CF47EC"/>
    <w:rsid w:val="00CF4B0E"/>
    <w:rsid w:val="00CF55CC"/>
    <w:rsid w:val="00CF59AE"/>
    <w:rsid w:val="00D01EA2"/>
    <w:rsid w:val="00D045E5"/>
    <w:rsid w:val="00D05D18"/>
    <w:rsid w:val="00D12150"/>
    <w:rsid w:val="00D14B31"/>
    <w:rsid w:val="00D15029"/>
    <w:rsid w:val="00D15CE0"/>
    <w:rsid w:val="00D16712"/>
    <w:rsid w:val="00D23EA4"/>
    <w:rsid w:val="00D251C5"/>
    <w:rsid w:val="00D278A8"/>
    <w:rsid w:val="00D35647"/>
    <w:rsid w:val="00D35CD0"/>
    <w:rsid w:val="00D417B4"/>
    <w:rsid w:val="00D42F0D"/>
    <w:rsid w:val="00D45A5D"/>
    <w:rsid w:val="00D5183A"/>
    <w:rsid w:val="00D54488"/>
    <w:rsid w:val="00D54DA9"/>
    <w:rsid w:val="00D61105"/>
    <w:rsid w:val="00D620AE"/>
    <w:rsid w:val="00D633F0"/>
    <w:rsid w:val="00D65ABE"/>
    <w:rsid w:val="00D6619A"/>
    <w:rsid w:val="00D72DC5"/>
    <w:rsid w:val="00D773DD"/>
    <w:rsid w:val="00D80F19"/>
    <w:rsid w:val="00D82BD2"/>
    <w:rsid w:val="00D82FBE"/>
    <w:rsid w:val="00D85F74"/>
    <w:rsid w:val="00D87595"/>
    <w:rsid w:val="00D90512"/>
    <w:rsid w:val="00D9226C"/>
    <w:rsid w:val="00D93AB5"/>
    <w:rsid w:val="00D94522"/>
    <w:rsid w:val="00DA211A"/>
    <w:rsid w:val="00DA69F8"/>
    <w:rsid w:val="00DA7DEB"/>
    <w:rsid w:val="00DB0584"/>
    <w:rsid w:val="00DB10E7"/>
    <w:rsid w:val="00DB6195"/>
    <w:rsid w:val="00DB7960"/>
    <w:rsid w:val="00DB7B3A"/>
    <w:rsid w:val="00DC0698"/>
    <w:rsid w:val="00DC3EF8"/>
    <w:rsid w:val="00DC6E35"/>
    <w:rsid w:val="00DD2C68"/>
    <w:rsid w:val="00DD3131"/>
    <w:rsid w:val="00DD321A"/>
    <w:rsid w:val="00DD3A5A"/>
    <w:rsid w:val="00DD55D1"/>
    <w:rsid w:val="00DD662B"/>
    <w:rsid w:val="00DE1660"/>
    <w:rsid w:val="00DE6E7C"/>
    <w:rsid w:val="00DF2012"/>
    <w:rsid w:val="00DF263F"/>
    <w:rsid w:val="00DF37FC"/>
    <w:rsid w:val="00DF3A75"/>
    <w:rsid w:val="00DF7081"/>
    <w:rsid w:val="00E01583"/>
    <w:rsid w:val="00E020C6"/>
    <w:rsid w:val="00E03D5E"/>
    <w:rsid w:val="00E0455B"/>
    <w:rsid w:val="00E05229"/>
    <w:rsid w:val="00E068B7"/>
    <w:rsid w:val="00E15A65"/>
    <w:rsid w:val="00E305F1"/>
    <w:rsid w:val="00E33BF3"/>
    <w:rsid w:val="00E356B1"/>
    <w:rsid w:val="00E40298"/>
    <w:rsid w:val="00E40AA2"/>
    <w:rsid w:val="00E4388E"/>
    <w:rsid w:val="00E46731"/>
    <w:rsid w:val="00E519AD"/>
    <w:rsid w:val="00E52932"/>
    <w:rsid w:val="00E542CF"/>
    <w:rsid w:val="00E5430D"/>
    <w:rsid w:val="00E54C45"/>
    <w:rsid w:val="00E553E6"/>
    <w:rsid w:val="00E600A0"/>
    <w:rsid w:val="00E61184"/>
    <w:rsid w:val="00E6139F"/>
    <w:rsid w:val="00E63268"/>
    <w:rsid w:val="00E63C6D"/>
    <w:rsid w:val="00E65789"/>
    <w:rsid w:val="00E67DFE"/>
    <w:rsid w:val="00E712DE"/>
    <w:rsid w:val="00E75728"/>
    <w:rsid w:val="00E806AD"/>
    <w:rsid w:val="00E824D9"/>
    <w:rsid w:val="00E90287"/>
    <w:rsid w:val="00E91344"/>
    <w:rsid w:val="00E91763"/>
    <w:rsid w:val="00E91AB0"/>
    <w:rsid w:val="00E92106"/>
    <w:rsid w:val="00E95A7D"/>
    <w:rsid w:val="00E973FA"/>
    <w:rsid w:val="00EA0240"/>
    <w:rsid w:val="00EA428C"/>
    <w:rsid w:val="00EA57A6"/>
    <w:rsid w:val="00EA5EBE"/>
    <w:rsid w:val="00EA694D"/>
    <w:rsid w:val="00EB1B37"/>
    <w:rsid w:val="00EB27AE"/>
    <w:rsid w:val="00EB40E5"/>
    <w:rsid w:val="00EB6CAB"/>
    <w:rsid w:val="00EB7A0D"/>
    <w:rsid w:val="00EC11FD"/>
    <w:rsid w:val="00EC2373"/>
    <w:rsid w:val="00EC4394"/>
    <w:rsid w:val="00EC6D0D"/>
    <w:rsid w:val="00ED3CB7"/>
    <w:rsid w:val="00ED5928"/>
    <w:rsid w:val="00ED7BA1"/>
    <w:rsid w:val="00EE2BDB"/>
    <w:rsid w:val="00EE5305"/>
    <w:rsid w:val="00EE5666"/>
    <w:rsid w:val="00EE7BE3"/>
    <w:rsid w:val="00EF2ED3"/>
    <w:rsid w:val="00EF3EA7"/>
    <w:rsid w:val="00EF3F17"/>
    <w:rsid w:val="00EF5FC0"/>
    <w:rsid w:val="00EF7868"/>
    <w:rsid w:val="00EF7A77"/>
    <w:rsid w:val="00F00822"/>
    <w:rsid w:val="00F0104A"/>
    <w:rsid w:val="00F04019"/>
    <w:rsid w:val="00F044C0"/>
    <w:rsid w:val="00F134EF"/>
    <w:rsid w:val="00F13A7F"/>
    <w:rsid w:val="00F1511E"/>
    <w:rsid w:val="00F20EDE"/>
    <w:rsid w:val="00F22E40"/>
    <w:rsid w:val="00F22E4A"/>
    <w:rsid w:val="00F318A1"/>
    <w:rsid w:val="00F31A50"/>
    <w:rsid w:val="00F32272"/>
    <w:rsid w:val="00F33C64"/>
    <w:rsid w:val="00F352BB"/>
    <w:rsid w:val="00F42879"/>
    <w:rsid w:val="00F4439A"/>
    <w:rsid w:val="00F47DBA"/>
    <w:rsid w:val="00F53D84"/>
    <w:rsid w:val="00F5456C"/>
    <w:rsid w:val="00F54C87"/>
    <w:rsid w:val="00F56E58"/>
    <w:rsid w:val="00F60591"/>
    <w:rsid w:val="00F6165E"/>
    <w:rsid w:val="00F66DB3"/>
    <w:rsid w:val="00F67AEA"/>
    <w:rsid w:val="00F72C53"/>
    <w:rsid w:val="00F740EB"/>
    <w:rsid w:val="00F745BB"/>
    <w:rsid w:val="00F75CEB"/>
    <w:rsid w:val="00F77785"/>
    <w:rsid w:val="00F8044C"/>
    <w:rsid w:val="00F859FD"/>
    <w:rsid w:val="00F86012"/>
    <w:rsid w:val="00FA1250"/>
    <w:rsid w:val="00FA2E1E"/>
    <w:rsid w:val="00FA36E7"/>
    <w:rsid w:val="00FA3A14"/>
    <w:rsid w:val="00FA58D7"/>
    <w:rsid w:val="00FB0F17"/>
    <w:rsid w:val="00FB244D"/>
    <w:rsid w:val="00FC1DFF"/>
    <w:rsid w:val="00FC4CFB"/>
    <w:rsid w:val="00FD0BD6"/>
    <w:rsid w:val="00FD17AE"/>
    <w:rsid w:val="00FD3EEB"/>
    <w:rsid w:val="00FD696D"/>
    <w:rsid w:val="00FD7142"/>
    <w:rsid w:val="00FD74BF"/>
    <w:rsid w:val="00FE0F7D"/>
    <w:rsid w:val="00FE23A4"/>
    <w:rsid w:val="00FE3DBF"/>
    <w:rsid w:val="00FE4E12"/>
    <w:rsid w:val="00FE527C"/>
    <w:rsid w:val="00FE5640"/>
    <w:rsid w:val="00FE620A"/>
    <w:rsid w:val="00FF1964"/>
    <w:rsid w:val="00FF3EB3"/>
    <w:rsid w:val="00FF4615"/>
    <w:rsid w:val="00FF5FC8"/>
    <w:rsid w:val="00FF6365"/>
    <w:rsid w:val="00FF6F5E"/>
    <w:rsid w:val="00FF7DC3"/>
    <w:rsid w:val="05A20FF2"/>
    <w:rsid w:val="06BCF42B"/>
    <w:rsid w:val="07EC9197"/>
    <w:rsid w:val="07F12062"/>
    <w:rsid w:val="0C9B39F6"/>
    <w:rsid w:val="18B58546"/>
    <w:rsid w:val="1AC5D1FC"/>
    <w:rsid w:val="24CDCDC7"/>
    <w:rsid w:val="45FB24D8"/>
    <w:rsid w:val="46EC22D2"/>
    <w:rsid w:val="4BB3C60D"/>
    <w:rsid w:val="4D1EF9B3"/>
    <w:rsid w:val="6772FD25"/>
    <w:rsid w:val="67937A95"/>
    <w:rsid w:val="72F1582C"/>
    <w:rsid w:val="75031279"/>
    <w:rsid w:val="7B3C4994"/>
    <w:rsid w:val="7BBAAAC7"/>
    <w:rsid w:val="7E623788"/>
    <w:rsid w:val="7F3C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25557"/>
  <w15:docId w15:val="{A5BA1F16-5F0C-4629-8C96-7EEF0405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70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C1F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597070"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A5F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9707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97070"/>
    <w:pPr>
      <w:widowControl w:val="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97070"/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597070"/>
    <w:pPr>
      <w:widowControl w:val="0"/>
      <w:jc w:val="both"/>
    </w:pPr>
    <w:rPr>
      <w:snapToGrid w:val="0"/>
      <w:color w:val="0000FF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597070"/>
    <w:rPr>
      <w:rFonts w:ascii="Times New Roman" w:eastAsia="Times New Roman" w:hAnsi="Times New Roman" w:cs="Times New Roman"/>
      <w:snapToGrid w:val="0"/>
      <w:color w:val="0000FF"/>
      <w:sz w:val="24"/>
      <w:szCs w:val="24"/>
    </w:rPr>
  </w:style>
  <w:style w:type="character" w:styleId="Hypertextovodkaz">
    <w:name w:val="Hyperlink"/>
    <w:rsid w:val="00597070"/>
    <w:rPr>
      <w:color w:val="0000FF"/>
      <w:u w:val="single"/>
    </w:rPr>
  </w:style>
  <w:style w:type="character" w:styleId="slostrnky">
    <w:name w:val="page number"/>
    <w:basedOn w:val="Standardnpsmoodstavce"/>
    <w:rsid w:val="00597070"/>
  </w:style>
  <w:style w:type="paragraph" w:styleId="Odstavecseseznamem">
    <w:name w:val="List Paragraph"/>
    <w:aliases w:val="Nad,Odstavec cíl se seznamem,Odstavec se seznamem5,Odstavec_muj,Odstavec se seznamem1,Reference List,Odstavec se seznamem a odrážkou,1 úroveň Odstavec se seznamem,List Paragraph (Czech Tourism),Odstavec,A-Odrážky1,A-Odrážky,Odrážky"/>
    <w:basedOn w:val="Normln"/>
    <w:link w:val="OdstavecseseznamemChar"/>
    <w:uiPriority w:val="34"/>
    <w:qFormat/>
    <w:rsid w:val="00597070"/>
    <w:pPr>
      <w:ind w:left="708"/>
    </w:pPr>
  </w:style>
  <w:style w:type="character" w:styleId="Odkaznakoment">
    <w:name w:val="annotation reference"/>
    <w:uiPriority w:val="99"/>
    <w:rsid w:val="0059707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97070"/>
  </w:style>
  <w:style w:type="character" w:customStyle="1" w:styleId="TextkomenteChar">
    <w:name w:val="Text komentáře Char"/>
    <w:basedOn w:val="Standardnpsmoodstavce"/>
    <w:link w:val="Textkomente"/>
    <w:rsid w:val="005970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597070"/>
    <w:pPr>
      <w:autoSpaceDE/>
      <w:autoSpaceDN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597070"/>
    <w:rPr>
      <w:rFonts w:ascii="Times New Roman" w:eastAsia="Times New Roman" w:hAnsi="Times New Roman" w:cs="Times New Roman"/>
      <w:b/>
      <w:sz w:val="28"/>
      <w:szCs w:val="20"/>
    </w:rPr>
  </w:style>
  <w:style w:type="paragraph" w:styleId="Zkladntextodsazen3">
    <w:name w:val="Body Text Indent 3"/>
    <w:basedOn w:val="Normln"/>
    <w:link w:val="Zkladntextodsazen3Char"/>
    <w:rsid w:val="0059707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9707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28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28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8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85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A5F4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Odstavec se seznamem1 Char,Reference List Char,Odstavec se seznamem a odrážkou Char,1 úroveň Odstavec se seznamem Char,Odstavec Char"/>
    <w:link w:val="Odstavecseseznamem"/>
    <w:uiPriority w:val="34"/>
    <w:qFormat/>
    <w:locked/>
    <w:rsid w:val="00630E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B0A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0A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0A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0A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SOdstavec">
    <w:name w:val="SS_Odstavec"/>
    <w:basedOn w:val="Normln"/>
    <w:rsid w:val="007B0AEE"/>
    <w:pPr>
      <w:suppressAutoHyphens/>
      <w:autoSpaceDE/>
      <w:autoSpaceDN/>
      <w:spacing w:before="120"/>
      <w:jc w:val="both"/>
    </w:pPr>
    <w:rPr>
      <w:rFonts w:ascii="Verdana" w:eastAsia="Calibri" w:hAnsi="Verdana" w:cs="Verdana"/>
      <w:lang w:eastAsia="zh-CN"/>
    </w:rPr>
  </w:style>
  <w:style w:type="paragraph" w:customStyle="1" w:styleId="SSlnek-zkladntext">
    <w:name w:val="SS_Článek - základní text"/>
    <w:basedOn w:val="Normln"/>
    <w:next w:val="SSOdstavec"/>
    <w:uiPriority w:val="99"/>
    <w:rsid w:val="007B0AEE"/>
    <w:pPr>
      <w:keepNext/>
      <w:suppressAutoHyphens/>
      <w:autoSpaceDE/>
      <w:autoSpaceDN/>
      <w:spacing w:before="20"/>
      <w:jc w:val="center"/>
    </w:pPr>
    <w:rPr>
      <w:rFonts w:ascii="Verdana" w:eastAsia="Calibri" w:hAnsi="Verdana" w:cs="Verdana"/>
      <w:b/>
      <w:sz w:val="24"/>
      <w:szCs w:val="24"/>
      <w:lang w:eastAsia="zh-CN"/>
    </w:rPr>
  </w:style>
  <w:style w:type="character" w:customStyle="1" w:styleId="TextkomenteChar1">
    <w:name w:val="Text komentáře Char1"/>
    <w:uiPriority w:val="99"/>
    <w:semiHidden/>
    <w:rsid w:val="00AF7C52"/>
    <w:rPr>
      <w:lang w:eastAsia="ar-SA"/>
    </w:rPr>
  </w:style>
  <w:style w:type="paragraph" w:styleId="Revize">
    <w:name w:val="Revision"/>
    <w:hidden/>
    <w:uiPriority w:val="99"/>
    <w:semiHidden/>
    <w:rsid w:val="007E6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unhideWhenUsed/>
    <w:rsid w:val="005A137B"/>
    <w:rPr>
      <w:color w:val="605E5C"/>
      <w:shd w:val="clear" w:color="auto" w:fill="E1DFDD"/>
    </w:rPr>
  </w:style>
  <w:style w:type="character" w:customStyle="1" w:styleId="OdrkaChar">
    <w:name w:val="Odrážka Char"/>
    <w:basedOn w:val="Standardnpsmoodstavce"/>
    <w:link w:val="Odrka"/>
    <w:locked/>
    <w:rsid w:val="002B52BF"/>
    <w:rPr>
      <w:rFonts w:ascii="Segoe UI" w:hAnsi="Segoe UI" w:cs="Segoe UI"/>
    </w:rPr>
  </w:style>
  <w:style w:type="paragraph" w:customStyle="1" w:styleId="Odrka">
    <w:name w:val="Odrážka"/>
    <w:basedOn w:val="Normln"/>
    <w:link w:val="OdrkaChar"/>
    <w:qFormat/>
    <w:rsid w:val="002B52BF"/>
    <w:pPr>
      <w:numPr>
        <w:numId w:val="9"/>
      </w:numPr>
      <w:autoSpaceDE/>
      <w:autoSpaceDN/>
      <w:spacing w:after="60"/>
      <w:jc w:val="both"/>
    </w:pPr>
    <w:rPr>
      <w:rFonts w:ascii="Segoe UI" w:eastAsiaTheme="minorHAnsi" w:hAnsi="Segoe UI" w:cs="Segoe UI"/>
      <w:sz w:val="22"/>
      <w:szCs w:val="22"/>
      <w:lang w:eastAsia="en-US"/>
    </w:rPr>
  </w:style>
  <w:style w:type="character" w:customStyle="1" w:styleId="sloChar">
    <w:name w:val="Číslo Char"/>
    <w:basedOn w:val="Standardnpsmoodstavce"/>
    <w:link w:val="slo"/>
    <w:locked/>
    <w:rsid w:val="006F1CA4"/>
    <w:rPr>
      <w:rFonts w:ascii="Segoe UI" w:hAnsi="Segoe UI" w:cs="Segoe UI"/>
    </w:rPr>
  </w:style>
  <w:style w:type="paragraph" w:customStyle="1" w:styleId="slo">
    <w:name w:val="Číslo"/>
    <w:basedOn w:val="Odstavecseseznamem"/>
    <w:link w:val="sloChar"/>
    <w:qFormat/>
    <w:rsid w:val="006F1CA4"/>
    <w:pPr>
      <w:numPr>
        <w:numId w:val="10"/>
      </w:numPr>
      <w:autoSpaceDE/>
      <w:autoSpaceDN/>
      <w:spacing w:after="60"/>
      <w:jc w:val="both"/>
    </w:pPr>
    <w:rPr>
      <w:rFonts w:ascii="Segoe UI" w:eastAsiaTheme="minorHAnsi" w:hAnsi="Segoe UI" w:cs="Segoe U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C1F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rove2Oddl">
    <w:name w:val="Úroveň 2: Oddíl"/>
    <w:basedOn w:val="Normln"/>
    <w:link w:val="rove2OddlCharChar"/>
    <w:autoRedefine/>
    <w:uiPriority w:val="99"/>
    <w:rsid w:val="009E1321"/>
    <w:pPr>
      <w:autoSpaceDE/>
      <w:autoSpaceDN/>
      <w:ind w:left="426"/>
      <w:jc w:val="both"/>
    </w:pPr>
    <w:rPr>
      <w:rFonts w:ascii="Arial" w:hAnsi="Arial"/>
      <w:sz w:val="24"/>
      <w:lang w:val="x-none" w:eastAsia="en-US"/>
    </w:rPr>
  </w:style>
  <w:style w:type="character" w:customStyle="1" w:styleId="rove2OddlCharChar">
    <w:name w:val="Úroveň 2: Oddíl Char Char"/>
    <w:link w:val="rove2Oddl"/>
    <w:uiPriority w:val="99"/>
    <w:locked/>
    <w:rsid w:val="009E1321"/>
    <w:rPr>
      <w:rFonts w:ascii="Arial" w:eastAsia="Times New Roman" w:hAnsi="Arial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cert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146-110/110-24_RS.docx</ZkracenyRetezec>
    <Smazat xmlns="acca34e4-9ecd-41c8-99eb-d6aa654aaa55">&lt;a href="/sites/evidencesmluv/_layouts/15/IniWrkflIP.aspx?List=%7b5BACA63D-3952-4531-BB75-33B3C750A970%7d&amp;amp;ID=183&amp;amp;ItemGuid=%7b68FE443A-162A-44CB-BB7B-7854ACB1382A%7d&amp;amp;TemplateID=%7bd3f8102e-f4a5-4901-b93c-fb146a9d820d%7d"&gt;&lt;img src="/SiteAssets/Pictogram/Pripominkovani/delete16red.png" /&gt;&lt;/a&gt;</Smaza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6D8F8A3808020C419E98C37A57255A2C" ma:contentTypeVersion="17" ma:contentTypeDescription="Create a new document." ma:contentTypeScope="" ma:versionID="ad01223e63c78680fff26b913de4129a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f621bb3dc787177c5347ecb93040a8c1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B6D5B4B-8DDA-4030-96C8-7E439A24543A}">
  <ds:schemaRefs>
    <ds:schemaRef ds:uri="http://schemas.microsoft.com/office/2006/metadata/properties"/>
    <ds:schemaRef ds:uri="http://schemas.microsoft.com/office/infopath/2007/PartnerControls"/>
    <ds:schemaRef ds:uri="db53442b-dfbb-4e45-b12e-b04b502bac93"/>
    <ds:schemaRef ds:uri="5c64cb3b-5481-4a4b-8485-fe48b6071975"/>
  </ds:schemaRefs>
</ds:datastoreItem>
</file>

<file path=customXml/itemProps2.xml><?xml version="1.0" encoding="utf-8"?>
<ds:datastoreItem xmlns:ds="http://schemas.openxmlformats.org/officeDocument/2006/customXml" ds:itemID="{FBF8F833-300D-4A13-B485-E2D7D384EC73}"/>
</file>

<file path=customXml/itemProps3.xml><?xml version="1.0" encoding="utf-8"?>
<ds:datastoreItem xmlns:ds="http://schemas.openxmlformats.org/officeDocument/2006/customXml" ds:itemID="{3B68A811-1989-4B22-A370-3F1AC94F82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7D0391-93F1-4875-AFB1-85227F2168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522359E-A752-4991-91B3-ADAFFE3EA6E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2734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 Praha</Company>
  <LinksUpToDate>false</LinksUpToDate>
  <CharactersWithSpaces>18833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11668</dc:creator>
  <cp:keywords/>
  <cp:lastModifiedBy>Dvořáková Inka, Mgr. Bc. MBA</cp:lastModifiedBy>
  <cp:revision>3</cp:revision>
  <dcterms:created xsi:type="dcterms:W3CDTF">2024-02-18T21:48:00Z</dcterms:created>
  <dcterms:modified xsi:type="dcterms:W3CDTF">2024-02-18T21:57:00Z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2021-03-17T08:09:59Z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29f759ad-b1bd-4dbc-b4a1-783b26797952</vt:lpwstr>
  </property>
  <property fmtid="{D5CDD505-2E9C-101B-9397-08002B2CF9AE}" pid="8" name="MSIP_Label_2063cd7f-2d21-486a-9f29-9c1683fdd175_ContentBits">
    <vt:lpwstr>0</vt:lpwstr>
  </property>
  <property fmtid="{D5CDD505-2E9C-101B-9397-08002B2CF9AE}" pid="9" name="ContentTypeId">
    <vt:lpwstr>0x010100EFF427952D4E634383E9B8E9D938055A006D8F8A3808020C419E98C37A57255A2C</vt:lpwstr>
  </property>
  <property fmtid="{D5CDD505-2E9C-101B-9397-08002B2CF9AE}" pid="10" name="_dlc_DocIdItemGuid">
    <vt:lpwstr>6bc7c8cb-cab5-4ad7-811e-96562b964222</vt:lpwstr>
  </property>
  <property fmtid="{D5CDD505-2E9C-101B-9397-08002B2CF9AE}" pid="11" name="MediaServiceImageTags">
    <vt:lpwstr/>
  </property>
  <property fmtid="{D5CDD505-2E9C-101B-9397-08002B2CF9AE}" pid="12" name="WorkflowChangePath">
    <vt:lpwstr>9a1e63d7-515c-44cd-98c8-a4c647aa8c7b,2;9a1e63d7-515c-44cd-98c8-a4c647aa8c7b,2;9a1e63d7-515c-44cd-98c8-a4c647aa8c7b,2;</vt:lpwstr>
  </property>
</Properties>
</file>