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31" w:rsidRPr="00B32DDF" w:rsidRDefault="006F0231" w:rsidP="006F0231">
      <w:pPr>
        <w:spacing w:line="240" w:lineRule="auto"/>
        <w:contextualSpacing/>
        <w:rPr>
          <w:rFonts w:cstheme="minorHAnsi"/>
          <w:b/>
        </w:rPr>
      </w:pPr>
      <w:r w:rsidRPr="00B32DDF">
        <w:rPr>
          <w:rFonts w:cstheme="minorHAnsi"/>
          <w:b/>
        </w:rPr>
        <w:t>Národní památkový ústav, státní příspěvková organizace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se sídlem: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Valdštejnské náměstí 162/3, 118 00 Praha 1 - Malá Strana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IČ: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75032333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DIČ: 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CZ75032333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jednající: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generální ředitelkou lng. arch. Naděždou Goryczkovou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kterou zastupuje:</w:t>
      </w:r>
      <w:r w:rsidRPr="00B32DDF">
        <w:rPr>
          <w:rFonts w:cstheme="minorHAnsi"/>
        </w:rPr>
        <w:tab/>
        <w:t>Územní památková správa v Kroměříži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se sídlem: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se sídlem Sněmovní nám. 1, 767 01 Kroměříž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  <w:b/>
        </w:rPr>
      </w:pPr>
      <w:r w:rsidRPr="00B32DDF">
        <w:rPr>
          <w:rFonts w:cstheme="minorHAnsi"/>
          <w:b/>
        </w:rPr>
        <w:t>jednající:</w:t>
      </w:r>
      <w:r w:rsidRPr="00B32DDF">
        <w:rPr>
          <w:rFonts w:cstheme="minorHAnsi"/>
          <w:b/>
        </w:rPr>
        <w:tab/>
      </w:r>
      <w:r w:rsidRPr="00B32DDF">
        <w:rPr>
          <w:rFonts w:cstheme="minorHAnsi"/>
          <w:b/>
        </w:rPr>
        <w:tab/>
        <w:t xml:space="preserve"> ředitelem Ing. Petrem Šubíkem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bankovní spojení:</w:t>
      </w:r>
      <w:r w:rsidRPr="00B32DDF">
        <w:rPr>
          <w:rFonts w:cstheme="minorHAnsi"/>
        </w:rPr>
        <w:tab/>
        <w:t xml:space="preserve">ČNB, pobočka Praha  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číslo účtu: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500005-60039011/0710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osoba pr</w:t>
      </w:r>
      <w:r w:rsidR="004C75E3" w:rsidRPr="00B32DDF">
        <w:rPr>
          <w:rFonts w:cstheme="minorHAnsi"/>
        </w:rPr>
        <w:t xml:space="preserve">o věcná jednání: </w:t>
      </w:r>
      <w:r w:rsidR="007F39CA">
        <w:rPr>
          <w:rFonts w:cstheme="minorHAnsi"/>
        </w:rPr>
        <w:t>xxxxxxxxxxxxxxxxxxxx</w:t>
      </w:r>
      <w:r w:rsidR="00DD2DFF">
        <w:rPr>
          <w:rFonts w:cstheme="minorHAnsi"/>
        </w:rPr>
        <w:t xml:space="preserve"> SZ Jánský Vrch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 (dále jen „</w:t>
      </w:r>
      <w:r w:rsidRPr="00B32DDF">
        <w:rPr>
          <w:rFonts w:cstheme="minorHAnsi"/>
          <w:b/>
        </w:rPr>
        <w:t>Objednatel</w:t>
      </w:r>
      <w:r w:rsidRPr="00B32DDF">
        <w:rPr>
          <w:rFonts w:cstheme="minorHAnsi"/>
        </w:rPr>
        <w:t>“)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a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  <w:b/>
        </w:rPr>
      </w:pPr>
      <w:r w:rsidRPr="00121763">
        <w:rPr>
          <w:rFonts w:cstheme="minorHAnsi"/>
          <w:b/>
        </w:rPr>
        <w:t>ARAGON Security s.r.o.</w:t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 xml:space="preserve">se sídlem: </w:t>
      </w:r>
      <w:r w:rsidRPr="00121763">
        <w:rPr>
          <w:rFonts w:cstheme="minorHAnsi"/>
        </w:rPr>
        <w:tab/>
      </w:r>
      <w:r w:rsidRPr="00121763">
        <w:rPr>
          <w:rFonts w:cstheme="minorHAnsi"/>
        </w:rPr>
        <w:tab/>
        <w:t>Purkyňova 648/125, 612 00 Brno - Medlánky</w:t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>zapsaný u rejstříkového Krajského soudu v Brně, oddíl C, vložka 80301</w:t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 xml:space="preserve">IČ: </w:t>
      </w:r>
      <w:r w:rsidRPr="00121763">
        <w:rPr>
          <w:rFonts w:cstheme="minorHAnsi"/>
        </w:rPr>
        <w:tab/>
      </w:r>
      <w:r w:rsidRPr="00121763">
        <w:rPr>
          <w:rFonts w:cstheme="minorHAnsi"/>
        </w:rPr>
        <w:tab/>
      </w:r>
      <w:r w:rsidRPr="00121763">
        <w:rPr>
          <w:rFonts w:cstheme="minorHAnsi"/>
        </w:rPr>
        <w:tab/>
      </w:r>
      <w:r w:rsidRPr="00121763">
        <w:rPr>
          <w:rFonts w:cstheme="minorHAnsi"/>
        </w:rPr>
        <w:tab/>
        <w:t>021 04 831</w:t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>DIČ:</w:t>
      </w:r>
      <w:r w:rsidRPr="00121763">
        <w:rPr>
          <w:rFonts w:cstheme="minorHAnsi"/>
        </w:rPr>
        <w:tab/>
      </w:r>
      <w:r w:rsidRPr="00121763">
        <w:rPr>
          <w:rFonts w:cstheme="minorHAnsi"/>
        </w:rPr>
        <w:tab/>
        <w:t xml:space="preserve">            </w:t>
      </w:r>
      <w:r w:rsidRPr="00121763">
        <w:rPr>
          <w:rFonts w:cstheme="minorHAnsi"/>
        </w:rPr>
        <w:tab/>
      </w:r>
      <w:r w:rsidRPr="00121763">
        <w:rPr>
          <w:rFonts w:cstheme="minorHAnsi"/>
        </w:rPr>
        <w:tab/>
        <w:t>CZ02104831</w:t>
      </w:r>
    </w:p>
    <w:p w:rsidR="00121763" w:rsidRPr="00821760" w:rsidRDefault="00121763" w:rsidP="00121763">
      <w:pPr>
        <w:spacing w:after="0" w:line="240" w:lineRule="auto"/>
        <w:contextualSpacing/>
        <w:rPr>
          <w:rFonts w:cstheme="minorHAnsi"/>
          <w:b/>
        </w:rPr>
      </w:pPr>
      <w:r w:rsidRPr="00821760">
        <w:rPr>
          <w:rFonts w:cstheme="minorHAnsi"/>
          <w:b/>
        </w:rPr>
        <w:t xml:space="preserve">jednající/zastoupená: </w:t>
      </w:r>
      <w:r w:rsidRPr="00821760">
        <w:rPr>
          <w:rFonts w:cstheme="minorHAnsi"/>
          <w:b/>
        </w:rPr>
        <w:tab/>
      </w:r>
      <w:r w:rsidR="007F39CA">
        <w:rPr>
          <w:rFonts w:cstheme="minorHAnsi"/>
          <w:b/>
        </w:rPr>
        <w:t>xxxxxxxxxxxxxxx</w:t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 xml:space="preserve">bankovní spojení: </w:t>
      </w:r>
      <w:r w:rsidRPr="00121763">
        <w:rPr>
          <w:rFonts w:cstheme="minorHAnsi"/>
        </w:rPr>
        <w:tab/>
      </w:r>
      <w:r w:rsidRPr="00121763">
        <w:rPr>
          <w:rFonts w:cstheme="minorHAnsi"/>
        </w:rPr>
        <w:tab/>
      </w:r>
      <w:r w:rsidR="007F39CA">
        <w:rPr>
          <w:rFonts w:cstheme="minorHAnsi"/>
        </w:rPr>
        <w:t>xxxxxxxxxxxxxxxx</w:t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 xml:space="preserve">číslo účtu: </w:t>
      </w:r>
      <w:r w:rsidR="007F39CA">
        <w:rPr>
          <w:rFonts w:cstheme="minorHAnsi"/>
        </w:rPr>
        <w:t>xxxxxxxxxxxxxxxxxxx</w:t>
      </w:r>
      <w:r w:rsidRPr="00121763">
        <w:rPr>
          <w:rFonts w:cstheme="minorHAnsi"/>
        </w:rPr>
        <w:tab/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 xml:space="preserve">osoba pro věcná jednání: </w:t>
      </w:r>
      <w:r w:rsidRPr="00121763">
        <w:rPr>
          <w:rFonts w:cstheme="minorHAnsi"/>
        </w:rPr>
        <w:tab/>
      </w:r>
      <w:r w:rsidR="007F39CA">
        <w:rPr>
          <w:rFonts w:cstheme="minorHAnsi"/>
        </w:rPr>
        <w:t>xxxxxxxxxxxxxxxxx</w:t>
      </w:r>
    </w:p>
    <w:p w:rsidR="003C0036" w:rsidRPr="00B32DDF" w:rsidRDefault="003C0036" w:rsidP="003C0036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(dále jen „</w:t>
      </w:r>
      <w:r w:rsidRPr="00B32DDF">
        <w:rPr>
          <w:rFonts w:cstheme="minorHAnsi"/>
          <w:b/>
        </w:rPr>
        <w:t>Dodavatel</w:t>
      </w:r>
      <w:r w:rsidRPr="00B32DDF">
        <w:rPr>
          <w:rFonts w:cstheme="minorHAnsi"/>
        </w:rPr>
        <w:t>“)</w:t>
      </w:r>
    </w:p>
    <w:p w:rsidR="00884BB0" w:rsidRPr="00B32DDF" w:rsidRDefault="00884BB0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jako smluvní strany uzavřely níže uvedeného dne, měsíce roku tento</w:t>
      </w:r>
    </w:p>
    <w:p w:rsidR="00884BB0" w:rsidRPr="00B32DDF" w:rsidRDefault="00884BB0" w:rsidP="006F0231">
      <w:pPr>
        <w:spacing w:line="240" w:lineRule="auto"/>
        <w:contextualSpacing/>
        <w:rPr>
          <w:rFonts w:cstheme="minorHAnsi"/>
          <w:b/>
        </w:rPr>
      </w:pPr>
    </w:p>
    <w:p w:rsidR="00884BB0" w:rsidRPr="00B32DDF" w:rsidRDefault="00B134A3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DODATEK Č. 1</w:t>
      </w:r>
    </w:p>
    <w:p w:rsidR="006E3887" w:rsidRPr="00B32DDF" w:rsidRDefault="00884BB0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 xml:space="preserve">ke smlouvě o </w:t>
      </w:r>
      <w:r w:rsidR="006F0231" w:rsidRPr="00B32DDF">
        <w:rPr>
          <w:rFonts w:cstheme="minorHAnsi"/>
          <w:b/>
        </w:rPr>
        <w:t>poskytování bezpečnostních služeb</w:t>
      </w:r>
    </w:p>
    <w:p w:rsidR="00884BB0" w:rsidRPr="00B32DDF" w:rsidRDefault="0085232F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č.j. NPU</w:t>
      </w:r>
      <w:r w:rsidR="008E6650" w:rsidRPr="00B32DDF">
        <w:rPr>
          <w:rFonts w:cstheme="minorHAnsi"/>
          <w:b/>
        </w:rPr>
        <w:t>-450/</w:t>
      </w:r>
      <w:r w:rsidR="00BA361F">
        <w:rPr>
          <w:rFonts w:cstheme="minorHAnsi"/>
          <w:b/>
        </w:rPr>
        <w:t>6391</w:t>
      </w:r>
      <w:r w:rsidR="00B134A3" w:rsidRPr="00B32DDF">
        <w:rPr>
          <w:rFonts w:cstheme="minorHAnsi"/>
          <w:b/>
        </w:rPr>
        <w:t>/20</w:t>
      </w:r>
      <w:r w:rsidR="00324198" w:rsidRPr="00B32DDF">
        <w:rPr>
          <w:rFonts w:cstheme="minorHAnsi"/>
          <w:b/>
        </w:rPr>
        <w:t>23</w:t>
      </w:r>
      <w:r w:rsidR="00B134A3" w:rsidRPr="00B32DDF">
        <w:rPr>
          <w:rFonts w:cstheme="minorHAnsi"/>
          <w:b/>
        </w:rPr>
        <w:t xml:space="preserve"> </w:t>
      </w:r>
      <w:r w:rsidR="004D5D40" w:rsidRPr="00B32DDF">
        <w:rPr>
          <w:rFonts w:cstheme="minorHAnsi"/>
          <w:b/>
        </w:rPr>
        <w:t xml:space="preserve">uzavřené dne </w:t>
      </w:r>
      <w:r w:rsidR="00BA361F">
        <w:rPr>
          <w:rFonts w:cstheme="minorHAnsi"/>
          <w:b/>
        </w:rPr>
        <w:t>24</w:t>
      </w:r>
      <w:r w:rsidR="006F0231" w:rsidRPr="00B32DDF">
        <w:rPr>
          <w:rFonts w:cstheme="minorHAnsi"/>
          <w:b/>
        </w:rPr>
        <w:t xml:space="preserve">. </w:t>
      </w:r>
      <w:r w:rsidR="00BA361F">
        <w:rPr>
          <w:rFonts w:cstheme="minorHAnsi"/>
          <w:b/>
        </w:rPr>
        <w:t>1</w:t>
      </w:r>
      <w:r w:rsidR="006E3887" w:rsidRPr="00B32DDF">
        <w:rPr>
          <w:rFonts w:cstheme="minorHAnsi"/>
          <w:b/>
        </w:rPr>
        <w:t>.</w:t>
      </w:r>
      <w:r w:rsidR="006F0231" w:rsidRPr="00B32DDF">
        <w:rPr>
          <w:rFonts w:cstheme="minorHAnsi"/>
          <w:b/>
        </w:rPr>
        <w:t xml:space="preserve"> 202</w:t>
      </w:r>
      <w:r w:rsidR="00324198" w:rsidRPr="00B32DDF">
        <w:rPr>
          <w:rFonts w:cstheme="minorHAnsi"/>
          <w:b/>
        </w:rPr>
        <w:t>3</w:t>
      </w:r>
    </w:p>
    <w:p w:rsidR="00884BB0" w:rsidRPr="00B32DDF" w:rsidRDefault="00884BB0" w:rsidP="00884BB0">
      <w:pPr>
        <w:spacing w:line="240" w:lineRule="auto"/>
        <w:contextualSpacing/>
        <w:rPr>
          <w:rFonts w:cstheme="minorHAnsi"/>
        </w:rPr>
      </w:pPr>
    </w:p>
    <w:p w:rsidR="00884BB0" w:rsidRPr="00B32DDF" w:rsidRDefault="00884BB0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I.</w:t>
      </w:r>
    </w:p>
    <w:p w:rsidR="00001A22" w:rsidRPr="00B32DDF" w:rsidRDefault="00001A22" w:rsidP="00884BB0">
      <w:pPr>
        <w:spacing w:line="240" w:lineRule="auto"/>
        <w:contextualSpacing/>
        <w:jc w:val="center"/>
        <w:rPr>
          <w:rFonts w:cstheme="minorHAnsi"/>
          <w:b/>
        </w:rPr>
      </w:pPr>
    </w:p>
    <w:p w:rsidR="00001A22" w:rsidRPr="00B32DDF" w:rsidRDefault="00A864F8" w:rsidP="00001A22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 xml:space="preserve">1. </w:t>
      </w:r>
      <w:r w:rsidR="00001A22" w:rsidRPr="00B32DDF">
        <w:rPr>
          <w:rFonts w:cstheme="minorHAnsi"/>
        </w:rPr>
        <w:t>Výše uvedené smluvní strany smlouvy o poskytování bezpečnostních služeb se tímto dohodly opravit chybu ve výpočtu hodin poskytované fyzické ostrahy objektu. Smluvní strany se dohodly, že tímto navyšují počet hodin poskytnuté fyzické ostrahy předmětného objektu, a to o počet hodin, který odpovídá počtu hodin ostrahy, které dodavatel objednateli zajistí v posledním dnu trvání této smlouvy a zároveň tak poměrně navyšují odměnu dodavatele za tyto poskytnuté služby, a to v nezměněné hodinové sazbě. Na základě těchto skutečností se obě smluvní strany dohodly na následujících změnách smlouvy:</w:t>
      </w: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>1.1.  Smluvní strany se dohodly, že se znění čl. III, Místo a doba plnění, odst. 3.2., tabulka smlouvy ruší a nahrazuje následujícím textem, konkrétně:</w:t>
      </w: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  <w:r w:rsidRPr="00B32DDF">
        <w:rPr>
          <w:rFonts w:cstheme="minorHAnsi"/>
          <w:i/>
        </w:rPr>
        <w:t xml:space="preserve"> „3.2. Plnění předmětu Smlouvy zajistí Dodavatel na určených stanovištích, v požadované době, požadovaným počtem bezpečnostních pracovníků. Stanoviště ostrahy, doba výkonu ostrahy a počty bezpečnostních pracovníků jsou specifikovány v následující přehledové tabulce:</w:t>
      </w: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</w:p>
    <w:p w:rsidR="00001A22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2207"/>
        <w:gridCol w:w="1430"/>
        <w:gridCol w:w="1256"/>
        <w:gridCol w:w="1275"/>
        <w:gridCol w:w="1649"/>
      </w:tblGrid>
      <w:tr w:rsidR="00001A22" w:rsidRPr="00B32DDF" w:rsidTr="00B32DDF">
        <w:trPr>
          <w:trHeight w:val="496"/>
        </w:trPr>
        <w:tc>
          <w:tcPr>
            <w:tcW w:w="1345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2207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Specifikace stanoviště</w:t>
            </w:r>
          </w:p>
        </w:tc>
        <w:tc>
          <w:tcPr>
            <w:tcW w:w="1430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Doba výkonu ostrahy</w:t>
            </w:r>
          </w:p>
        </w:tc>
        <w:tc>
          <w:tcPr>
            <w:tcW w:w="1256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Počet bezpečnostních pracovníků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Počet hodin denně</w:t>
            </w:r>
          </w:p>
        </w:tc>
        <w:tc>
          <w:tcPr>
            <w:tcW w:w="1649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Počet hodin celkem </w:t>
            </w:r>
          </w:p>
        </w:tc>
      </w:tr>
      <w:tr w:rsidR="00001A22" w:rsidRPr="00B32DDF" w:rsidTr="00B32DDF">
        <w:trPr>
          <w:trHeight w:val="340"/>
        </w:trPr>
        <w:tc>
          <w:tcPr>
            <w:tcW w:w="1345" w:type="dxa"/>
            <w:vAlign w:val="center"/>
          </w:tcPr>
          <w:p w:rsidR="00001A22" w:rsidRPr="00B32DDF" w:rsidRDefault="00001A22" w:rsidP="009E6005">
            <w:pPr>
              <w:pStyle w:val="odraky1"/>
              <w:spacing w:before="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1</w:t>
            </w:r>
          </w:p>
        </w:tc>
        <w:tc>
          <w:tcPr>
            <w:tcW w:w="2207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Řídící bezpečnostní stanoviště</w:t>
            </w:r>
          </w:p>
        </w:tc>
        <w:tc>
          <w:tcPr>
            <w:tcW w:w="1430" w:type="dxa"/>
            <w:vAlign w:val="center"/>
          </w:tcPr>
          <w:p w:rsidR="00001A22" w:rsidRPr="00B32DDF" w:rsidRDefault="00B32DDF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n</w:t>
            </w:r>
            <w:r w:rsidR="00001A22" w:rsidRPr="00B32DDF">
              <w:rPr>
                <w:rFonts w:asciiTheme="minorHAnsi" w:hAnsiTheme="minorHAnsi" w:cstheme="minorHAnsi"/>
                <w:i/>
                <w:szCs w:val="22"/>
              </w:rPr>
              <w:t>oční služba denně</w:t>
            </w:r>
          </w:p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18:00 - 6:00 (12 hod.)</w:t>
            </w:r>
          </w:p>
        </w:tc>
        <w:tc>
          <w:tcPr>
            <w:tcW w:w="1256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 xml:space="preserve"> 12 hodin</w:t>
            </w:r>
          </w:p>
        </w:tc>
        <w:tc>
          <w:tcPr>
            <w:tcW w:w="1649" w:type="dxa"/>
            <w:vAlign w:val="center"/>
          </w:tcPr>
          <w:p w:rsidR="00001A22" w:rsidRPr="00B32DDF" w:rsidRDefault="00BA361F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5 100</w:t>
            </w:r>
          </w:p>
        </w:tc>
      </w:tr>
    </w:tbl>
    <w:p w:rsidR="00001A22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</w:p>
    <w:p w:rsidR="00001A22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</w:p>
    <w:p w:rsidR="00656371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>1.</w:t>
      </w:r>
      <w:r w:rsidR="000A42A2" w:rsidRPr="00B32DDF">
        <w:rPr>
          <w:rFonts w:cstheme="minorHAnsi"/>
        </w:rPr>
        <w:t xml:space="preserve"> </w:t>
      </w:r>
      <w:r w:rsidRPr="00B32DDF">
        <w:rPr>
          <w:rFonts w:cstheme="minorHAnsi"/>
        </w:rPr>
        <w:t>2. Smluvní strany se dále dohodly na změně obsahu přílohy č. 1 k této smlouvě, kde se obsah textu Přílohy č. 1 ruší a nahrazuje takto:</w:t>
      </w:r>
    </w:p>
    <w:p w:rsidR="00656371" w:rsidRPr="00B32DDF" w:rsidRDefault="00656371" w:rsidP="00A864F8">
      <w:pPr>
        <w:spacing w:line="240" w:lineRule="auto"/>
        <w:contextualSpacing/>
        <w:jc w:val="both"/>
        <w:rPr>
          <w:rFonts w:cstheme="minorHAnsi"/>
        </w:rPr>
      </w:pPr>
    </w:p>
    <w:tbl>
      <w:tblPr>
        <w:tblW w:w="10881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3058"/>
        <w:gridCol w:w="1144"/>
        <w:gridCol w:w="1157"/>
        <w:gridCol w:w="1690"/>
        <w:gridCol w:w="1690"/>
        <w:gridCol w:w="1313"/>
      </w:tblGrid>
      <w:tr w:rsidR="00F657F2" w:rsidRPr="00B32DDF" w:rsidTr="00DD33B1">
        <w:trPr>
          <w:trHeight w:val="193"/>
        </w:trPr>
        <w:tc>
          <w:tcPr>
            <w:tcW w:w="559" w:type="dxa"/>
            <w:tcBorders>
              <w:bottom w:val="single" w:sz="4" w:space="0" w:color="auto"/>
            </w:tcBorders>
          </w:tcPr>
          <w:p w:rsidR="00F657F2" w:rsidRPr="00B32DDF" w:rsidRDefault="00F657F2" w:rsidP="00FB6C32">
            <w:pPr>
              <w:rPr>
                <w:rFonts w:cstheme="minorHAnsi"/>
                <w:b/>
              </w:rPr>
            </w:pPr>
          </w:p>
        </w:tc>
        <w:tc>
          <w:tcPr>
            <w:tcW w:w="10322" w:type="dxa"/>
            <w:gridSpan w:val="6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565190">
            <w:pPr>
              <w:jc w:val="center"/>
              <w:rPr>
                <w:rFonts w:cstheme="minorHAnsi"/>
                <w:b/>
                <w:i/>
              </w:rPr>
            </w:pPr>
            <w:r w:rsidRPr="00B32DDF">
              <w:rPr>
                <w:rFonts w:cstheme="minorHAnsi"/>
                <w:b/>
              </w:rPr>
              <w:t xml:space="preserve">Fyzická ostraha objektu: </w:t>
            </w:r>
            <w:r w:rsidR="00821760">
              <w:rPr>
                <w:rFonts w:cstheme="minorHAnsi"/>
                <w:b/>
              </w:rPr>
              <w:t>Státní zámek Jánský Vrch, Zámek 60</w:t>
            </w:r>
            <w:r w:rsidR="00565190" w:rsidRPr="00B32DDF">
              <w:rPr>
                <w:rFonts w:cstheme="minorHAnsi"/>
                <w:b/>
              </w:rPr>
              <w:t xml:space="preserve">, </w:t>
            </w:r>
            <w:r w:rsidR="00821760">
              <w:rPr>
                <w:rFonts w:cstheme="minorHAnsi"/>
                <w:b/>
              </w:rPr>
              <w:t>790 70, Javorník</w:t>
            </w:r>
          </w:p>
        </w:tc>
      </w:tr>
      <w:tr w:rsidR="00821760" w:rsidRPr="00B32DDF" w:rsidTr="00DD33B1">
        <w:trPr>
          <w:trHeight w:val="468"/>
        </w:trPr>
        <w:tc>
          <w:tcPr>
            <w:tcW w:w="559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Položka</w:t>
            </w:r>
          </w:p>
        </w:tc>
        <w:tc>
          <w:tcPr>
            <w:tcW w:w="3517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Specifikace služby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Cena za 1 hod bez DPH</w:t>
            </w:r>
          </w:p>
        </w:tc>
        <w:tc>
          <w:tcPr>
            <w:tcW w:w="1275" w:type="dxa"/>
            <w:shd w:val="clear" w:color="auto" w:fill="E6E6E6"/>
          </w:tcPr>
          <w:p w:rsidR="00F657F2" w:rsidRPr="00B32DDF" w:rsidRDefault="00001A22" w:rsidP="00DD33B1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Cena za 1 hod s DPH 21%</w:t>
            </w:r>
          </w:p>
        </w:tc>
        <w:tc>
          <w:tcPr>
            <w:tcW w:w="1546" w:type="dxa"/>
            <w:shd w:val="clear" w:color="auto" w:fill="E6E6E6"/>
            <w:vAlign w:val="center"/>
          </w:tcPr>
          <w:p w:rsidR="00F657F2" w:rsidRPr="00B32DDF" w:rsidRDefault="000A42A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 xml:space="preserve">Cena za předpokládaných  </w:t>
            </w:r>
            <w:r w:rsidR="00821760">
              <w:rPr>
                <w:rFonts w:cstheme="minorHAnsi"/>
              </w:rPr>
              <w:t>5 100</w:t>
            </w:r>
            <w:r w:rsidRPr="00B32DDF">
              <w:rPr>
                <w:rFonts w:cstheme="minorHAnsi"/>
              </w:rPr>
              <w:t xml:space="preserve"> hodin bez DPH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F657F2" w:rsidRPr="00B32DDF" w:rsidRDefault="000A42A2" w:rsidP="000A42A2">
            <w:pPr>
              <w:rPr>
                <w:rFonts w:cstheme="minorHAnsi"/>
              </w:rPr>
            </w:pPr>
            <w:r w:rsidRPr="00B32DDF">
              <w:rPr>
                <w:rFonts w:cstheme="minorHAnsi"/>
              </w:rPr>
              <w:t>Sazba DPH 21</w:t>
            </w:r>
            <w:r w:rsidR="00F657F2" w:rsidRPr="00B32DDF">
              <w:rPr>
                <w:rFonts w:cstheme="minorHAnsi"/>
              </w:rPr>
              <w:t>%</w:t>
            </w:r>
            <w:r w:rsidRPr="00B32DDF">
              <w:rPr>
                <w:rFonts w:cstheme="minorHAnsi"/>
              </w:rPr>
              <w:t xml:space="preserve"> za předpokládaných </w:t>
            </w:r>
            <w:r w:rsidR="00821760">
              <w:rPr>
                <w:rFonts w:cstheme="minorHAnsi"/>
              </w:rPr>
              <w:t>5 100</w:t>
            </w:r>
            <w:r w:rsidRPr="00B32DDF">
              <w:rPr>
                <w:rFonts w:cstheme="minorHAnsi"/>
              </w:rPr>
              <w:t xml:space="preserve"> hodin</w:t>
            </w:r>
          </w:p>
        </w:tc>
        <w:tc>
          <w:tcPr>
            <w:tcW w:w="1410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 xml:space="preserve">Celkem cena včetně DPH </w:t>
            </w:r>
          </w:p>
        </w:tc>
      </w:tr>
      <w:tr w:rsidR="00821760" w:rsidRPr="00B32DDF" w:rsidTr="00DD33B1">
        <w:trPr>
          <w:trHeight w:val="483"/>
        </w:trPr>
        <w:tc>
          <w:tcPr>
            <w:tcW w:w="559" w:type="dxa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  <w:b/>
              </w:rPr>
            </w:pPr>
            <w:r w:rsidRPr="00B32DDF">
              <w:rPr>
                <w:rFonts w:cstheme="minorHAnsi"/>
                <w:b/>
              </w:rPr>
              <w:t>1.</w:t>
            </w:r>
          </w:p>
        </w:tc>
        <w:tc>
          <w:tcPr>
            <w:tcW w:w="3517" w:type="dxa"/>
            <w:vAlign w:val="center"/>
          </w:tcPr>
          <w:p w:rsidR="00F657F2" w:rsidRPr="00B32DDF" w:rsidRDefault="00F657F2" w:rsidP="00FB6C32">
            <w:pPr>
              <w:pStyle w:val="Nadpis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Bezpečnostní pracovník</w:t>
            </w:r>
          </w:p>
        </w:tc>
        <w:tc>
          <w:tcPr>
            <w:tcW w:w="1304" w:type="dxa"/>
            <w:vAlign w:val="center"/>
          </w:tcPr>
          <w:p w:rsidR="00F657F2" w:rsidRPr="00B32DDF" w:rsidRDefault="00821760" w:rsidP="00FB6C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  <w:r w:rsidR="00F657F2" w:rsidRPr="00B32DDF">
              <w:rPr>
                <w:rFonts w:cstheme="minorHAnsi"/>
              </w:rPr>
              <w:t>,- Kč</w:t>
            </w:r>
            <w:r w:rsidR="00F657F2" w:rsidRPr="00B32DDF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F657F2" w:rsidRPr="00B32DDF" w:rsidRDefault="000A42A2" w:rsidP="000A42A2">
            <w:pPr>
              <w:rPr>
                <w:rFonts w:cstheme="minorHAnsi"/>
              </w:rPr>
            </w:pPr>
            <w:r w:rsidRPr="00B32DDF">
              <w:rPr>
                <w:rFonts w:cstheme="minorHAnsi"/>
              </w:rPr>
              <w:t>1</w:t>
            </w:r>
            <w:r w:rsidR="00821760">
              <w:rPr>
                <w:rFonts w:cstheme="minorHAnsi"/>
              </w:rPr>
              <w:t>47</w:t>
            </w:r>
            <w:r w:rsidR="00F657F2" w:rsidRPr="00B32DDF">
              <w:rPr>
                <w:rFonts w:cstheme="minorHAnsi"/>
              </w:rPr>
              <w:t>,</w:t>
            </w:r>
            <w:r w:rsidR="00821760">
              <w:rPr>
                <w:rFonts w:cstheme="minorHAnsi"/>
              </w:rPr>
              <w:t xml:space="preserve">62 </w:t>
            </w:r>
            <w:r w:rsidR="00F657F2" w:rsidRPr="00B32DDF">
              <w:rPr>
                <w:rFonts w:cstheme="minorHAnsi"/>
              </w:rPr>
              <w:t>Kč</w:t>
            </w:r>
          </w:p>
        </w:tc>
        <w:tc>
          <w:tcPr>
            <w:tcW w:w="1546" w:type="dxa"/>
            <w:vAlign w:val="center"/>
          </w:tcPr>
          <w:p w:rsidR="00F657F2" w:rsidRPr="00B32DDF" w:rsidRDefault="000A42A2" w:rsidP="0085232F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6</w:t>
            </w:r>
            <w:r w:rsidR="00821760">
              <w:rPr>
                <w:rFonts w:cstheme="minorHAnsi"/>
              </w:rPr>
              <w:t>22 200</w:t>
            </w:r>
            <w:r w:rsidR="0085232F" w:rsidRPr="00B32DDF">
              <w:rPr>
                <w:rFonts w:cstheme="minorHAnsi"/>
              </w:rPr>
              <w:t>,</w:t>
            </w:r>
            <w:r w:rsidR="00F657F2" w:rsidRPr="00B32DDF">
              <w:rPr>
                <w:rFonts w:cstheme="minorHAnsi"/>
              </w:rPr>
              <w:t>-</w:t>
            </w:r>
            <w:r w:rsidR="0085232F" w:rsidRPr="00B32DDF">
              <w:rPr>
                <w:rFonts w:cstheme="minorHAnsi"/>
              </w:rPr>
              <w:t>K</w:t>
            </w:r>
            <w:r w:rsidR="00F657F2" w:rsidRPr="00B32DDF">
              <w:rPr>
                <w:rFonts w:cstheme="minorHAnsi"/>
              </w:rPr>
              <w:t>č</w:t>
            </w:r>
          </w:p>
        </w:tc>
        <w:tc>
          <w:tcPr>
            <w:tcW w:w="1270" w:type="dxa"/>
            <w:vAlign w:val="center"/>
          </w:tcPr>
          <w:p w:rsidR="00F657F2" w:rsidRPr="00B32DDF" w:rsidRDefault="000A42A2" w:rsidP="0085232F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1</w:t>
            </w:r>
            <w:r w:rsidR="00821760">
              <w:rPr>
                <w:rFonts w:cstheme="minorHAnsi"/>
              </w:rPr>
              <w:t>30 662</w:t>
            </w:r>
            <w:r w:rsidR="0085232F" w:rsidRPr="00B32DDF">
              <w:rPr>
                <w:rFonts w:cstheme="minorHAnsi"/>
              </w:rPr>
              <w:t>,</w:t>
            </w:r>
            <w:r w:rsidR="00F657F2" w:rsidRPr="00B32DDF">
              <w:rPr>
                <w:rFonts w:cstheme="minorHAnsi"/>
              </w:rPr>
              <w:t>-Kč</w:t>
            </w:r>
          </w:p>
        </w:tc>
        <w:tc>
          <w:tcPr>
            <w:tcW w:w="1410" w:type="dxa"/>
            <w:vAlign w:val="center"/>
          </w:tcPr>
          <w:p w:rsidR="00F657F2" w:rsidRPr="00B32DDF" w:rsidRDefault="000A42A2" w:rsidP="000A42A2">
            <w:pPr>
              <w:rPr>
                <w:rFonts w:cstheme="minorHAnsi"/>
              </w:rPr>
            </w:pPr>
            <w:r w:rsidRPr="00B32DDF">
              <w:rPr>
                <w:rFonts w:cstheme="minorHAnsi"/>
              </w:rPr>
              <w:t xml:space="preserve"> </w:t>
            </w:r>
            <w:r w:rsidR="00821760">
              <w:rPr>
                <w:rFonts w:cstheme="minorHAnsi"/>
              </w:rPr>
              <w:t>752 862</w:t>
            </w:r>
            <w:r w:rsidR="0085232F" w:rsidRPr="00B32DDF">
              <w:rPr>
                <w:rFonts w:cstheme="minorHAnsi"/>
              </w:rPr>
              <w:t>,-</w:t>
            </w:r>
            <w:r w:rsidR="00F657F2" w:rsidRPr="00B32DDF">
              <w:rPr>
                <w:rFonts w:cstheme="minorHAnsi"/>
              </w:rPr>
              <w:t>Kč</w:t>
            </w:r>
          </w:p>
        </w:tc>
      </w:tr>
      <w:tr w:rsidR="00821760" w:rsidRPr="00B32DDF" w:rsidTr="00DD33B1">
        <w:trPr>
          <w:trHeight w:val="62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  <w:b/>
              </w:rPr>
            </w:pPr>
            <w:r w:rsidRPr="00B32DDF">
              <w:rPr>
                <w:rFonts w:cstheme="minorHAnsi"/>
                <w:b/>
              </w:rPr>
              <w:t>2.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85232F">
            <w:pPr>
              <w:pStyle w:val="Nadpis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Předpokládaná cena celkem za dobu trvání smlouvy je </w:t>
            </w:r>
            <w:r w:rsidR="000A42A2"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8217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22 200</w:t>
            </w: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,- Kč bez DPH a včetně DPH je </w:t>
            </w:r>
            <w:r w:rsidR="000A42A2"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8217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52 862</w:t>
            </w: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,- Kč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F657F2" w:rsidRPr="00B32DDF" w:rsidRDefault="00CB62E3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6</w:t>
            </w:r>
            <w:r>
              <w:rPr>
                <w:rFonts w:cstheme="minorHAnsi"/>
              </w:rPr>
              <w:t>22 200</w:t>
            </w:r>
            <w:r w:rsidRPr="00B32DDF">
              <w:rPr>
                <w:rFonts w:cstheme="minorHAnsi"/>
              </w:rPr>
              <w:t>,-Kč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F657F2" w:rsidRPr="00B32DDF" w:rsidRDefault="00CB62E3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1</w:t>
            </w:r>
            <w:r>
              <w:rPr>
                <w:rFonts w:cstheme="minorHAnsi"/>
              </w:rPr>
              <w:t>30 662</w:t>
            </w:r>
            <w:r w:rsidRPr="00B32DDF">
              <w:rPr>
                <w:rFonts w:cstheme="minorHAnsi"/>
              </w:rPr>
              <w:t>,-Kč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F657F2" w:rsidRPr="00B32DDF" w:rsidRDefault="00CB62E3" w:rsidP="00FB6C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752 862</w:t>
            </w:r>
            <w:r w:rsidRPr="00B32DDF">
              <w:rPr>
                <w:rFonts w:cstheme="minorHAnsi"/>
              </w:rPr>
              <w:t>,-Kč</w:t>
            </w:r>
          </w:p>
        </w:tc>
      </w:tr>
    </w:tbl>
    <w:p w:rsidR="00DD33B1" w:rsidRPr="00B32DDF" w:rsidRDefault="00DD33B1" w:rsidP="006F0231">
      <w:pPr>
        <w:spacing w:line="240" w:lineRule="auto"/>
        <w:jc w:val="both"/>
        <w:rPr>
          <w:rFonts w:cstheme="minorHAnsi"/>
          <w:b/>
        </w:rPr>
      </w:pPr>
    </w:p>
    <w:p w:rsidR="00A864F8" w:rsidRPr="00B32DDF" w:rsidRDefault="006F0231" w:rsidP="006F0231">
      <w:pPr>
        <w:spacing w:line="240" w:lineRule="auto"/>
        <w:jc w:val="both"/>
        <w:rPr>
          <w:rFonts w:cstheme="minorHAnsi"/>
          <w:b/>
        </w:rPr>
      </w:pPr>
      <w:r w:rsidRPr="00B32DDF">
        <w:rPr>
          <w:rFonts w:cstheme="minorHAnsi"/>
          <w:b/>
        </w:rPr>
        <w:t>*Pozn.: Hodinová sazba je konečná, nebudou účtovány žádné příplatky za službu za svátky apod. Výše uvedené ceny v sobě zahrnují veškeré náklady na zaměstnance dodavatele a výkon ostrahy na výše uvedeném objektu včetně technického a materiálního vybavení, včetně nákladů na školení a profesní přípravu zaměstnanců dodavatele, jejich pracovní oděv, pracovní pomůcky a pojištění odpovědnosti.</w:t>
      </w:r>
    </w:p>
    <w:p w:rsidR="000A42A2" w:rsidRPr="00B32DDF" w:rsidRDefault="000A42A2" w:rsidP="00884BB0">
      <w:pPr>
        <w:spacing w:line="240" w:lineRule="auto"/>
        <w:jc w:val="center"/>
        <w:rPr>
          <w:rFonts w:cstheme="minorHAnsi"/>
          <w:b/>
        </w:rPr>
      </w:pPr>
    </w:p>
    <w:p w:rsidR="00884BB0" w:rsidRPr="00B32DDF" w:rsidRDefault="00884BB0" w:rsidP="00884BB0">
      <w:pPr>
        <w:spacing w:line="240" w:lineRule="auto"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II.</w:t>
      </w:r>
    </w:p>
    <w:p w:rsidR="00884BB0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>Ostatní ustanovení smlouvy zůstávají beze změny.</w:t>
      </w:r>
    </w:p>
    <w:p w:rsidR="00884BB0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>Tento dodate</w:t>
      </w:r>
      <w:r w:rsidR="00FA7EC6" w:rsidRPr="00B32DDF">
        <w:rPr>
          <w:rFonts w:cstheme="minorHAnsi"/>
        </w:rPr>
        <w:t>k nabývá platnosti</w:t>
      </w:r>
      <w:r w:rsidR="00A864F8" w:rsidRPr="00B32DDF">
        <w:rPr>
          <w:rFonts w:cstheme="minorHAnsi"/>
        </w:rPr>
        <w:t xml:space="preserve"> a účinnosti ke dni </w:t>
      </w:r>
      <w:r w:rsidR="00CB62E3">
        <w:rPr>
          <w:rFonts w:cstheme="minorHAnsi"/>
        </w:rPr>
        <w:t>29</w:t>
      </w:r>
      <w:r w:rsidR="004056BF" w:rsidRPr="00B32DDF">
        <w:rPr>
          <w:rFonts w:cstheme="minorHAnsi"/>
        </w:rPr>
        <w:t>. 2</w:t>
      </w:r>
      <w:r w:rsidR="00821760">
        <w:rPr>
          <w:rFonts w:cstheme="minorHAnsi"/>
        </w:rPr>
        <w:t>. 2024</w:t>
      </w:r>
      <w:r w:rsidR="00A864F8" w:rsidRPr="00B32DDF">
        <w:rPr>
          <w:rFonts w:cstheme="minorHAnsi"/>
        </w:rPr>
        <w:t>.</w:t>
      </w:r>
    </w:p>
    <w:p w:rsidR="00D56D34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 xml:space="preserve">Tento dodatek se vyhotovuje ve třech vyhotoveních, z nichž dvě vyhotovení dodatku obdrží </w:t>
      </w:r>
      <w:r w:rsidR="00684D63" w:rsidRPr="00B32DDF">
        <w:rPr>
          <w:rFonts w:cstheme="minorHAnsi"/>
        </w:rPr>
        <w:t>objednatel</w:t>
      </w:r>
      <w:r w:rsidRPr="00B32DDF">
        <w:rPr>
          <w:rFonts w:cstheme="minorHAnsi"/>
        </w:rPr>
        <w:t xml:space="preserve"> a jedno vyhotovení dodatku </w:t>
      </w:r>
      <w:r w:rsidR="00684D63" w:rsidRPr="00B32DDF">
        <w:rPr>
          <w:rFonts w:cstheme="minorHAnsi"/>
        </w:rPr>
        <w:t>dodavatel</w:t>
      </w:r>
      <w:r w:rsidRPr="00B32DDF">
        <w:rPr>
          <w:rFonts w:cstheme="minorHAnsi"/>
        </w:rPr>
        <w:t>.</w:t>
      </w:r>
    </w:p>
    <w:p w:rsidR="00D56D34" w:rsidRPr="00B32DDF" w:rsidRDefault="00D56D34" w:rsidP="00DD33B1">
      <w:pPr>
        <w:pStyle w:val="Odstavecseseznamem"/>
        <w:numPr>
          <w:ilvl w:val="0"/>
          <w:numId w:val="1"/>
        </w:numPr>
        <w:ind w:left="0"/>
        <w:jc w:val="both"/>
        <w:rPr>
          <w:rFonts w:cstheme="minorHAnsi"/>
        </w:rPr>
      </w:pPr>
      <w:r w:rsidRPr="00B32DDF">
        <w:rPr>
          <w:rFonts w:cstheme="minorHAnsi"/>
        </w:rPr>
        <w:t>Dodavatel bere na vědomí, že tento dodatek podléhá uveřejnění dle zákona č. 340/2015 Sb., o zvláštních podmínkách účinnosti některých smluv, uveřejňování těchto smluv a o registru smluv (zákon o registru smluv). Smluvní strany se dohodly, že tento dodatek je povinen v souladu s citovaným zákonem uveřejnit objednatel.</w:t>
      </w:r>
    </w:p>
    <w:p w:rsidR="000A42A2" w:rsidRPr="00B32DDF" w:rsidRDefault="000A42A2" w:rsidP="000A42A2">
      <w:pPr>
        <w:jc w:val="both"/>
        <w:rPr>
          <w:rFonts w:cstheme="minorHAnsi"/>
        </w:rPr>
      </w:pPr>
    </w:p>
    <w:p w:rsidR="000A42A2" w:rsidRPr="00B32DDF" w:rsidRDefault="000A42A2" w:rsidP="000A42A2">
      <w:pPr>
        <w:jc w:val="both"/>
        <w:rPr>
          <w:rFonts w:cstheme="minorHAnsi"/>
        </w:rPr>
      </w:pPr>
    </w:p>
    <w:p w:rsidR="00884BB0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lastRenderedPageBreak/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884BB0" w:rsidRPr="00B32DDF" w:rsidRDefault="00884BB0" w:rsidP="00884BB0">
      <w:pPr>
        <w:spacing w:line="240" w:lineRule="auto"/>
        <w:jc w:val="both"/>
        <w:rPr>
          <w:rFonts w:cstheme="minorHAnsi"/>
        </w:rPr>
      </w:pPr>
    </w:p>
    <w:p w:rsidR="00A864F8" w:rsidRPr="00B32DDF" w:rsidRDefault="00A864F8" w:rsidP="00884BB0">
      <w:pPr>
        <w:spacing w:line="240" w:lineRule="auto"/>
        <w:jc w:val="both"/>
        <w:rPr>
          <w:rFonts w:cstheme="minorHAnsi"/>
        </w:rPr>
      </w:pPr>
    </w:p>
    <w:p w:rsidR="00884BB0" w:rsidRPr="00B32DDF" w:rsidRDefault="000A42A2" w:rsidP="00884BB0">
      <w:pPr>
        <w:spacing w:line="240" w:lineRule="auto"/>
        <w:jc w:val="both"/>
        <w:rPr>
          <w:rFonts w:cstheme="minorHAnsi"/>
        </w:rPr>
      </w:pPr>
      <w:r w:rsidRPr="00B32DDF">
        <w:rPr>
          <w:rFonts w:cstheme="minorHAnsi"/>
        </w:rPr>
        <w:t>V Kroměříži dne 1</w:t>
      </w:r>
      <w:r w:rsidR="008E6650" w:rsidRPr="00B32DDF">
        <w:rPr>
          <w:rFonts w:cstheme="minorHAnsi"/>
        </w:rPr>
        <w:t>9</w:t>
      </w:r>
      <w:r w:rsidR="006F0231" w:rsidRPr="00B32DDF">
        <w:rPr>
          <w:rFonts w:cstheme="minorHAnsi"/>
        </w:rPr>
        <w:t xml:space="preserve">. </w:t>
      </w:r>
      <w:r w:rsidRPr="00B32DDF">
        <w:rPr>
          <w:rFonts w:cstheme="minorHAnsi"/>
        </w:rPr>
        <w:t>2</w:t>
      </w:r>
      <w:r w:rsidR="00A864F8" w:rsidRPr="00B32DDF">
        <w:rPr>
          <w:rFonts w:cstheme="minorHAnsi"/>
        </w:rPr>
        <w:t xml:space="preserve">. </w:t>
      </w:r>
      <w:r w:rsidR="00324198" w:rsidRPr="00B32DDF">
        <w:rPr>
          <w:rFonts w:cstheme="minorHAnsi"/>
        </w:rPr>
        <w:t>2024</w:t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691C00" w:rsidRPr="00B32DDF">
        <w:rPr>
          <w:rFonts w:cstheme="minorHAnsi"/>
        </w:rPr>
        <w:t>V Brně</w:t>
      </w:r>
      <w:r w:rsidR="004056BF" w:rsidRPr="00B32DDF">
        <w:rPr>
          <w:rFonts w:cstheme="minorHAnsi"/>
        </w:rPr>
        <w:t xml:space="preserve"> dne </w:t>
      </w:r>
      <w:r w:rsidRPr="00B32DDF">
        <w:rPr>
          <w:rFonts w:cstheme="minorHAnsi"/>
        </w:rPr>
        <w:t>2</w:t>
      </w:r>
      <w:r w:rsidR="008E6650" w:rsidRPr="00B32DDF">
        <w:rPr>
          <w:rFonts w:cstheme="minorHAnsi"/>
        </w:rPr>
        <w:t>0</w:t>
      </w:r>
      <w:r w:rsidR="006F0231" w:rsidRPr="00B32DDF">
        <w:rPr>
          <w:rFonts w:cstheme="minorHAnsi"/>
        </w:rPr>
        <w:t xml:space="preserve">. </w:t>
      </w:r>
      <w:r w:rsidR="00441CD7">
        <w:rPr>
          <w:rFonts w:cstheme="minorHAnsi"/>
        </w:rPr>
        <w:t>2</w:t>
      </w:r>
      <w:r w:rsidR="00A864F8" w:rsidRPr="00B32DDF">
        <w:rPr>
          <w:rFonts w:cstheme="minorHAnsi"/>
        </w:rPr>
        <w:t xml:space="preserve">. </w:t>
      </w:r>
      <w:r w:rsidR="006F0231" w:rsidRPr="00B32DDF">
        <w:rPr>
          <w:rFonts w:cstheme="minorHAnsi"/>
        </w:rPr>
        <w:t>202</w:t>
      </w:r>
      <w:r w:rsidR="00324198" w:rsidRPr="00B32DDF">
        <w:rPr>
          <w:rFonts w:cstheme="minorHAnsi"/>
        </w:rPr>
        <w:t>4</w:t>
      </w:r>
    </w:p>
    <w:p w:rsidR="00884BB0" w:rsidRPr="00B32DDF" w:rsidRDefault="00884BB0" w:rsidP="00884BB0">
      <w:pPr>
        <w:spacing w:line="240" w:lineRule="auto"/>
        <w:jc w:val="both"/>
        <w:rPr>
          <w:rFonts w:cstheme="minorHAnsi"/>
        </w:rPr>
      </w:pPr>
    </w:p>
    <w:p w:rsidR="00884BB0" w:rsidRPr="00B32DDF" w:rsidRDefault="00884BB0" w:rsidP="00884BB0">
      <w:pPr>
        <w:spacing w:line="240" w:lineRule="auto"/>
        <w:jc w:val="both"/>
        <w:rPr>
          <w:rFonts w:cstheme="minorHAnsi"/>
        </w:rPr>
      </w:pPr>
      <w:r w:rsidRPr="00B32DDF">
        <w:rPr>
          <w:rFonts w:cstheme="minorHAnsi"/>
        </w:rPr>
        <w:t>…………………………………………..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………………………………………..</w:t>
      </w:r>
    </w:p>
    <w:p w:rsidR="00884BB0" w:rsidRPr="00B32DDF" w:rsidRDefault="00884BB0" w:rsidP="00884BB0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 xml:space="preserve">    </w:t>
      </w:r>
      <w:r w:rsidR="00D56D34" w:rsidRPr="00B32DDF">
        <w:rPr>
          <w:rFonts w:cstheme="minorHAnsi"/>
        </w:rPr>
        <w:t>(podpis objednatele</w:t>
      </w:r>
      <w:r w:rsidRPr="00B32DDF">
        <w:rPr>
          <w:rFonts w:cstheme="minorHAnsi"/>
        </w:rPr>
        <w:t>)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 xml:space="preserve">        </w:t>
      </w:r>
      <w:r w:rsidR="00691C00" w:rsidRPr="00B32DDF">
        <w:rPr>
          <w:rFonts w:cstheme="minorHAnsi"/>
        </w:rPr>
        <w:t xml:space="preserve">            </w:t>
      </w:r>
      <w:r w:rsidRPr="00B32DDF">
        <w:rPr>
          <w:rFonts w:cstheme="minorHAnsi"/>
        </w:rPr>
        <w:t xml:space="preserve"> (podpis</w:t>
      </w:r>
      <w:r w:rsidR="00A864F8" w:rsidRPr="00B32DDF">
        <w:rPr>
          <w:rFonts w:cstheme="minorHAnsi"/>
        </w:rPr>
        <w:t xml:space="preserve"> </w:t>
      </w:r>
      <w:r w:rsidR="00D56D34" w:rsidRPr="00B32DDF">
        <w:rPr>
          <w:rFonts w:cstheme="minorHAnsi"/>
        </w:rPr>
        <w:t>dodavatele</w:t>
      </w:r>
      <w:r w:rsidRPr="00B32DDF">
        <w:rPr>
          <w:rFonts w:cstheme="minorHAnsi"/>
        </w:rPr>
        <w:t>)</w:t>
      </w:r>
    </w:p>
    <w:p w:rsidR="00884BB0" w:rsidRPr="00B32DDF" w:rsidRDefault="00884BB0" w:rsidP="00884BB0">
      <w:pPr>
        <w:spacing w:line="240" w:lineRule="auto"/>
        <w:contextualSpacing/>
        <w:jc w:val="both"/>
        <w:rPr>
          <w:rFonts w:cstheme="minorHAnsi"/>
        </w:rPr>
      </w:pPr>
      <w:r w:rsidRPr="00BA361F">
        <w:rPr>
          <w:rFonts w:cstheme="minorHAnsi"/>
        </w:rPr>
        <w:t xml:space="preserve">          Ing. Petr Šubík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 xml:space="preserve">       </w:t>
      </w:r>
      <w:r w:rsidR="006F0231" w:rsidRPr="00B32DDF">
        <w:rPr>
          <w:rFonts w:cstheme="minorHAnsi"/>
        </w:rPr>
        <w:t xml:space="preserve">      </w:t>
      </w:r>
      <w:r w:rsidRPr="00B32DDF">
        <w:rPr>
          <w:rFonts w:cstheme="minorHAnsi"/>
        </w:rPr>
        <w:t xml:space="preserve"> </w:t>
      </w:r>
      <w:r w:rsidR="007F39CA">
        <w:rPr>
          <w:rFonts w:cstheme="minorHAnsi"/>
        </w:rPr>
        <w:t>xxxxxxxxxxx</w:t>
      </w:r>
      <w:bookmarkStart w:id="0" w:name="_GoBack"/>
      <w:bookmarkEnd w:id="0"/>
    </w:p>
    <w:p w:rsidR="00EA5B26" w:rsidRPr="00B32DDF" w:rsidRDefault="00884BB0" w:rsidP="00884BB0">
      <w:pPr>
        <w:rPr>
          <w:rFonts w:cstheme="minorHAnsi"/>
        </w:rPr>
      </w:pPr>
      <w:r w:rsidRPr="00B32DDF">
        <w:rPr>
          <w:rFonts w:cstheme="minorHAnsi"/>
        </w:rPr>
        <w:t xml:space="preserve">              /razítko/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 xml:space="preserve">  /razítko</w:t>
      </w:r>
      <w:r w:rsidR="00691C00" w:rsidRPr="00B32DDF">
        <w:rPr>
          <w:rFonts w:cstheme="minorHAnsi"/>
        </w:rPr>
        <w:t>/</w:t>
      </w:r>
    </w:p>
    <w:p w:rsidR="00F35E4A" w:rsidRPr="00B32DDF" w:rsidRDefault="00F35E4A">
      <w:pPr>
        <w:rPr>
          <w:rFonts w:cstheme="minorHAnsi"/>
        </w:rPr>
      </w:pPr>
    </w:p>
    <w:sectPr w:rsidR="00F35E4A" w:rsidRPr="00B32DDF" w:rsidSect="00F657F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7A" w:rsidRDefault="000D7F7A" w:rsidP="00E257C8">
      <w:pPr>
        <w:spacing w:after="0" w:line="240" w:lineRule="auto"/>
      </w:pPr>
      <w:r>
        <w:separator/>
      </w:r>
    </w:p>
  </w:endnote>
  <w:endnote w:type="continuationSeparator" w:id="0">
    <w:p w:rsidR="000D7F7A" w:rsidRDefault="000D7F7A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E257C8" w:rsidRDefault="00CE5B04">
        <w:pPr>
          <w:pStyle w:val="Zpat"/>
          <w:jc w:val="center"/>
        </w:pPr>
        <w:r>
          <w:fldChar w:fldCharType="begin"/>
        </w:r>
        <w:r w:rsidR="00500F37">
          <w:instrText xml:space="preserve"> PAGE   \* MERGEFORMAT </w:instrText>
        </w:r>
        <w:r>
          <w:fldChar w:fldCharType="separate"/>
        </w:r>
        <w:r w:rsidR="007F39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7C8" w:rsidRDefault="00E25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7A" w:rsidRDefault="000D7F7A" w:rsidP="00E257C8">
      <w:pPr>
        <w:spacing w:after="0" w:line="240" w:lineRule="auto"/>
      </w:pPr>
      <w:r>
        <w:separator/>
      </w:r>
    </w:p>
  </w:footnote>
  <w:footnote w:type="continuationSeparator" w:id="0">
    <w:p w:rsidR="000D7F7A" w:rsidRDefault="000D7F7A" w:rsidP="00E2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F2" w:rsidRDefault="00F657F2">
    <w:pPr>
      <w:pStyle w:val="Zhlav"/>
    </w:pPr>
  </w:p>
  <w:p w:rsidR="00F657F2" w:rsidRDefault="00DD33B1" w:rsidP="00DD33B1">
    <w:pPr>
      <w:ind w:left="6372"/>
    </w:pPr>
    <w:r>
      <w:t>NPU-450/</w:t>
    </w:r>
    <w:r w:rsidR="00CB62E3">
      <w:t>6459</w:t>
    </w:r>
    <w:r w:rsidR="00B97AC0">
      <w:t>/</w:t>
    </w:r>
    <w:r>
      <w:t>202</w:t>
    </w:r>
    <w:r w:rsidR="000A31E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001A22"/>
    <w:rsid w:val="0009039F"/>
    <w:rsid w:val="000A31ED"/>
    <w:rsid w:val="000A42A2"/>
    <w:rsid w:val="000D7F7A"/>
    <w:rsid w:val="00104E87"/>
    <w:rsid w:val="00121763"/>
    <w:rsid w:val="00151B74"/>
    <w:rsid w:val="0016462A"/>
    <w:rsid w:val="001B182D"/>
    <w:rsid w:val="00281201"/>
    <w:rsid w:val="002A3780"/>
    <w:rsid w:val="002C2ECC"/>
    <w:rsid w:val="00324198"/>
    <w:rsid w:val="003836A8"/>
    <w:rsid w:val="00395BCC"/>
    <w:rsid w:val="003C0036"/>
    <w:rsid w:val="004056BF"/>
    <w:rsid w:val="00441CD7"/>
    <w:rsid w:val="00460BF2"/>
    <w:rsid w:val="004C75E3"/>
    <w:rsid w:val="004D5D40"/>
    <w:rsid w:val="00500F37"/>
    <w:rsid w:val="005214A4"/>
    <w:rsid w:val="00565190"/>
    <w:rsid w:val="00587B6B"/>
    <w:rsid w:val="005B28E8"/>
    <w:rsid w:val="00656371"/>
    <w:rsid w:val="00665B9D"/>
    <w:rsid w:val="00684D63"/>
    <w:rsid w:val="00691C00"/>
    <w:rsid w:val="00694AF4"/>
    <w:rsid w:val="006E3887"/>
    <w:rsid w:val="006F0231"/>
    <w:rsid w:val="0070518C"/>
    <w:rsid w:val="007427DD"/>
    <w:rsid w:val="00757C2A"/>
    <w:rsid w:val="00787A5C"/>
    <w:rsid w:val="007F39CA"/>
    <w:rsid w:val="00821760"/>
    <w:rsid w:val="0085232F"/>
    <w:rsid w:val="008817A6"/>
    <w:rsid w:val="00884BB0"/>
    <w:rsid w:val="008E6650"/>
    <w:rsid w:val="00A864F8"/>
    <w:rsid w:val="00AA4F2D"/>
    <w:rsid w:val="00B134A3"/>
    <w:rsid w:val="00B32DDF"/>
    <w:rsid w:val="00B7333F"/>
    <w:rsid w:val="00B97AC0"/>
    <w:rsid w:val="00BA361F"/>
    <w:rsid w:val="00BA3D1E"/>
    <w:rsid w:val="00C971F0"/>
    <w:rsid w:val="00CB62E3"/>
    <w:rsid w:val="00CE5B04"/>
    <w:rsid w:val="00CF31F3"/>
    <w:rsid w:val="00D56D34"/>
    <w:rsid w:val="00D63BA8"/>
    <w:rsid w:val="00D73C73"/>
    <w:rsid w:val="00DD2DFF"/>
    <w:rsid w:val="00DD33B1"/>
    <w:rsid w:val="00DE6E9F"/>
    <w:rsid w:val="00E257C8"/>
    <w:rsid w:val="00EA5B26"/>
    <w:rsid w:val="00EA6607"/>
    <w:rsid w:val="00EA6E9A"/>
    <w:rsid w:val="00EB591B"/>
    <w:rsid w:val="00F35E4A"/>
    <w:rsid w:val="00F657F2"/>
    <w:rsid w:val="00F935C0"/>
    <w:rsid w:val="00FA7EC6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0359"/>
  <w15:docId w15:val="{D4807646-7ADB-4874-B771-AC68A0A1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0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customStyle="1" w:styleId="Nadpis3Char">
    <w:name w:val="Nadpis 3 Char"/>
    <w:basedOn w:val="Standardnpsmoodstavce"/>
    <w:link w:val="Nadpis3"/>
    <w:uiPriority w:val="9"/>
    <w:rsid w:val="006F0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draky1">
    <w:name w:val="odražky1"/>
    <w:rsid w:val="00001A22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2024-02-26T12:04:00Z</cp:lastPrinted>
  <dcterms:created xsi:type="dcterms:W3CDTF">2024-02-26T12:41:00Z</dcterms:created>
  <dcterms:modified xsi:type="dcterms:W3CDTF">2024-02-26T12:41:00Z</dcterms:modified>
</cp:coreProperties>
</file>