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B8F" w:rsidRPr="00B3500E" w:rsidRDefault="00D64B8F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D64B8F" w:rsidRPr="00B3500E" w:rsidRDefault="00D64B8F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D64B8F" w:rsidRPr="00E81C37" w:rsidRDefault="00D64B8F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2649C4">
        <w:rPr>
          <w:rFonts w:ascii="Arial" w:hAnsi="Arial" w:cs="Arial"/>
          <w:noProof/>
          <w:sz w:val="24"/>
          <w:szCs w:val="24"/>
        </w:rPr>
        <w:t>18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</w:p>
    <w:p w:rsidR="00D64B8F" w:rsidRPr="00E81C37" w:rsidRDefault="00D64B8F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8F" w:rsidRPr="00E81C37" w:rsidRDefault="00D64B8F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D64B8F" w:rsidRPr="00E81C37" w:rsidRDefault="00D64B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D64B8F" w:rsidRPr="00E81C37" w:rsidRDefault="00D64B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D64B8F" w:rsidRPr="00E81C37" w:rsidRDefault="00D64B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D64B8F" w:rsidRPr="00E81C37" w:rsidRDefault="00D64B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D64B8F" w:rsidRPr="00E81C37" w:rsidRDefault="00D64B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D64B8F" w:rsidRPr="00E81C37" w:rsidRDefault="00D64B8F" w:rsidP="00B3500E">
      <w:pPr>
        <w:rPr>
          <w:rFonts w:ascii="Arial" w:hAnsi="Arial" w:cs="Arial"/>
          <w:b/>
          <w:sz w:val="22"/>
          <w:szCs w:val="22"/>
        </w:rPr>
      </w:pPr>
    </w:p>
    <w:p w:rsidR="00D64B8F" w:rsidRPr="00FE7FB0" w:rsidRDefault="00D64B8F" w:rsidP="00B3500E">
      <w:pPr>
        <w:rPr>
          <w:rFonts w:ascii="Arial" w:hAnsi="Arial" w:cs="Arial"/>
          <w:sz w:val="22"/>
          <w:szCs w:val="22"/>
        </w:rPr>
      </w:pPr>
      <w:r w:rsidRPr="00FE7FB0">
        <w:rPr>
          <w:rFonts w:ascii="Arial" w:hAnsi="Arial" w:cs="Arial"/>
          <w:sz w:val="22"/>
          <w:szCs w:val="22"/>
        </w:rPr>
        <w:t>a</w:t>
      </w:r>
    </w:p>
    <w:p w:rsidR="00D64B8F" w:rsidRPr="00E81C37" w:rsidRDefault="00D64B8F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D64B8F" w:rsidRPr="00E81C37" w:rsidRDefault="00D64B8F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Horolezecký oddíl Dobříš, z. s.</w:t>
      </w:r>
    </w:p>
    <w:p w:rsidR="00D64B8F" w:rsidRPr="00E81C37" w:rsidRDefault="00D64B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Loukotova 1949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263 01 Dobříš</w:t>
      </w:r>
    </w:p>
    <w:p w:rsidR="00D64B8F" w:rsidRPr="00E81C37" w:rsidRDefault="00D64B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David Hampejs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předseda spolku</w:t>
      </w:r>
      <w:r w:rsidRPr="00E81C37">
        <w:rPr>
          <w:rFonts w:ascii="Arial" w:hAnsi="Arial" w:cs="Arial"/>
          <w:sz w:val="22"/>
          <w:szCs w:val="22"/>
        </w:rPr>
        <w:t xml:space="preserve"> </w:t>
      </w:r>
    </w:p>
    <w:p w:rsidR="00D64B8F" w:rsidRPr="00E81C37" w:rsidRDefault="00D64B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09641530</w:t>
      </w:r>
    </w:p>
    <w:p w:rsidR="00D64B8F" w:rsidRPr="00E81C37" w:rsidRDefault="00D64B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Moneta Money Bank, a. s.</w:t>
      </w:r>
    </w:p>
    <w:p w:rsidR="00D64B8F" w:rsidRPr="00E81C37" w:rsidRDefault="00D64B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242065632/0600</w:t>
      </w:r>
    </w:p>
    <w:p w:rsidR="00D64B8F" w:rsidRPr="00B3500E" w:rsidRDefault="00D64B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D64B8F" w:rsidRPr="00B3500E" w:rsidRDefault="00D64B8F" w:rsidP="00B3500E">
      <w:pPr>
        <w:jc w:val="both"/>
        <w:rPr>
          <w:rFonts w:ascii="Arial" w:hAnsi="Arial" w:cs="Arial"/>
          <w:sz w:val="22"/>
          <w:szCs w:val="22"/>
        </w:rPr>
      </w:pPr>
    </w:p>
    <w:p w:rsidR="00D64B8F" w:rsidRDefault="00D64B8F" w:rsidP="00B3500E">
      <w:pPr>
        <w:rPr>
          <w:rFonts w:ascii="Arial" w:hAnsi="Arial" w:cs="Arial"/>
          <w:b/>
          <w:bCs/>
          <w:sz w:val="22"/>
          <w:szCs w:val="22"/>
        </w:rPr>
      </w:pPr>
    </w:p>
    <w:p w:rsidR="00D64B8F" w:rsidRDefault="00D64B8F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2024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09.02.2024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smluvní strany podle ustanovení § 10a odst. 5 zákona č.  250/2000 Sb., o rozpočtových pravidlech územních rozpočtů,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D64B8F" w:rsidRDefault="00D64B8F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D64B8F" w:rsidRPr="00074312" w:rsidRDefault="00D64B8F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D64B8F" w:rsidRPr="00B3500E" w:rsidRDefault="00D64B8F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4B8F" w:rsidRPr="00B3500E" w:rsidRDefault="00D64B8F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D64B8F" w:rsidRPr="00B3500E" w:rsidRDefault="00D64B8F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D64B8F" w:rsidRPr="00B3500E" w:rsidRDefault="00D64B8F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D64B8F" w:rsidRPr="00074312" w:rsidRDefault="00D64B8F" w:rsidP="008C16FF">
      <w:pPr>
        <w:numPr>
          <w:ilvl w:val="0"/>
          <w:numId w:val="1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programové</w:t>
      </w:r>
      <w:r w:rsidRPr="00074312"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z 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>
        <w:rPr>
          <w:rFonts w:ascii="Arial" w:hAnsi="Arial" w:cs="Arial"/>
          <w:noProof/>
          <w:sz w:val="22"/>
          <w:szCs w:val="22"/>
        </w:rPr>
        <w:t>09.02.2024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>
        <w:rPr>
          <w:rFonts w:ascii="Arial" w:hAnsi="Arial" w:cs="Arial"/>
          <w:sz w:val="22"/>
          <w:szCs w:val="22"/>
        </w:rPr>
        <w:t>„</w:t>
      </w:r>
      <w:r w:rsidRPr="002649C4">
        <w:rPr>
          <w:rFonts w:ascii="Arial" w:hAnsi="Arial" w:cs="Arial"/>
          <w:noProof/>
          <w:sz w:val="22"/>
          <w:szCs w:val="22"/>
        </w:rPr>
        <w:t>Podpora činnosti dětských lezeckých kroužků</w:t>
      </w:r>
      <w:r>
        <w:rPr>
          <w:rFonts w:ascii="Arial" w:hAnsi="Arial" w:cs="Arial"/>
          <w:sz w:val="22"/>
          <w:szCs w:val="22"/>
        </w:rPr>
        <w:t xml:space="preserve">“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D64B8F" w:rsidRDefault="00D64B8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D64B8F" w:rsidRPr="00B3500E" w:rsidRDefault="00D64B8F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výdajů spojených s pořízením hmotného majetku dle § 26 odst. 2 zákona č. 586/1992 Sb., o daních z příjmů, ve znění pozdějších předpisů (dále jen </w:t>
      </w:r>
      <w:r w:rsidRPr="00745247">
        <w:rPr>
          <w:rFonts w:ascii="Arial" w:hAnsi="Arial" w:cs="Arial"/>
          <w:sz w:val="22"/>
          <w:szCs w:val="22"/>
        </w:rPr>
        <w:t>zákon o daních z příjmů</w:t>
      </w:r>
      <w:r w:rsidRPr="00B3500E">
        <w:rPr>
          <w:rFonts w:ascii="Arial" w:hAnsi="Arial" w:cs="Arial"/>
          <w:sz w:val="22"/>
          <w:szCs w:val="22"/>
        </w:rPr>
        <w:t>),</w:t>
      </w:r>
    </w:p>
    <w:p w:rsidR="00D64B8F" w:rsidRPr="00B3500E" w:rsidRDefault="00D64B8F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 dle § 32a odst. 1 a 2 zákona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daních z příjmů,</w:t>
      </w:r>
    </w:p>
    <w:p w:rsidR="00D64B8F" w:rsidRPr="0017556A" w:rsidRDefault="00D64B8F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</w:t>
      </w:r>
      <w:r>
        <w:rPr>
          <w:rFonts w:ascii="Arial" w:hAnsi="Arial" w:cs="Arial"/>
          <w:sz w:val="22"/>
          <w:szCs w:val="22"/>
        </w:rPr>
        <w:t>rukcí a modernizací ve smyslu § </w:t>
      </w:r>
      <w:r w:rsidRPr="00B3500E">
        <w:rPr>
          <w:rFonts w:ascii="Arial" w:hAnsi="Arial" w:cs="Arial"/>
          <w:sz w:val="22"/>
          <w:szCs w:val="22"/>
        </w:rPr>
        <w:t>33 zákona o daních z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příjmů</w:t>
      </w:r>
      <w:r w:rsidRPr="0017556A">
        <w:rPr>
          <w:rFonts w:ascii="Arial" w:hAnsi="Arial" w:cs="Arial"/>
          <w:sz w:val="22"/>
          <w:szCs w:val="22"/>
        </w:rPr>
        <w:t>.</w:t>
      </w:r>
    </w:p>
    <w:p w:rsidR="00D64B8F" w:rsidRPr="00074312" w:rsidRDefault="00D64B8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David Hampejs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D64B8F" w:rsidRDefault="00D64B8F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D64B8F" w:rsidRPr="005E40E8" w:rsidRDefault="00D64B8F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E40E8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EB7396">
          <w:rPr>
            <w:rStyle w:val="Hypertextovodkaz"/>
            <w:rFonts w:ascii="Arial" w:hAnsi="Arial" w:cs="Arial"/>
            <w:sz w:val="22"/>
            <w:szCs w:val="22"/>
          </w:rPr>
          <w:t>https://mestodobris.cz/smernice/d-488990/p1=71765</w:t>
        </w:r>
      </w:hyperlink>
      <w:r w:rsidRPr="005E40E8">
        <w:rPr>
          <w:rFonts w:ascii="Arial" w:hAnsi="Arial" w:cs="Arial"/>
          <w:sz w:val="22"/>
          <w:szCs w:val="22"/>
        </w:rPr>
        <w:t>.</w:t>
      </w:r>
      <w:r w:rsidRPr="005E40E8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D64B8F" w:rsidRPr="00074312" w:rsidRDefault="00D64B8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>Poskytnutí dotace je v souladu se zákonem č. 128/2000 Sb., o obcích (obecní zřízení), ve znění pozdějších předpisů a zákonem o rozpočtových pravidlech.</w:t>
      </w:r>
    </w:p>
    <w:p w:rsidR="00D64B8F" w:rsidRPr="00074312" w:rsidRDefault="00D64B8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minimis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 xml:space="preserve">a podporu de minimis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D64B8F" w:rsidRPr="00074312" w:rsidRDefault="00D64B8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Příjemce prohlašuje, že nenastaly okolnosti, které by vylučovaly aplikaci pravidla de minimis (viz zejména čl. 5 nařízení č. 1407/2013, čl. 5 nařízení č. 1408/2013, zejména, že poskytnutím této dotace nedojde k takové kumulaci s jinou veřejnou podporou ohledně týchž nákladů, která by způsobila překročení povolené míry veřejné podpory, a že v posledních 3 letech mu nebyla poskytnuta podpora de minimis, která by v součtu s podporou de minimis poskytovanou na základě této smlouvy překročila maximální částku povolenou právními předpisy EU upravujícími oblast veřejné podpory (zejména čl. </w:t>
      </w:r>
      <w:r>
        <w:rPr>
          <w:rFonts w:ascii="Arial" w:hAnsi="Arial" w:cs="Arial"/>
          <w:sz w:val="22"/>
          <w:szCs w:val="22"/>
        </w:rPr>
        <w:t>3 odst. 2 nařízení č. 1407/2013 a</w:t>
      </w:r>
      <w:r w:rsidRPr="00074312">
        <w:rPr>
          <w:rFonts w:ascii="Arial" w:hAnsi="Arial" w:cs="Arial"/>
          <w:sz w:val="22"/>
          <w:szCs w:val="22"/>
        </w:rPr>
        <w:t xml:space="preserve"> čl. 3 odst. 2 nařízení č. 1408/2013).</w:t>
      </w:r>
    </w:p>
    <w:p w:rsidR="00D64B8F" w:rsidRPr="00074312" w:rsidRDefault="00D64B8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D64B8F" w:rsidRPr="00074312" w:rsidRDefault="00D64B8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D64B8F" w:rsidRPr="00074312" w:rsidRDefault="00D64B8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D64B8F" w:rsidRPr="00B3500E" w:rsidRDefault="00D64B8F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D64B8F" w:rsidRPr="00B3500E" w:rsidRDefault="00D64B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D64B8F" w:rsidRDefault="00D64B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D64B8F" w:rsidRPr="00B3500E" w:rsidRDefault="00D64B8F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31.12.2024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D64B8F" w:rsidRPr="00B3500E" w:rsidRDefault="00D64B8F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D64B8F" w:rsidRPr="00B3500E" w:rsidRDefault="00D64B8F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D64B8F" w:rsidRPr="00B3500E" w:rsidRDefault="00D64B8F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D64B8F" w:rsidRPr="00B3500E" w:rsidRDefault="00D64B8F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D64B8F" w:rsidRPr="00B3500E" w:rsidRDefault="00D64B8F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D64B8F" w:rsidRPr="00B3500E" w:rsidRDefault="00D64B8F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D64B8F" w:rsidRPr="00B3500E" w:rsidRDefault="00D64B8F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D64B8F" w:rsidRPr="00B3500E" w:rsidRDefault="00D64B8F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D64B8F" w:rsidRDefault="00D64B8F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D64B8F" w:rsidRDefault="00D64B8F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D64B8F" w:rsidRDefault="00D64B8F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>Finanční prostředky lze použít na úhradu nákladů vzniklých v období od 01.01.202</w:t>
      </w:r>
      <w:r>
        <w:rPr>
          <w:rFonts w:ascii="Arial" w:hAnsi="Arial" w:cs="Arial"/>
          <w:sz w:val="22"/>
          <w:szCs w:val="22"/>
        </w:rPr>
        <w:t>4</w:t>
      </w:r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4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2024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D64B8F" w:rsidRPr="00B3500E" w:rsidRDefault="00D64B8F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D64B8F" w:rsidRPr="00B3500E" w:rsidRDefault="00D64B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D64B8F" w:rsidRPr="003D387D" w:rsidRDefault="00D64B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D64B8F" w:rsidRPr="003D387D" w:rsidRDefault="00D64B8F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81</w:t>
      </w:r>
      <w:r>
        <w:rPr>
          <w:rFonts w:ascii="Arial" w:hAnsi="Arial" w:cs="Arial"/>
          <w:noProof/>
          <w:sz w:val="22"/>
          <w:szCs w:val="22"/>
        </w:rPr>
        <w:t>.</w:t>
      </w:r>
      <w:r w:rsidRPr="002649C4">
        <w:rPr>
          <w:rFonts w:ascii="Arial" w:hAnsi="Arial" w:cs="Arial"/>
          <w:noProof/>
          <w:sz w:val="22"/>
          <w:szCs w:val="22"/>
        </w:rPr>
        <w:t>239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Osmdesátjednatisícdvěstětřicetdevět korun českých</w:t>
      </w:r>
      <w:r w:rsidRPr="003D387D">
        <w:rPr>
          <w:rFonts w:ascii="Arial" w:hAnsi="Arial" w:cs="Arial"/>
          <w:sz w:val="22"/>
          <w:szCs w:val="22"/>
        </w:rPr>
        <w:t>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D64B8F" w:rsidRPr="003D387D" w:rsidRDefault="00D64B8F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D64B8F" w:rsidRDefault="00D64B8F" w:rsidP="001E1D2B">
      <w:pPr>
        <w:jc w:val="both"/>
        <w:rPr>
          <w:rFonts w:ascii="Arial" w:hAnsi="Arial" w:cs="Arial"/>
          <w:sz w:val="22"/>
          <w:szCs w:val="22"/>
        </w:rPr>
      </w:pPr>
    </w:p>
    <w:p w:rsidR="00D64B8F" w:rsidRPr="003D387D" w:rsidRDefault="00D64B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D64B8F" w:rsidRPr="003D387D" w:rsidRDefault="00D64B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D64B8F" w:rsidRPr="003D387D" w:rsidRDefault="00D64B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D64B8F" w:rsidRPr="003D387D" w:rsidRDefault="00D64B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D64B8F" w:rsidRPr="003D387D" w:rsidRDefault="00D64B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D64B8F" w:rsidRPr="003D387D" w:rsidRDefault="00D64B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D64B8F" w:rsidRPr="003D387D" w:rsidRDefault="00D64B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D64B8F" w:rsidRPr="003D387D" w:rsidRDefault="00D64B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D64B8F" w:rsidRPr="003D387D" w:rsidRDefault="00D64B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D64B8F" w:rsidRPr="003D387D" w:rsidRDefault="00D64B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D64B8F" w:rsidRPr="003D387D" w:rsidRDefault="00D64B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</w:t>
      </w:r>
      <w:r w:rsidRPr="003D387D">
        <w:rPr>
          <w:rFonts w:ascii="Arial" w:hAnsi="Arial" w:cs="Arial"/>
          <w:sz w:val="22"/>
          <w:szCs w:val="22"/>
        </w:rPr>
        <w:lastRenderedPageBreak/>
        <w:t xml:space="preserve">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30.11. příslušného kalendářního roku. </w:t>
      </w:r>
    </w:p>
    <w:p w:rsidR="00D64B8F" w:rsidRDefault="00D64B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</w:p>
    <w:p w:rsidR="00D64B8F" w:rsidRPr="003D387D" w:rsidRDefault="00D64B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D64B8F" w:rsidRPr="003D387D" w:rsidRDefault="00D64B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D64B8F" w:rsidRPr="00894F5E" w:rsidRDefault="00D64B8F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D64B8F" w:rsidRPr="00F06A10" w:rsidRDefault="00D64B8F" w:rsidP="001E1D2B">
      <w:pPr>
        <w:rPr>
          <w:b/>
        </w:rPr>
      </w:pPr>
    </w:p>
    <w:p w:rsidR="00D64B8F" w:rsidRPr="003D387D" w:rsidRDefault="00D64B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D64B8F" w:rsidRPr="003D387D" w:rsidRDefault="00D64B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D64B8F" w:rsidRPr="003D387D" w:rsidRDefault="00D64B8F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5</w:t>
      </w:r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 xml:space="preserve">daného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D64B8F" w:rsidRDefault="00D64B8F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D64B8F" w:rsidRPr="0066502A" w:rsidRDefault="00D64B8F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D64B8F" w:rsidRPr="0066502A" w:rsidRDefault="00D64B8F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D64B8F" w:rsidRPr="0066502A" w:rsidRDefault="00D64B8F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D64B8F" w:rsidRPr="0066502A" w:rsidRDefault="00D64B8F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D64B8F" w:rsidRDefault="00D64B8F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>. 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64B8F" w:rsidRDefault="00D64B8F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D64B8F" w:rsidRPr="007538D1" w:rsidRDefault="00D64B8F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D64B8F" w:rsidRDefault="00D64B8F" w:rsidP="001E1D2B">
      <w:pPr>
        <w:jc w:val="center"/>
        <w:rPr>
          <w:b/>
        </w:rPr>
      </w:pPr>
    </w:p>
    <w:p w:rsidR="00D64B8F" w:rsidRPr="003D387D" w:rsidRDefault="00D64B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D64B8F" w:rsidRPr="003D387D" w:rsidRDefault="00D64B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D64B8F" w:rsidRPr="003D387D" w:rsidRDefault="00D64B8F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 xml:space="preserve">veškeré potřebné dokumentace, včetně účetních, finančních a statistických výkazů, hlášení a zpráv, a to kdykoliv po dobu trvání  </w:t>
      </w:r>
      <w:r>
        <w:rPr>
          <w:rFonts w:ascii="Arial" w:hAnsi="Arial" w:cs="Arial"/>
          <w:sz w:val="22"/>
          <w:szCs w:val="22"/>
        </w:rPr>
        <w:t>aktivity,  na 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D64B8F" w:rsidRPr="003D387D" w:rsidRDefault="00D64B8F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D64B8F" w:rsidRPr="003D387D" w:rsidRDefault="00D64B8F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D64B8F" w:rsidRDefault="00D64B8F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D64B8F" w:rsidRDefault="00D64B8F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D64B8F" w:rsidRDefault="00D64B8F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D64B8F" w:rsidRDefault="00D64B8F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D64B8F" w:rsidRDefault="00D64B8F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D64B8F" w:rsidRPr="00A874F9" w:rsidRDefault="00D64B8F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D64B8F" w:rsidRPr="0091011E" w:rsidRDefault="00D64B8F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D64B8F" w:rsidRPr="0091011E" w:rsidRDefault="00D64B8F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D64B8F" w:rsidRPr="00A539BB" w:rsidRDefault="00D64B8F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D64B8F" w:rsidRPr="00A539BB" w:rsidRDefault="00D64B8F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D64B8F" w:rsidRPr="00593DCD" w:rsidRDefault="00D64B8F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2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D64B8F" w:rsidRPr="0091011E" w:rsidRDefault="00D64B8F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 xml:space="preserve">včetně příloh (např. čestných prohlášení) </w:t>
      </w:r>
      <w:r w:rsidRPr="0091011E">
        <w:rPr>
          <w:rFonts w:ascii="Arial" w:hAnsi="Arial" w:cs="Arial"/>
          <w:sz w:val="22"/>
          <w:szCs w:val="22"/>
        </w:rPr>
        <w:t>– odvod ve výši 50 % z dotace,</w:t>
      </w:r>
    </w:p>
    <w:p w:rsidR="00D64B8F" w:rsidRPr="0091011E" w:rsidRDefault="00D64B8F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D64B8F" w:rsidRPr="0091011E" w:rsidRDefault="00D64B8F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D64B8F" w:rsidRPr="0091011E" w:rsidRDefault="00D64B8F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D64B8F" w:rsidRPr="0091011E" w:rsidRDefault="00D64B8F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D64B8F" w:rsidRPr="0091011E" w:rsidRDefault="00D64B8F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D64B8F" w:rsidRPr="0091011E" w:rsidRDefault="00D64B8F" w:rsidP="001E1D2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Za prodlení s odvodem za porušení rozpočtové kázně bude vyměřeno penále ve výši 1 </w:t>
      </w:r>
      <w:r>
        <w:rPr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Penále nižší než 1.000 Kč se neuloží.</w:t>
      </w:r>
    </w:p>
    <w:p w:rsidR="00D64B8F" w:rsidRPr="003D387D" w:rsidRDefault="00D64B8F" w:rsidP="001E1D2B">
      <w:pPr>
        <w:jc w:val="both"/>
        <w:rPr>
          <w:rFonts w:ascii="Arial" w:hAnsi="Arial" w:cs="Arial"/>
          <w:sz w:val="22"/>
          <w:szCs w:val="22"/>
        </w:rPr>
      </w:pPr>
    </w:p>
    <w:p w:rsidR="00D64B8F" w:rsidRPr="0091011E" w:rsidRDefault="00D64B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D64B8F" w:rsidRPr="0091011E" w:rsidRDefault="00D64B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D64B8F" w:rsidRPr="0091011E" w:rsidRDefault="00D64B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D64B8F" w:rsidRPr="0091011E" w:rsidRDefault="00D64B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D64B8F" w:rsidRPr="0091011E" w:rsidRDefault="00D64B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D64B8F" w:rsidRPr="0091011E" w:rsidRDefault="00D64B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D64B8F" w:rsidRPr="0091011E" w:rsidRDefault="00D64B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D64B8F" w:rsidRPr="0091011E" w:rsidRDefault="00D64B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D64B8F" w:rsidRPr="0091011E" w:rsidRDefault="00D64B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D64B8F" w:rsidRPr="0091011E" w:rsidRDefault="00D64B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D64B8F" w:rsidRPr="0091011E" w:rsidRDefault="00D64B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ve výši 50.000,00 Kč a vyšší.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D64B8F" w:rsidRPr="0091011E" w:rsidRDefault="00D64B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D64B8F" w:rsidRPr="0091011E" w:rsidRDefault="00D64B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D64B8F" w:rsidRPr="0091011E" w:rsidRDefault="00D64B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rozhodlo Zastupitelstvo města Dobříše</w:t>
      </w:r>
      <w:r>
        <w:rPr>
          <w:rFonts w:ascii="Arial" w:hAnsi="Arial" w:cs="Arial"/>
          <w:sz w:val="22"/>
          <w:szCs w:val="22"/>
        </w:rPr>
        <w:t xml:space="preserve"> usnesením č. </w:t>
      </w:r>
      <w:r w:rsidRPr="002649C4">
        <w:rPr>
          <w:rFonts w:ascii="Arial" w:hAnsi="Arial" w:cs="Arial"/>
          <w:noProof/>
          <w:sz w:val="22"/>
          <w:szCs w:val="22"/>
        </w:rPr>
        <w:t>4/9/2024/ZM-I</w:t>
      </w:r>
      <w:r>
        <w:rPr>
          <w:rFonts w:ascii="Arial" w:hAnsi="Arial" w:cs="Arial"/>
          <w:sz w:val="22"/>
          <w:szCs w:val="22"/>
        </w:rPr>
        <w:t>.</w:t>
      </w:r>
    </w:p>
    <w:p w:rsidR="00D64B8F" w:rsidRDefault="00D64B8F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D64B8F" w:rsidRDefault="00D64B8F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D64B8F" w:rsidRPr="00B3500E" w:rsidRDefault="00D64B8F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7D4BB2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7D4BB2">
        <w:rPr>
          <w:rFonts w:ascii="Arial" w:hAnsi="Arial" w:cs="Arial"/>
          <w:sz w:val="22"/>
          <w:szCs w:val="22"/>
        </w:rPr>
        <w:t xml:space="preserve"> 12.02.2024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7D4BB2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7D4BB2">
        <w:rPr>
          <w:rFonts w:ascii="Arial" w:hAnsi="Arial" w:cs="Arial"/>
          <w:sz w:val="22"/>
          <w:szCs w:val="22"/>
        </w:rPr>
        <w:t xml:space="preserve"> 19.02.2024</w:t>
      </w:r>
    </w:p>
    <w:p w:rsidR="00D64B8F" w:rsidRPr="00B3500E" w:rsidRDefault="00D64B8F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64B8F" w:rsidRPr="00B3500E" w:rsidRDefault="00D64B8F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64B8F" w:rsidRDefault="00D64B8F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64B8F" w:rsidRDefault="00D64B8F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64B8F" w:rsidRDefault="00D64B8F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64B8F" w:rsidRPr="00B3500E" w:rsidRDefault="00D64B8F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64B8F" w:rsidRDefault="00D64B8F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Svoboda</w:t>
      </w:r>
      <w:r w:rsidR="007D4BB2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David Hampejs</w:t>
      </w:r>
      <w:r w:rsidR="007D4BB2">
        <w:rPr>
          <w:rFonts w:ascii="Arial" w:hAnsi="Arial" w:cs="Arial"/>
          <w:noProof/>
          <w:sz w:val="22"/>
          <w:szCs w:val="22"/>
        </w:rPr>
        <w:t xml:space="preserve"> v. r.</w:t>
      </w:r>
    </w:p>
    <w:p w:rsidR="00D64B8F" w:rsidRDefault="00D64B8F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předseda spolku</w:t>
      </w:r>
    </w:p>
    <w:p w:rsidR="00D64B8F" w:rsidRDefault="00D64B8F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D64B8F" w:rsidSect="00D64B8F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příjemce</w:t>
      </w:r>
    </w:p>
    <w:p w:rsidR="00D64B8F" w:rsidRPr="00B3500E" w:rsidRDefault="00D64B8F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D64B8F" w:rsidRPr="00B3500E" w:rsidSect="00D64B8F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B8F" w:rsidRDefault="00D64B8F" w:rsidP="00DF0B8A">
      <w:r>
        <w:separator/>
      </w:r>
    </w:p>
  </w:endnote>
  <w:endnote w:type="continuationSeparator" w:id="0">
    <w:p w:rsidR="00D64B8F" w:rsidRDefault="00D64B8F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B8F" w:rsidRPr="00E91194" w:rsidRDefault="00D64B8F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0E1F83">
      <w:rPr>
        <w:rFonts w:ascii="Arial" w:hAnsi="Arial" w:cs="Arial"/>
        <w:b/>
        <w:bCs/>
        <w:noProof/>
      </w:rPr>
      <w:t>2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0E1F83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E9" w:rsidRPr="00E91194" w:rsidRDefault="00B728E9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D64B8F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A1291F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B8F" w:rsidRDefault="00D64B8F" w:rsidP="00DF0B8A">
      <w:r>
        <w:separator/>
      </w:r>
    </w:p>
  </w:footnote>
  <w:footnote w:type="continuationSeparator" w:id="0">
    <w:p w:rsidR="00D64B8F" w:rsidRDefault="00D64B8F" w:rsidP="00DF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B8F" w:rsidRDefault="00D64B8F" w:rsidP="00B7359F">
    <w:pPr>
      <w:pStyle w:val="Zhlav"/>
    </w:pPr>
    <w:r>
      <w:t>Sp. zn.: MDOB/</w:t>
    </w:r>
    <w:r>
      <w:rPr>
        <w:noProof/>
      </w:rPr>
      <w:t>20242/2023/OT</w:t>
    </w:r>
    <w:r>
      <w:t xml:space="preserve"> </w:t>
    </w:r>
    <w:r>
      <w:tab/>
    </w:r>
    <w:r>
      <w:tab/>
    </w:r>
    <w:r>
      <w:rPr>
        <w:noProof/>
      </w:rPr>
      <w:t>MDOBP0098WUA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E9" w:rsidRDefault="00B728E9" w:rsidP="00B7359F">
    <w:pPr>
      <w:pStyle w:val="Zhlav"/>
    </w:pPr>
    <w:r>
      <w:t>Sp. zn.: MDOB/</w:t>
    </w:r>
    <w:r w:rsidR="007101FE">
      <w:rPr>
        <w:noProof/>
      </w:rPr>
      <w:t>20242/2023/OT</w:t>
    </w:r>
    <w:r>
      <w:t xml:space="preserve"> </w:t>
    </w:r>
    <w:r>
      <w:tab/>
    </w:r>
    <w:r>
      <w:tab/>
    </w:r>
    <w:r w:rsidR="007101FE">
      <w:rPr>
        <w:noProof/>
      </w:rPr>
      <w:t>MDOBP0098WUA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62213"/>
    <w:rsid w:val="00074312"/>
    <w:rsid w:val="0008734B"/>
    <w:rsid w:val="000A2C66"/>
    <w:rsid w:val="000B656B"/>
    <w:rsid w:val="000D2F69"/>
    <w:rsid w:val="000E1001"/>
    <w:rsid w:val="000E1144"/>
    <w:rsid w:val="000E1F83"/>
    <w:rsid w:val="000E4565"/>
    <w:rsid w:val="000F006E"/>
    <w:rsid w:val="00107A12"/>
    <w:rsid w:val="00107ADC"/>
    <w:rsid w:val="00113977"/>
    <w:rsid w:val="001217DC"/>
    <w:rsid w:val="00123A1E"/>
    <w:rsid w:val="00125854"/>
    <w:rsid w:val="0012797F"/>
    <w:rsid w:val="00134C18"/>
    <w:rsid w:val="00143C2A"/>
    <w:rsid w:val="001440D5"/>
    <w:rsid w:val="001442A1"/>
    <w:rsid w:val="00145105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E7FDD"/>
    <w:rsid w:val="001F165F"/>
    <w:rsid w:val="001F167D"/>
    <w:rsid w:val="001F7A40"/>
    <w:rsid w:val="00205595"/>
    <w:rsid w:val="00216589"/>
    <w:rsid w:val="0022363D"/>
    <w:rsid w:val="0023444E"/>
    <w:rsid w:val="00242AC1"/>
    <w:rsid w:val="00267758"/>
    <w:rsid w:val="00277F35"/>
    <w:rsid w:val="00280E92"/>
    <w:rsid w:val="002847B0"/>
    <w:rsid w:val="00287448"/>
    <w:rsid w:val="002A4583"/>
    <w:rsid w:val="002A56B6"/>
    <w:rsid w:val="002B731A"/>
    <w:rsid w:val="002F78CB"/>
    <w:rsid w:val="0031044E"/>
    <w:rsid w:val="003178F8"/>
    <w:rsid w:val="00317A3C"/>
    <w:rsid w:val="00331D0D"/>
    <w:rsid w:val="00343E8D"/>
    <w:rsid w:val="003452C5"/>
    <w:rsid w:val="00353C44"/>
    <w:rsid w:val="003615DF"/>
    <w:rsid w:val="003801AE"/>
    <w:rsid w:val="00390BF0"/>
    <w:rsid w:val="0039406D"/>
    <w:rsid w:val="00394747"/>
    <w:rsid w:val="003A4A24"/>
    <w:rsid w:val="003B2DFF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6EC6"/>
    <w:rsid w:val="00473021"/>
    <w:rsid w:val="00474714"/>
    <w:rsid w:val="00475876"/>
    <w:rsid w:val="004865A5"/>
    <w:rsid w:val="00492A45"/>
    <w:rsid w:val="004A556A"/>
    <w:rsid w:val="004C4195"/>
    <w:rsid w:val="004D0012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69C3"/>
    <w:rsid w:val="005C6DE2"/>
    <w:rsid w:val="005E1E06"/>
    <w:rsid w:val="005E2672"/>
    <w:rsid w:val="005E40E8"/>
    <w:rsid w:val="005E5026"/>
    <w:rsid w:val="005F2FCD"/>
    <w:rsid w:val="005F47BA"/>
    <w:rsid w:val="00636B53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01FE"/>
    <w:rsid w:val="00711F81"/>
    <w:rsid w:val="007306BA"/>
    <w:rsid w:val="0073133F"/>
    <w:rsid w:val="0074152D"/>
    <w:rsid w:val="00745247"/>
    <w:rsid w:val="00752490"/>
    <w:rsid w:val="00752E8F"/>
    <w:rsid w:val="007538D1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3E98"/>
    <w:rsid w:val="007A4ED6"/>
    <w:rsid w:val="007B00CF"/>
    <w:rsid w:val="007C0815"/>
    <w:rsid w:val="007C4C68"/>
    <w:rsid w:val="007D057A"/>
    <w:rsid w:val="007D4BB2"/>
    <w:rsid w:val="007E652F"/>
    <w:rsid w:val="007F7246"/>
    <w:rsid w:val="0080058A"/>
    <w:rsid w:val="0083344F"/>
    <w:rsid w:val="0084027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C16FF"/>
    <w:rsid w:val="008E0114"/>
    <w:rsid w:val="008E0728"/>
    <w:rsid w:val="008E46EC"/>
    <w:rsid w:val="0091011E"/>
    <w:rsid w:val="009138B4"/>
    <w:rsid w:val="009146AD"/>
    <w:rsid w:val="00941BC8"/>
    <w:rsid w:val="009432D8"/>
    <w:rsid w:val="009460A4"/>
    <w:rsid w:val="009553C9"/>
    <w:rsid w:val="00957065"/>
    <w:rsid w:val="009674DE"/>
    <w:rsid w:val="0097332E"/>
    <w:rsid w:val="00995F58"/>
    <w:rsid w:val="0099764C"/>
    <w:rsid w:val="009B2837"/>
    <w:rsid w:val="009D65BB"/>
    <w:rsid w:val="009E118B"/>
    <w:rsid w:val="009F4A57"/>
    <w:rsid w:val="009F5579"/>
    <w:rsid w:val="00A03F23"/>
    <w:rsid w:val="00A1291F"/>
    <w:rsid w:val="00A17BA2"/>
    <w:rsid w:val="00A23F99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A75"/>
    <w:rsid w:val="00AB0093"/>
    <w:rsid w:val="00AC268C"/>
    <w:rsid w:val="00AD1FA6"/>
    <w:rsid w:val="00AE61D7"/>
    <w:rsid w:val="00AF6ACF"/>
    <w:rsid w:val="00B014D2"/>
    <w:rsid w:val="00B07C9C"/>
    <w:rsid w:val="00B15FAA"/>
    <w:rsid w:val="00B23083"/>
    <w:rsid w:val="00B245FC"/>
    <w:rsid w:val="00B3500E"/>
    <w:rsid w:val="00B357A3"/>
    <w:rsid w:val="00B40759"/>
    <w:rsid w:val="00B42474"/>
    <w:rsid w:val="00B53DC0"/>
    <w:rsid w:val="00B6499C"/>
    <w:rsid w:val="00B64B2C"/>
    <w:rsid w:val="00B725C3"/>
    <w:rsid w:val="00B728E9"/>
    <w:rsid w:val="00B7359F"/>
    <w:rsid w:val="00B8525C"/>
    <w:rsid w:val="00B90CAC"/>
    <w:rsid w:val="00BB4F94"/>
    <w:rsid w:val="00BC59F4"/>
    <w:rsid w:val="00BC6FEC"/>
    <w:rsid w:val="00BD687F"/>
    <w:rsid w:val="00C02C79"/>
    <w:rsid w:val="00C369CF"/>
    <w:rsid w:val="00C37590"/>
    <w:rsid w:val="00C42D86"/>
    <w:rsid w:val="00C518A0"/>
    <w:rsid w:val="00C55489"/>
    <w:rsid w:val="00C66672"/>
    <w:rsid w:val="00C66877"/>
    <w:rsid w:val="00C67208"/>
    <w:rsid w:val="00C81971"/>
    <w:rsid w:val="00C91C14"/>
    <w:rsid w:val="00C91C83"/>
    <w:rsid w:val="00C91F1F"/>
    <w:rsid w:val="00CA65AC"/>
    <w:rsid w:val="00CB0FEF"/>
    <w:rsid w:val="00CB5345"/>
    <w:rsid w:val="00CC3117"/>
    <w:rsid w:val="00CD464C"/>
    <w:rsid w:val="00CD53C2"/>
    <w:rsid w:val="00CE4FB0"/>
    <w:rsid w:val="00D23E55"/>
    <w:rsid w:val="00D43BA9"/>
    <w:rsid w:val="00D4782E"/>
    <w:rsid w:val="00D53DAA"/>
    <w:rsid w:val="00D614EA"/>
    <w:rsid w:val="00D64B8F"/>
    <w:rsid w:val="00D71399"/>
    <w:rsid w:val="00D71DDD"/>
    <w:rsid w:val="00D839B2"/>
    <w:rsid w:val="00D9770D"/>
    <w:rsid w:val="00DB35DF"/>
    <w:rsid w:val="00DC2F1E"/>
    <w:rsid w:val="00DF0306"/>
    <w:rsid w:val="00DF0ACC"/>
    <w:rsid w:val="00DF0B8A"/>
    <w:rsid w:val="00DF270D"/>
    <w:rsid w:val="00E00C41"/>
    <w:rsid w:val="00E15736"/>
    <w:rsid w:val="00E31A0F"/>
    <w:rsid w:val="00E35F3E"/>
    <w:rsid w:val="00E46EC5"/>
    <w:rsid w:val="00E52035"/>
    <w:rsid w:val="00E55024"/>
    <w:rsid w:val="00E668CE"/>
    <w:rsid w:val="00E716EC"/>
    <w:rsid w:val="00E80625"/>
    <w:rsid w:val="00E81C37"/>
    <w:rsid w:val="00E91194"/>
    <w:rsid w:val="00E91B20"/>
    <w:rsid w:val="00E95FE7"/>
    <w:rsid w:val="00E97CEC"/>
    <w:rsid w:val="00EA7288"/>
    <w:rsid w:val="00EB2C3B"/>
    <w:rsid w:val="00EB4A74"/>
    <w:rsid w:val="00EC5AB3"/>
    <w:rsid w:val="00ED1055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86053"/>
    <w:rsid w:val="00FE2A1A"/>
    <w:rsid w:val="00FE7FB0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D086E-5560-4B59-85C9-B4BDD56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-488990/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3824D3-40BA-473B-B4B0-0929CC47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2996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19911</CharactersWithSpaces>
  <SharedDoc>false</SharedDoc>
  <HLinks>
    <vt:vector size="18" baseType="variant">
      <vt:variant>
        <vt:i4>262153</vt:i4>
      </vt:variant>
      <vt:variant>
        <vt:i4>57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54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5832783</vt:i4>
      </vt:variant>
      <vt:variant>
        <vt:i4>45</vt:i4>
      </vt:variant>
      <vt:variant>
        <vt:i4>0</vt:i4>
      </vt:variant>
      <vt:variant>
        <vt:i4>5</vt:i4>
      </vt:variant>
      <vt:variant>
        <vt:lpwstr>https://mestodobris.cz/smernice/d-488990/p1=71765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Pučová Kateřina</cp:lastModifiedBy>
  <cp:revision>2</cp:revision>
  <cp:lastPrinted>2024-02-09T16:10:00Z</cp:lastPrinted>
  <dcterms:created xsi:type="dcterms:W3CDTF">2024-02-22T12:15:00Z</dcterms:created>
  <dcterms:modified xsi:type="dcterms:W3CDTF">2024-02-22T12:15:00Z</dcterms:modified>
</cp:coreProperties>
</file>