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8265D0">
        <w:rPr>
          <w:rFonts w:ascii="Arial" w:hAnsi="Arial" w:cs="Arial"/>
          <w:b/>
          <w:sz w:val="24"/>
          <w:szCs w:val="22"/>
        </w:rPr>
        <w:t>0132</w:t>
      </w:r>
      <w:r>
        <w:rPr>
          <w:rFonts w:ascii="Arial" w:hAnsi="Arial" w:cs="Arial"/>
          <w:b/>
          <w:sz w:val="24"/>
          <w:szCs w:val="22"/>
        </w:rPr>
        <w:t>/OŠKS</w:t>
      </w:r>
    </w:p>
    <w:p w:rsidR="00CE0E7A" w:rsidRDefault="00CE0E7A" w:rsidP="00CE0E7A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 xml:space="preserve">Programu města Nový Jičín na provozu, údržby a oprav sportovišť a sportovních zařízení pro rok 2024 </w:t>
      </w:r>
      <w:r>
        <w:rPr>
          <w:rFonts w:ascii="Arial" w:hAnsi="Arial" w:cs="Arial"/>
          <w:b w:val="0"/>
          <w:sz w:val="22"/>
          <w:szCs w:val="22"/>
        </w:rPr>
        <w:t>(dále jen „Program“) schváleného usnesením Zastupitelstva města Nový Jičín č. 216/6Z/2023 ze dne 11. 9. 2023 a vyhlášeného dne 12. 9. 2023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8155E9" w:rsidRDefault="008155E9" w:rsidP="008155E9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11. 12. 2023,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278/7Z/2023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I.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F66B2E" w:rsidRDefault="00F66B2E" w:rsidP="00F66B2E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F66B2E" w:rsidRDefault="00F66B2E" w:rsidP="00F66B2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F66B2E" w:rsidRDefault="00F66B2E" w:rsidP="00F66B2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F66B2E" w:rsidRDefault="00F66B2E" w:rsidP="00F66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F66B2E" w:rsidRDefault="00F66B2E" w:rsidP="00F66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F66B2E" w:rsidRDefault="00F66B2E" w:rsidP="00F66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F66B2E" w:rsidRDefault="00F66B2E" w:rsidP="00F66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F160AF" w:rsidRPr="00C745C5" w:rsidRDefault="00F160AF" w:rsidP="00F160A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BEMGE Motocross Nový Jičín, z.s.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 w:rsidRPr="00C745C5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noProof/>
          <w:sz w:val="22"/>
          <w:szCs w:val="22"/>
        </w:rPr>
        <w:t>Dolní brána 661/28</w:t>
      </w:r>
      <w:r w:rsidRPr="00C745C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745C5">
        <w:rPr>
          <w:rFonts w:ascii="Arial" w:hAnsi="Arial" w:cs="Arial"/>
          <w:noProof/>
          <w:sz w:val="22"/>
          <w:szCs w:val="22"/>
        </w:rPr>
        <w:t>741 01</w:t>
      </w:r>
      <w:r w:rsidRPr="00C745C5">
        <w:rPr>
          <w:rFonts w:ascii="Arial" w:hAnsi="Arial" w:cs="Arial"/>
          <w:sz w:val="22"/>
          <w:szCs w:val="22"/>
        </w:rPr>
        <w:t xml:space="preserve">  </w:t>
      </w:r>
      <w:r w:rsidRPr="00C745C5">
        <w:rPr>
          <w:rFonts w:ascii="Arial" w:hAnsi="Arial" w:cs="Arial"/>
          <w:noProof/>
          <w:sz w:val="22"/>
          <w:szCs w:val="22"/>
        </w:rPr>
        <w:t>Nový</w:t>
      </w:r>
      <w:proofErr w:type="gramEnd"/>
      <w:r w:rsidRPr="00C745C5">
        <w:rPr>
          <w:rFonts w:ascii="Arial" w:hAnsi="Arial" w:cs="Arial"/>
          <w:noProof/>
          <w:sz w:val="22"/>
          <w:szCs w:val="22"/>
        </w:rPr>
        <w:t xml:space="preserve"> Jičín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 w:rsidRPr="00C745C5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noProof/>
          <w:sz w:val="22"/>
          <w:szCs w:val="22"/>
        </w:rPr>
        <w:t>26582821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745C5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 xml:space="preserve">ý </w:t>
      </w:r>
      <w:proofErr w:type="spellStart"/>
      <w:r w:rsidR="008265D0">
        <w:rPr>
          <w:rFonts w:ascii="Arial" w:hAnsi="Arial" w:cs="Arial"/>
          <w:sz w:val="22"/>
          <w:szCs w:val="22"/>
        </w:rPr>
        <w:t>xxx</w:t>
      </w:r>
      <w:proofErr w:type="spellEnd"/>
      <w:r w:rsidR="001B6A49">
        <w:rPr>
          <w:rFonts w:ascii="Arial" w:hAnsi="Arial" w:cs="Arial"/>
          <w:sz w:val="22"/>
          <w:szCs w:val="22"/>
        </w:rPr>
        <w:t xml:space="preserve">, </w:t>
      </w:r>
      <w:r w:rsidR="00B87F5F">
        <w:rPr>
          <w:rFonts w:ascii="Arial" w:hAnsi="Arial" w:cs="Arial"/>
          <w:sz w:val="22"/>
          <w:szCs w:val="22"/>
        </w:rPr>
        <w:t>zástupcem vedoucího</w:t>
      </w:r>
      <w:r>
        <w:rPr>
          <w:rFonts w:ascii="Arial" w:hAnsi="Arial" w:cs="Arial"/>
          <w:sz w:val="22"/>
          <w:szCs w:val="22"/>
        </w:rPr>
        <w:t xml:space="preserve"> spolku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zapsán</w:t>
      </w:r>
      <w:r w:rsidRPr="00C745C5">
        <w:rPr>
          <w:rFonts w:ascii="Arial" w:hAnsi="Arial" w:cs="Arial"/>
          <w:noProof/>
          <w:sz w:val="22"/>
          <w:szCs w:val="22"/>
        </w:rPr>
        <w:t xml:space="preserve"> ve spolkovém rejstříku vedeném Krajským soudem v Ostravě pod sp. zn. L </w:t>
      </w:r>
      <w:r>
        <w:rPr>
          <w:rFonts w:ascii="Arial" w:hAnsi="Arial" w:cs="Arial"/>
          <w:noProof/>
          <w:sz w:val="22"/>
          <w:szCs w:val="22"/>
        </w:rPr>
        <w:t>5451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 w:rsidRPr="00C745C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noProof/>
          <w:sz w:val="22"/>
          <w:szCs w:val="22"/>
        </w:rPr>
        <w:t>Fio banka, a.s.</w:t>
      </w:r>
    </w:p>
    <w:p w:rsidR="00F160AF" w:rsidRPr="00C745C5" w:rsidRDefault="00F160AF" w:rsidP="00F160AF">
      <w:pPr>
        <w:jc w:val="both"/>
        <w:rPr>
          <w:rFonts w:ascii="Arial" w:hAnsi="Arial" w:cs="Arial"/>
          <w:sz w:val="22"/>
          <w:szCs w:val="22"/>
        </w:rPr>
      </w:pPr>
      <w:r w:rsidRPr="00C745C5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noProof/>
          <w:sz w:val="22"/>
          <w:szCs w:val="22"/>
        </w:rPr>
        <w:t>2102039271/2010</w:t>
      </w:r>
    </w:p>
    <w:p w:rsidR="00902C87" w:rsidRDefault="002268CC" w:rsidP="00226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="00F160AF" w:rsidRPr="00C745C5">
        <w:rPr>
          <w:rFonts w:ascii="Arial" w:hAnsi="Arial" w:cs="Arial"/>
          <w:sz w:val="22"/>
          <w:szCs w:val="22"/>
        </w:rPr>
        <w:t>říjemce</w:t>
      </w:r>
      <w:proofErr w:type="gramEnd"/>
      <w:r w:rsidR="00F160AF" w:rsidRPr="00C745C5">
        <w:rPr>
          <w:rFonts w:ascii="Arial" w:hAnsi="Arial" w:cs="Arial"/>
          <w:sz w:val="22"/>
          <w:szCs w:val="22"/>
        </w:rPr>
        <w:t>“)</w:t>
      </w:r>
    </w:p>
    <w:p w:rsidR="002268CC" w:rsidRDefault="002268CC" w:rsidP="002268CC">
      <w:pPr>
        <w:rPr>
          <w:rFonts w:ascii="Arial" w:hAnsi="Arial" w:cs="Arial"/>
          <w:sz w:val="22"/>
          <w:szCs w:val="22"/>
        </w:rPr>
      </w:pPr>
    </w:p>
    <w:p w:rsidR="002268CC" w:rsidRDefault="002268CC" w:rsidP="002268CC">
      <w:pPr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II.</w:t>
      </w:r>
      <w:r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III.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1306" w:rsidRDefault="00902C87" w:rsidP="006C1306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6C1306" w:rsidRDefault="006C1306" w:rsidP="006C130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C1306" w:rsidRPr="008933FD" w:rsidRDefault="008933FD" w:rsidP="008933F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z Programu</w:t>
      </w:r>
      <w:r>
        <w:rPr>
          <w:rFonts w:ascii="Arial" w:hAnsi="Arial" w:cs="Arial"/>
          <w:b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je určena k úhradě nákladů účelně a hospodárně vynaložených na zajištění provozu, údržby a oprav sportovišť a sportovních zařízení (dále jen „Provoz a údržba“), která jsou provozována na území Poskytovatele a jsou v majetku Příjemce nebo je Příjemce užívá na základě dlouhodobé smlouvy o nájmu nebo výpůjčce po dobu nejméně 10 let. Další podmínkou je, aby sportoviště nebo sportovní zařízení sloužilo především ke sportovní a tělovýchovné činnosti občanů Poskytovatele a převážně k nekomerčním aktivitám.</w:t>
      </w:r>
    </w:p>
    <w:p w:rsidR="00902C87" w:rsidRPr="006C1306" w:rsidRDefault="00902C87" w:rsidP="006C1306">
      <w:pPr>
        <w:pStyle w:val="Default"/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IV.</w:t>
      </w:r>
      <w:r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B802F4">
        <w:rPr>
          <w:rFonts w:ascii="Arial" w:hAnsi="Arial" w:cs="Arial"/>
          <w:b/>
          <w:sz w:val="22"/>
          <w:szCs w:val="22"/>
        </w:rPr>
        <w:t>100.000</w:t>
      </w:r>
      <w:r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227F6E">
        <w:rPr>
          <w:rFonts w:ascii="Arial" w:hAnsi="Arial" w:cs="Arial"/>
          <w:sz w:val="22"/>
          <w:szCs w:val="22"/>
        </w:rPr>
        <w:t xml:space="preserve"> </w:t>
      </w:r>
      <w:r w:rsidR="00B802F4">
        <w:rPr>
          <w:rFonts w:ascii="Arial" w:hAnsi="Arial" w:cs="Arial"/>
          <w:sz w:val="22"/>
          <w:szCs w:val="22"/>
        </w:rPr>
        <w:t>jedno sto</w:t>
      </w:r>
      <w:r w:rsidR="00227F6E">
        <w:rPr>
          <w:rFonts w:ascii="Arial" w:hAnsi="Arial" w:cs="Arial"/>
          <w:sz w:val="22"/>
          <w:szCs w:val="22"/>
        </w:rPr>
        <w:t xml:space="preserve"> tisíc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014D43">
        <w:rPr>
          <w:rFonts w:ascii="Arial" w:hAnsi="Arial" w:cs="Arial"/>
          <w:sz w:val="22"/>
          <w:szCs w:val="22"/>
        </w:rPr>
        <w:t xml:space="preserve">26582821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902C87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75145" w:rsidRDefault="00902C87" w:rsidP="0037514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375145" w:rsidRDefault="00375145" w:rsidP="00375145">
      <w:pPr>
        <w:pStyle w:val="Odstavecseseznamem"/>
        <w:rPr>
          <w:rFonts w:ascii="Arial" w:hAnsi="Arial" w:cs="Arial"/>
          <w:sz w:val="22"/>
          <w:szCs w:val="22"/>
        </w:rPr>
      </w:pPr>
    </w:p>
    <w:p w:rsidR="00375145" w:rsidRPr="00375145" w:rsidRDefault="00375145" w:rsidP="0037514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75145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nákladů na Provoz a údržbu v souladu s předloženým rozpočtem přiloženým k žádosti o dotaci a podmínkami Programu. </w:t>
      </w:r>
    </w:p>
    <w:p w:rsidR="00375145" w:rsidRDefault="00375145" w:rsidP="00375145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V.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 neinvestiční výdaje.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</w:t>
      </w:r>
      <w:r w:rsidR="00B312FC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 xml:space="preserve"> v souladu se žádostí. 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</w:t>
      </w:r>
      <w:r w:rsidR="00B312FC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 xml:space="preserve">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902C8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používat majetek pořízený z dotace v hodnotě nad 3 000 Kč/ks a dobou použitelnosti nad 1 rok po dobu 3 let od přeložení vyúčtování dotace pouze pro účel stanovený v této smlouvě,</w:t>
      </w:r>
    </w:p>
    <w:p w:rsidR="00902C87" w:rsidRDefault="00902C87" w:rsidP="00902C8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účetnictví, ve znění pozdějších předpisů),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</w:t>
      </w:r>
      <w:r w:rsidR="00B312FC">
        <w:rPr>
          <w:rFonts w:ascii="Arial" w:hAnsi="Arial" w:cs="Arial"/>
          <w:sz w:val="22"/>
          <w:szCs w:val="22"/>
        </w:rPr>
        <w:t>Provoz a údržba</w:t>
      </w:r>
      <w:r>
        <w:rPr>
          <w:rFonts w:ascii="Arial" w:hAnsi="Arial" w:cs="Arial"/>
          <w:sz w:val="22"/>
          <w:szCs w:val="22"/>
        </w:rPr>
        <w:t xml:space="preserve"> realizuje, předloží kopie dokladů, originály k nahlédnutí a dalších potřebných dokladů ke kontrole plnění </w:t>
      </w:r>
      <w:r w:rsidR="00B312FC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 dnů, písemně informovat o jakékoliv změně údajů uvedených ve smlouvě ohledně jeho osoby (u právnické osoby např. 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 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</w:t>
      </w:r>
      <w:r w:rsidR="00F554EB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 xml:space="preserve"> uvádět viditelně skutečnost, že jde o </w:t>
      </w:r>
      <w:r w:rsidR="00F554EB">
        <w:rPr>
          <w:rFonts w:ascii="Arial" w:hAnsi="Arial" w:cs="Arial"/>
          <w:sz w:val="22"/>
          <w:szCs w:val="22"/>
        </w:rPr>
        <w:t>Provoz a údržbu</w:t>
      </w:r>
      <w:r>
        <w:rPr>
          <w:rFonts w:ascii="Arial" w:hAnsi="Arial" w:cs="Arial"/>
          <w:sz w:val="22"/>
          <w:szCs w:val="22"/>
        </w:rPr>
        <w:t>, je</w:t>
      </w:r>
      <w:r w:rsidR="00F554EB">
        <w:rPr>
          <w:rFonts w:ascii="Arial" w:hAnsi="Arial" w:cs="Arial"/>
          <w:sz w:val="22"/>
          <w:szCs w:val="22"/>
        </w:rPr>
        <w:t>jíž</w:t>
      </w:r>
      <w:r>
        <w:rPr>
          <w:rFonts w:ascii="Arial" w:hAnsi="Arial" w:cs="Arial"/>
          <w:sz w:val="22"/>
          <w:szCs w:val="22"/>
        </w:rPr>
        <w:t xml:space="preserve"> realizace </w:t>
      </w:r>
      <w:r w:rsidR="00E00E87">
        <w:rPr>
          <w:rFonts w:ascii="Arial" w:hAnsi="Arial" w:cs="Arial"/>
          <w:sz w:val="22"/>
          <w:szCs w:val="22"/>
        </w:rPr>
        <w:t>je spolufinancována z rozpočtu P</w:t>
      </w:r>
      <w:r>
        <w:rPr>
          <w:rFonts w:ascii="Arial" w:hAnsi="Arial" w:cs="Arial"/>
          <w:sz w:val="22"/>
          <w:szCs w:val="22"/>
        </w:rPr>
        <w:t>oskytovatele. Při použití znaku Poskytovatele je povinností Příjemce uvádět souběžně název „město Nový Jičín“. Za tímto účelem dává Poskytovatel s použitím znaku svého znaku souhlas.</w:t>
      </w:r>
    </w:p>
    <w:p w:rsidR="00902C87" w:rsidRDefault="00902C87" w:rsidP="00902C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8D042C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7402FF" w:rsidRPr="008D042C">
        <w:rPr>
          <w:rFonts w:ascii="Arial" w:hAnsi="Arial" w:cs="Arial"/>
          <w:b/>
          <w:sz w:val="22"/>
          <w:szCs w:val="22"/>
        </w:rPr>
        <w:t>15.02.2025</w:t>
      </w:r>
      <w:proofErr w:type="gramEnd"/>
      <w:r w:rsidR="007402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dotace dle odst. 15 tohoto článku na předepsaných formulářích, úplné a bezchybné, včetně: 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závěrečné zprávy obsahující stručné zhodnocení </w:t>
      </w:r>
      <w:r w:rsidR="002B029D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>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seznamu dokladů prokazujících účelnost použití dotace v souladu s touto smlouvou a Programem,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přehledu čerpání dotace, tj. seznam všech vynaložených uznatelnýc</w:t>
      </w:r>
      <w:r w:rsidR="00493C01">
        <w:rPr>
          <w:rFonts w:ascii="Arial" w:hAnsi="Arial" w:cs="Arial"/>
          <w:sz w:val="22"/>
          <w:szCs w:val="22"/>
        </w:rPr>
        <w:t>h nákladů v souladu s rozpočtem včetně kopií dokladů prokazujících spoluúčast příjemce dotace,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přehledu všech zdrojů financování </w:t>
      </w:r>
      <w:r w:rsidR="002B029D">
        <w:rPr>
          <w:rFonts w:ascii="Arial" w:hAnsi="Arial" w:cs="Arial"/>
          <w:sz w:val="22"/>
          <w:szCs w:val="22"/>
        </w:rPr>
        <w:t>Provozu a údržby</w:t>
      </w:r>
      <w:r>
        <w:rPr>
          <w:rFonts w:ascii="Arial" w:hAnsi="Arial" w:cs="Arial"/>
          <w:sz w:val="22"/>
          <w:szCs w:val="22"/>
        </w:rPr>
        <w:t>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kopií průkazných účetních dokladů dle zákona č. 563/1991 Sb., o účetnictví, ve znění pozdějších předpisů a průkazných daňových dokladů dle zákona č. 235/2004 Sb., o dani z přidané hodnoty, ve znění pozdějších předpisů, vztahujících se k poskytnuté dotaci,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dokladů prokazujících provedení úhrady vykazovaných nákladů dotace:</w:t>
      </w:r>
    </w:p>
    <w:p w:rsidR="00902C87" w:rsidRDefault="00902C87" w:rsidP="00902C8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běžného účtu</w:t>
      </w:r>
    </w:p>
    <w:p w:rsidR="00902C87" w:rsidRDefault="00902C87" w:rsidP="00902C8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výdajový pokladní doklad,</w:t>
      </w:r>
    </w:p>
    <w:p w:rsidR="00902C87" w:rsidRDefault="00902C87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prokázání splnění podmínky publicity (propagace Poskytovatele),</w:t>
      </w:r>
    </w:p>
    <w:p w:rsidR="002B029D" w:rsidRDefault="002B029D" w:rsidP="00902C87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fotodokumentace o provedených opravách a údržbě.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nejblíže předcházející tomuto dni pracovního volna.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povinen, vyžádá-li si to Poskytovatel, předložit originály dokladů dle odst. 16. písm. e) tohoto článku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řádně v souladu s právními přepisy uschovat originály všech účetních dokladů vztahujících se k přijaté dotaci.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podle této smlouvy bere na vědomí, že v případě porušení rozpočtové kázně podle § 22 zákona č. 250/2000 Sb., bude jeho žádost o poskytnutí dotace pro následující období předložena zastupitelstvu Poskytovatele s nedoporučujícím stanoviskem pro rozhodnutí o žádosti o dotaci.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2D0816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902C87" w:rsidRDefault="00902C87" w:rsidP="00902C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Každé neoprávněné použití nebo zadržení peněžních prostředků poskytnutých jako dotace je považováno za porušení rozpočtové kázně a bude sankcionováno ve smyslu § 22 zákona č. 250/2000 Sb.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Neoprávněným použitím peněžních prostředků je jejich použití, kterým byla porušena povinnost stanovená právním předpisem nebo touto smlouvou nebo neprokáže-li Příjemce dotace, jak byly tyto prostředky použity.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neoprávněném použití peněžních prostředků anebo při zadržení peněžních prostředků odpovídá odvod za porušení rozpočtové kázně výši neoprávněné použitých nebo zadržených prostředků.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 stanoveném termínu. Dnem porušení rozpočtové kázně je v tomto případě den následující po dni, v němž marně uplynul termín stanovený pro vrácení poskytnutých prostředků.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Porušení podmínek uvedených v čl. V. odst. 6, 9, 10, 11, 15, 16 a 19 této smlouvy je považováno za porušení méně závažné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10a odst. 6 zákona č. 250/2000 Sb. Odvod za toto porušení rozpočtové kázně se stanoví následujícím způsobem: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902C87" w:rsidRDefault="00902C87" w:rsidP="00902C87">
      <w:pPr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7 kalendářních dnů ve výši 5 % poskytnuté dotace,</w:t>
      </w:r>
    </w:p>
    <w:p w:rsidR="00902C87" w:rsidRDefault="00902C87" w:rsidP="00902C87">
      <w:pPr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 8 do 15 kalendářních dnů ve výši 10 % poskytnuté dotace,</w:t>
      </w:r>
    </w:p>
    <w:p w:rsidR="00902C87" w:rsidRDefault="00902C87" w:rsidP="00902C87">
      <w:pPr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16 kalendářních dnů ve výši 15 % poskytnuté dotace,</w:t>
      </w:r>
    </w:p>
    <w:p w:rsidR="00902C87" w:rsidRDefault="00902C87" w:rsidP="00902C8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16 spočívající ve formálních nedostatcích závěrečného vyúčtování ve výši 10% poskytnuté dotace,</w:t>
      </w:r>
    </w:p>
    <w:p w:rsidR="00902C87" w:rsidRDefault="00902C87" w:rsidP="00902C8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6 a odst. 19 ve výši 20 % z poskytnuté dotace,</w:t>
      </w:r>
    </w:p>
    <w:p w:rsidR="00902C87" w:rsidRDefault="00902C87" w:rsidP="00902C8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9 ve výši 5% poskytnuté dotace,</w:t>
      </w:r>
    </w:p>
    <w:p w:rsidR="00902C87" w:rsidRDefault="00902C87" w:rsidP="00902C8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 a odst. 11 ve výši 10 % poskytnuté dotace.</w:t>
      </w:r>
    </w:p>
    <w:p w:rsidR="00902C87" w:rsidRDefault="00902C87" w:rsidP="00902C8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s vyměřeným odvodem je Příjemce povinen podle § 22 odst. 8 zákona č. 250/2000 Sb., zaplatit penále ve výši 0,4 promile z částky odvodu za každý den prodlení, nejvýše však do výše tohoto odvodu.</w:t>
      </w:r>
    </w:p>
    <w:p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se počítá ode dne následujícího po dni, kdy došlo k porušení rozpočtové kázně, do dne připsání peněžních prostředků na účet Poskytovatele. Penále se neuloží, pokud v jednotlivých případech nepřesáhne 1 000 Kč.</w:t>
      </w:r>
    </w:p>
    <w:p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uložený odvod a případné penále odvést do rozpočtu Poskytovatele ve lhůtě stanovené Poskytovatelem.</w:t>
      </w:r>
    </w:p>
    <w:p w:rsidR="00314D0A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VII. 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ve znění pozdějších předpisů. Taková dohoda musí být písemná a musí v ní být uvedeny důvody, které vedly k ukončení smlouvy včetně vzájemného vypořádání práv a povinností.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bude v souladu se zák. č. 340/2015 Sb., o zvláštních podmínkách účinnosti některých smluv, uveřejňování těchto smluv a o registru smluv (zákon o registru smluv), uveřejněna v registru smluv. Smluvní strany se dohodly, že elektronický obraz smlouvy a </w:t>
      </w:r>
      <w:proofErr w:type="spellStart"/>
      <w:r>
        <w:rPr>
          <w:rFonts w:ascii="Arial" w:hAnsi="Arial" w:cs="Arial"/>
          <w:sz w:val="22"/>
          <w:szCs w:val="22"/>
        </w:rPr>
        <w:t>metadata</w:t>
      </w:r>
      <w:proofErr w:type="spellEnd"/>
      <w:r>
        <w:rPr>
          <w:rFonts w:ascii="Arial" w:hAnsi="Arial" w:cs="Arial"/>
          <w:sz w:val="22"/>
          <w:szCs w:val="22"/>
        </w:rPr>
        <w:t xml:space="preserve"> dle uvedeného zákona zašle k uveřejnění v registru smluv Poskytovatel.</w:t>
      </w:r>
    </w:p>
    <w:p w:rsidR="00902C87" w:rsidRDefault="00902C87" w:rsidP="00902C87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2D0816" w:rsidRDefault="00902C87" w:rsidP="002D0816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2D0816" w:rsidRDefault="002D0816" w:rsidP="002D0816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Pr="002D0816" w:rsidRDefault="00902C87" w:rsidP="002D0816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D0816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r w:rsidR="008265D0">
        <w:rPr>
          <w:rFonts w:ascii="Arial" w:hAnsi="Arial" w:cs="Arial"/>
          <w:sz w:val="22"/>
          <w:szCs w:val="22"/>
        </w:rPr>
        <w:t>12.02.2024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</w:t>
      </w:r>
      <w:r w:rsidR="008265D0">
        <w:rPr>
          <w:rFonts w:ascii="Arial" w:hAnsi="Arial" w:cs="Arial"/>
          <w:sz w:val="22"/>
          <w:szCs w:val="22"/>
        </w:rPr>
        <w:t>20.02.2024</w:t>
      </w:r>
      <w:bookmarkStart w:id="0" w:name="_GoBack"/>
      <w:bookmarkEnd w:id="0"/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8265D0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ab/>
        <w:t>Mgr. Stanislav Kopecký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7A92">
        <w:rPr>
          <w:rFonts w:ascii="Arial" w:hAnsi="Arial" w:cs="Arial"/>
          <w:sz w:val="22"/>
          <w:szCs w:val="22"/>
        </w:rPr>
        <w:t xml:space="preserve">zástupce </w:t>
      </w:r>
      <w:r w:rsidR="009B3448">
        <w:rPr>
          <w:rFonts w:ascii="Arial" w:hAnsi="Arial" w:cs="Arial"/>
          <w:sz w:val="22"/>
          <w:szCs w:val="22"/>
        </w:rPr>
        <w:t>vedoucí</w:t>
      </w:r>
      <w:r w:rsidR="00157A92">
        <w:rPr>
          <w:rFonts w:ascii="Arial" w:hAnsi="Arial" w:cs="Arial"/>
          <w:sz w:val="22"/>
          <w:szCs w:val="22"/>
        </w:rPr>
        <w:t>ho</w:t>
      </w:r>
      <w:r w:rsidR="009B3448">
        <w:rPr>
          <w:rFonts w:ascii="Arial" w:hAnsi="Arial" w:cs="Arial"/>
          <w:sz w:val="22"/>
          <w:szCs w:val="22"/>
        </w:rPr>
        <w:t xml:space="preserve"> spolku</w:t>
      </w:r>
      <w:r>
        <w:rPr>
          <w:rFonts w:ascii="Arial" w:hAnsi="Arial" w:cs="Arial"/>
          <w:sz w:val="22"/>
          <w:szCs w:val="22"/>
        </w:rPr>
        <w:tab/>
        <w:t xml:space="preserve">starosta </w:t>
      </w:r>
      <w:r w:rsidR="00CE20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CE20A9">
        <w:rPr>
          <w:rFonts w:ascii="Arial" w:hAnsi="Arial" w:cs="Arial"/>
          <w:sz w:val="22"/>
          <w:szCs w:val="22"/>
        </w:rPr>
        <w:br/>
        <w:t xml:space="preserve">          </w:t>
      </w:r>
      <w:r w:rsidR="00CE20A9" w:rsidRPr="00CE20A9">
        <w:rPr>
          <w:rFonts w:ascii="Arial" w:hAnsi="Arial" w:cs="Arial"/>
          <w:sz w:val="22"/>
          <w:szCs w:val="22"/>
        </w:rPr>
        <w:t xml:space="preserve">BEMGE Motocross Nový </w:t>
      </w:r>
      <w:proofErr w:type="gramStart"/>
      <w:r w:rsidR="00CE20A9" w:rsidRPr="00CE20A9">
        <w:rPr>
          <w:rFonts w:ascii="Arial" w:hAnsi="Arial" w:cs="Arial"/>
          <w:sz w:val="22"/>
          <w:szCs w:val="22"/>
        </w:rPr>
        <w:t xml:space="preserve">Jičín, </w:t>
      </w:r>
      <w:proofErr w:type="spellStart"/>
      <w:r w:rsidR="00CE20A9" w:rsidRPr="00CE20A9">
        <w:rPr>
          <w:rFonts w:ascii="Arial" w:hAnsi="Arial" w:cs="Arial"/>
          <w:sz w:val="22"/>
          <w:szCs w:val="22"/>
        </w:rPr>
        <w:t>z.s</w:t>
      </w:r>
      <w:proofErr w:type="spellEnd"/>
      <w:r w:rsidR="00CE20A9" w:rsidRPr="00CE20A9">
        <w:rPr>
          <w:rFonts w:ascii="Arial" w:hAnsi="Arial" w:cs="Arial"/>
          <w:sz w:val="22"/>
          <w:szCs w:val="22"/>
        </w:rPr>
        <w:t>.</w:t>
      </w:r>
      <w:proofErr w:type="gramEnd"/>
      <w:r w:rsidR="00CE20A9">
        <w:rPr>
          <w:rFonts w:ascii="Arial" w:hAnsi="Arial" w:cs="Arial"/>
          <w:sz w:val="22"/>
          <w:szCs w:val="22"/>
        </w:rPr>
        <w:t xml:space="preserve">                                    město</w:t>
      </w:r>
      <w:r>
        <w:rPr>
          <w:rFonts w:ascii="Arial" w:hAnsi="Arial" w:cs="Arial"/>
          <w:sz w:val="22"/>
          <w:szCs w:val="22"/>
        </w:rPr>
        <w:t xml:space="preserve"> Nový Jičín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p w:rsidR="00902C87" w:rsidRDefault="00902C87" w:rsidP="00902C87">
      <w:pPr>
        <w:spacing w:line="276" w:lineRule="auto"/>
        <w:rPr>
          <w:rFonts w:ascii="Arial" w:hAnsi="Arial" w:cs="Arial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spacing w:line="276" w:lineRule="auto"/>
        <w:rPr>
          <w:rFonts w:ascii="Arial" w:hAnsi="Arial" w:cs="Arial"/>
        </w:rPr>
      </w:pPr>
    </w:p>
    <w:p w:rsidR="00902C87" w:rsidRDefault="00902C87" w:rsidP="00902C87">
      <w:pPr>
        <w:spacing w:line="276" w:lineRule="auto"/>
        <w:rPr>
          <w:rFonts w:ascii="Arial" w:hAnsi="Arial" w:cs="Arial"/>
        </w:rPr>
      </w:pPr>
    </w:p>
    <w:p w:rsidR="006E364D" w:rsidRDefault="006E364D"/>
    <w:sectPr w:rsidR="006E3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3" w:rsidRDefault="00DF05B3" w:rsidP="00902C87">
      <w:r>
        <w:separator/>
      </w:r>
    </w:p>
  </w:endnote>
  <w:endnote w:type="continuationSeparator" w:id="0">
    <w:p w:rsidR="00DF05B3" w:rsidRDefault="00DF05B3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DF05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8265D0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DF05B3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8265D0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DF05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3" w:rsidRDefault="00DF05B3" w:rsidP="00902C87">
      <w:r>
        <w:separator/>
      </w:r>
    </w:p>
  </w:footnote>
  <w:footnote w:type="continuationSeparator" w:id="0">
    <w:p w:rsidR="00DF05B3" w:rsidRDefault="00DF05B3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DF05B3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8658E3">
      <w:rPr>
        <w:rFonts w:ascii="Arial" w:hAnsi="Arial" w:cs="Arial"/>
      </w:rPr>
      <w:t xml:space="preserve"> SPORT D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51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3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09377F"/>
    <w:multiLevelType w:val="multilevel"/>
    <w:tmpl w:val="A2BA4110"/>
    <w:lvl w:ilvl="0">
      <w:start w:val="1"/>
      <w:numFmt w:val="upperRoman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BAC3935"/>
    <w:multiLevelType w:val="multilevel"/>
    <w:tmpl w:val="D72655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suff w:val="space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suff w:val="space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suff w:val="space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suff w:val="space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7E6040"/>
    <w:multiLevelType w:val="multilevel"/>
    <w:tmpl w:val="6C6277F8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14D43"/>
    <w:rsid w:val="00064F73"/>
    <w:rsid w:val="00157A92"/>
    <w:rsid w:val="001B6A49"/>
    <w:rsid w:val="002268CC"/>
    <w:rsid w:val="00227F6E"/>
    <w:rsid w:val="00236393"/>
    <w:rsid w:val="002B029D"/>
    <w:rsid w:val="002D0816"/>
    <w:rsid w:val="00314D0A"/>
    <w:rsid w:val="00333A48"/>
    <w:rsid w:val="00363C28"/>
    <w:rsid w:val="00375145"/>
    <w:rsid w:val="0038016D"/>
    <w:rsid w:val="00385E30"/>
    <w:rsid w:val="00493C01"/>
    <w:rsid w:val="005237CE"/>
    <w:rsid w:val="00530730"/>
    <w:rsid w:val="005C2D07"/>
    <w:rsid w:val="005E03DB"/>
    <w:rsid w:val="006C1306"/>
    <w:rsid w:val="006E364D"/>
    <w:rsid w:val="00740091"/>
    <w:rsid w:val="007402FF"/>
    <w:rsid w:val="008155E9"/>
    <w:rsid w:val="008265D0"/>
    <w:rsid w:val="008658E3"/>
    <w:rsid w:val="008933FD"/>
    <w:rsid w:val="00897C1A"/>
    <w:rsid w:val="008D042C"/>
    <w:rsid w:val="00902C87"/>
    <w:rsid w:val="00904010"/>
    <w:rsid w:val="009263FA"/>
    <w:rsid w:val="00934450"/>
    <w:rsid w:val="009B3448"/>
    <w:rsid w:val="00A33BBC"/>
    <w:rsid w:val="00A51DD2"/>
    <w:rsid w:val="00A63143"/>
    <w:rsid w:val="00B312FC"/>
    <w:rsid w:val="00B412DA"/>
    <w:rsid w:val="00B802F4"/>
    <w:rsid w:val="00B87F5F"/>
    <w:rsid w:val="00BF6A12"/>
    <w:rsid w:val="00C901E2"/>
    <w:rsid w:val="00CE05AB"/>
    <w:rsid w:val="00CE0E7A"/>
    <w:rsid w:val="00CE20A9"/>
    <w:rsid w:val="00CF0567"/>
    <w:rsid w:val="00D51514"/>
    <w:rsid w:val="00DF05B3"/>
    <w:rsid w:val="00DF5829"/>
    <w:rsid w:val="00E00E87"/>
    <w:rsid w:val="00E85F34"/>
    <w:rsid w:val="00F160AF"/>
    <w:rsid w:val="00F554EB"/>
    <w:rsid w:val="00F603BD"/>
    <w:rsid w:val="00F66B2E"/>
    <w:rsid w:val="00F77DA5"/>
    <w:rsid w:val="00FB6EC5"/>
    <w:rsid w:val="00FC60FE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paragraph" w:customStyle="1" w:styleId="Default">
    <w:name w:val="Default"/>
    <w:rsid w:val="005307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2024-02-20T12:51:00Z</dcterms:created>
  <dcterms:modified xsi:type="dcterms:W3CDTF">2024-02-20T12:52:00Z</dcterms:modified>
</cp:coreProperties>
</file>