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AF" w:rsidRDefault="005B645E">
      <w:pPr>
        <w:framePr w:wrap="none" w:vAnchor="page" w:hAnchor="page" w:x="1747" w:y="6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"T:\\Smlouvy\\KOMEX\\media\\image1.jpeg"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76.2pt">
            <v:imagedata r:id="rId6" r:href="rId7"/>
          </v:shape>
        </w:pict>
      </w:r>
      <w:r>
        <w:fldChar w:fldCharType="end"/>
      </w:r>
    </w:p>
    <w:p w:rsidR="00BD31AF" w:rsidRDefault="005B645E">
      <w:pPr>
        <w:pStyle w:val="Heading10"/>
        <w:framePr w:wrap="none" w:vAnchor="page" w:hAnchor="page" w:x="1301" w:y="1563"/>
        <w:shd w:val="clear" w:color="auto" w:fill="auto"/>
        <w:spacing w:after="0"/>
        <w:ind w:left="1546" w:right="375"/>
      </w:pPr>
      <w:bookmarkStart w:id="0" w:name="bookmark0"/>
      <w:r>
        <w:t>- kominictví, s.r.oViadu</w:t>
      </w:r>
      <w:r>
        <w:t>ktová 57/8, 737 01 Český Těšín</w:t>
      </w:r>
      <w:bookmarkEnd w:id="0"/>
    </w:p>
    <w:p w:rsidR="00BD31AF" w:rsidRDefault="005B645E" w:rsidP="005B645E">
      <w:pPr>
        <w:pStyle w:val="Heading20"/>
        <w:framePr w:w="8702" w:h="5437" w:hRule="exact" w:wrap="none" w:vAnchor="page" w:hAnchor="page" w:x="1301" w:y="2083"/>
        <w:shd w:val="clear" w:color="auto" w:fill="auto"/>
        <w:spacing w:before="0"/>
        <w:ind w:right="1060" w:firstLine="940"/>
      </w:pPr>
      <w:bookmarkStart w:id="1" w:name="bookmark1"/>
      <w:r>
        <w:t>CENÍK OBLIGATORNÍCH KOMINICKÝCH PRACÍ PRO ROK 2024 Bytové domy:</w:t>
      </w:r>
      <w:bookmarkEnd w:id="1"/>
    </w:p>
    <w:p w:rsidR="00BD31AF" w:rsidRDefault="005B645E" w:rsidP="005B645E">
      <w:pPr>
        <w:pStyle w:val="Bodytext20"/>
        <w:framePr w:w="8702" w:h="5437" w:hRule="exact" w:wrap="none" w:vAnchor="page" w:hAnchor="page" w:x="1301" w:y="2083"/>
        <w:shd w:val="clear" w:color="auto" w:fill="auto"/>
        <w:tabs>
          <w:tab w:val="left" w:pos="6957"/>
        </w:tabs>
        <w:ind w:left="380"/>
      </w:pPr>
      <w:r>
        <w:t xml:space="preserve">1. kontrola a čištění spalinové cesty a vystavení </w:t>
      </w:r>
      <w:r>
        <w:t>zprávy o kontrole a čištění pro jeden spotřebič paliv na zemní plyn:</w:t>
      </w:r>
      <w:r>
        <w:tab/>
        <w:t>410,- Kč</w:t>
      </w:r>
    </w:p>
    <w:p w:rsidR="00BD31AF" w:rsidRDefault="005B645E" w:rsidP="005B645E">
      <w:pPr>
        <w:pStyle w:val="Bodytext20"/>
        <w:framePr w:w="8702" w:h="5437" w:hRule="exact" w:wrap="none" w:vAnchor="page" w:hAnchor="page" w:x="1301" w:y="2083"/>
        <w:shd w:val="clear" w:color="auto" w:fill="auto"/>
        <w:ind w:firstLine="0"/>
        <w:jc w:val="both"/>
      </w:pPr>
      <w:r>
        <w:t>2. kontrola a čištění spalinové cesty a vystavení zprávy o kontrole</w:t>
      </w:r>
    </w:p>
    <w:p w:rsidR="00BD31AF" w:rsidRDefault="005B645E" w:rsidP="005B645E">
      <w:pPr>
        <w:pStyle w:val="Bodytext20"/>
        <w:framePr w:w="8702" w:h="5437" w:hRule="exact" w:wrap="none" w:vAnchor="page" w:hAnchor="page" w:x="1301" w:y="2083"/>
        <w:shd w:val="clear" w:color="auto" w:fill="auto"/>
        <w:tabs>
          <w:tab w:val="left" w:pos="6957"/>
        </w:tabs>
        <w:ind w:left="380" w:firstLine="0"/>
        <w:jc w:val="both"/>
      </w:pPr>
      <w:r>
        <w:t>pro jeden spotřebič paliv na pevná paliva:</w:t>
      </w:r>
      <w:r>
        <w:tab/>
        <w:t>480,- Kč</w:t>
      </w:r>
    </w:p>
    <w:p w:rsidR="00BD31AF" w:rsidRDefault="005B645E">
      <w:pPr>
        <w:pStyle w:val="Heading20"/>
        <w:framePr w:w="8702" w:h="2913" w:hRule="exact" w:wrap="none" w:vAnchor="page" w:hAnchor="page" w:x="1301" w:y="7369"/>
        <w:shd w:val="clear" w:color="auto" w:fill="auto"/>
        <w:tabs>
          <w:tab w:val="left" w:pos="6957"/>
        </w:tabs>
        <w:spacing w:before="0" w:line="950" w:lineRule="exact"/>
        <w:jc w:val="both"/>
      </w:pPr>
      <w:bookmarkStart w:id="2" w:name="bookmark2"/>
      <w:r>
        <w:t>Hodinová zúčtovací sazba:</w:t>
      </w:r>
      <w:r>
        <w:tab/>
      </w:r>
      <w:r>
        <w:rPr>
          <w:rStyle w:val="Heading211ptNotBold"/>
        </w:rPr>
        <w:t>550,- Kč/hod.</w:t>
      </w:r>
      <w:bookmarkEnd w:id="2"/>
    </w:p>
    <w:p w:rsidR="00BD31AF" w:rsidRDefault="005B645E">
      <w:pPr>
        <w:pStyle w:val="Heading20"/>
        <w:framePr w:w="8702" w:h="2913" w:hRule="exact" w:wrap="none" w:vAnchor="page" w:hAnchor="page" w:x="1301" w:y="7369"/>
        <w:shd w:val="clear" w:color="auto" w:fill="auto"/>
        <w:tabs>
          <w:tab w:val="left" w:pos="6957"/>
        </w:tabs>
        <w:spacing w:before="0" w:line="950" w:lineRule="exact"/>
        <w:jc w:val="both"/>
      </w:pPr>
      <w:bookmarkStart w:id="3" w:name="bookmark3"/>
      <w:r>
        <w:t xml:space="preserve">Revize spalinové </w:t>
      </w:r>
      <w:r>
        <w:t>cesty:</w:t>
      </w:r>
      <w:r>
        <w:tab/>
      </w:r>
      <w:r>
        <w:rPr>
          <w:rStyle w:val="Heading211ptNotBold"/>
        </w:rPr>
        <w:t>2.600,- Kč</w:t>
      </w:r>
      <w:bookmarkEnd w:id="3"/>
    </w:p>
    <w:p w:rsidR="00BD31AF" w:rsidRDefault="005B645E">
      <w:pPr>
        <w:pStyle w:val="Bodytext20"/>
        <w:framePr w:w="8702" w:h="2913" w:hRule="exact" w:wrap="none" w:vAnchor="page" w:hAnchor="page" w:x="1301" w:y="7369"/>
        <w:shd w:val="clear" w:color="auto" w:fill="auto"/>
        <w:spacing w:line="950" w:lineRule="exact"/>
        <w:ind w:firstLine="0"/>
        <w:jc w:val="both"/>
      </w:pPr>
      <w:r>
        <w:t>K cenám bude připočítána DPH ve stanovené výši.</w:t>
      </w:r>
    </w:p>
    <w:p w:rsidR="00BD31AF" w:rsidRDefault="005B645E">
      <w:pPr>
        <w:pStyle w:val="Bodytext20"/>
        <w:framePr w:wrap="none" w:vAnchor="page" w:hAnchor="page" w:x="6283" w:y="11728"/>
        <w:shd w:val="clear" w:color="auto" w:fill="auto"/>
        <w:spacing w:line="224" w:lineRule="exact"/>
        <w:ind w:firstLine="0"/>
      </w:pPr>
      <w:r>
        <w:t>Za KOMEX:</w:t>
      </w:r>
    </w:p>
    <w:p w:rsidR="00BD31AF" w:rsidRDefault="00BD31AF" w:rsidP="005B645E">
      <w:pPr>
        <w:pStyle w:val="Bodytext30"/>
        <w:framePr w:wrap="none" w:vAnchor="page" w:hAnchor="page" w:x="7781" w:y="10937"/>
        <w:shd w:val="clear" w:color="auto" w:fill="auto"/>
        <w:rPr>
          <w:sz w:val="2"/>
          <w:szCs w:val="2"/>
        </w:rPr>
      </w:pPr>
      <w:bookmarkStart w:id="4" w:name="_GoBack"/>
      <w:bookmarkEnd w:id="4"/>
    </w:p>
    <w:sectPr w:rsidR="00BD31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645E">
      <w:r>
        <w:separator/>
      </w:r>
    </w:p>
  </w:endnote>
  <w:endnote w:type="continuationSeparator" w:id="0">
    <w:p w:rsidR="00000000" w:rsidRDefault="005B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rkisim">
    <w:altName w:val="Candara"/>
    <w:panose1 w:val="020E050205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AF" w:rsidRDefault="00BD31AF"/>
  </w:footnote>
  <w:footnote w:type="continuationSeparator" w:id="0">
    <w:p w:rsidR="00BD31AF" w:rsidRDefault="00BD31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D31AF"/>
    <w:rsid w:val="005B645E"/>
    <w:rsid w:val="00B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9933E6-A441-4CF0-8E62-4164D28E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180" w:line="290" w:lineRule="exac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180" w:line="1498" w:lineRule="exac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470" w:lineRule="exact"/>
      <w:ind w:hanging="380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</w:pPr>
    <w:rPr>
      <w:rFonts w:ascii="Calibri" w:eastAsia="Calibri" w:hAnsi="Calibri" w:cs="Calibri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340" w:line="190" w:lineRule="exact"/>
    </w:pPr>
    <w:rPr>
      <w:rFonts w:ascii="Narkisim" w:eastAsia="Narkisim" w:hAnsi="Narkisim" w:cs="Narkisim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4" w:lineRule="exact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2024-02-26T08:34:00Z</dcterms:created>
  <dcterms:modified xsi:type="dcterms:W3CDTF">2024-02-26T08:35:00Z</dcterms:modified>
</cp:coreProperties>
</file>