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1AA6" w14:textId="77777777" w:rsidR="00BA4C51" w:rsidRPr="00C264BF" w:rsidRDefault="006424FA" w:rsidP="00BA4C51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9264" behindDoc="0" locked="0" layoutInCell="1" allowOverlap="0" wp14:anchorId="2E2BB397" wp14:editId="5D9567C5">
            <wp:simplePos x="0" y="0"/>
            <wp:positionH relativeFrom="column">
              <wp:posOffset>-58521</wp:posOffset>
            </wp:positionH>
            <wp:positionV relativeFrom="line">
              <wp:posOffset>65684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6373B" w14:textId="77777777" w:rsidR="00BA4C51" w:rsidRPr="00C264BF" w:rsidRDefault="00BA4C51" w:rsidP="00BA4C51">
      <w:pPr>
        <w:rPr>
          <w:rFonts w:ascii="Arial" w:hAnsi="Arial" w:cs="Arial"/>
        </w:rPr>
      </w:pPr>
    </w:p>
    <w:p w14:paraId="6FE1C5F8" w14:textId="77777777" w:rsidR="00BA4C51" w:rsidRPr="00C264BF" w:rsidRDefault="00BA4C51" w:rsidP="00BA4C51">
      <w:pPr>
        <w:rPr>
          <w:rFonts w:ascii="Arial" w:hAnsi="Arial" w:cs="Arial"/>
        </w:rPr>
      </w:pPr>
    </w:p>
    <w:p w14:paraId="3235D142" w14:textId="5886D70D" w:rsidR="00BA4C51" w:rsidRPr="00C264BF" w:rsidRDefault="00BA4C51" w:rsidP="006424FA">
      <w:pPr>
        <w:spacing w:after="0"/>
        <w:jc w:val="right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Číslo sp</w:t>
      </w:r>
      <w:r w:rsidRPr="009B03ED">
        <w:rPr>
          <w:rFonts w:ascii="Arial" w:hAnsi="Arial" w:cs="Arial"/>
          <w:b/>
        </w:rPr>
        <w:t>isu: S/</w:t>
      </w:r>
      <w:r w:rsidR="0022792D" w:rsidRPr="009B03ED">
        <w:rPr>
          <w:rFonts w:ascii="Arial" w:hAnsi="Arial" w:cs="Arial"/>
          <w:b/>
        </w:rPr>
        <w:t>00</w:t>
      </w:r>
      <w:r w:rsidR="009B03ED" w:rsidRPr="009B03ED">
        <w:rPr>
          <w:rFonts w:ascii="Arial" w:hAnsi="Arial" w:cs="Arial"/>
          <w:b/>
        </w:rPr>
        <w:t>787</w:t>
      </w:r>
      <w:r w:rsidRPr="009B03ED">
        <w:rPr>
          <w:rFonts w:ascii="Arial" w:hAnsi="Arial" w:cs="Arial"/>
          <w:b/>
        </w:rPr>
        <w:t>/VC/2</w:t>
      </w:r>
      <w:r w:rsidR="0022792D" w:rsidRPr="009B03ED">
        <w:rPr>
          <w:rFonts w:ascii="Arial" w:hAnsi="Arial" w:cs="Arial"/>
          <w:b/>
        </w:rPr>
        <w:t>4</w:t>
      </w:r>
    </w:p>
    <w:p w14:paraId="77673EEF" w14:textId="09630690" w:rsidR="00BA4C51" w:rsidRPr="00695962" w:rsidRDefault="00BA4C51" w:rsidP="00695962">
      <w:pPr>
        <w:spacing w:after="0" w:line="240" w:lineRule="auto"/>
        <w:jc w:val="right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 xml:space="preserve">Číslo </w:t>
      </w:r>
      <w:r w:rsidRPr="009B03ED">
        <w:rPr>
          <w:rFonts w:ascii="Arial" w:hAnsi="Arial" w:cs="Arial"/>
          <w:b/>
        </w:rPr>
        <w:t>jednací: 0</w:t>
      </w:r>
      <w:r w:rsidR="0022792D" w:rsidRPr="009B03ED">
        <w:rPr>
          <w:rFonts w:ascii="Arial" w:hAnsi="Arial" w:cs="Arial"/>
          <w:b/>
        </w:rPr>
        <w:t>0</w:t>
      </w:r>
      <w:r w:rsidR="009B03ED" w:rsidRPr="009B03ED">
        <w:rPr>
          <w:rFonts w:ascii="Arial" w:hAnsi="Arial" w:cs="Arial"/>
          <w:b/>
        </w:rPr>
        <w:t>787</w:t>
      </w:r>
      <w:r w:rsidRPr="009B03ED">
        <w:rPr>
          <w:rFonts w:ascii="Arial" w:hAnsi="Arial" w:cs="Arial"/>
          <w:b/>
        </w:rPr>
        <w:t>/VC</w:t>
      </w:r>
      <w:r w:rsidRPr="00C264BF">
        <w:rPr>
          <w:rFonts w:ascii="Arial" w:hAnsi="Arial" w:cs="Arial"/>
          <w:b/>
        </w:rPr>
        <w:t>/2</w:t>
      </w:r>
      <w:r w:rsidR="0022792D">
        <w:rPr>
          <w:rFonts w:ascii="Arial" w:hAnsi="Arial" w:cs="Arial"/>
          <w:b/>
        </w:rPr>
        <w:t>4</w:t>
      </w:r>
    </w:p>
    <w:p w14:paraId="4EE643C5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72C2BA99" w14:textId="77777777" w:rsidR="00BA4C51" w:rsidRPr="00C264BF" w:rsidRDefault="00BA4C51" w:rsidP="00C264BF">
      <w:pPr>
        <w:jc w:val="center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SMLOUVA O DÍLO</w:t>
      </w:r>
    </w:p>
    <w:p w14:paraId="337D7E36" w14:textId="77777777" w:rsidR="00BA4C51" w:rsidRPr="00C264BF" w:rsidRDefault="00BA4C51" w:rsidP="00C264BF">
      <w:pPr>
        <w:jc w:val="center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UZAVŘENÁ DLE USTANOVENÍ § 2586 A NÁSL. ZÁK. Č. 89/2012 SB., OBČANSKÉHO ZÁKONÍKU, VE ZNĚNÍ POZDĚJŠÍCH PŘEDPISŮ</w:t>
      </w:r>
    </w:p>
    <w:p w14:paraId="705FB68E" w14:textId="77777777" w:rsidR="00F03462" w:rsidRPr="00F03462" w:rsidRDefault="00C264BF" w:rsidP="00F03462">
      <w:pPr>
        <w:pStyle w:val="Nadpis1"/>
      </w:pPr>
      <w:r w:rsidRPr="00F03462">
        <w:br/>
      </w:r>
      <w:r w:rsidR="00BA4C51" w:rsidRPr="00F03462">
        <w:t>Smluvní strany</w:t>
      </w:r>
    </w:p>
    <w:p w14:paraId="22EB56BB" w14:textId="77777777" w:rsidR="00BA4C51" w:rsidRPr="00F03462" w:rsidRDefault="00BA4C51" w:rsidP="00820E79">
      <w:pPr>
        <w:pStyle w:val="Nadpis2"/>
      </w:pPr>
      <w:r w:rsidRPr="00F03462">
        <w:t>Objednatel</w:t>
      </w:r>
    </w:p>
    <w:p w14:paraId="396B0233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Česká republika - Agentura ochrany přírody a krajiny České republiky</w:t>
      </w:r>
    </w:p>
    <w:p w14:paraId="59403631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Regionální pracoviště: Regionální pracoviště Východní Čechy</w:t>
      </w:r>
    </w:p>
    <w:p w14:paraId="0F6BE393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Sídlo: Kaplanova 1931/1, 148 00 Praha 11 - Chodov</w:t>
      </w:r>
    </w:p>
    <w:p w14:paraId="390635DA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Bankovní spojení: ČNB Praha, Číslo účtu: 18228011/0710</w:t>
      </w:r>
    </w:p>
    <w:p w14:paraId="3E4CAF8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629 335 91</w:t>
      </w:r>
    </w:p>
    <w:p w14:paraId="1EF7BFB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DIČ: neplátce DPH</w:t>
      </w:r>
    </w:p>
    <w:p w14:paraId="218397BE" w14:textId="74489664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Kont</w:t>
      </w:r>
      <w:r w:rsidR="00232FCF">
        <w:rPr>
          <w:rFonts w:ascii="Arial" w:hAnsi="Arial" w:cs="Arial"/>
        </w:rPr>
        <w:t>aktní adresa: Jiráskova 1665, 53002 Pardubice</w:t>
      </w:r>
    </w:p>
    <w:p w14:paraId="506124F2" w14:textId="2527F43A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Telefon: </w:t>
      </w:r>
      <w:r w:rsidR="00FA30ED">
        <w:rPr>
          <w:rFonts w:ascii="Arial" w:hAnsi="Arial" w:cs="Arial"/>
        </w:rPr>
        <w:t>xxx</w:t>
      </w:r>
    </w:p>
    <w:p w14:paraId="39D3385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Zastoupený: Ing. Josef Rusňák  ředitel RP Východní Čechy</w:t>
      </w:r>
    </w:p>
    <w:p w14:paraId="77257F67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V rozsahu této smlouvy osoba zmocněná k jednání se zh</w:t>
      </w:r>
      <w:r w:rsidR="00B45F6B">
        <w:rPr>
          <w:rFonts w:ascii="Arial" w:hAnsi="Arial" w:cs="Arial"/>
        </w:rPr>
        <w:t>otovitelem, k věcným úkonům a k </w:t>
      </w:r>
      <w:r w:rsidRPr="00C264BF">
        <w:rPr>
          <w:rFonts w:ascii="Arial" w:hAnsi="Arial" w:cs="Arial"/>
        </w:rPr>
        <w:t>převzetí díla: Mgr. Jan Jetenský</w:t>
      </w:r>
    </w:p>
    <w:p w14:paraId="749580C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</w:p>
    <w:p w14:paraId="267A8E4A" w14:textId="77777777" w:rsidR="00BA4C51" w:rsidRPr="00C264BF" w:rsidRDefault="00BA4C51" w:rsidP="00E22D1A">
      <w:pPr>
        <w:spacing w:before="120" w:after="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46B17CAE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22090A36" w14:textId="77777777" w:rsidR="00BA4C51" w:rsidRPr="00C61950" w:rsidRDefault="00BA4C51" w:rsidP="00820E79">
      <w:pPr>
        <w:pStyle w:val="Nadpis2"/>
      </w:pPr>
      <w:r w:rsidRPr="00C61950">
        <w:t>Zhotovitel</w:t>
      </w:r>
    </w:p>
    <w:p w14:paraId="3C32743A" w14:textId="48158590" w:rsidR="00857DD2" w:rsidRPr="00150D52" w:rsidRDefault="009B03ED" w:rsidP="00857DD2">
      <w:pPr>
        <w:spacing w:after="0" w:line="240" w:lineRule="auto"/>
        <w:rPr>
          <w:rFonts w:ascii="Arial" w:hAnsi="Arial" w:cs="Arial"/>
          <w:b/>
        </w:rPr>
      </w:pPr>
      <w:r w:rsidRPr="009B03ED">
        <w:rPr>
          <w:rFonts w:ascii="Arial" w:hAnsi="Arial" w:cs="Arial"/>
          <w:b/>
        </w:rPr>
        <w:t>LED SERVICE s.r.o.</w:t>
      </w:r>
    </w:p>
    <w:p w14:paraId="1BA68F83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03384349</w:t>
      </w:r>
    </w:p>
    <w:p w14:paraId="5FDC472A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 xml:space="preserve">Adresa sídla: </w:t>
      </w:r>
      <w:r>
        <w:rPr>
          <w:rFonts w:ascii="Arial" w:hAnsi="Arial" w:cs="Arial"/>
        </w:rPr>
        <w:t>Čáslavská 328, 537 01 Chrudim</w:t>
      </w:r>
    </w:p>
    <w:p w14:paraId="20A30767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Františkem Tichým, jednatelem </w:t>
      </w:r>
    </w:p>
    <w:p w14:paraId="295FB889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266242795/0300</w:t>
      </w:r>
    </w:p>
    <w:p w14:paraId="5837297F" w14:textId="5B82F801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FA30ED">
        <w:rPr>
          <w:rFonts w:ascii="Arial" w:hAnsi="Arial" w:cs="Arial"/>
        </w:rPr>
        <w:t>xxx</w:t>
      </w:r>
    </w:p>
    <w:p w14:paraId="573FE326" w14:textId="73D6653A" w:rsidR="009B03ED" w:rsidRPr="00C264BF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FA30ED">
        <w:rPr>
          <w:rFonts w:ascii="Arial" w:hAnsi="Arial" w:cs="Arial"/>
        </w:rPr>
        <w:t>xxx</w:t>
      </w:r>
      <w:bookmarkStart w:id="0" w:name="_GoBack"/>
      <w:bookmarkEnd w:id="0"/>
    </w:p>
    <w:p w14:paraId="4E9CD5A6" w14:textId="07A5075A" w:rsidR="00BB63BC" w:rsidRDefault="009B03ED" w:rsidP="00857DD2">
      <w:pPr>
        <w:spacing w:before="120" w:after="12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  <w:r w:rsidR="00BA4C51" w:rsidRPr="00C264BF">
        <w:rPr>
          <w:rFonts w:ascii="Arial" w:hAnsi="Arial" w:cs="Arial"/>
        </w:rPr>
        <w:t>(dále jen „</w:t>
      </w:r>
      <w:r w:rsidR="00BA4C51" w:rsidRPr="00C61950">
        <w:rPr>
          <w:rFonts w:ascii="Arial" w:hAnsi="Arial" w:cs="Arial"/>
          <w:b/>
        </w:rPr>
        <w:t>zhotovitel</w:t>
      </w:r>
      <w:r w:rsidR="00BA4C51" w:rsidRPr="00C264BF">
        <w:rPr>
          <w:rFonts w:ascii="Arial" w:hAnsi="Arial" w:cs="Arial"/>
        </w:rPr>
        <w:t>”)</w:t>
      </w:r>
    </w:p>
    <w:p w14:paraId="7E936E70" w14:textId="77777777" w:rsidR="00BA4C51" w:rsidRPr="00C264BF" w:rsidRDefault="00C61950" w:rsidP="00695962">
      <w:pPr>
        <w:pStyle w:val="Nadpis1"/>
        <w:keepNext/>
        <w:spacing w:before="360" w:after="0"/>
      </w:pPr>
      <w:r>
        <w:br/>
      </w:r>
      <w:r w:rsidR="00BA4C51" w:rsidRPr="00C264BF">
        <w:t>Předmět smlouvy</w:t>
      </w:r>
    </w:p>
    <w:p w14:paraId="7900BBE4" w14:textId="77777777" w:rsidR="00BA4C51" w:rsidRPr="00C264BF" w:rsidRDefault="00BA4C51" w:rsidP="00695962">
      <w:pPr>
        <w:pStyle w:val="Nadpis2"/>
        <w:spacing w:before="120" w:after="0"/>
      </w:pPr>
      <w:r w:rsidRPr="00C264BF"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2C3507C0" w14:textId="77777777" w:rsidR="00BA4C51" w:rsidRPr="00C264BF" w:rsidRDefault="00BA4C51" w:rsidP="00695962">
      <w:pPr>
        <w:pStyle w:val="Nadpis2"/>
        <w:spacing w:before="120" w:after="0"/>
      </w:pPr>
      <w:r w:rsidRPr="00C264BF">
        <w:t xml:space="preserve">Dílem </w:t>
      </w:r>
      <w:r w:rsidR="009F14EA">
        <w:t>se rozumí:</w:t>
      </w:r>
    </w:p>
    <w:p w14:paraId="09771636" w14:textId="0093E050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>zimní výřez náletu nad 3 m výšky do prů</w:t>
      </w:r>
      <w:r w:rsidR="0022792D">
        <w:t>měru kmene 10 cm na pařezu v PR </w:t>
      </w:r>
      <w:r w:rsidRPr="00C264BF">
        <w:t>Dlouholoučské stráně</w:t>
      </w:r>
    </w:p>
    <w:p w14:paraId="4C26D165" w14:textId="00AC6D8C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lastRenderedPageBreak/>
        <w:t xml:space="preserve">Opatření bude provedeno v souladu se standardem AOPK: </w:t>
      </w:r>
      <w:r w:rsidR="00000A60" w:rsidRPr="00000A60">
        <w:t>02 002 Obnova dlouhodobě neobhospodařovaných travních společenstev (vč. likvidace náletových dřevin)</w:t>
      </w:r>
      <w:r w:rsidRPr="00C264BF">
        <w:t>.</w:t>
      </w:r>
    </w:p>
    <w:p w14:paraId="083C009D" w14:textId="6F291D24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 xml:space="preserve">Podrobná specifikace díla je uvedena v příloze č. 1 Rozpočet a specifikace díla </w:t>
      </w:r>
      <w:r w:rsidR="00695962">
        <w:t>č. 00787/VC/24</w:t>
      </w:r>
      <w:r w:rsidRPr="00C264BF">
        <w:t>.</w:t>
      </w:r>
    </w:p>
    <w:p w14:paraId="00F03040" w14:textId="77777777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>(dále jen „dílo“)</w:t>
      </w:r>
    </w:p>
    <w:p w14:paraId="1977B6FB" w14:textId="77777777" w:rsidR="00BA4C51" w:rsidRPr="00C264BF" w:rsidRDefault="00BA4C51" w:rsidP="00695962">
      <w:pPr>
        <w:pStyle w:val="Nadpis2"/>
        <w:spacing w:before="120" w:after="0"/>
      </w:pPr>
      <w:r w:rsidRPr="00C264BF">
        <w:t>Při provádění díla je zhotovitel vázán pokyny objednatele.</w:t>
      </w:r>
    </w:p>
    <w:p w14:paraId="20B389B6" w14:textId="77777777" w:rsidR="00BA4C51" w:rsidRPr="00820E79" w:rsidRDefault="00BA4C51" w:rsidP="00695962">
      <w:pPr>
        <w:pStyle w:val="Nadpis2"/>
        <w:spacing w:before="120" w:after="0"/>
      </w:pPr>
      <w:r w:rsidRPr="00820E79">
        <w:t>Objednatel je oprávněn v průběhu platnosti smlouvy je</w:t>
      </w:r>
      <w:r w:rsidR="00B45F6B">
        <w:t>dnostranně omezit rozsah díla v </w:t>
      </w:r>
      <w:r w:rsidRPr="00820E79">
        <w:t>dosud neprovedené části, a to především s ohledem na přidělování finančních prostředků objednateli ze státního rozpočtu. Při snížení rozsahu díla bude přiměřeně snížena jeho cena.</w:t>
      </w:r>
    </w:p>
    <w:p w14:paraId="22B6D7E2" w14:textId="77777777" w:rsidR="00BA4C51" w:rsidRPr="00C264BF" w:rsidRDefault="00820E79" w:rsidP="00820E79">
      <w:pPr>
        <w:pStyle w:val="Nadpis1"/>
      </w:pPr>
      <w:r>
        <w:br/>
      </w:r>
      <w:r w:rsidR="00BA4C51" w:rsidRPr="00C264BF">
        <w:t>Cena díla a platební podmínky</w:t>
      </w:r>
    </w:p>
    <w:p w14:paraId="5B84C33E" w14:textId="77777777" w:rsidR="00BA4C51" w:rsidRPr="00C264BF" w:rsidRDefault="00BA4C51" w:rsidP="00820E79">
      <w:pPr>
        <w:pStyle w:val="Nadpis2"/>
      </w:pPr>
      <w:r w:rsidRPr="00C264BF">
        <w:t>Cena díla je stanovena v souladu s právními předpisy:</w:t>
      </w:r>
    </w:p>
    <w:p w14:paraId="05EA62DA" w14:textId="64DF0AE4" w:rsidR="00857DD2" w:rsidRPr="009B03ED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 xml:space="preserve">Cena bez DPH: </w:t>
      </w:r>
      <w:r w:rsidR="009B03ED" w:rsidRPr="009B03ED">
        <w:t>60.200,28</w:t>
      </w:r>
      <w:r w:rsidRPr="009B03ED">
        <w:t> Kč</w:t>
      </w:r>
    </w:p>
    <w:p w14:paraId="0BDF069C" w14:textId="77777777" w:rsidR="00857DD2" w:rsidRPr="009B03ED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>DPH 21%: 0 Kč</w:t>
      </w:r>
    </w:p>
    <w:p w14:paraId="060D581B" w14:textId="65EC3297" w:rsidR="00857DD2" w:rsidRPr="009B03ED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 xml:space="preserve">Cena vč. DPH: </w:t>
      </w:r>
      <w:r w:rsidR="009B03ED" w:rsidRPr="009B03ED">
        <w:t>60.200,28</w:t>
      </w:r>
      <w:r w:rsidRPr="009B03ED">
        <w:t> Kč</w:t>
      </w:r>
    </w:p>
    <w:p w14:paraId="3E09E35D" w14:textId="25AE1A13" w:rsidR="002F00DE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>Zhotovitel není plátce DPH.</w:t>
      </w:r>
      <w:r w:rsidR="002F00DE" w:rsidRPr="002F00DE">
        <w:t xml:space="preserve"> </w:t>
      </w:r>
    </w:p>
    <w:p w14:paraId="2786FBC2" w14:textId="7DFA140C" w:rsidR="002F00DE" w:rsidRPr="002F00DE" w:rsidRDefault="002F00DE" w:rsidP="002F00DE">
      <w:pPr>
        <w:pStyle w:val="Nadpis2"/>
        <w:numPr>
          <w:ilvl w:val="0"/>
          <w:numId w:val="0"/>
        </w:numPr>
        <w:ind w:left="709"/>
      </w:pPr>
      <w:r>
        <w:t>Ceny</w:t>
      </w:r>
      <w:r w:rsidRPr="002F00DE">
        <w:t xml:space="preserve"> pro </w:t>
      </w:r>
      <w:r>
        <w:t>jednotlivé</w:t>
      </w:r>
      <w:r w:rsidRPr="002F00DE">
        <w:t xml:space="preserve"> rok</w:t>
      </w:r>
      <w:r>
        <w:t>y</w:t>
      </w:r>
      <w:r w:rsidRPr="002F00DE">
        <w:t xml:space="preserve"> platnosti této </w:t>
      </w:r>
      <w:r>
        <w:t>Smlouvy jsou</w:t>
      </w:r>
      <w:r w:rsidRPr="002F00DE">
        <w:t xml:space="preserve"> obsažena v Příloze č. 1 </w:t>
      </w:r>
      <w:r>
        <w:t xml:space="preserve">- </w:t>
      </w:r>
      <w:r w:rsidRPr="002F00DE">
        <w:t xml:space="preserve">Rozpočet a specifikace díla </w:t>
      </w:r>
      <w:r w:rsidR="00695962">
        <w:t>č. 00787/VC/24</w:t>
      </w:r>
      <w:r w:rsidRPr="002F00DE">
        <w:t>.</w:t>
      </w:r>
    </w:p>
    <w:p w14:paraId="3500A152" w14:textId="134773EB" w:rsidR="00BA4C51" w:rsidRPr="00C264BF" w:rsidRDefault="00BA4C51" w:rsidP="00820E79">
      <w:pPr>
        <w:pStyle w:val="Nadpis2"/>
      </w:pPr>
      <w:r w:rsidRPr="00C264BF">
        <w:t>Dohodnutá cena je stanovena jako nejvýše přípustná</w:t>
      </w:r>
      <w:r w:rsidR="0022792D">
        <w:t>. Ke změně může dojít pouze při </w:t>
      </w:r>
      <w:r w:rsidRPr="00C264BF">
        <w:t>změně zákonných sazeb DPH.</w:t>
      </w:r>
    </w:p>
    <w:p w14:paraId="74399D1B" w14:textId="5E823CAC" w:rsidR="00BA4C51" w:rsidRPr="00C264BF" w:rsidRDefault="00BA4C51" w:rsidP="00820E79">
      <w:pPr>
        <w:pStyle w:val="Nadpis2"/>
      </w:pPr>
      <w:r w:rsidRPr="00C264BF">
        <w:t>Veškeré náklady vzniklé zhotoviteli v souvislosti s prová</w:t>
      </w:r>
      <w:r w:rsidR="0022792D">
        <w:t>děním díla jsou zahrnuty v ceně </w:t>
      </w:r>
      <w:r w:rsidRPr="00C264BF">
        <w:t>díla.</w:t>
      </w:r>
    </w:p>
    <w:p w14:paraId="644E8FDE" w14:textId="7DA4F99B" w:rsidR="00BA4C51" w:rsidRPr="00C264BF" w:rsidRDefault="00BA4C51" w:rsidP="00820E79">
      <w:pPr>
        <w:pStyle w:val="Nadpis2"/>
      </w:pPr>
      <w:r w:rsidRPr="00C264BF">
        <w:t xml:space="preserve">Cena za </w:t>
      </w:r>
      <w:r w:rsidR="00346031">
        <w:t>příslušnou</w:t>
      </w:r>
      <w:r w:rsidR="00646478">
        <w:t xml:space="preserve"> část díla</w:t>
      </w:r>
      <w:r w:rsidR="00646478" w:rsidRPr="00C264BF">
        <w:t xml:space="preserve"> </w:t>
      </w:r>
      <w:r w:rsidRPr="00C264BF">
        <w:t xml:space="preserve">bude vyúčtována po provedení </w:t>
      </w:r>
      <w:r w:rsidR="00646478">
        <w:t xml:space="preserve">této části </w:t>
      </w:r>
      <w:r w:rsidRPr="00C264BF">
        <w:t>díla. Zhotovitel je povinen daňový doklad (fakturu) vystavit a doručit objednateli nejpozději do</w:t>
      </w:r>
      <w:r w:rsidR="0022792D">
        <w:t> 15 </w:t>
      </w:r>
      <w:r w:rsidR="00B45F6B">
        <w:t>pracovních dnů po předání a </w:t>
      </w:r>
      <w:r w:rsidRPr="00C264BF">
        <w:t xml:space="preserve">převzetí </w:t>
      </w:r>
      <w:r w:rsidR="00646478">
        <w:t xml:space="preserve">příslušné části </w:t>
      </w:r>
      <w:r w:rsidR="0022792D">
        <w:t>díla (v žádném případě však ne </w:t>
      </w:r>
      <w:r w:rsidRPr="00C264BF">
        <w:t>později než do 11.</w:t>
      </w:r>
      <w:r w:rsidR="0022792D">
        <w:t xml:space="preserve"> </w:t>
      </w:r>
      <w:r w:rsidRPr="00C264BF">
        <w:t>11. kalendářního roku) na zákl</w:t>
      </w:r>
      <w:r w:rsidR="0022792D">
        <w:t>adě předávacího protokolu (nebo </w:t>
      </w:r>
      <w:r w:rsidRPr="00C264BF">
        <w:t>na základě protokolu o kontrole dle čl. 6.2) na adresu: Jiráskova 1665, 53002 Pardubice.</w:t>
      </w:r>
    </w:p>
    <w:p w14:paraId="34F22964" w14:textId="4BC320F2" w:rsidR="00BA4C51" w:rsidRPr="00C264BF" w:rsidRDefault="00BA4C51" w:rsidP="00820E79">
      <w:pPr>
        <w:pStyle w:val="Nadpis2"/>
      </w:pPr>
      <w:r w:rsidRPr="00C264BF">
        <w:t>Daňový doklad (faktura) musí mít náležitosti daňové</w:t>
      </w:r>
      <w:r w:rsidR="0022792D">
        <w:t>ho resp. účetního dokladu podle </w:t>
      </w:r>
      <w:r w:rsidRPr="00C264BF">
        <w:t>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</w:t>
      </w:r>
    </w:p>
    <w:p w14:paraId="492AB0D4" w14:textId="0287D0D4" w:rsidR="00BA4C51" w:rsidRPr="00C264BF" w:rsidRDefault="00BA4C51" w:rsidP="00695962">
      <w:pPr>
        <w:pStyle w:val="Nadpis2"/>
        <w:widowControl w:val="0"/>
      </w:pPr>
      <w:r w:rsidRPr="00C264BF">
        <w:t>Daňový doklad (faktura) vystavený zhotovitelem je sp</w:t>
      </w:r>
      <w:r w:rsidR="0022792D">
        <w:t>latný do 30 kalendářních dnů po </w:t>
      </w:r>
      <w:r w:rsidRPr="00C264BF">
        <w:t>jeho obdržení objednatelem. Objednatel může daňový doklad (fakturu) vrátit do data jeho splatnosti, pokud obsahuje nesprávné nebo neúplné náležitosti či údaje. Lhůta splatnosti počne běžet doručením opraveného a bezvadného daňového dokladu (faktury).</w:t>
      </w:r>
    </w:p>
    <w:p w14:paraId="0C40958C" w14:textId="1D3796B8" w:rsidR="00BA4C51" w:rsidRPr="00C264BF" w:rsidRDefault="00BA4C51" w:rsidP="00820E79">
      <w:pPr>
        <w:pStyle w:val="Nadpis2"/>
      </w:pPr>
      <w:r w:rsidRPr="00C264BF">
        <w:t>Smluvní strany se dohodly, že objednatel nebude poskytovat zálohové platby.</w:t>
      </w:r>
      <w:r w:rsidR="0034553F" w:rsidRPr="0034553F">
        <w:t xml:space="preserve"> </w:t>
      </w:r>
    </w:p>
    <w:p w14:paraId="24B5E25E" w14:textId="77777777" w:rsidR="00BA4C51" w:rsidRPr="001F0D85" w:rsidRDefault="00820E79" w:rsidP="00820E79">
      <w:pPr>
        <w:pStyle w:val="Nadpis1"/>
      </w:pPr>
      <w:r>
        <w:br/>
      </w:r>
      <w:r w:rsidR="00BA4C51" w:rsidRPr="001F0D85">
        <w:t>Doba a místo plnění</w:t>
      </w:r>
    </w:p>
    <w:p w14:paraId="70BA0710" w14:textId="166147A7" w:rsidR="00BA4C51" w:rsidRPr="001F0D85" w:rsidRDefault="0048598B" w:rsidP="0048598B">
      <w:pPr>
        <w:pStyle w:val="Nadpis2"/>
      </w:pPr>
      <w:r w:rsidRPr="001F0D85">
        <w:t xml:space="preserve">Smlouva se uzavírá na dobu určitou do </w:t>
      </w:r>
      <w:r w:rsidR="00BA4C51" w:rsidRPr="001F0D85">
        <w:t>31.3.2024.</w:t>
      </w:r>
      <w:r w:rsidRPr="001F0D85">
        <w:t xml:space="preserve"> Závazné termíny předání částí díla jsou stanoveny v Příloze č. 1 - Rozpočet a specifikace díla </w:t>
      </w:r>
      <w:r w:rsidR="00695962">
        <w:t>č. 00787/VC/24</w:t>
      </w:r>
      <w:r w:rsidRPr="001F0D85">
        <w:t>.</w:t>
      </w:r>
    </w:p>
    <w:p w14:paraId="2BADE5A1" w14:textId="45F83450" w:rsidR="00BA4C51" w:rsidRPr="001F0D85" w:rsidRDefault="00BA4C51" w:rsidP="00820E79">
      <w:pPr>
        <w:pStyle w:val="Nadpis2"/>
      </w:pPr>
      <w:r w:rsidRPr="001F0D85">
        <w:lastRenderedPageBreak/>
        <w:t xml:space="preserve">Pokud zhotovitel dokončí </w:t>
      </w:r>
      <w:r w:rsidR="00646478" w:rsidRPr="001F0D85">
        <w:t xml:space="preserve">příslušnou část díla </w:t>
      </w:r>
      <w:r w:rsidRPr="001F0D85">
        <w:t>před dohodnutým termí</w:t>
      </w:r>
      <w:r w:rsidR="00B45F6B" w:rsidRPr="001F0D85">
        <w:t>nem, zavazuje se objednatel, že </w:t>
      </w:r>
      <w:r w:rsidR="00646478" w:rsidRPr="001F0D85">
        <w:t xml:space="preserve">tuto část díla </w:t>
      </w:r>
      <w:r w:rsidRPr="001F0D85">
        <w:t>převezme v dřívějším</w:t>
      </w:r>
      <w:r w:rsidR="0022792D">
        <w:t xml:space="preserve"> nabídnutém termínu, pokud bude </w:t>
      </w:r>
      <w:r w:rsidRPr="001F0D85">
        <w:t>bez vad a nedodělků.</w:t>
      </w:r>
    </w:p>
    <w:p w14:paraId="494F0BDB" w14:textId="7F6D1870" w:rsidR="00BA4C51" w:rsidRPr="001F0D85" w:rsidRDefault="00BA4C51" w:rsidP="00820E79">
      <w:pPr>
        <w:pStyle w:val="Nadpis2"/>
      </w:pPr>
      <w:r w:rsidRPr="001F0D85">
        <w:t>Místem plnění je části p. p. č. 3224, 3248, 3264, 3468, 3469, 3483, 3485 a</w:t>
      </w:r>
      <w:r w:rsidR="0022792D">
        <w:t xml:space="preserve"> 3501 v k. ú. </w:t>
      </w:r>
      <w:r w:rsidRPr="001F0D85">
        <w:t>Dlouhá Loučka.</w:t>
      </w:r>
    </w:p>
    <w:p w14:paraId="7886BD80" w14:textId="77777777" w:rsidR="00BA4C51" w:rsidRPr="00C264BF" w:rsidRDefault="00820E79" w:rsidP="00820E79">
      <w:pPr>
        <w:pStyle w:val="Nadpis1"/>
      </w:pPr>
      <w:r>
        <w:br/>
      </w:r>
      <w:r w:rsidR="00BA4C51" w:rsidRPr="00C264BF">
        <w:t>Další ujednání</w:t>
      </w:r>
    </w:p>
    <w:p w14:paraId="6420DBBF" w14:textId="586B0670" w:rsidR="00BA4C51" w:rsidRPr="00C264BF" w:rsidRDefault="00BA4C51" w:rsidP="00820E79">
      <w:pPr>
        <w:pStyle w:val="Nadpis2"/>
      </w:pPr>
      <w:r w:rsidRPr="00C264BF">
        <w:t>Zhotovitel je povinen provést dílo v kvalitě, form</w:t>
      </w:r>
      <w:r w:rsidR="0022792D">
        <w:t>ě a obsahu, které vyžaduje tato </w:t>
      </w:r>
      <w:r w:rsidRPr="00C264BF">
        <w:t>smlouva a která je obvyklá pro díla obdobného typu. Zhotovitel je povinen po celou dobu provádění díla dbát pokynů objednatele.</w:t>
      </w:r>
    </w:p>
    <w:p w14:paraId="5B9B1F27" w14:textId="77777777" w:rsidR="00BA4C51" w:rsidRPr="00C264BF" w:rsidRDefault="00BA4C51" w:rsidP="00820E79">
      <w:pPr>
        <w:pStyle w:val="Nadpis2"/>
      </w:pPr>
      <w:r w:rsidRPr="00C264BF">
        <w:t>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26A5C188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Předání a převzetí díla</w:t>
      </w:r>
    </w:p>
    <w:p w14:paraId="3FFE4BF5" w14:textId="58BECA47" w:rsidR="00BA4C51" w:rsidRPr="00C264BF" w:rsidRDefault="00BA4C51" w:rsidP="00B5182A">
      <w:pPr>
        <w:pStyle w:val="Nadpis2"/>
      </w:pPr>
      <w:r w:rsidRPr="00C264BF">
        <w:t xml:space="preserve">O předání </w:t>
      </w:r>
      <w:r w:rsidR="00646478">
        <w:t xml:space="preserve">každé části </w:t>
      </w:r>
      <w:r w:rsidRPr="00C264BF">
        <w:t xml:space="preserve">díla vyhotoví smluvní strany předávací protokol podepsaný oběma smluvními stranami. Objednatel není povinen převzít </w:t>
      </w:r>
      <w:r w:rsidR="00646478">
        <w:t>část díla</w:t>
      </w:r>
      <w:r w:rsidR="00646478" w:rsidRPr="00C264BF">
        <w:t xml:space="preserve"> </w:t>
      </w:r>
      <w:r w:rsidR="0022792D">
        <w:t>vykazující byť </w:t>
      </w:r>
      <w:r w:rsidRPr="00C264BF">
        <w:t>drobné vady či nedodělky.</w:t>
      </w:r>
    </w:p>
    <w:p w14:paraId="19B4CFC5" w14:textId="77777777" w:rsidR="00BA4C51" w:rsidRPr="00C264BF" w:rsidRDefault="00BA4C51" w:rsidP="00B5182A">
      <w:pPr>
        <w:pStyle w:val="Nadpis2"/>
      </w:pPr>
      <w:r w:rsidRPr="00C264BF">
        <w:t>V případě, že je dílo bez závad, je možné dílo převzít následovně. Smluvní strany vyhotoví předávací protokol dle článku 6.1. Další možností je, že objednatel na základě prohlídky místa plnění vyhotoví protokol o kontrole, kd</w:t>
      </w:r>
      <w:r w:rsidR="00B45F6B">
        <w:t>e uvede, že dílo je dokončeno a </w:t>
      </w:r>
      <w:r w:rsidRPr="00C264BF">
        <w:t xml:space="preserve">tento podepsaný  zašle zhotoviteli na vědomí. </w:t>
      </w:r>
    </w:p>
    <w:p w14:paraId="48938345" w14:textId="2DE28B55" w:rsidR="00BA4C51" w:rsidRPr="00C264BF" w:rsidRDefault="00BA4C51" w:rsidP="00B5182A">
      <w:pPr>
        <w:pStyle w:val="Nadpis2"/>
      </w:pPr>
      <w:r w:rsidRPr="00C264BF">
        <w:t xml:space="preserve">Objednatel má právo převzít i </w:t>
      </w:r>
      <w:r w:rsidR="00646478">
        <w:t>část díla</w:t>
      </w:r>
      <w:r w:rsidRPr="00C264BF">
        <w:t xml:space="preserve">, které vykazuje drobné vady a nedodělky, které samy o sobě ani ve spojení s jinými nebrání řádnému užívaní </w:t>
      </w:r>
      <w:r w:rsidR="00646478">
        <w:t>příslušné části</w:t>
      </w:r>
      <w:r w:rsidR="0022792D">
        <w:t>. V tom </w:t>
      </w:r>
      <w:r w:rsidRPr="00C264BF">
        <w:t>případě je zhotovitel povinen odstranit tyto vady a nedodělky v termínu stanoveném objednatelem uvedeném v předávacím protokolu.</w:t>
      </w:r>
    </w:p>
    <w:p w14:paraId="5E1FCB93" w14:textId="0E05D1DD" w:rsidR="00BA4C51" w:rsidRPr="00C264BF" w:rsidRDefault="00BA4C51" w:rsidP="00B5182A">
      <w:pPr>
        <w:pStyle w:val="Nadpis2"/>
      </w:pPr>
      <w:r w:rsidRPr="00C264BF">
        <w:t xml:space="preserve">V případě, že </w:t>
      </w:r>
      <w:r w:rsidR="00851D17">
        <w:t>příslušná část díla bude</w:t>
      </w:r>
      <w:r w:rsidRPr="00C264BF">
        <w:t xml:space="preserve"> v termínu </w:t>
      </w:r>
      <w:r w:rsidR="00851D17">
        <w:t xml:space="preserve">pro jeho </w:t>
      </w:r>
      <w:r w:rsidRPr="00C264BF">
        <w:t>provedení dokončen</w:t>
      </w:r>
      <w:r w:rsidR="00851D17">
        <w:t>a jen zčásti</w:t>
      </w:r>
      <w:r w:rsidRPr="00C264BF">
        <w:t xml:space="preserve">, aniž by důvod nedokončení ležel na straně objednatele, má objednatel právo převzít </w:t>
      </w:r>
      <w:r w:rsidR="00851D17">
        <w:t xml:space="preserve">i takovou </w:t>
      </w:r>
      <w:r w:rsidRPr="00C264BF">
        <w:t>částečně proveden</w:t>
      </w:r>
      <w:r w:rsidR="00851D17">
        <w:t>ou část</w:t>
      </w:r>
      <w:r w:rsidRPr="00C264BF">
        <w:t xml:space="preserve"> díl</w:t>
      </w:r>
      <w:r w:rsidR="00851D17">
        <w:t>a</w:t>
      </w:r>
      <w:r w:rsidRPr="00C264BF">
        <w:t xml:space="preserve"> a </w:t>
      </w:r>
      <w:r w:rsidR="00851D17">
        <w:t>dokončení</w:t>
      </w:r>
      <w:r w:rsidR="00851D17" w:rsidRPr="00C264BF">
        <w:t xml:space="preserve"> </w:t>
      </w:r>
      <w:r w:rsidRPr="00C264BF">
        <w:t xml:space="preserve">zbytku </w:t>
      </w:r>
      <w:r w:rsidR="00851D17">
        <w:t xml:space="preserve">části díla nepožadovat, resp. rozsah příslušné části díla tím jednostranně omezit. Omezení rozsahu příslušné části díla </w:t>
      </w:r>
      <w:r w:rsidRPr="00C264BF">
        <w:t xml:space="preserve">podle věty první vyznačí objednatel v předávacím protokolu a uvede důvody, proč nebylo možné dílo provést kompletně.. Strany souhlasně prohlašují, že písemným vyznačením </w:t>
      </w:r>
      <w:r w:rsidR="00851D17">
        <w:t>omezení rozsahu příslušné části díla</w:t>
      </w:r>
      <w:r w:rsidR="00851D17" w:rsidRPr="00C264BF">
        <w:t xml:space="preserve"> </w:t>
      </w:r>
      <w:r w:rsidR="0022792D">
        <w:t>v </w:t>
      </w:r>
      <w:r w:rsidRPr="00C264BF">
        <w:t xml:space="preserve">předávacím protokolu se </w:t>
      </w:r>
      <w:r w:rsidR="00851D17">
        <w:t xml:space="preserve">tento úkon objednatele </w:t>
      </w:r>
      <w:r w:rsidRPr="00C264BF">
        <w:t>považuje za doručen</w:t>
      </w:r>
      <w:r w:rsidR="00851D17">
        <w:t>ý</w:t>
      </w:r>
      <w:r w:rsidRPr="00C264BF">
        <w:t xml:space="preserve">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14:paraId="04D1BA9F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Odpovědnost za vady</w:t>
      </w:r>
    </w:p>
    <w:p w14:paraId="7CF10EAB" w14:textId="5528A135" w:rsidR="00BA4C51" w:rsidRPr="00C264BF" w:rsidRDefault="00BA4C51" w:rsidP="00B5182A">
      <w:pPr>
        <w:pStyle w:val="Nadpis2"/>
      </w:pPr>
      <w:r w:rsidRPr="00C264BF">
        <w:t xml:space="preserve">Zhotovitel odpovídá za vady, jež má dílo </w:t>
      </w:r>
      <w:r w:rsidR="00646478">
        <w:t xml:space="preserve">nebo jeho část </w:t>
      </w:r>
      <w:r w:rsidRPr="00C264BF">
        <w:t>v době předání objednateli, byť se vady projeví až později.</w:t>
      </w:r>
    </w:p>
    <w:p w14:paraId="46CCBD11" w14:textId="00FE699D" w:rsidR="00BA4C51" w:rsidRPr="00C264BF" w:rsidRDefault="00BA4C51" w:rsidP="00B5182A">
      <w:pPr>
        <w:pStyle w:val="Nadpis2"/>
      </w:pPr>
      <w:r w:rsidRPr="00C264BF">
        <w:t>Objednatel je povinen případné vady písem</w:t>
      </w:r>
      <w:r w:rsidR="0022792D">
        <w:t>ně reklamovat u zhotovitele bez </w:t>
      </w:r>
      <w:r w:rsidRPr="00C264BF">
        <w:t>zbytečného odkladu po jejich zjištění. V re</w:t>
      </w:r>
      <w:r w:rsidR="0022792D">
        <w:t>klamaci musí být vady popsány a </w:t>
      </w:r>
      <w:r w:rsidRPr="00C264BF">
        <w:t>uvedeno, jak se projevují. Dále v reklamaci objednatel uvede, v jaké lhůtě požaduje odstranění vad.</w:t>
      </w:r>
    </w:p>
    <w:p w14:paraId="377E1443" w14:textId="77777777" w:rsidR="00BA4C51" w:rsidRPr="00C264BF" w:rsidRDefault="00BA4C51" w:rsidP="00B5182A">
      <w:pPr>
        <w:pStyle w:val="Nadpis2"/>
      </w:pPr>
      <w:r w:rsidRPr="00C264BF">
        <w:lastRenderedPageBreak/>
        <w:t>Objednatel je oprávněn požadovat odstranění vady opravou, poskytnutím náhradního plnění nebo slevu ze sjednané ceny. Výběr způsobu nápravy náleží objednateli.</w:t>
      </w:r>
    </w:p>
    <w:p w14:paraId="7ADC1512" w14:textId="12BD4B8B" w:rsidR="00BA4C51" w:rsidRPr="00C264BF" w:rsidRDefault="00BA4C51" w:rsidP="00B5182A">
      <w:pPr>
        <w:pStyle w:val="Nadpis2"/>
      </w:pPr>
      <w:r w:rsidRPr="00C264BF">
        <w:t xml:space="preserve">Zhotovitel poskytuje na </w:t>
      </w:r>
      <w:r w:rsidR="00EB09B1">
        <w:t>každou část díla</w:t>
      </w:r>
      <w:r w:rsidR="00EB09B1" w:rsidRPr="00C264BF">
        <w:t xml:space="preserve"> </w:t>
      </w:r>
      <w:r w:rsidRPr="00C264BF">
        <w:t>záruku v délce 24 měsíců. V případě, že délka záruky činí 0 měsíců, ustanovení článků 7.5 až 7.7 se neuplatní.</w:t>
      </w:r>
    </w:p>
    <w:p w14:paraId="68213F5C" w14:textId="0307CC72" w:rsidR="00BA4C51" w:rsidRPr="00C264BF" w:rsidRDefault="00BA4C51" w:rsidP="00B5182A">
      <w:pPr>
        <w:pStyle w:val="Nadpis2"/>
      </w:pPr>
      <w:r w:rsidRPr="00C264BF">
        <w:t xml:space="preserve">Záruční doba počíná běžet dnem předání </w:t>
      </w:r>
      <w:r w:rsidR="00EB09B1">
        <w:t>příslušné části</w:t>
      </w:r>
      <w:r w:rsidRPr="00C264BF">
        <w:t xml:space="preserve"> díla, popř. dnem odstranění poslední vady a nedodělku uvedeného v předávacím protokolu.</w:t>
      </w:r>
    </w:p>
    <w:p w14:paraId="5E8894F2" w14:textId="77777777" w:rsidR="00BA4C51" w:rsidRPr="00C264BF" w:rsidRDefault="00BA4C51" w:rsidP="00B5182A">
      <w:pPr>
        <w:pStyle w:val="Nadpis2"/>
      </w:pPr>
      <w:r w:rsidRPr="00C264BF">
        <w:t>Objednatel je povinen vady, na které se vztahu</w:t>
      </w:r>
      <w:r w:rsidR="00B45F6B">
        <w:t>je záruka, písemně reklamovat u </w:t>
      </w:r>
      <w:r w:rsidRPr="00C264BF">
        <w:t>zhotovitele bez zbytečného odkladu po jejich zjištění. V reklamaci musí být vady popsány a uvedeno, jak se projevují. Dále v reklamaci objednatel uvede, v jaké lhůtě požaduje odstranění vad</w:t>
      </w:r>
    </w:p>
    <w:p w14:paraId="38C6F0AA" w14:textId="77777777" w:rsidR="00BA4C51" w:rsidRPr="00C264BF" w:rsidRDefault="00BA4C51" w:rsidP="00B5182A">
      <w:pPr>
        <w:pStyle w:val="Nadpis2"/>
      </w:pPr>
      <w:r w:rsidRPr="00C264BF">
        <w:t>Objednatel je oprávněn požadovat odstranění vady, na kterou se vztahuje záruka, opravou, poskytnutím náhradního plnění nebo slevu ze sjednané ceny. Výběr způsobu nápravy náleží objednateli.</w:t>
      </w:r>
    </w:p>
    <w:p w14:paraId="430B810D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Sankce</w:t>
      </w:r>
    </w:p>
    <w:p w14:paraId="2B629AA7" w14:textId="0DB994AE" w:rsidR="00BA4C51" w:rsidRPr="00C264BF" w:rsidRDefault="00BA4C51" w:rsidP="00B5182A">
      <w:pPr>
        <w:pStyle w:val="Nadpis2"/>
      </w:pPr>
      <w:r w:rsidRPr="00C264BF">
        <w:t xml:space="preserve">V případě, že zhotovitel nedodrží termín provedení </w:t>
      </w:r>
      <w:r w:rsidR="00EB09B1">
        <w:t xml:space="preserve">některé části </w:t>
      </w:r>
      <w:r w:rsidRPr="00C264BF">
        <w:t>díl</w:t>
      </w:r>
      <w:r w:rsidR="00B45F6B">
        <w:t>a anebo termín odstranění vad a </w:t>
      </w:r>
      <w:r w:rsidRPr="00C264BF">
        <w:t xml:space="preserve">nedodělků uvedený v předávacím protokolu, je zhotovitel povinen zaplatit objednateli smluvní pokutu ve výši 0,1 % z ceny </w:t>
      </w:r>
      <w:r w:rsidR="00EB09B1">
        <w:t xml:space="preserve">připadající na příslušnou část </w:t>
      </w:r>
      <w:r w:rsidRPr="00C264BF">
        <w:t>díla bez DPH za každý den prodlení.</w:t>
      </w:r>
    </w:p>
    <w:p w14:paraId="00D3C4B9" w14:textId="77777777" w:rsidR="00BA4C51" w:rsidRPr="00C264BF" w:rsidRDefault="00BA4C51" w:rsidP="00B5182A">
      <w:pPr>
        <w:pStyle w:val="Nadpis2"/>
      </w:pPr>
      <w:r w:rsidRPr="00C264BF">
        <w:t>V případě prodlení objednatele s placením vyúčtování je objednatel povinen zaplatit zhotoviteli úrok z prodlení z nezaplacené částky v zákonné výši.</w:t>
      </w:r>
    </w:p>
    <w:p w14:paraId="572EAEB1" w14:textId="77777777" w:rsidR="00BA4C51" w:rsidRPr="00C264BF" w:rsidRDefault="00BA4C51" w:rsidP="00B5182A">
      <w:pPr>
        <w:pStyle w:val="Nadpis2"/>
      </w:pPr>
      <w:r w:rsidRPr="00C264BF">
        <w:t>Ustanoveními o smluvní pokutě není dotčen nárok oprávněné smluvní strany požadovat náhradu škody v plném rozsahu.</w:t>
      </w:r>
    </w:p>
    <w:p w14:paraId="34F0B310" w14:textId="73A5A806" w:rsidR="00BA4C51" w:rsidRPr="00C264BF" w:rsidRDefault="00BA4C51" w:rsidP="00B5182A">
      <w:pPr>
        <w:pStyle w:val="Nadpis2"/>
      </w:pPr>
      <w:r w:rsidRPr="00C264BF">
        <w:t xml:space="preserve">Smluvní pokutu nelze požadovat, způsobí-li porušení smluvní povinnosti zásah vyšší moci, a to po celou dobu trvání zásahu vyšší moci. Za zásah vyšší moci se považuje zejména nemožnost plnění vzniklá živelnou událostí </w:t>
      </w:r>
      <w:r w:rsidR="0022792D">
        <w:t>(včetně pandemie Covid-19) nebo </w:t>
      </w:r>
      <w:r w:rsidRPr="00C264BF">
        <w:t>událost naplňující znaky uvedené v § 2913 odst. 2 zákona č. 89/2012 Sb., občanského zákoníku.</w:t>
      </w:r>
    </w:p>
    <w:p w14:paraId="11124E4C" w14:textId="744CEA02" w:rsidR="00E62AC6" w:rsidRDefault="00E62AC6" w:rsidP="00E62AC6">
      <w:pPr>
        <w:pStyle w:val="Nadpis1"/>
      </w:pPr>
      <w:r>
        <w:t xml:space="preserve"> </w:t>
      </w:r>
      <w:r w:rsidR="00D90006">
        <w:br/>
      </w:r>
      <w:r>
        <w:t>Vyšší moc</w:t>
      </w:r>
    </w:p>
    <w:p w14:paraId="06527927" w14:textId="2F8DBDC2" w:rsidR="00E62AC6" w:rsidRPr="00E62AC6" w:rsidRDefault="00E62AC6" w:rsidP="00E62AC6">
      <w:pPr>
        <w:pStyle w:val="Nadpis2"/>
      </w:pPr>
      <w:r w:rsidRPr="00E62AC6">
        <w:t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</w:t>
      </w:r>
      <w:r w:rsidR="0022792D">
        <w:t xml:space="preserve"> které vznikly po uzavření této </w:t>
      </w:r>
      <w:r w:rsidRPr="00E62AC6">
        <w:t>smlouvy, zejména (nikoli však výlučně) válečný konfl</w:t>
      </w:r>
      <w:r w:rsidR="0022792D">
        <w:t>ikt, přírodní katastrofa (např. </w:t>
      </w:r>
      <w:r w:rsidRPr="00E62AC6">
        <w:t>povodeň), masivní výpadek elektrické energie nebo dodávek ropy, embargo nebo epidemie (včetně COVID 19), popřípadě krizové opatření vyhlášené orgánem veřejné moci při epidemii.</w:t>
      </w:r>
    </w:p>
    <w:p w14:paraId="24FE81D8" w14:textId="4AE5ADAC" w:rsidR="00E62AC6" w:rsidRPr="00E62AC6" w:rsidRDefault="00E62AC6" w:rsidP="00E62AC6">
      <w:pPr>
        <w:pStyle w:val="Nadpis2"/>
      </w:pPr>
      <w:r w:rsidRPr="00E62AC6">
        <w:t xml:space="preserve">Za vyšší moc se pro účely této smlouvy nepovažuje překážka vzniklá z poměrů smluvní strany, </w:t>
      </w:r>
      <w:r w:rsidR="00B413BA">
        <w:t>která se překážky dle odstavce 9</w:t>
      </w:r>
      <w:r w:rsidRPr="00E62AC6">
        <w:t xml:space="preserve">.1 dovolává, </w:t>
      </w:r>
      <w:r w:rsidRPr="00ED6D6E">
        <w:t>nebo vzniklá až</w:t>
      </w:r>
      <w:r w:rsidR="0022792D">
        <w:t xml:space="preserve"> v době, kdy byla </w:t>
      </w:r>
      <w:r w:rsidRPr="00E62AC6">
        <w:t>tato smluvní strana v prodlení s plněním smluvené povinnosti.</w:t>
      </w:r>
    </w:p>
    <w:p w14:paraId="52C8098B" w14:textId="1EFB1EC5" w:rsidR="00E62AC6" w:rsidRPr="00E62AC6" w:rsidRDefault="00E62AC6" w:rsidP="00E62AC6">
      <w:pPr>
        <w:pStyle w:val="Nadpis2"/>
      </w:pPr>
      <w:r w:rsidRPr="00E62AC6">
        <w:t>Smluvní strana postižená vyšší mocí je povinna nep</w:t>
      </w:r>
      <w:r w:rsidR="0022792D">
        <w:t>rodleně druhou smluvní stranu o </w:t>
      </w:r>
      <w:r w:rsidRPr="00E62AC6">
        <w:t>výskytu vyšší moci písemně informovat.</w:t>
      </w:r>
    </w:p>
    <w:p w14:paraId="5F22FDAC" w14:textId="460027BC" w:rsidR="00E62AC6" w:rsidRPr="00E62AC6" w:rsidRDefault="00E62AC6" w:rsidP="00E62AC6">
      <w:pPr>
        <w:pStyle w:val="Nadpis2"/>
      </w:pPr>
      <w:r>
        <w:t>V</w:t>
      </w:r>
      <w:r w:rsidR="00346031">
        <w:t xml:space="preserve"> </w:t>
      </w:r>
      <w:r w:rsidRPr="00E62AC6">
        <w:t>případě vyšší moci se prodlužuje lhůta ke splnění smluvních povinností o dobu, během které budou následky vyšší moci trvat včetně doby prokazatelně nutné k jejich odstranění. O ukončení vyšší moci a odstranění následků musí postižená smluvní strana druhou stranu písemně informovat</w:t>
      </w:r>
      <w:r>
        <w:t>.</w:t>
      </w:r>
    </w:p>
    <w:p w14:paraId="5C6AAA11" w14:textId="77777777" w:rsidR="00BA4C51" w:rsidRPr="00C264BF" w:rsidRDefault="00B5182A" w:rsidP="00B5182A">
      <w:pPr>
        <w:pStyle w:val="Nadpis1"/>
      </w:pPr>
      <w:r>
        <w:lastRenderedPageBreak/>
        <w:br/>
      </w:r>
      <w:r w:rsidR="00BA4C51" w:rsidRPr="00C264BF">
        <w:t>Závěrečná ustanovení</w:t>
      </w:r>
    </w:p>
    <w:p w14:paraId="030B2E50" w14:textId="77777777" w:rsidR="00BA4C51" w:rsidRPr="00C264BF" w:rsidRDefault="00BA4C51" w:rsidP="00B5182A">
      <w:pPr>
        <w:pStyle w:val="Nadpis2"/>
      </w:pPr>
      <w:r w:rsidRPr="00C264BF">
        <w:t>Tato smlouva může být měněna a doplňována pouze písemnými a očíslovanými dodatky podepsanými oprávněnými zástupci smluvních stran, není-li v této smlouvě uvedeno jinak.</w:t>
      </w:r>
    </w:p>
    <w:p w14:paraId="5EFC6843" w14:textId="77777777" w:rsidR="00BA4C51" w:rsidRPr="00C264BF" w:rsidRDefault="00BA4C51" w:rsidP="00B5182A">
      <w:pPr>
        <w:pStyle w:val="Nadpis2"/>
      </w:pPr>
      <w:r w:rsidRPr="00C264BF">
        <w:t>Ve věcech touto smlouvou neupravených se řídí práva a povinnosti smluvních stran příslušnými ustanoveními zákona č. 89/2012 Sb., občanského zákoníku.</w:t>
      </w:r>
    </w:p>
    <w:p w14:paraId="1438AAD6" w14:textId="0C2A1870" w:rsidR="00BA4C51" w:rsidRPr="00C264BF" w:rsidRDefault="00BA4C51" w:rsidP="00B5182A">
      <w:pPr>
        <w:pStyle w:val="Nadpis2"/>
      </w:pPr>
      <w:r w:rsidRPr="00C264BF">
        <w:t>Zhotovitel bere na vědomí, že tato smlouva může podléhat povinnosti jejího uveřejnění podle zákona č. 340/2015 Sb., o zvláštních podmínkách účinnosti některých smluv, uveřejňování těchto smluv a o registru smluv (zák</w:t>
      </w:r>
      <w:r w:rsidR="00B45F6B">
        <w:t>on o registru smluv), zákona č. </w:t>
      </w:r>
      <w:r w:rsidRPr="00C264BF">
        <w:t>134/2016 Sb., o zadávání veřejných zakázek, ve z</w:t>
      </w:r>
      <w:r w:rsidR="0022792D">
        <w:t>nění pozdějších předpisů a/nebo </w:t>
      </w:r>
      <w:r w:rsidRPr="00C264BF">
        <w:t>jejího zpřístupnění podle zákona č. 106/1</w:t>
      </w:r>
      <w:r w:rsidR="0022792D">
        <w:t>999 Sb., o svobodném přístupu k </w:t>
      </w:r>
      <w:r w:rsidRPr="00C264BF">
        <w:t>informacím, ve znění pozdějších předpisů a tímto s uveřejněním či zpřístupněním podle výše uvedených právních předpisů souhlasí.</w:t>
      </w:r>
    </w:p>
    <w:p w14:paraId="5CFE8BB6" w14:textId="77777777" w:rsidR="00BA4C51" w:rsidRPr="00C264BF" w:rsidRDefault="00BA4C51" w:rsidP="00B5182A">
      <w:pPr>
        <w:pStyle w:val="Nadpis2"/>
      </w:pPr>
      <w:r w:rsidRPr="00C264BF">
        <w:t>Tato smlouva je vyhotovena ve dvou stejnopisech, z nichž každý má platnost originálu. Každá ze smluvních stran obdrží jeden stejnopis.</w:t>
      </w:r>
    </w:p>
    <w:p w14:paraId="7853F23B" w14:textId="77777777" w:rsidR="00BA4C51" w:rsidRPr="00C264BF" w:rsidRDefault="00BA4C51" w:rsidP="00B5182A">
      <w:pPr>
        <w:pStyle w:val="Nadpis2"/>
      </w:pPr>
      <w:r w:rsidRPr="00C264BF">
        <w:t>Smlouva nabývá platnosti dnem podpisu oprávněným zástupcem poslední smluvní strany. Smlouva nabývá účinnosti dnem přidělení finančních prostředků na realizaci díla ze strany Ministerstva životního prostředí ČR.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14:paraId="32381476" w14:textId="77777777" w:rsidR="00BA4C51" w:rsidRPr="00C264BF" w:rsidRDefault="00BA4C51" w:rsidP="00B5182A">
      <w:pPr>
        <w:pStyle w:val="Nadpis2"/>
      </w:pPr>
      <w:r w:rsidRPr="00C264BF">
        <w:t>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14:paraId="2C75CA63" w14:textId="77777777" w:rsidR="00BA4C51" w:rsidRPr="00C264BF" w:rsidRDefault="00BA4C51" w:rsidP="00B5182A">
      <w:pPr>
        <w:pStyle w:val="Nadpis2"/>
      </w:pPr>
      <w:r w:rsidRPr="00C264BF">
        <w:t>Nedílnou součástí smlouvy jsou tyto přílohy:</w:t>
      </w:r>
    </w:p>
    <w:p w14:paraId="3DE1F16F" w14:textId="6CECBC98" w:rsidR="00BA4C51" w:rsidRPr="00C264BF" w:rsidRDefault="00BA4C51" w:rsidP="00B5182A">
      <w:pPr>
        <w:pStyle w:val="Nadpis2"/>
        <w:numPr>
          <w:ilvl w:val="0"/>
          <w:numId w:val="0"/>
        </w:numPr>
        <w:ind w:left="709"/>
      </w:pPr>
      <w:r w:rsidRPr="00C264BF">
        <w:t xml:space="preserve">Příloha č. 1 – Rozpočet a specifikace díla </w:t>
      </w:r>
      <w:r w:rsidR="00695962">
        <w:t>č. 00787/VC/24</w:t>
      </w:r>
      <w:r w:rsidRPr="00C264BF">
        <w:t>.</w:t>
      </w:r>
      <w:r w:rsidRPr="00C264BF">
        <w:tab/>
      </w:r>
    </w:p>
    <w:p w14:paraId="1FF81561" w14:textId="576EA6B0" w:rsidR="00BA4C51" w:rsidRPr="00C264BF" w:rsidRDefault="00857DD2" w:rsidP="00695962">
      <w:pPr>
        <w:pStyle w:val="Nadpis2"/>
        <w:numPr>
          <w:ilvl w:val="0"/>
          <w:numId w:val="0"/>
        </w:numPr>
        <w:spacing w:after="480"/>
        <w:ind w:left="709"/>
      </w:pPr>
      <w:r>
        <w:t xml:space="preserve">Příloha č. 2 – Mapový zákres díla </w:t>
      </w:r>
      <w:r w:rsidR="00695962">
        <w:t>č. 00787/VC/24</w:t>
      </w:r>
      <w:r w:rsidRPr="00C264BF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081"/>
        <w:gridCol w:w="2450"/>
        <w:gridCol w:w="2183"/>
      </w:tblGrid>
      <w:tr w:rsidR="00890973" w14:paraId="21644E86" w14:textId="77777777" w:rsidTr="00890973">
        <w:tc>
          <w:tcPr>
            <w:tcW w:w="2348" w:type="dxa"/>
          </w:tcPr>
          <w:p w14:paraId="5C634A78" w14:textId="1CAF383A" w:rsidR="00890973" w:rsidRDefault="00BA4C51" w:rsidP="00695962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  </w:t>
            </w:r>
            <w:r w:rsidR="00890973" w:rsidRPr="00C264BF">
              <w:rPr>
                <w:rFonts w:ascii="Arial" w:hAnsi="Arial" w:cs="Arial"/>
              </w:rPr>
              <w:t xml:space="preserve">V </w:t>
            </w:r>
            <w:r w:rsidR="00695962">
              <w:rPr>
                <w:rFonts w:ascii="Arial" w:hAnsi="Arial" w:cs="Arial"/>
              </w:rPr>
              <w:t>Pardubicích</w:t>
            </w:r>
          </w:p>
        </w:tc>
        <w:tc>
          <w:tcPr>
            <w:tcW w:w="2081" w:type="dxa"/>
          </w:tcPr>
          <w:p w14:paraId="682CD135" w14:textId="7FE1F7D7" w:rsidR="00890973" w:rsidRDefault="00890973" w:rsidP="002945EB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dne </w:t>
            </w:r>
            <w:r w:rsidR="002945EB">
              <w:rPr>
                <w:rFonts w:ascii="Arial" w:hAnsi="Arial" w:cs="Arial"/>
              </w:rPr>
              <w:t>12. 2. 2024</w:t>
            </w:r>
          </w:p>
        </w:tc>
        <w:tc>
          <w:tcPr>
            <w:tcW w:w="2450" w:type="dxa"/>
          </w:tcPr>
          <w:p w14:paraId="1A62C283" w14:textId="75E992BC" w:rsidR="00890973" w:rsidRDefault="00890973" w:rsidP="00695962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V </w:t>
            </w:r>
            <w:r w:rsidR="00695962">
              <w:rPr>
                <w:rFonts w:ascii="Arial" w:hAnsi="Arial" w:cs="Arial"/>
              </w:rPr>
              <w:t>Chrudimi</w:t>
            </w:r>
          </w:p>
        </w:tc>
        <w:tc>
          <w:tcPr>
            <w:tcW w:w="2183" w:type="dxa"/>
          </w:tcPr>
          <w:p w14:paraId="59CCD06A" w14:textId="73427396" w:rsidR="00890973" w:rsidRDefault="00890973" w:rsidP="002945EB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dne </w:t>
            </w:r>
            <w:r w:rsidR="002945EB">
              <w:rPr>
                <w:rFonts w:ascii="Arial" w:hAnsi="Arial" w:cs="Arial"/>
              </w:rPr>
              <w:t>7. 2. 2024</w:t>
            </w:r>
          </w:p>
        </w:tc>
      </w:tr>
      <w:tr w:rsidR="00890973" w14:paraId="51C85738" w14:textId="77777777" w:rsidTr="00890973">
        <w:trPr>
          <w:trHeight w:val="336"/>
        </w:trPr>
        <w:tc>
          <w:tcPr>
            <w:tcW w:w="4429" w:type="dxa"/>
            <w:gridSpan w:val="2"/>
            <w:vAlign w:val="bottom"/>
          </w:tcPr>
          <w:p w14:paraId="20252041" w14:textId="77777777" w:rsidR="00890973" w:rsidRDefault="00890973" w:rsidP="003D5BCC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Objednatel</w:t>
            </w:r>
          </w:p>
        </w:tc>
        <w:tc>
          <w:tcPr>
            <w:tcW w:w="4633" w:type="dxa"/>
            <w:gridSpan w:val="2"/>
            <w:vAlign w:val="bottom"/>
          </w:tcPr>
          <w:p w14:paraId="4B533295" w14:textId="77777777" w:rsidR="00890973" w:rsidRDefault="00890973" w:rsidP="003D5BCC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Zhotovitel</w:t>
            </w:r>
          </w:p>
        </w:tc>
      </w:tr>
      <w:tr w:rsidR="00890973" w14:paraId="743D916A" w14:textId="77777777" w:rsidTr="003D5BCC">
        <w:trPr>
          <w:trHeight w:val="1176"/>
        </w:trPr>
        <w:tc>
          <w:tcPr>
            <w:tcW w:w="4429" w:type="dxa"/>
            <w:gridSpan w:val="2"/>
          </w:tcPr>
          <w:p w14:paraId="030BC2B5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75395518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33827488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0DC6D810" w14:textId="110F5C3C" w:rsidR="00890973" w:rsidRDefault="002945EB" w:rsidP="00294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(podepsáno elektronicky)</w:t>
            </w:r>
          </w:p>
        </w:tc>
        <w:tc>
          <w:tcPr>
            <w:tcW w:w="4633" w:type="dxa"/>
            <w:gridSpan w:val="2"/>
          </w:tcPr>
          <w:p w14:paraId="14C7BAF2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4D5B8D49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4C480C46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205B93B0" w14:textId="7113844F" w:rsidR="00890973" w:rsidRDefault="002945EB" w:rsidP="00294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(podepsáno elektronicky)</w:t>
            </w:r>
          </w:p>
        </w:tc>
      </w:tr>
      <w:tr w:rsidR="00890973" w14:paraId="74E87DDD" w14:textId="77777777" w:rsidTr="009B03ED">
        <w:trPr>
          <w:trHeight w:val="80"/>
        </w:trPr>
        <w:tc>
          <w:tcPr>
            <w:tcW w:w="4429" w:type="dxa"/>
            <w:gridSpan w:val="2"/>
            <w:vAlign w:val="bottom"/>
          </w:tcPr>
          <w:p w14:paraId="1B74566D" w14:textId="77777777" w:rsidR="009B03ED" w:rsidRDefault="00890973" w:rsidP="009B03ED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Ing. Josef Rusňák</w:t>
            </w:r>
            <w:r w:rsidR="0022792D">
              <w:rPr>
                <w:rFonts w:ascii="Arial" w:hAnsi="Arial" w:cs="Arial"/>
              </w:rPr>
              <w:t>,</w:t>
            </w:r>
          </w:p>
          <w:p w14:paraId="79007E79" w14:textId="592451A3" w:rsidR="00890973" w:rsidRDefault="00890973" w:rsidP="009B03ED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ředitel RP Východní Čechy</w:t>
            </w:r>
          </w:p>
        </w:tc>
        <w:tc>
          <w:tcPr>
            <w:tcW w:w="4633" w:type="dxa"/>
            <w:gridSpan w:val="2"/>
            <w:vAlign w:val="bottom"/>
          </w:tcPr>
          <w:p w14:paraId="05050C5A" w14:textId="77777777" w:rsidR="009B03ED" w:rsidRPr="009B03ED" w:rsidRDefault="009B03ED" w:rsidP="00890973">
            <w:pPr>
              <w:jc w:val="center"/>
              <w:rPr>
                <w:rFonts w:ascii="Arial" w:hAnsi="Arial" w:cs="Arial"/>
              </w:rPr>
            </w:pPr>
            <w:r w:rsidRPr="009B03ED">
              <w:rPr>
                <w:rFonts w:ascii="Arial" w:hAnsi="Arial" w:cs="Arial"/>
              </w:rPr>
              <w:t>František Tichý,</w:t>
            </w:r>
          </w:p>
          <w:p w14:paraId="2300E89C" w14:textId="5FAA2421" w:rsidR="00890973" w:rsidRDefault="009B03ED" w:rsidP="009B03ED">
            <w:pPr>
              <w:jc w:val="center"/>
              <w:rPr>
                <w:rFonts w:ascii="Arial" w:hAnsi="Arial" w:cs="Arial"/>
              </w:rPr>
            </w:pPr>
            <w:r w:rsidRPr="009B03ED">
              <w:rPr>
                <w:rFonts w:ascii="Arial" w:hAnsi="Arial" w:cs="Arial"/>
              </w:rPr>
              <w:t>jednatel LED SERVICE s.r.o.</w:t>
            </w:r>
          </w:p>
        </w:tc>
      </w:tr>
    </w:tbl>
    <w:p w14:paraId="026D1783" w14:textId="77777777" w:rsidR="0037433A" w:rsidRPr="00C264BF" w:rsidRDefault="0037433A">
      <w:pPr>
        <w:rPr>
          <w:rFonts w:ascii="Arial" w:hAnsi="Arial" w:cs="Arial"/>
        </w:rPr>
      </w:pPr>
    </w:p>
    <w:sectPr w:rsidR="0037433A" w:rsidRPr="00C264BF" w:rsidSect="0069596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7B2D" w14:textId="77777777" w:rsidR="00F55F29" w:rsidRDefault="00F55F29" w:rsidP="00695962">
      <w:pPr>
        <w:spacing w:after="0" w:line="240" w:lineRule="auto"/>
      </w:pPr>
      <w:r>
        <w:separator/>
      </w:r>
    </w:p>
  </w:endnote>
  <w:endnote w:type="continuationSeparator" w:id="0">
    <w:p w14:paraId="3306977C" w14:textId="77777777" w:rsidR="00F55F29" w:rsidRDefault="00F55F29" w:rsidP="0069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B828" w14:textId="77777777" w:rsidR="00F55F29" w:rsidRDefault="00F55F29" w:rsidP="00695962">
      <w:pPr>
        <w:spacing w:after="0" w:line="240" w:lineRule="auto"/>
      </w:pPr>
      <w:r>
        <w:separator/>
      </w:r>
    </w:p>
  </w:footnote>
  <w:footnote w:type="continuationSeparator" w:id="0">
    <w:p w14:paraId="76470DE3" w14:textId="77777777" w:rsidR="00F55F29" w:rsidRDefault="00F55F29" w:rsidP="0069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F6DCD" w14:textId="5D366EBB" w:rsidR="00695962" w:rsidRPr="00695962" w:rsidRDefault="00695962" w:rsidP="00695962">
    <w:pPr>
      <w:pStyle w:val="Zhlav"/>
      <w:jc w:val="center"/>
      <w:rPr>
        <w:rFonts w:ascii="Arial" w:hAnsi="Arial" w:cs="Arial"/>
        <w:sz w:val="16"/>
        <w:szCs w:val="16"/>
      </w:rPr>
    </w:pPr>
    <w:r w:rsidRPr="00BE0A4E">
      <w:rPr>
        <w:rFonts w:ascii="Arial" w:hAnsi="Arial" w:cs="Arial"/>
        <w:sz w:val="16"/>
        <w:szCs w:val="16"/>
      </w:rPr>
      <w:t>Smlouva č. 007</w:t>
    </w:r>
    <w:r>
      <w:rPr>
        <w:rFonts w:ascii="Arial" w:hAnsi="Arial" w:cs="Arial"/>
        <w:sz w:val="16"/>
        <w:szCs w:val="16"/>
      </w:rPr>
      <w:t>87</w:t>
    </w:r>
    <w:r w:rsidRPr="00BE0A4E">
      <w:rPr>
        <w:rFonts w:ascii="Arial" w:hAnsi="Arial" w:cs="Arial"/>
        <w:sz w:val="16"/>
        <w:szCs w:val="16"/>
      </w:rPr>
      <w:t xml:space="preserve">/VC/24 – Zimní </w:t>
    </w:r>
    <w:r>
      <w:rPr>
        <w:rFonts w:ascii="Arial" w:hAnsi="Arial" w:cs="Arial"/>
        <w:sz w:val="16"/>
        <w:szCs w:val="16"/>
      </w:rPr>
      <w:t xml:space="preserve">likvidace náletu (část 1) </w:t>
    </w:r>
    <w:r w:rsidRPr="00BE0A4E">
      <w:rPr>
        <w:rFonts w:ascii="Arial" w:hAnsi="Arial" w:cs="Arial"/>
        <w:sz w:val="16"/>
        <w:szCs w:val="16"/>
      </w:rPr>
      <w:t xml:space="preserve">v PR Dlouholoučské stráně 2024; strana </w:t>
    </w:r>
    <w:r w:rsidRPr="00BE0A4E">
      <w:rPr>
        <w:rFonts w:ascii="Arial" w:hAnsi="Arial" w:cs="Arial"/>
        <w:bCs/>
        <w:sz w:val="16"/>
        <w:szCs w:val="16"/>
      </w:rPr>
      <w:fldChar w:fldCharType="begin"/>
    </w:r>
    <w:r w:rsidRPr="00BE0A4E">
      <w:rPr>
        <w:rFonts w:ascii="Arial" w:hAnsi="Arial" w:cs="Arial"/>
        <w:bCs/>
        <w:sz w:val="16"/>
        <w:szCs w:val="16"/>
      </w:rPr>
      <w:instrText>PAGE  \* Arabic  \* MERGEFORMAT</w:instrText>
    </w:r>
    <w:r w:rsidRPr="00BE0A4E">
      <w:rPr>
        <w:rFonts w:ascii="Arial" w:hAnsi="Arial" w:cs="Arial"/>
        <w:bCs/>
        <w:sz w:val="16"/>
        <w:szCs w:val="16"/>
      </w:rPr>
      <w:fldChar w:fldCharType="separate"/>
    </w:r>
    <w:r w:rsidR="00FA30ED">
      <w:rPr>
        <w:rFonts w:ascii="Arial" w:hAnsi="Arial" w:cs="Arial"/>
        <w:bCs/>
        <w:noProof/>
        <w:sz w:val="16"/>
        <w:szCs w:val="16"/>
      </w:rPr>
      <w:t>2</w:t>
    </w:r>
    <w:r w:rsidRPr="00BE0A4E">
      <w:rPr>
        <w:rFonts w:ascii="Arial" w:hAnsi="Arial" w:cs="Arial"/>
        <w:bCs/>
        <w:sz w:val="16"/>
        <w:szCs w:val="16"/>
      </w:rPr>
      <w:fldChar w:fldCharType="end"/>
    </w:r>
    <w:r w:rsidRPr="00BE0A4E">
      <w:rPr>
        <w:rFonts w:ascii="Arial" w:hAnsi="Arial" w:cs="Arial"/>
        <w:sz w:val="16"/>
        <w:szCs w:val="16"/>
      </w:rPr>
      <w:t xml:space="preserve"> (celkem </w:t>
    </w:r>
    <w:r w:rsidRPr="00BE0A4E">
      <w:rPr>
        <w:rFonts w:ascii="Arial" w:hAnsi="Arial" w:cs="Arial"/>
        <w:bCs/>
        <w:sz w:val="16"/>
        <w:szCs w:val="16"/>
      </w:rPr>
      <w:fldChar w:fldCharType="begin"/>
    </w:r>
    <w:r w:rsidRPr="00BE0A4E">
      <w:rPr>
        <w:rFonts w:ascii="Arial" w:hAnsi="Arial" w:cs="Arial"/>
        <w:bCs/>
        <w:sz w:val="16"/>
        <w:szCs w:val="16"/>
      </w:rPr>
      <w:instrText>NUMPAGES  \* Arabic  \* MERGEFORMAT</w:instrText>
    </w:r>
    <w:r w:rsidRPr="00BE0A4E">
      <w:rPr>
        <w:rFonts w:ascii="Arial" w:hAnsi="Arial" w:cs="Arial"/>
        <w:bCs/>
        <w:sz w:val="16"/>
        <w:szCs w:val="16"/>
      </w:rPr>
      <w:fldChar w:fldCharType="separate"/>
    </w:r>
    <w:r w:rsidR="00FA30ED">
      <w:rPr>
        <w:rFonts w:ascii="Arial" w:hAnsi="Arial" w:cs="Arial"/>
        <w:bCs/>
        <w:noProof/>
        <w:sz w:val="16"/>
        <w:szCs w:val="16"/>
      </w:rPr>
      <w:t>5</w:t>
    </w:r>
    <w:r w:rsidRPr="00BE0A4E">
      <w:rPr>
        <w:rFonts w:ascii="Arial" w:hAnsi="Arial" w:cs="Arial"/>
        <w:bCs/>
        <w:sz w:val="16"/>
        <w:szCs w:val="16"/>
      </w:rPr>
      <w:fldChar w:fldCharType="end"/>
    </w:r>
    <w:r w:rsidRPr="00BE0A4E">
      <w:rPr>
        <w:rFonts w:ascii="Arial" w:hAnsi="Arial" w:cs="Arial"/>
        <w:b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97784F66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8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8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0A60"/>
    <w:rsid w:val="00150D52"/>
    <w:rsid w:val="001F0D85"/>
    <w:rsid w:val="00201716"/>
    <w:rsid w:val="0022792D"/>
    <w:rsid w:val="00232FCF"/>
    <w:rsid w:val="002537FA"/>
    <w:rsid w:val="002945EB"/>
    <w:rsid w:val="002F00DE"/>
    <w:rsid w:val="00305126"/>
    <w:rsid w:val="0034553F"/>
    <w:rsid w:val="00346031"/>
    <w:rsid w:val="0037433A"/>
    <w:rsid w:val="00375308"/>
    <w:rsid w:val="003D5BCC"/>
    <w:rsid w:val="00432B36"/>
    <w:rsid w:val="0048598B"/>
    <w:rsid w:val="004A0F0B"/>
    <w:rsid w:val="004F3E73"/>
    <w:rsid w:val="00614204"/>
    <w:rsid w:val="006424FA"/>
    <w:rsid w:val="00646478"/>
    <w:rsid w:val="00664F4E"/>
    <w:rsid w:val="00695962"/>
    <w:rsid w:val="00820E79"/>
    <w:rsid w:val="00851D17"/>
    <w:rsid w:val="00857DD2"/>
    <w:rsid w:val="00890973"/>
    <w:rsid w:val="009B03ED"/>
    <w:rsid w:val="009F14EA"/>
    <w:rsid w:val="00A91D06"/>
    <w:rsid w:val="00AE257C"/>
    <w:rsid w:val="00B413BA"/>
    <w:rsid w:val="00B45F6B"/>
    <w:rsid w:val="00B5182A"/>
    <w:rsid w:val="00B97286"/>
    <w:rsid w:val="00BA4C51"/>
    <w:rsid w:val="00BB63BC"/>
    <w:rsid w:val="00BF571E"/>
    <w:rsid w:val="00C264BF"/>
    <w:rsid w:val="00C61950"/>
    <w:rsid w:val="00D43D8E"/>
    <w:rsid w:val="00D8195C"/>
    <w:rsid w:val="00D90006"/>
    <w:rsid w:val="00E22D1A"/>
    <w:rsid w:val="00E62AC6"/>
    <w:rsid w:val="00EB09B1"/>
    <w:rsid w:val="00ED6D6E"/>
    <w:rsid w:val="00F03462"/>
    <w:rsid w:val="00F2591A"/>
    <w:rsid w:val="00F55F29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314"/>
  <w15:chartTrackingRefBased/>
  <w15:docId w15:val="{6546082C-D16C-4B7A-9D4F-E30C45C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ind w:left="709" w:hanging="709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962"/>
  </w:style>
  <w:style w:type="paragraph" w:styleId="Zpat">
    <w:name w:val="footer"/>
    <w:basedOn w:val="Normln"/>
    <w:link w:val="ZpatChar"/>
    <w:uiPriority w:val="99"/>
    <w:unhideWhenUsed/>
    <w:rsid w:val="0069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1737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Zuzana Pilná</cp:lastModifiedBy>
  <cp:revision>11</cp:revision>
  <dcterms:created xsi:type="dcterms:W3CDTF">2023-11-30T13:05:00Z</dcterms:created>
  <dcterms:modified xsi:type="dcterms:W3CDTF">2024-02-23T12:15:00Z</dcterms:modified>
</cp:coreProperties>
</file>