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C294" w14:textId="79C0522B" w:rsidR="003B748F" w:rsidRPr="0022569B" w:rsidRDefault="003B748F" w:rsidP="0022569B">
      <w:pPr>
        <w:pStyle w:val="Nadpis1"/>
        <w:jc w:val="right"/>
        <w:rPr>
          <w:rFonts w:ascii="Arial" w:hAnsi="Arial" w:cs="Arial"/>
          <w:b w:val="0"/>
          <w:sz w:val="22"/>
          <w:szCs w:val="22"/>
        </w:rPr>
      </w:pPr>
      <w:r w:rsidRPr="0022569B">
        <w:rPr>
          <w:rFonts w:ascii="Arial" w:hAnsi="Arial" w:cs="Arial"/>
          <w:b w:val="0"/>
          <w:sz w:val="22"/>
          <w:szCs w:val="22"/>
        </w:rPr>
        <w:t>Ev. číslo smlouvy:</w:t>
      </w:r>
      <w:r w:rsidR="00FD28A3" w:rsidRPr="0022569B">
        <w:rPr>
          <w:rFonts w:ascii="Arial" w:hAnsi="Arial" w:cs="Arial"/>
          <w:b w:val="0"/>
          <w:sz w:val="22"/>
          <w:szCs w:val="22"/>
        </w:rPr>
        <w:t xml:space="preserve"> 24/029</w:t>
      </w:r>
      <w:r w:rsidR="006D43AF">
        <w:rPr>
          <w:rFonts w:ascii="Arial" w:hAnsi="Arial" w:cs="Arial"/>
          <w:b w:val="0"/>
          <w:sz w:val="22"/>
          <w:szCs w:val="22"/>
        </w:rPr>
        <w:t>-0</w:t>
      </w:r>
    </w:p>
    <w:p w14:paraId="2B111A13" w14:textId="01A0F95A" w:rsidR="003B748F" w:rsidRPr="0022569B" w:rsidRDefault="003B748F" w:rsidP="0022569B">
      <w:pPr>
        <w:jc w:val="right"/>
        <w:rPr>
          <w:sz w:val="22"/>
          <w:szCs w:val="22"/>
        </w:rPr>
      </w:pPr>
      <w:r w:rsidRPr="0022569B">
        <w:rPr>
          <w:rFonts w:ascii="Arial" w:hAnsi="Arial" w:cs="Arial"/>
          <w:sz w:val="22"/>
          <w:szCs w:val="22"/>
        </w:rPr>
        <w:t>Číslo jednací:</w:t>
      </w:r>
      <w:r w:rsidR="00FD28A3" w:rsidRPr="0022569B">
        <w:rPr>
          <w:rFonts w:ascii="Arial" w:hAnsi="Arial" w:cs="Arial"/>
          <w:sz w:val="22"/>
          <w:szCs w:val="22"/>
        </w:rPr>
        <w:t xml:space="preserve"> 4056/2024</w:t>
      </w:r>
    </w:p>
    <w:p w14:paraId="2A405B96" w14:textId="77777777" w:rsidR="003B748F" w:rsidRDefault="003B748F" w:rsidP="004C25EE">
      <w:pPr>
        <w:pStyle w:val="Nadpis1"/>
        <w:rPr>
          <w:rFonts w:ascii="Arial" w:hAnsi="Arial" w:cs="Arial"/>
          <w:sz w:val="22"/>
          <w:szCs w:val="22"/>
        </w:rPr>
      </w:pPr>
    </w:p>
    <w:p w14:paraId="53ECDF65" w14:textId="70DB5B09" w:rsidR="00B10A76" w:rsidRPr="000634D4" w:rsidRDefault="00B10A76" w:rsidP="004C25EE">
      <w:pPr>
        <w:pStyle w:val="Nadpis1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Kupní smlouva </w:t>
      </w:r>
    </w:p>
    <w:p w14:paraId="41430AC5" w14:textId="78A43DC1" w:rsidR="00B10A76" w:rsidRDefault="00B10A76" w:rsidP="00EF39F2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o koupi</w:t>
      </w:r>
      <w:r w:rsidR="00C940CE">
        <w:rPr>
          <w:rFonts w:ascii="Arial" w:hAnsi="Arial" w:cs="Arial"/>
          <w:b/>
          <w:sz w:val="22"/>
          <w:szCs w:val="22"/>
        </w:rPr>
        <w:t xml:space="preserve"> ojet</w:t>
      </w:r>
      <w:r w:rsidR="00F25F6F">
        <w:rPr>
          <w:rFonts w:ascii="Arial" w:hAnsi="Arial" w:cs="Arial"/>
          <w:b/>
          <w:sz w:val="22"/>
          <w:szCs w:val="22"/>
        </w:rPr>
        <w:t>ých</w:t>
      </w:r>
      <w:r w:rsidRPr="000634D4">
        <w:rPr>
          <w:rFonts w:ascii="Arial" w:hAnsi="Arial" w:cs="Arial"/>
          <w:b/>
          <w:sz w:val="22"/>
          <w:szCs w:val="22"/>
        </w:rPr>
        <w:t xml:space="preserve"> motorov</w:t>
      </w:r>
      <w:r w:rsidR="00F25F6F">
        <w:rPr>
          <w:rFonts w:ascii="Arial" w:hAnsi="Arial" w:cs="Arial"/>
          <w:b/>
          <w:sz w:val="22"/>
          <w:szCs w:val="22"/>
        </w:rPr>
        <w:t>ých</w:t>
      </w:r>
      <w:r w:rsidRPr="000634D4">
        <w:rPr>
          <w:rFonts w:ascii="Arial" w:hAnsi="Arial" w:cs="Arial"/>
          <w:b/>
          <w:sz w:val="22"/>
          <w:szCs w:val="22"/>
        </w:rPr>
        <w:t xml:space="preserve"> vozid</w:t>
      </w:r>
      <w:r w:rsidR="00F25F6F">
        <w:rPr>
          <w:rFonts w:ascii="Arial" w:hAnsi="Arial" w:cs="Arial"/>
          <w:b/>
          <w:sz w:val="22"/>
          <w:szCs w:val="22"/>
        </w:rPr>
        <w:t>el</w:t>
      </w:r>
    </w:p>
    <w:p w14:paraId="4FE209DA" w14:textId="36349513" w:rsidR="003B748F" w:rsidRPr="000634D4" w:rsidRDefault="003B748F" w:rsidP="00EF39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</w:t>
      </w:r>
      <w:r w:rsidR="00FD28A3">
        <w:rPr>
          <w:rFonts w:ascii="Arial" w:hAnsi="Arial" w:cs="Arial"/>
          <w:b/>
          <w:sz w:val="22"/>
          <w:szCs w:val="22"/>
        </w:rPr>
        <w:t>24/029</w:t>
      </w:r>
      <w:r w:rsidR="006D43AF">
        <w:rPr>
          <w:rFonts w:ascii="Arial" w:hAnsi="Arial" w:cs="Arial"/>
          <w:b/>
          <w:sz w:val="22"/>
          <w:szCs w:val="22"/>
        </w:rPr>
        <w:t>-0</w:t>
      </w:r>
    </w:p>
    <w:p w14:paraId="440102AE" w14:textId="77777777" w:rsidR="00B10A76" w:rsidRPr="000634D4" w:rsidRDefault="00B10A76" w:rsidP="003224F7">
      <w:pPr>
        <w:rPr>
          <w:rFonts w:ascii="Arial" w:hAnsi="Arial" w:cs="Arial"/>
          <w:b/>
          <w:sz w:val="22"/>
          <w:szCs w:val="22"/>
        </w:rPr>
      </w:pPr>
    </w:p>
    <w:p w14:paraId="3414D63B" w14:textId="6A284E08" w:rsidR="00B10A76" w:rsidRPr="000634D4" w:rsidRDefault="003224F7" w:rsidP="00A51DB6">
      <w:pPr>
        <w:ind w:left="3" w:firstLine="1"/>
        <w:jc w:val="righ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0634D4" w:rsidRPr="000634D4">
        <w:rPr>
          <w:rFonts w:ascii="Arial" w:hAnsi="Arial" w:cs="Arial"/>
          <w:sz w:val="22"/>
          <w:szCs w:val="22"/>
        </w:rPr>
        <w:t xml:space="preserve">                  </w:t>
      </w:r>
    </w:p>
    <w:p w14:paraId="1759E77B" w14:textId="77777777" w:rsidR="00B10A76" w:rsidRPr="000634D4" w:rsidRDefault="00B10A76" w:rsidP="004C25EE">
      <w:pPr>
        <w:jc w:val="both"/>
        <w:rPr>
          <w:rFonts w:ascii="Arial" w:hAnsi="Arial" w:cs="Arial"/>
          <w:b/>
          <w:sz w:val="22"/>
          <w:szCs w:val="22"/>
        </w:rPr>
      </w:pPr>
    </w:p>
    <w:p w14:paraId="6F120E6E" w14:textId="77777777" w:rsidR="00B10A76" w:rsidRPr="000634D4" w:rsidRDefault="00B10A76" w:rsidP="003E2CEB">
      <w:pPr>
        <w:jc w:val="both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ŠKODA AUTO a.s.</w:t>
      </w:r>
    </w:p>
    <w:p w14:paraId="22C08D5F" w14:textId="6999F594" w:rsidR="00B10A76" w:rsidRPr="000634D4" w:rsidRDefault="00B10A76" w:rsidP="003E2CEB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se sídlem: </w:t>
      </w:r>
      <w:r w:rsidRPr="000634D4">
        <w:rPr>
          <w:rFonts w:ascii="Arial" w:hAnsi="Arial" w:cs="Arial"/>
          <w:b/>
          <w:sz w:val="22"/>
          <w:szCs w:val="22"/>
        </w:rPr>
        <w:t xml:space="preserve">Mladá Boleslav, </w:t>
      </w:r>
      <w:r w:rsidR="00CA74E9" w:rsidRPr="000634D4">
        <w:rPr>
          <w:rFonts w:ascii="Arial" w:hAnsi="Arial" w:cs="Arial"/>
          <w:b/>
          <w:sz w:val="22"/>
          <w:szCs w:val="22"/>
        </w:rPr>
        <w:t xml:space="preserve">293 </w:t>
      </w:r>
      <w:r w:rsidR="009F64C7">
        <w:rPr>
          <w:rFonts w:ascii="Arial" w:hAnsi="Arial" w:cs="Arial"/>
          <w:b/>
          <w:sz w:val="22"/>
          <w:szCs w:val="22"/>
        </w:rPr>
        <w:t>01</w:t>
      </w:r>
      <w:r w:rsidR="00CA74E9">
        <w:rPr>
          <w:rFonts w:ascii="Arial" w:hAnsi="Arial" w:cs="Arial"/>
          <w:b/>
          <w:sz w:val="22"/>
          <w:szCs w:val="22"/>
        </w:rPr>
        <w:t xml:space="preserve"> </w:t>
      </w:r>
      <w:r w:rsidRPr="000634D4">
        <w:rPr>
          <w:rFonts w:ascii="Arial" w:hAnsi="Arial" w:cs="Arial"/>
          <w:b/>
          <w:sz w:val="22"/>
          <w:szCs w:val="22"/>
        </w:rPr>
        <w:t>Tř. Václava Klementa 869</w:t>
      </w:r>
      <w:r w:rsidRPr="000634D4">
        <w:rPr>
          <w:rFonts w:ascii="Arial" w:hAnsi="Arial" w:cs="Arial"/>
          <w:sz w:val="22"/>
          <w:szCs w:val="22"/>
        </w:rPr>
        <w:t xml:space="preserve"> </w:t>
      </w:r>
    </w:p>
    <w:p w14:paraId="4FFC2F48" w14:textId="77777777" w:rsidR="00B10A76" w:rsidRPr="000634D4" w:rsidRDefault="00B10A76" w:rsidP="003E2CEB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IČ</w:t>
      </w:r>
      <w:r w:rsidR="00654860">
        <w:rPr>
          <w:rFonts w:ascii="Arial" w:hAnsi="Arial" w:cs="Arial"/>
          <w:sz w:val="22"/>
          <w:szCs w:val="22"/>
        </w:rPr>
        <w:t>O</w:t>
      </w:r>
      <w:r w:rsidRPr="000634D4">
        <w:rPr>
          <w:rFonts w:ascii="Arial" w:hAnsi="Arial" w:cs="Arial"/>
          <w:sz w:val="22"/>
          <w:szCs w:val="22"/>
        </w:rPr>
        <w:t>:</w:t>
      </w:r>
      <w:r w:rsidRPr="000634D4">
        <w:rPr>
          <w:rFonts w:ascii="Arial" w:hAnsi="Arial" w:cs="Arial"/>
          <w:b/>
          <w:sz w:val="22"/>
          <w:szCs w:val="22"/>
        </w:rPr>
        <w:t xml:space="preserve"> 00177041</w:t>
      </w:r>
      <w:r w:rsidRPr="000634D4">
        <w:rPr>
          <w:rFonts w:ascii="Arial" w:hAnsi="Arial" w:cs="Arial"/>
          <w:sz w:val="22"/>
          <w:szCs w:val="22"/>
        </w:rPr>
        <w:t>,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 xml:space="preserve"> 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 xml:space="preserve">DIČ: </w:t>
      </w:r>
      <w:r w:rsidRPr="000634D4">
        <w:rPr>
          <w:rFonts w:ascii="Arial" w:hAnsi="Arial" w:cs="Arial"/>
          <w:b/>
          <w:sz w:val="22"/>
          <w:szCs w:val="22"/>
        </w:rPr>
        <w:t>CZ00177041</w:t>
      </w:r>
    </w:p>
    <w:p w14:paraId="18AEB8B9" w14:textId="1921C5A6" w:rsidR="00B10A76" w:rsidRPr="000634D4" w:rsidRDefault="00B10A76" w:rsidP="003E2CEB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zapsána v obchodním rejstříku vedeném Městským soudem v Praze, oddíl B, vložka 332, zastoupena</w:t>
      </w:r>
      <w:r w:rsidR="00654860">
        <w:rPr>
          <w:rFonts w:ascii="Arial" w:hAnsi="Arial" w:cs="Arial"/>
          <w:sz w:val="22"/>
          <w:szCs w:val="22"/>
        </w:rPr>
        <w:t>:</w:t>
      </w:r>
      <w:r w:rsidRPr="000634D4">
        <w:rPr>
          <w:rFonts w:ascii="Arial" w:hAnsi="Arial" w:cs="Arial"/>
          <w:sz w:val="22"/>
          <w:szCs w:val="22"/>
        </w:rPr>
        <w:t xml:space="preserve"> </w:t>
      </w:r>
      <w:r w:rsidR="00D948EA" w:rsidRPr="00D948EA">
        <w:rPr>
          <w:sz w:val="22"/>
          <w:szCs w:val="22"/>
        </w:rPr>
        <w:t>Ing. Evou Kancnýřovou, vedoucí Zákaznického centra a Janem Papežem, koordinátorem prodeje ojetých vozů</w:t>
      </w:r>
      <w:r w:rsidR="0022569B" w:rsidRPr="00F85DD1" w:rsidDel="00F85DD1">
        <w:rPr>
          <w:sz w:val="22"/>
          <w:szCs w:val="22"/>
        </w:rPr>
        <w:t xml:space="preserve"> </w:t>
      </w:r>
    </w:p>
    <w:p w14:paraId="01F14357" w14:textId="4CE3208E" w:rsidR="00B10A76" w:rsidRPr="000634D4" w:rsidRDefault="00B10A76" w:rsidP="003E2CEB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bankovní spojení </w:t>
      </w:r>
      <w:r w:rsidRPr="000634D4">
        <w:rPr>
          <w:rFonts w:ascii="Arial" w:hAnsi="Arial" w:cs="Arial"/>
          <w:sz w:val="22"/>
          <w:szCs w:val="22"/>
        </w:rPr>
        <w:tab/>
        <w:t xml:space="preserve">UniCredit Bank Czech Republic a.s., 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>číslo účtu</w:t>
      </w:r>
      <w:r w:rsidR="00654860">
        <w:rPr>
          <w:rFonts w:ascii="Arial" w:hAnsi="Arial" w:cs="Arial"/>
          <w:sz w:val="22"/>
          <w:szCs w:val="22"/>
        </w:rPr>
        <w:t>:</w:t>
      </w:r>
      <w:r w:rsidRPr="000634D4">
        <w:rPr>
          <w:rFonts w:ascii="Arial" w:hAnsi="Arial" w:cs="Arial"/>
          <w:sz w:val="22"/>
          <w:szCs w:val="22"/>
        </w:rPr>
        <w:t xml:space="preserve"> </w:t>
      </w:r>
      <w:r w:rsidR="00C82850">
        <w:rPr>
          <w:rFonts w:ascii="Arial" w:hAnsi="Arial" w:cs="Arial"/>
          <w:sz w:val="22"/>
          <w:szCs w:val="22"/>
        </w:rPr>
        <w:t>XXXXX</w:t>
      </w:r>
    </w:p>
    <w:p w14:paraId="1FB10194" w14:textId="77777777" w:rsidR="00B10A76" w:rsidRPr="000634D4" w:rsidRDefault="00B10A76" w:rsidP="003E2CEB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(dále jen „prodávající“)</w:t>
      </w:r>
    </w:p>
    <w:p w14:paraId="64963B3F" w14:textId="77777777" w:rsidR="00B10A76" w:rsidRPr="000634D4" w:rsidRDefault="00B10A76" w:rsidP="004C25EE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726BBE5E" w14:textId="526F2AC5" w:rsidR="00B10A76" w:rsidRDefault="00A3204D" w:rsidP="00A866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034DA12" w14:textId="77777777" w:rsidR="00A3204D" w:rsidRPr="000634D4" w:rsidRDefault="00A3204D" w:rsidP="00A86626">
      <w:pPr>
        <w:jc w:val="center"/>
        <w:rPr>
          <w:rFonts w:ascii="Arial" w:hAnsi="Arial" w:cs="Arial"/>
          <w:sz w:val="22"/>
          <w:szCs w:val="22"/>
        </w:rPr>
      </w:pPr>
    </w:p>
    <w:p w14:paraId="2A731E3A" w14:textId="77777777" w:rsidR="00B10A76" w:rsidRPr="007260C5" w:rsidRDefault="00B10A76" w:rsidP="00A25097">
      <w:pPr>
        <w:jc w:val="both"/>
        <w:rPr>
          <w:rFonts w:ascii="Arial" w:hAnsi="Arial" w:cs="Arial"/>
          <w:b/>
          <w:sz w:val="22"/>
          <w:szCs w:val="22"/>
        </w:rPr>
      </w:pPr>
      <w:r w:rsidRPr="007260C5">
        <w:rPr>
          <w:rFonts w:ascii="Arial" w:hAnsi="Arial" w:cs="Arial"/>
          <w:b/>
          <w:sz w:val="22"/>
          <w:szCs w:val="22"/>
        </w:rPr>
        <w:t>Česká republika - Úřad vlády České republiky</w:t>
      </w:r>
    </w:p>
    <w:p w14:paraId="1D5B5723" w14:textId="0DC8B903" w:rsidR="00B10A76" w:rsidRPr="007260C5" w:rsidRDefault="00A3204D" w:rsidP="00A25097">
      <w:pPr>
        <w:jc w:val="both"/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 xml:space="preserve">se </w:t>
      </w:r>
      <w:r w:rsidR="00B10A76" w:rsidRPr="007260C5">
        <w:rPr>
          <w:rFonts w:ascii="Arial" w:hAnsi="Arial" w:cs="Arial"/>
          <w:sz w:val="22"/>
          <w:szCs w:val="22"/>
        </w:rPr>
        <w:t>sídl</w:t>
      </w:r>
      <w:r w:rsidRPr="000A6065">
        <w:rPr>
          <w:rFonts w:ascii="Arial" w:hAnsi="Arial" w:cs="Arial"/>
          <w:sz w:val="22"/>
          <w:szCs w:val="22"/>
        </w:rPr>
        <w:t>em</w:t>
      </w:r>
      <w:r w:rsidR="00B10A76" w:rsidRPr="007260C5">
        <w:rPr>
          <w:rFonts w:ascii="Arial" w:hAnsi="Arial" w:cs="Arial"/>
          <w:sz w:val="22"/>
          <w:szCs w:val="22"/>
        </w:rPr>
        <w:t xml:space="preserve">: </w:t>
      </w:r>
      <w:r w:rsidR="00B10A76" w:rsidRPr="007260C5">
        <w:rPr>
          <w:rFonts w:ascii="Arial" w:hAnsi="Arial" w:cs="Arial"/>
          <w:b/>
          <w:sz w:val="22"/>
          <w:szCs w:val="22"/>
        </w:rPr>
        <w:t xml:space="preserve">nábřeží Edvarda Beneše 4, </w:t>
      </w:r>
      <w:r w:rsidR="00CA74E9" w:rsidRPr="007260C5">
        <w:rPr>
          <w:rFonts w:ascii="Arial" w:hAnsi="Arial" w:cs="Arial"/>
          <w:b/>
          <w:sz w:val="22"/>
          <w:szCs w:val="22"/>
        </w:rPr>
        <w:t xml:space="preserve">118 01 </w:t>
      </w:r>
      <w:r w:rsidR="00B10A76" w:rsidRPr="007260C5">
        <w:rPr>
          <w:rFonts w:ascii="Arial" w:hAnsi="Arial" w:cs="Arial"/>
          <w:b/>
          <w:sz w:val="22"/>
          <w:szCs w:val="22"/>
        </w:rPr>
        <w:t>Praha 1</w:t>
      </w:r>
      <w:r w:rsidR="00B10A76" w:rsidRPr="007260C5">
        <w:rPr>
          <w:rFonts w:ascii="Arial" w:hAnsi="Arial" w:cs="Arial"/>
          <w:sz w:val="22"/>
          <w:szCs w:val="22"/>
        </w:rPr>
        <w:t xml:space="preserve"> </w:t>
      </w:r>
    </w:p>
    <w:p w14:paraId="542A98CE" w14:textId="77777777" w:rsidR="00B10A76" w:rsidRPr="007260C5" w:rsidRDefault="00B10A76" w:rsidP="00A25097">
      <w:pPr>
        <w:jc w:val="both"/>
        <w:rPr>
          <w:rFonts w:ascii="Arial" w:hAnsi="Arial" w:cs="Arial"/>
          <w:sz w:val="22"/>
          <w:szCs w:val="22"/>
        </w:rPr>
      </w:pPr>
      <w:r w:rsidRPr="007260C5">
        <w:rPr>
          <w:rFonts w:ascii="Arial" w:hAnsi="Arial" w:cs="Arial"/>
          <w:sz w:val="22"/>
          <w:szCs w:val="22"/>
        </w:rPr>
        <w:t>organizační složka státu</w:t>
      </w:r>
    </w:p>
    <w:p w14:paraId="0134EE6E" w14:textId="77777777" w:rsidR="00B10A76" w:rsidRPr="007260C5" w:rsidRDefault="00B10A76" w:rsidP="00A25097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7260C5">
        <w:rPr>
          <w:rFonts w:ascii="Arial" w:hAnsi="Arial" w:cs="Arial"/>
          <w:sz w:val="22"/>
          <w:szCs w:val="22"/>
        </w:rPr>
        <w:t xml:space="preserve">IČO: </w:t>
      </w:r>
      <w:r w:rsidRPr="007260C5">
        <w:rPr>
          <w:rFonts w:ascii="Arial" w:hAnsi="Arial" w:cs="Arial"/>
          <w:b/>
          <w:sz w:val="22"/>
          <w:szCs w:val="22"/>
        </w:rPr>
        <w:t>00006599</w:t>
      </w:r>
      <w:r w:rsidRPr="007260C5">
        <w:rPr>
          <w:rFonts w:ascii="Arial" w:hAnsi="Arial" w:cs="Arial"/>
          <w:sz w:val="22"/>
          <w:szCs w:val="22"/>
        </w:rPr>
        <w:t xml:space="preserve">, DIČ: </w:t>
      </w:r>
      <w:r w:rsidRPr="007260C5">
        <w:rPr>
          <w:rFonts w:ascii="Arial" w:hAnsi="Arial" w:cs="Arial"/>
          <w:b/>
          <w:sz w:val="22"/>
          <w:szCs w:val="22"/>
        </w:rPr>
        <w:t>CZ00006599</w:t>
      </w:r>
      <w:r w:rsidRPr="007260C5">
        <w:rPr>
          <w:rFonts w:ascii="Arial" w:hAnsi="Arial" w:cs="Arial"/>
          <w:sz w:val="22"/>
          <w:szCs w:val="22"/>
        </w:rPr>
        <w:t xml:space="preserve"> </w:t>
      </w:r>
    </w:p>
    <w:p w14:paraId="66ABB266" w14:textId="58D35BDD" w:rsidR="00B10A76" w:rsidRPr="000A6065" w:rsidRDefault="00B10A76" w:rsidP="00A25097">
      <w:pPr>
        <w:jc w:val="both"/>
        <w:rPr>
          <w:rFonts w:ascii="Arial" w:hAnsi="Arial" w:cs="Arial"/>
          <w:sz w:val="22"/>
          <w:szCs w:val="22"/>
        </w:rPr>
      </w:pPr>
      <w:r w:rsidRPr="007260C5">
        <w:rPr>
          <w:rFonts w:ascii="Arial" w:hAnsi="Arial" w:cs="Arial"/>
          <w:sz w:val="22"/>
          <w:szCs w:val="22"/>
        </w:rPr>
        <w:t>zastoupen</w:t>
      </w:r>
      <w:r w:rsidR="00654860" w:rsidRPr="007260C5">
        <w:rPr>
          <w:rFonts w:ascii="Arial" w:hAnsi="Arial" w:cs="Arial"/>
          <w:sz w:val="22"/>
          <w:szCs w:val="22"/>
        </w:rPr>
        <w:t>a:</w:t>
      </w:r>
      <w:r w:rsidRPr="007260C5">
        <w:rPr>
          <w:rFonts w:ascii="Arial" w:hAnsi="Arial" w:cs="Arial"/>
          <w:sz w:val="22"/>
          <w:szCs w:val="22"/>
        </w:rPr>
        <w:t xml:space="preserve"> </w:t>
      </w:r>
      <w:r w:rsidR="00A3204D" w:rsidRPr="000A6065">
        <w:rPr>
          <w:rFonts w:ascii="Arial" w:hAnsi="Arial" w:cs="Arial"/>
          <w:sz w:val="22"/>
          <w:szCs w:val="22"/>
        </w:rPr>
        <w:t xml:space="preserve">Ing. Ivanou Hošťálkovou, ředitelkou Odboru </w:t>
      </w:r>
      <w:r w:rsidR="006F0311">
        <w:rPr>
          <w:rFonts w:ascii="Arial" w:hAnsi="Arial" w:cs="Arial"/>
          <w:sz w:val="22"/>
          <w:szCs w:val="22"/>
        </w:rPr>
        <w:t>majetku a služeb</w:t>
      </w:r>
      <w:r w:rsidR="00A3204D" w:rsidRPr="000A6065">
        <w:rPr>
          <w:rFonts w:ascii="Arial" w:hAnsi="Arial" w:cs="Arial"/>
          <w:sz w:val="22"/>
          <w:szCs w:val="22"/>
        </w:rPr>
        <w:t>, na základě vnitřního předpisu</w:t>
      </w:r>
    </w:p>
    <w:p w14:paraId="63E7D4FC" w14:textId="5F015F52" w:rsidR="002756E5" w:rsidRPr="000A6065" w:rsidRDefault="002756E5" w:rsidP="00A25097">
      <w:pPr>
        <w:jc w:val="both"/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>IČO:</w:t>
      </w:r>
      <w:r w:rsidR="00A3204D" w:rsidRPr="000A6065">
        <w:rPr>
          <w:rFonts w:ascii="Arial" w:hAnsi="Arial" w:cs="Arial"/>
          <w:sz w:val="22"/>
          <w:szCs w:val="22"/>
        </w:rPr>
        <w:t xml:space="preserve"> 00006599</w:t>
      </w:r>
    </w:p>
    <w:p w14:paraId="4FE2BC5C" w14:textId="01A2ABF9" w:rsidR="002756E5" w:rsidRPr="000A6065" w:rsidRDefault="002756E5" w:rsidP="00A25097">
      <w:pPr>
        <w:jc w:val="both"/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>DIČ:</w:t>
      </w:r>
      <w:r w:rsidR="00A3204D" w:rsidRPr="000A6065">
        <w:rPr>
          <w:rFonts w:ascii="Arial" w:hAnsi="Arial" w:cs="Arial"/>
          <w:sz w:val="22"/>
          <w:szCs w:val="22"/>
        </w:rPr>
        <w:t xml:space="preserve"> CZ00006599</w:t>
      </w:r>
    </w:p>
    <w:p w14:paraId="4860F614" w14:textId="6C197DE1" w:rsidR="002756E5" w:rsidRPr="000A6065" w:rsidRDefault="002756E5" w:rsidP="00A25097">
      <w:pPr>
        <w:jc w:val="both"/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>bankovní spojení:</w:t>
      </w:r>
      <w:r w:rsidR="00A3204D" w:rsidRPr="000A6065">
        <w:rPr>
          <w:rFonts w:ascii="Arial" w:hAnsi="Arial" w:cs="Arial"/>
          <w:sz w:val="22"/>
          <w:szCs w:val="22"/>
        </w:rPr>
        <w:t xml:space="preserve"> ČNB Praha</w:t>
      </w:r>
    </w:p>
    <w:p w14:paraId="4ACD433E" w14:textId="7CF37CCC" w:rsidR="002756E5" w:rsidRPr="007260C5" w:rsidRDefault="002756E5" w:rsidP="00A2509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A6065">
        <w:rPr>
          <w:rFonts w:ascii="Arial" w:hAnsi="Arial" w:cs="Arial"/>
          <w:sz w:val="22"/>
          <w:szCs w:val="22"/>
        </w:rPr>
        <w:t>č.ú.:</w:t>
      </w:r>
      <w:proofErr w:type="gramEnd"/>
      <w:r w:rsidR="00A3204D" w:rsidRPr="000A6065">
        <w:rPr>
          <w:rFonts w:ascii="Arial" w:hAnsi="Arial" w:cs="Arial"/>
          <w:sz w:val="22"/>
          <w:szCs w:val="22"/>
        </w:rPr>
        <w:t xml:space="preserve"> </w:t>
      </w:r>
      <w:r w:rsidR="00C82850">
        <w:rPr>
          <w:rFonts w:ascii="Arial" w:hAnsi="Arial" w:cs="Arial"/>
          <w:sz w:val="22"/>
          <w:szCs w:val="22"/>
        </w:rPr>
        <w:t>XXXXX</w:t>
      </w:r>
    </w:p>
    <w:p w14:paraId="3F998388" w14:textId="77777777" w:rsidR="00B10A76" w:rsidRPr="000634D4" w:rsidRDefault="00B10A76" w:rsidP="004C25EE">
      <w:pPr>
        <w:tabs>
          <w:tab w:val="left" w:pos="2381"/>
        </w:tabs>
        <w:jc w:val="both"/>
        <w:rPr>
          <w:rFonts w:ascii="Arial" w:hAnsi="Arial" w:cs="Arial"/>
          <w:sz w:val="22"/>
          <w:szCs w:val="22"/>
        </w:rPr>
      </w:pPr>
      <w:r w:rsidRPr="007260C5">
        <w:rPr>
          <w:rFonts w:ascii="Arial" w:hAnsi="Arial" w:cs="Arial"/>
          <w:sz w:val="22"/>
          <w:szCs w:val="22"/>
        </w:rPr>
        <w:t>(dále jen „kupující“)</w:t>
      </w:r>
    </w:p>
    <w:p w14:paraId="7F57C25B" w14:textId="77777777" w:rsidR="00B10A76" w:rsidRPr="000634D4" w:rsidRDefault="00B10A76" w:rsidP="004C25EE">
      <w:pPr>
        <w:tabs>
          <w:tab w:val="left" w:pos="2381"/>
        </w:tabs>
        <w:jc w:val="both"/>
        <w:rPr>
          <w:rFonts w:ascii="Arial" w:hAnsi="Arial" w:cs="Arial"/>
          <w:sz w:val="22"/>
          <w:szCs w:val="22"/>
        </w:rPr>
      </w:pPr>
    </w:p>
    <w:p w14:paraId="64C827F9" w14:textId="77777777" w:rsidR="00B10A76" w:rsidRPr="000634D4" w:rsidRDefault="00B10A76" w:rsidP="004C25EE">
      <w:pPr>
        <w:tabs>
          <w:tab w:val="left" w:pos="2381"/>
        </w:tabs>
        <w:jc w:val="both"/>
        <w:rPr>
          <w:rFonts w:ascii="Arial" w:hAnsi="Arial" w:cs="Arial"/>
          <w:sz w:val="22"/>
          <w:szCs w:val="22"/>
        </w:rPr>
      </w:pPr>
    </w:p>
    <w:p w14:paraId="6DB272AA" w14:textId="77777777" w:rsidR="00B10A76" w:rsidRPr="000634D4" w:rsidRDefault="00B10A76" w:rsidP="004C25EE">
      <w:pPr>
        <w:tabs>
          <w:tab w:val="left" w:pos="2381"/>
        </w:tabs>
        <w:jc w:val="both"/>
        <w:rPr>
          <w:rFonts w:ascii="Arial" w:hAnsi="Arial" w:cs="Arial"/>
          <w:sz w:val="22"/>
          <w:szCs w:val="22"/>
        </w:rPr>
      </w:pPr>
    </w:p>
    <w:p w14:paraId="71E5E395" w14:textId="77777777" w:rsidR="00B10A76" w:rsidRPr="000634D4" w:rsidRDefault="00B10A76" w:rsidP="00EF39F2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uzavírají dnešního dne</w:t>
      </w:r>
    </w:p>
    <w:p w14:paraId="1B58C6D7" w14:textId="77777777" w:rsidR="00B10A76" w:rsidRPr="000634D4" w:rsidRDefault="00B10A76" w:rsidP="00EF39F2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ve smyslu ustanovení § 2079 a násl. zákona č. 89/2012 Sb., občanský zákoník (dále jen „občanský zákoník“), tuto</w:t>
      </w:r>
    </w:p>
    <w:p w14:paraId="37D0D563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6197020B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793639FB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kupní smlouvu o koupi</w:t>
      </w:r>
      <w:r w:rsidR="003D0F85">
        <w:rPr>
          <w:rFonts w:ascii="Arial" w:hAnsi="Arial" w:cs="Arial"/>
          <w:b/>
          <w:sz w:val="22"/>
          <w:szCs w:val="22"/>
        </w:rPr>
        <w:t xml:space="preserve"> </w:t>
      </w:r>
      <w:r w:rsidR="00746CB6">
        <w:rPr>
          <w:rFonts w:ascii="Arial" w:hAnsi="Arial" w:cs="Arial"/>
          <w:b/>
          <w:sz w:val="22"/>
          <w:szCs w:val="22"/>
        </w:rPr>
        <w:t xml:space="preserve">ojetého </w:t>
      </w:r>
      <w:r w:rsidRPr="000634D4">
        <w:rPr>
          <w:rFonts w:ascii="Arial" w:hAnsi="Arial" w:cs="Arial"/>
          <w:b/>
          <w:sz w:val="22"/>
          <w:szCs w:val="22"/>
        </w:rPr>
        <w:t>motorového vozidla</w:t>
      </w:r>
    </w:p>
    <w:p w14:paraId="305B5828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</w:p>
    <w:p w14:paraId="3B51C7AE" w14:textId="77777777" w:rsidR="00B10A76" w:rsidRPr="000634D4" w:rsidRDefault="00B10A76" w:rsidP="005D60CF">
      <w:pPr>
        <w:jc w:val="both"/>
        <w:rPr>
          <w:rFonts w:ascii="Arial" w:hAnsi="Arial" w:cs="Arial"/>
          <w:sz w:val="22"/>
          <w:szCs w:val="22"/>
        </w:rPr>
      </w:pPr>
    </w:p>
    <w:p w14:paraId="4B662D2F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I.</w:t>
      </w:r>
    </w:p>
    <w:p w14:paraId="29E04F26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</w:p>
    <w:p w14:paraId="1D492DF0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Prodávající je výlučným vlastníkem ojetých (použitých) motorových</w:t>
      </w:r>
      <w:r w:rsidR="000634D4">
        <w:rPr>
          <w:rFonts w:ascii="Arial" w:hAnsi="Arial" w:cs="Arial"/>
          <w:sz w:val="22"/>
          <w:szCs w:val="22"/>
        </w:rPr>
        <w:t xml:space="preserve"> vozidel</w:t>
      </w:r>
      <w:r w:rsidRPr="000634D4">
        <w:rPr>
          <w:rFonts w:ascii="Arial" w:hAnsi="Arial" w:cs="Arial"/>
          <w:sz w:val="22"/>
          <w:szCs w:val="22"/>
        </w:rPr>
        <w:t xml:space="preserve"> níže uvedené specifikace:</w:t>
      </w:r>
    </w:p>
    <w:p w14:paraId="1B740E75" w14:textId="77777777" w:rsidR="00B10A76" w:rsidRPr="000634D4" w:rsidRDefault="00B10A76" w:rsidP="004C25E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</w:p>
    <w:p w14:paraId="4E5B4FCE" w14:textId="77777777" w:rsidR="00654860" w:rsidRDefault="00654860" w:rsidP="004C25E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</w:p>
    <w:p w14:paraId="20117F9C" w14:textId="0341C92D" w:rsidR="00B10A76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Tovární značka: </w:t>
      </w:r>
      <w:r w:rsidRPr="00F21E72">
        <w:rPr>
          <w:rFonts w:ascii="Arial" w:hAnsi="Arial" w:cs="Arial"/>
          <w:b/>
          <w:bCs/>
          <w:sz w:val="22"/>
          <w:szCs w:val="22"/>
        </w:rPr>
        <w:t>ŠKODA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>RZ:</w:t>
      </w:r>
      <w:r w:rsidR="00F21E72">
        <w:rPr>
          <w:rFonts w:ascii="Arial" w:hAnsi="Arial" w:cs="Arial"/>
          <w:sz w:val="22"/>
          <w:szCs w:val="22"/>
        </w:rPr>
        <w:t xml:space="preserve"> </w:t>
      </w:r>
      <w:r w:rsidR="00F21E72" w:rsidRPr="00F21E72">
        <w:rPr>
          <w:rFonts w:ascii="Arial" w:hAnsi="Arial" w:cs="Arial"/>
          <w:b/>
          <w:bCs/>
          <w:sz w:val="22"/>
          <w:szCs w:val="22"/>
        </w:rPr>
        <w:t>5SN 4210</w:t>
      </w:r>
      <w:r w:rsidRPr="000634D4">
        <w:rPr>
          <w:rFonts w:ascii="Arial" w:hAnsi="Arial" w:cs="Arial"/>
          <w:sz w:val="22"/>
          <w:szCs w:val="22"/>
        </w:rPr>
        <w:t xml:space="preserve"> </w:t>
      </w:r>
    </w:p>
    <w:p w14:paraId="5A593B1E" w14:textId="6C3C20BF" w:rsidR="00B10A76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Typ:</w:t>
      </w:r>
      <w:r w:rsidR="00F21E72">
        <w:rPr>
          <w:rFonts w:ascii="Arial" w:hAnsi="Arial" w:cs="Arial"/>
          <w:sz w:val="22"/>
          <w:szCs w:val="22"/>
        </w:rPr>
        <w:t xml:space="preserve"> </w:t>
      </w:r>
      <w:r w:rsidR="00F21E72" w:rsidRPr="00F21E72">
        <w:rPr>
          <w:rFonts w:ascii="Arial" w:hAnsi="Arial" w:cs="Arial"/>
          <w:b/>
          <w:bCs/>
          <w:sz w:val="22"/>
          <w:szCs w:val="22"/>
        </w:rPr>
        <w:t>Superb, 4x4, L&amp;K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 xml:space="preserve">číslo tech. průkazu: </w:t>
      </w:r>
      <w:r w:rsidR="00F21E72" w:rsidRPr="00F21E72">
        <w:rPr>
          <w:rFonts w:ascii="Arial" w:hAnsi="Arial" w:cs="Arial"/>
          <w:b/>
          <w:bCs/>
          <w:sz w:val="22"/>
          <w:szCs w:val="22"/>
        </w:rPr>
        <w:t>UN169429</w:t>
      </w:r>
    </w:p>
    <w:p w14:paraId="2C3DD7A0" w14:textId="1DF5DE89" w:rsidR="00B10A76" w:rsidRPr="000634D4" w:rsidRDefault="00B10A76" w:rsidP="00955E9E">
      <w:pPr>
        <w:tabs>
          <w:tab w:val="left" w:pos="4536"/>
        </w:tabs>
        <w:ind w:left="4" w:hanging="4"/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Rok výroby:</w:t>
      </w:r>
      <w:r w:rsidR="00F21E72">
        <w:rPr>
          <w:rFonts w:ascii="Arial" w:hAnsi="Arial" w:cs="Arial"/>
          <w:sz w:val="22"/>
          <w:szCs w:val="22"/>
        </w:rPr>
        <w:t xml:space="preserve"> </w:t>
      </w:r>
      <w:r w:rsidR="00F21E72" w:rsidRPr="00F21E72">
        <w:rPr>
          <w:rFonts w:ascii="Arial" w:hAnsi="Arial" w:cs="Arial"/>
          <w:b/>
          <w:bCs/>
          <w:sz w:val="22"/>
          <w:szCs w:val="22"/>
        </w:rPr>
        <w:t>2022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>barva vozidla:</w:t>
      </w:r>
      <w:r w:rsidR="00F21E72" w:rsidRPr="00F21E72">
        <w:rPr>
          <w:rFonts w:ascii="Verdana" w:hAnsi="Verdana" w:cs="Verdana"/>
          <w:sz w:val="18"/>
          <w:szCs w:val="18"/>
        </w:rPr>
        <w:t xml:space="preserve"> </w:t>
      </w:r>
      <w:r w:rsidR="00F21E72" w:rsidRPr="00F21E72">
        <w:rPr>
          <w:rFonts w:ascii="Arial" w:hAnsi="Arial" w:cs="Arial"/>
          <w:b/>
          <w:bCs/>
          <w:sz w:val="22"/>
          <w:szCs w:val="22"/>
        </w:rPr>
        <w:t>Černá Magic metalíza - 1Z1Z</w:t>
      </w:r>
      <w:r w:rsidRPr="000634D4">
        <w:rPr>
          <w:rFonts w:ascii="Arial" w:hAnsi="Arial" w:cs="Arial"/>
          <w:sz w:val="22"/>
          <w:szCs w:val="22"/>
        </w:rPr>
        <w:t xml:space="preserve"> </w:t>
      </w:r>
    </w:p>
    <w:p w14:paraId="5B85D3EA" w14:textId="06682004" w:rsidR="00B10A76" w:rsidRPr="000634D4" w:rsidRDefault="00F21E72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m</w:t>
      </w:r>
      <w:r w:rsidR="00B10A76" w:rsidRPr="000634D4">
        <w:rPr>
          <w:rFonts w:ascii="Arial" w:hAnsi="Arial" w:cs="Arial"/>
          <w:sz w:val="22"/>
          <w:szCs w:val="22"/>
        </w:rPr>
        <w:t>otor</w:t>
      </w:r>
      <w:r>
        <w:rPr>
          <w:rFonts w:ascii="Arial" w:hAnsi="Arial" w:cs="Arial"/>
          <w:sz w:val="22"/>
          <w:szCs w:val="22"/>
        </w:rPr>
        <w:t>u</w:t>
      </w:r>
      <w:r w:rsidR="00B10A76" w:rsidRPr="000634D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DNF</w:t>
      </w:r>
      <w:r w:rsidR="00B10A76" w:rsidRPr="000634D4">
        <w:rPr>
          <w:rFonts w:ascii="Arial" w:hAnsi="Arial" w:cs="Arial"/>
          <w:sz w:val="22"/>
          <w:szCs w:val="22"/>
        </w:rPr>
        <w:tab/>
        <w:t>číslo karoserie:</w:t>
      </w:r>
      <w:r w:rsidRPr="00F21E72">
        <w:rPr>
          <w:rFonts w:ascii="Verdana" w:hAnsi="Verdana" w:cs="Verdana"/>
          <w:szCs w:val="24"/>
        </w:rPr>
        <w:t xml:space="preserve"> </w:t>
      </w:r>
      <w:r w:rsidRPr="00F21E72">
        <w:rPr>
          <w:rFonts w:ascii="Arial" w:hAnsi="Arial" w:cs="Arial"/>
          <w:b/>
          <w:bCs/>
          <w:sz w:val="22"/>
          <w:szCs w:val="22"/>
        </w:rPr>
        <w:t>TMBCE7NPXP7018665</w:t>
      </w:r>
      <w:r>
        <w:rPr>
          <w:rFonts w:ascii="Arial" w:hAnsi="Arial" w:cs="Arial"/>
          <w:sz w:val="22"/>
          <w:szCs w:val="22"/>
        </w:rPr>
        <w:t xml:space="preserve"> </w:t>
      </w:r>
      <w:r w:rsidR="006C0C16" w:rsidRPr="006C0C16">
        <w:rPr>
          <w:rFonts w:ascii="Verdana" w:hAnsi="Verdana" w:cs="Verdana"/>
          <w:szCs w:val="24"/>
        </w:rPr>
        <w:t xml:space="preserve"> </w:t>
      </w:r>
    </w:p>
    <w:p w14:paraId="381F9A17" w14:textId="4AB44151" w:rsidR="00B10A76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Objem/</w:t>
      </w:r>
      <w:r w:rsidR="00F21E72">
        <w:rPr>
          <w:rFonts w:ascii="Arial" w:hAnsi="Arial" w:cs="Arial"/>
          <w:sz w:val="22"/>
          <w:szCs w:val="22"/>
        </w:rPr>
        <w:t>výkon/</w:t>
      </w:r>
      <w:r w:rsidRPr="000634D4">
        <w:rPr>
          <w:rFonts w:ascii="Arial" w:hAnsi="Arial" w:cs="Arial"/>
          <w:sz w:val="22"/>
          <w:szCs w:val="22"/>
        </w:rPr>
        <w:t>palivo</w:t>
      </w:r>
      <w:r w:rsidR="00A174BE">
        <w:rPr>
          <w:rFonts w:ascii="Arial" w:hAnsi="Arial" w:cs="Arial"/>
          <w:sz w:val="22"/>
          <w:szCs w:val="22"/>
        </w:rPr>
        <w:t>:</w:t>
      </w:r>
      <w:r w:rsidR="00F21E72">
        <w:rPr>
          <w:rFonts w:ascii="Arial" w:hAnsi="Arial" w:cs="Arial"/>
          <w:sz w:val="22"/>
          <w:szCs w:val="22"/>
        </w:rPr>
        <w:t xml:space="preserve"> </w:t>
      </w:r>
      <w:r w:rsidR="00F21E72" w:rsidRPr="00F21E72">
        <w:rPr>
          <w:rFonts w:ascii="Arial" w:hAnsi="Arial" w:cs="Arial"/>
          <w:b/>
          <w:bCs/>
          <w:sz w:val="22"/>
          <w:szCs w:val="22"/>
        </w:rPr>
        <w:t>2,0 TSI/206 kW/benzín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>stav tachometru:</w:t>
      </w:r>
      <w:r w:rsidR="00F21E72">
        <w:rPr>
          <w:rFonts w:ascii="Arial" w:hAnsi="Arial" w:cs="Arial"/>
          <w:sz w:val="22"/>
          <w:szCs w:val="22"/>
        </w:rPr>
        <w:t xml:space="preserve"> </w:t>
      </w:r>
      <w:r w:rsidR="00F21E72" w:rsidRPr="00F21E72">
        <w:rPr>
          <w:rFonts w:ascii="Arial" w:hAnsi="Arial" w:cs="Arial"/>
          <w:b/>
          <w:bCs/>
          <w:sz w:val="22"/>
          <w:szCs w:val="22"/>
        </w:rPr>
        <w:t>31.742 km</w:t>
      </w:r>
      <w:r w:rsidRPr="000634D4">
        <w:rPr>
          <w:rFonts w:ascii="Arial" w:hAnsi="Arial" w:cs="Arial"/>
          <w:sz w:val="22"/>
          <w:szCs w:val="22"/>
        </w:rPr>
        <w:t xml:space="preserve"> </w:t>
      </w:r>
    </w:p>
    <w:p w14:paraId="2F673548" w14:textId="77777777" w:rsidR="00B10A76" w:rsidRDefault="00B10A76" w:rsidP="004C25E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573C53A" w14:textId="77777777" w:rsidR="00654860" w:rsidRPr="000634D4" w:rsidRDefault="00654860" w:rsidP="004C25E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p w14:paraId="65621324" w14:textId="41FD59BF" w:rsidR="00B10A76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Tovární značka: </w:t>
      </w:r>
      <w:r w:rsidRPr="0099271F">
        <w:rPr>
          <w:rFonts w:ascii="Arial" w:hAnsi="Arial" w:cs="Arial"/>
          <w:b/>
          <w:bCs/>
          <w:sz w:val="22"/>
          <w:szCs w:val="22"/>
        </w:rPr>
        <w:t>ŠKODA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>RZ:</w:t>
      </w:r>
      <w:r w:rsidR="00A174BE">
        <w:rPr>
          <w:rFonts w:ascii="Arial" w:hAnsi="Arial" w:cs="Arial"/>
          <w:sz w:val="22"/>
          <w:szCs w:val="22"/>
        </w:rPr>
        <w:t xml:space="preserve"> </w:t>
      </w:r>
      <w:r w:rsidR="0099271F" w:rsidRPr="0099271F">
        <w:rPr>
          <w:rFonts w:ascii="Arial" w:hAnsi="Arial" w:cs="Arial"/>
          <w:b/>
          <w:bCs/>
          <w:sz w:val="22"/>
          <w:szCs w:val="22"/>
        </w:rPr>
        <w:t>5SN 3573</w:t>
      </w:r>
    </w:p>
    <w:p w14:paraId="7E853A72" w14:textId="3B705256" w:rsidR="00B10A76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Typ:</w:t>
      </w:r>
      <w:r w:rsidR="0099271F" w:rsidRPr="0099271F">
        <w:rPr>
          <w:rFonts w:ascii="Arial" w:hAnsi="Arial" w:cs="Arial"/>
          <w:b/>
          <w:bCs/>
          <w:sz w:val="22"/>
          <w:szCs w:val="22"/>
        </w:rPr>
        <w:t xml:space="preserve"> Superb, 4x4, L&amp;K</w:t>
      </w:r>
      <w:r w:rsidR="0099271F">
        <w:rPr>
          <w:rFonts w:ascii="Arial" w:hAnsi="Arial" w:cs="Arial"/>
          <w:sz w:val="22"/>
          <w:szCs w:val="22"/>
        </w:rPr>
        <w:t xml:space="preserve"> 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 xml:space="preserve">číslo tech. průkazu: </w:t>
      </w:r>
      <w:r w:rsidR="0099271F" w:rsidRPr="0099271F">
        <w:rPr>
          <w:rFonts w:ascii="Arial" w:hAnsi="Arial" w:cs="Arial"/>
          <w:b/>
          <w:bCs/>
          <w:sz w:val="22"/>
          <w:szCs w:val="22"/>
        </w:rPr>
        <w:t>UN174609</w:t>
      </w:r>
    </w:p>
    <w:p w14:paraId="5820169B" w14:textId="7AC72045" w:rsidR="00B10A76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lastRenderedPageBreak/>
        <w:t>Rok výroby:</w:t>
      </w:r>
      <w:r w:rsidR="0099271F">
        <w:rPr>
          <w:rFonts w:ascii="Arial" w:hAnsi="Arial" w:cs="Arial"/>
          <w:sz w:val="22"/>
          <w:szCs w:val="22"/>
        </w:rPr>
        <w:t xml:space="preserve"> </w:t>
      </w:r>
      <w:r w:rsidR="0099271F" w:rsidRPr="0099271F">
        <w:rPr>
          <w:rFonts w:ascii="Arial" w:hAnsi="Arial" w:cs="Arial"/>
          <w:b/>
          <w:bCs/>
          <w:sz w:val="22"/>
          <w:szCs w:val="22"/>
        </w:rPr>
        <w:t>2022</w:t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 xml:space="preserve">barva vozidla: </w:t>
      </w:r>
      <w:r w:rsidR="0099271F" w:rsidRPr="0099271F">
        <w:rPr>
          <w:rFonts w:ascii="Arial" w:hAnsi="Arial" w:cs="Arial"/>
          <w:b/>
          <w:bCs/>
          <w:sz w:val="22"/>
          <w:szCs w:val="22"/>
        </w:rPr>
        <w:t>Černá Magic metalíza - 1Z1Z</w:t>
      </w:r>
    </w:p>
    <w:p w14:paraId="6210276D" w14:textId="5CFDF9E7" w:rsidR="00B10A76" w:rsidRPr="000634D4" w:rsidRDefault="0099271F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</w:t>
      </w:r>
      <w:r w:rsidR="00B10A76" w:rsidRPr="000634D4">
        <w:rPr>
          <w:rFonts w:ascii="Arial" w:hAnsi="Arial" w:cs="Arial"/>
          <w:sz w:val="22"/>
          <w:szCs w:val="22"/>
        </w:rPr>
        <w:t>motoru:</w:t>
      </w:r>
      <w:r>
        <w:rPr>
          <w:rFonts w:ascii="Arial" w:hAnsi="Arial" w:cs="Arial"/>
          <w:sz w:val="22"/>
          <w:szCs w:val="22"/>
        </w:rPr>
        <w:t xml:space="preserve"> </w:t>
      </w:r>
      <w:r w:rsidRPr="0099271F">
        <w:rPr>
          <w:rFonts w:ascii="Arial" w:hAnsi="Arial" w:cs="Arial"/>
          <w:b/>
          <w:bCs/>
          <w:sz w:val="22"/>
          <w:szCs w:val="22"/>
        </w:rPr>
        <w:t>DNF</w:t>
      </w:r>
      <w:r w:rsidR="00B10A76" w:rsidRPr="000634D4">
        <w:rPr>
          <w:rFonts w:ascii="Arial" w:hAnsi="Arial" w:cs="Arial"/>
          <w:sz w:val="22"/>
          <w:szCs w:val="22"/>
        </w:rPr>
        <w:tab/>
        <w:t>číslo karoserie:</w:t>
      </w:r>
      <w:r w:rsidR="006C0C16">
        <w:rPr>
          <w:rFonts w:ascii="Arial" w:hAnsi="Arial" w:cs="Arial"/>
          <w:sz w:val="22"/>
          <w:szCs w:val="22"/>
        </w:rPr>
        <w:t xml:space="preserve"> </w:t>
      </w:r>
      <w:r w:rsidRPr="0099271F">
        <w:rPr>
          <w:rFonts w:ascii="Arial" w:hAnsi="Arial" w:cs="Arial"/>
          <w:b/>
          <w:bCs/>
          <w:sz w:val="22"/>
          <w:szCs w:val="22"/>
        </w:rPr>
        <w:t>TMBCE7NP0P7021252</w:t>
      </w:r>
    </w:p>
    <w:p w14:paraId="20C568C0" w14:textId="54D51703" w:rsidR="003224F7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Objem/palivo:</w:t>
      </w:r>
      <w:r w:rsidR="0099271F">
        <w:rPr>
          <w:rFonts w:ascii="Arial" w:hAnsi="Arial" w:cs="Arial"/>
          <w:sz w:val="22"/>
          <w:szCs w:val="22"/>
        </w:rPr>
        <w:t xml:space="preserve"> </w:t>
      </w:r>
      <w:r w:rsidR="0099271F" w:rsidRPr="0099271F">
        <w:rPr>
          <w:rFonts w:ascii="Arial" w:hAnsi="Arial" w:cs="Arial"/>
          <w:b/>
          <w:bCs/>
          <w:sz w:val="22"/>
          <w:szCs w:val="22"/>
        </w:rPr>
        <w:t>2,0 TSI/206 kW/benzín</w:t>
      </w:r>
      <w:r w:rsidR="00CA74E9">
        <w:rPr>
          <w:rFonts w:ascii="Arial" w:hAnsi="Arial" w:cs="Arial"/>
          <w:sz w:val="22"/>
          <w:szCs w:val="22"/>
        </w:rPr>
        <w:tab/>
      </w:r>
      <w:r w:rsidR="00CA74E9" w:rsidRPr="000634D4">
        <w:rPr>
          <w:rFonts w:ascii="Arial" w:hAnsi="Arial" w:cs="Arial"/>
          <w:sz w:val="22"/>
          <w:szCs w:val="22"/>
        </w:rPr>
        <w:t xml:space="preserve">stav tachometru: </w:t>
      </w:r>
      <w:r w:rsidR="0099271F" w:rsidRPr="0099271F">
        <w:rPr>
          <w:rFonts w:ascii="Arial" w:hAnsi="Arial" w:cs="Arial"/>
          <w:b/>
          <w:bCs/>
          <w:sz w:val="22"/>
          <w:szCs w:val="22"/>
        </w:rPr>
        <w:t>36.839 km</w:t>
      </w:r>
    </w:p>
    <w:p w14:paraId="505053A8" w14:textId="77777777" w:rsidR="00654860" w:rsidRDefault="00654860" w:rsidP="004C25E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9BB2CE9" w14:textId="13C00406" w:rsidR="00B10A76" w:rsidRPr="000634D4" w:rsidRDefault="00B10A76" w:rsidP="00955E9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3CB6983F" w14:textId="77777777" w:rsidR="00B10A76" w:rsidRPr="000634D4" w:rsidRDefault="00B10A76" w:rsidP="004C25EE">
      <w:pPr>
        <w:tabs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</w:r>
    </w:p>
    <w:p w14:paraId="43FB8C2B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(dále jen „vozidla“).</w:t>
      </w:r>
    </w:p>
    <w:p w14:paraId="243D1AF3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573FA123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II.</w:t>
      </w:r>
    </w:p>
    <w:p w14:paraId="3F1592C8" w14:textId="77777777" w:rsidR="00B10A76" w:rsidRPr="000634D4" w:rsidRDefault="00B10A76" w:rsidP="00EF39F2">
      <w:pPr>
        <w:jc w:val="both"/>
        <w:rPr>
          <w:rFonts w:ascii="Arial" w:hAnsi="Arial" w:cs="Arial"/>
          <w:sz w:val="22"/>
          <w:szCs w:val="22"/>
        </w:rPr>
      </w:pPr>
    </w:p>
    <w:p w14:paraId="39ACDF0B" w14:textId="77777777" w:rsidR="00B10A76" w:rsidRPr="000634D4" w:rsidRDefault="00B10A76" w:rsidP="00EF39F2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Prodávající se zavazuje, že kupujícímu odevzdá vozidla, která jsou předmětem koupě, a</w:t>
      </w:r>
      <w:r w:rsidR="007D3294">
        <w:rPr>
          <w:rFonts w:ascii="Arial" w:hAnsi="Arial" w:cs="Arial"/>
          <w:sz w:val="22"/>
          <w:szCs w:val="22"/>
        </w:rPr>
        <w:t> </w:t>
      </w:r>
      <w:r w:rsidRPr="000634D4">
        <w:rPr>
          <w:rFonts w:ascii="Arial" w:hAnsi="Arial" w:cs="Arial"/>
          <w:sz w:val="22"/>
          <w:szCs w:val="22"/>
        </w:rPr>
        <w:t>to ve stavu tak, jak je popsán v </w:t>
      </w:r>
      <w:r w:rsidR="007D3294">
        <w:rPr>
          <w:rFonts w:ascii="Arial" w:hAnsi="Arial" w:cs="Arial"/>
          <w:sz w:val="22"/>
          <w:szCs w:val="22"/>
        </w:rPr>
        <w:t>protokolu o technickém stavu vozidla (dále jen „</w:t>
      </w:r>
      <w:r w:rsidRPr="000634D4">
        <w:rPr>
          <w:rFonts w:ascii="Arial" w:hAnsi="Arial" w:cs="Arial"/>
          <w:sz w:val="22"/>
          <w:szCs w:val="22"/>
        </w:rPr>
        <w:t>záznam o prohlídce technického stavu vozidla</w:t>
      </w:r>
      <w:r w:rsidR="007D3294">
        <w:rPr>
          <w:rFonts w:ascii="Arial" w:hAnsi="Arial" w:cs="Arial"/>
          <w:sz w:val="22"/>
          <w:szCs w:val="22"/>
        </w:rPr>
        <w:t>“)</w:t>
      </w:r>
      <w:r w:rsidRPr="000634D4">
        <w:rPr>
          <w:rFonts w:ascii="Arial" w:hAnsi="Arial" w:cs="Arial"/>
          <w:sz w:val="22"/>
          <w:szCs w:val="22"/>
        </w:rPr>
        <w:t>, které tvoří nedílnou součást této smlouvy, a umožní mu nabýt vlastnické právo k</w:t>
      </w:r>
      <w:r w:rsidR="007D3294">
        <w:rPr>
          <w:rFonts w:ascii="Arial" w:hAnsi="Arial" w:cs="Arial"/>
          <w:sz w:val="22"/>
          <w:szCs w:val="22"/>
        </w:rPr>
        <w:t> </w:t>
      </w:r>
      <w:r w:rsidRPr="000634D4">
        <w:rPr>
          <w:rFonts w:ascii="Arial" w:hAnsi="Arial" w:cs="Arial"/>
          <w:sz w:val="22"/>
          <w:szCs w:val="22"/>
        </w:rPr>
        <w:t>vozidlům</w:t>
      </w:r>
      <w:r w:rsidR="000634D4">
        <w:rPr>
          <w:rFonts w:ascii="Arial" w:hAnsi="Arial" w:cs="Arial"/>
          <w:sz w:val="22"/>
          <w:szCs w:val="22"/>
        </w:rPr>
        <w:t>,</w:t>
      </w:r>
      <w:r w:rsidRPr="000634D4">
        <w:rPr>
          <w:rFonts w:ascii="Arial" w:hAnsi="Arial" w:cs="Arial"/>
          <w:sz w:val="22"/>
          <w:szCs w:val="22"/>
        </w:rPr>
        <w:t xml:space="preserve"> a kupující se zavazuje, že vozidla převezme a zaplatí p</w:t>
      </w:r>
      <w:r w:rsidR="000634D4">
        <w:rPr>
          <w:rFonts w:ascii="Arial" w:hAnsi="Arial" w:cs="Arial"/>
          <w:sz w:val="22"/>
          <w:szCs w:val="22"/>
        </w:rPr>
        <w:t>rodávajícímu kupní cenu, to vše</w:t>
      </w:r>
      <w:r w:rsidRPr="000634D4">
        <w:rPr>
          <w:rFonts w:ascii="Arial" w:hAnsi="Arial" w:cs="Arial"/>
          <w:sz w:val="22"/>
          <w:szCs w:val="22"/>
        </w:rPr>
        <w:t xml:space="preserve"> za podmínek této </w:t>
      </w:r>
      <w:r w:rsidR="00CA74E9">
        <w:rPr>
          <w:rFonts w:ascii="Arial" w:hAnsi="Arial" w:cs="Arial"/>
          <w:sz w:val="22"/>
          <w:szCs w:val="22"/>
        </w:rPr>
        <w:t>k</w:t>
      </w:r>
      <w:r w:rsidRPr="000634D4">
        <w:rPr>
          <w:rFonts w:ascii="Arial" w:hAnsi="Arial" w:cs="Arial"/>
          <w:sz w:val="22"/>
          <w:szCs w:val="22"/>
        </w:rPr>
        <w:t xml:space="preserve">upní smlouvy.  </w:t>
      </w:r>
      <w:r w:rsidR="00C13D29">
        <w:rPr>
          <w:rFonts w:ascii="Arial" w:hAnsi="Arial" w:cs="Arial"/>
          <w:sz w:val="22"/>
          <w:szCs w:val="22"/>
        </w:rPr>
        <w:t xml:space="preserve">Prodávající dodá kupujícímu vozidla do </w:t>
      </w:r>
      <w:r w:rsidR="0011135C">
        <w:rPr>
          <w:rFonts w:ascii="Arial" w:hAnsi="Arial" w:cs="Arial"/>
          <w:sz w:val="22"/>
          <w:szCs w:val="22"/>
        </w:rPr>
        <w:t xml:space="preserve">7 </w:t>
      </w:r>
      <w:r w:rsidR="00C13D29">
        <w:rPr>
          <w:rFonts w:ascii="Arial" w:hAnsi="Arial" w:cs="Arial"/>
          <w:sz w:val="22"/>
          <w:szCs w:val="22"/>
        </w:rPr>
        <w:t xml:space="preserve">dnů od uzavření této smlouvy. Místem plnění je </w:t>
      </w:r>
      <w:r w:rsidR="00280063">
        <w:rPr>
          <w:rFonts w:ascii="Arial" w:hAnsi="Arial" w:cs="Arial"/>
          <w:sz w:val="22"/>
          <w:szCs w:val="22"/>
        </w:rPr>
        <w:t>Zákaznické centrum, Tř. Václava Klementa 869</w:t>
      </w:r>
      <w:r w:rsidR="0011135C">
        <w:rPr>
          <w:rFonts w:ascii="Arial" w:hAnsi="Arial" w:cs="Arial"/>
          <w:sz w:val="22"/>
          <w:szCs w:val="22"/>
        </w:rPr>
        <w:t>, Mladá Boleslav</w:t>
      </w:r>
    </w:p>
    <w:p w14:paraId="37F5816A" w14:textId="77777777" w:rsidR="00B10A76" w:rsidRPr="000634D4" w:rsidRDefault="00B10A76" w:rsidP="00EF39F2">
      <w:pPr>
        <w:ind w:left="2"/>
        <w:jc w:val="both"/>
        <w:rPr>
          <w:rFonts w:ascii="Arial" w:hAnsi="Arial" w:cs="Arial"/>
          <w:sz w:val="22"/>
          <w:szCs w:val="22"/>
        </w:rPr>
      </w:pPr>
    </w:p>
    <w:p w14:paraId="60727FDF" w14:textId="77777777" w:rsidR="00B10A76" w:rsidRPr="000634D4" w:rsidRDefault="00B10A76" w:rsidP="00EF39F2">
      <w:pPr>
        <w:ind w:left="2"/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Prodávající prohlašuje, že na vozidlech uvedených v čl. I. této smlouvy neváznou žádná práva nebo závazky třetích stran, a že nezatajil na vozidlech žádné technické vady a nedostatky než ty, které jsou uvedeny v záznamu o prohlídce technického stavu vozidla.</w:t>
      </w:r>
    </w:p>
    <w:p w14:paraId="23A068FA" w14:textId="77777777" w:rsidR="00B10A76" w:rsidRPr="000634D4" w:rsidRDefault="00B10A76" w:rsidP="00EF39F2">
      <w:pPr>
        <w:jc w:val="both"/>
        <w:rPr>
          <w:rFonts w:ascii="Arial" w:hAnsi="Arial" w:cs="Arial"/>
          <w:sz w:val="22"/>
          <w:szCs w:val="22"/>
        </w:rPr>
      </w:pPr>
    </w:p>
    <w:p w14:paraId="5BE805ED" w14:textId="77777777" w:rsidR="00B10A76" w:rsidRPr="000634D4" w:rsidRDefault="00B10A76" w:rsidP="00EF39F2">
      <w:pPr>
        <w:jc w:val="both"/>
        <w:rPr>
          <w:rFonts w:ascii="Arial" w:hAnsi="Arial" w:cs="Arial"/>
          <w:sz w:val="22"/>
          <w:szCs w:val="22"/>
        </w:rPr>
      </w:pPr>
    </w:p>
    <w:p w14:paraId="6F383D65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III.</w:t>
      </w:r>
    </w:p>
    <w:p w14:paraId="5B9845E6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</w:p>
    <w:p w14:paraId="7BBE6C48" w14:textId="40FB948C" w:rsidR="00CA74E9" w:rsidRDefault="00B10A76" w:rsidP="0011135C">
      <w:pPr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Kupní cena vozidel byla s přihlédnutím k jejich opotřebení a technickému stavu stanovena dohodou smluvních stran</w:t>
      </w:r>
      <w:r w:rsidR="00A06037">
        <w:rPr>
          <w:rFonts w:ascii="Arial" w:hAnsi="Arial" w:cs="Arial"/>
          <w:sz w:val="22"/>
          <w:szCs w:val="22"/>
        </w:rPr>
        <w:t>:</w:t>
      </w:r>
      <w:r w:rsidRPr="000634D4">
        <w:rPr>
          <w:rFonts w:ascii="Arial" w:hAnsi="Arial" w:cs="Arial"/>
          <w:sz w:val="22"/>
          <w:szCs w:val="22"/>
        </w:rPr>
        <w:t xml:space="preserve"> </w:t>
      </w:r>
      <w:r w:rsidR="0011135C">
        <w:rPr>
          <w:rFonts w:ascii="Arial" w:hAnsi="Arial" w:cs="Arial"/>
          <w:b/>
          <w:sz w:val="22"/>
          <w:szCs w:val="22"/>
        </w:rPr>
        <w:br/>
      </w:r>
    </w:p>
    <w:p w14:paraId="4B9DF8E4" w14:textId="6B5527B6" w:rsidR="00CA74E9" w:rsidRDefault="00CA74E9" w:rsidP="004C2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vozidla dle čl. I. písm. a) této smlouvy činí</w:t>
      </w:r>
      <w:r w:rsidR="00F21E72">
        <w:rPr>
          <w:rFonts w:ascii="Arial" w:hAnsi="Arial" w:cs="Arial"/>
          <w:b/>
          <w:sz w:val="22"/>
          <w:szCs w:val="22"/>
        </w:rPr>
        <w:t xml:space="preserve"> </w:t>
      </w:r>
      <w:r w:rsidR="00F21E72" w:rsidRPr="00F21E72">
        <w:rPr>
          <w:rFonts w:ascii="Arial" w:hAnsi="Arial" w:cs="Arial"/>
          <w:b/>
          <w:bCs/>
          <w:sz w:val="22"/>
          <w:szCs w:val="22"/>
          <w:lang w:eastAsia="en-US"/>
        </w:rPr>
        <w:t>865.889</w:t>
      </w:r>
      <w:r w:rsidR="00F21E72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0063">
        <w:rPr>
          <w:rFonts w:ascii="Arial" w:hAnsi="Arial" w:cs="Arial"/>
          <w:b/>
          <w:sz w:val="22"/>
          <w:szCs w:val="22"/>
        </w:rPr>
        <w:t>Kč</w:t>
      </w:r>
      <w:r w:rsidR="00A3204D">
        <w:rPr>
          <w:rFonts w:ascii="Arial" w:hAnsi="Arial" w:cs="Arial"/>
          <w:b/>
          <w:sz w:val="22"/>
          <w:szCs w:val="22"/>
        </w:rPr>
        <w:t xml:space="preserve"> vč. DPH</w:t>
      </w:r>
    </w:p>
    <w:p w14:paraId="06622A15" w14:textId="03B2A2C8" w:rsidR="00A06037" w:rsidRDefault="00A51DB6" w:rsidP="004C2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(slovy: </w:t>
      </w:r>
      <w:r w:rsidR="00F21E72">
        <w:rPr>
          <w:rFonts w:ascii="Arial" w:hAnsi="Arial" w:cs="Arial"/>
          <w:b/>
          <w:sz w:val="22"/>
          <w:szCs w:val="22"/>
        </w:rPr>
        <w:t>osmsetšedesátpěttisícosmsetosmdesátdevět</w:t>
      </w:r>
      <w:r w:rsidR="004E7A53">
        <w:rPr>
          <w:rFonts w:ascii="Arial" w:hAnsi="Arial" w:cs="Arial"/>
          <w:b/>
          <w:sz w:val="22"/>
          <w:szCs w:val="22"/>
        </w:rPr>
        <w:t xml:space="preserve"> </w:t>
      </w:r>
      <w:r w:rsidR="00A06037">
        <w:rPr>
          <w:rFonts w:ascii="Arial" w:hAnsi="Arial" w:cs="Arial"/>
          <w:b/>
          <w:sz w:val="22"/>
          <w:szCs w:val="22"/>
        </w:rPr>
        <w:t>korun</w:t>
      </w:r>
      <w:r w:rsidR="00F21E72">
        <w:rPr>
          <w:rFonts w:ascii="Arial" w:hAnsi="Arial" w:cs="Arial"/>
          <w:b/>
          <w:sz w:val="22"/>
          <w:szCs w:val="22"/>
        </w:rPr>
        <w:t xml:space="preserve"> </w:t>
      </w:r>
      <w:r w:rsidR="00A06037">
        <w:rPr>
          <w:rFonts w:ascii="Arial" w:hAnsi="Arial" w:cs="Arial"/>
          <w:b/>
          <w:sz w:val="22"/>
          <w:szCs w:val="22"/>
        </w:rPr>
        <w:t>českých).</w:t>
      </w:r>
    </w:p>
    <w:p w14:paraId="7EF526A4" w14:textId="77777777" w:rsidR="00CA74E9" w:rsidRDefault="00CA74E9" w:rsidP="004C25EE">
      <w:pPr>
        <w:jc w:val="both"/>
        <w:rPr>
          <w:rFonts w:ascii="Arial" w:hAnsi="Arial" w:cs="Arial"/>
          <w:b/>
          <w:sz w:val="22"/>
          <w:szCs w:val="22"/>
        </w:rPr>
      </w:pPr>
    </w:p>
    <w:p w14:paraId="59F8DB91" w14:textId="230C11FD" w:rsidR="005932E6" w:rsidRDefault="00CA74E9" w:rsidP="004C2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Kupní cena vozidla dle čl. I. písm. b) této smlouvy činí </w:t>
      </w:r>
      <w:r w:rsidR="00F21E72">
        <w:rPr>
          <w:rFonts w:ascii="Arial" w:hAnsi="Arial" w:cs="Arial"/>
          <w:b/>
          <w:sz w:val="22"/>
          <w:szCs w:val="22"/>
        </w:rPr>
        <w:t>868.794,-</w:t>
      </w:r>
      <w:r w:rsidR="004E7A53">
        <w:rPr>
          <w:rFonts w:ascii="Arial" w:hAnsi="Arial" w:cs="Arial"/>
          <w:b/>
          <w:sz w:val="22"/>
          <w:szCs w:val="22"/>
        </w:rPr>
        <w:t xml:space="preserve"> </w:t>
      </w:r>
      <w:r w:rsidR="00280063">
        <w:rPr>
          <w:rFonts w:ascii="Arial" w:hAnsi="Arial" w:cs="Arial"/>
          <w:b/>
          <w:sz w:val="22"/>
          <w:szCs w:val="22"/>
        </w:rPr>
        <w:t>Kč</w:t>
      </w:r>
      <w:r w:rsidR="00A3204D">
        <w:rPr>
          <w:rFonts w:ascii="Arial" w:hAnsi="Arial" w:cs="Arial"/>
          <w:b/>
          <w:sz w:val="22"/>
          <w:szCs w:val="22"/>
        </w:rPr>
        <w:t xml:space="preserve"> vč. DPH</w:t>
      </w:r>
    </w:p>
    <w:p w14:paraId="3B0C2098" w14:textId="7E8B18D9" w:rsidR="00B10A76" w:rsidRPr="000634D4" w:rsidRDefault="00A06037" w:rsidP="004C2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(slovy: </w:t>
      </w:r>
      <w:r w:rsidR="00F21E72">
        <w:rPr>
          <w:rFonts w:ascii="Arial" w:hAnsi="Arial" w:cs="Arial"/>
          <w:b/>
          <w:sz w:val="22"/>
          <w:szCs w:val="22"/>
        </w:rPr>
        <w:t>osmsetšedesátosmtisícsedmsetdevadesátčtyři</w:t>
      </w:r>
      <w:r w:rsidR="004E7A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korun</w:t>
      </w:r>
      <w:r w:rsidR="00F21E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českých).</w:t>
      </w:r>
      <w:r w:rsidR="00B10A76" w:rsidRPr="000634D4">
        <w:rPr>
          <w:rFonts w:ascii="Arial" w:hAnsi="Arial" w:cs="Arial"/>
          <w:b/>
          <w:sz w:val="22"/>
          <w:szCs w:val="22"/>
        </w:rPr>
        <w:t xml:space="preserve"> </w:t>
      </w:r>
      <w:r w:rsidR="003224F7" w:rsidRPr="000634D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p w14:paraId="5B4B35AB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</w:p>
    <w:p w14:paraId="6F56C1C7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IV.</w:t>
      </w:r>
    </w:p>
    <w:p w14:paraId="6E54D545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</w:p>
    <w:p w14:paraId="47869A26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Kupující vozidla uvedená v čl. I. této smlouvy kupuje za dohodnutou kupní cenu</w:t>
      </w:r>
      <w:r w:rsidR="00A37979">
        <w:rPr>
          <w:rFonts w:ascii="Arial" w:hAnsi="Arial" w:cs="Arial"/>
          <w:sz w:val="22"/>
          <w:szCs w:val="22"/>
        </w:rPr>
        <w:br/>
      </w:r>
      <w:r w:rsidR="00CA74E9" w:rsidRPr="00955E9E">
        <w:rPr>
          <w:rFonts w:ascii="Arial" w:hAnsi="Arial" w:cs="Arial"/>
          <w:sz w:val="22"/>
          <w:szCs w:val="22"/>
        </w:rPr>
        <w:t>dle čl. III.</w:t>
      </w:r>
      <w:r w:rsidRPr="000634D4">
        <w:rPr>
          <w:rFonts w:ascii="Arial" w:hAnsi="Arial" w:cs="Arial"/>
          <w:sz w:val="22"/>
          <w:szCs w:val="22"/>
        </w:rPr>
        <w:t xml:space="preserve"> a prohlašuje, že se seznámil s technickým průkazem a osobní prohlídkou s technickým stavem vozidel.</w:t>
      </w:r>
    </w:p>
    <w:p w14:paraId="11D474CE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</w:p>
    <w:p w14:paraId="1E91C3E0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Kupující neposkytuje zálohy. Nárok na úhradu faktury vzniká prodávajícímu po úspěšném předání a převzetí vozidla. O předání a převzetí bude sepsán a oběma stranami podepsán předávací protokol. </w:t>
      </w:r>
    </w:p>
    <w:p w14:paraId="59143553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774E9FE5" w14:textId="5A68A318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Kupující uhradí kupní cenu až na základě faktur, kter</w:t>
      </w:r>
      <w:r w:rsidR="00B25391">
        <w:rPr>
          <w:rFonts w:ascii="Arial" w:hAnsi="Arial" w:cs="Arial"/>
          <w:sz w:val="22"/>
          <w:szCs w:val="22"/>
        </w:rPr>
        <w:t xml:space="preserve">é </w:t>
      </w:r>
      <w:r w:rsidRPr="000634D4">
        <w:rPr>
          <w:rFonts w:ascii="Arial" w:hAnsi="Arial" w:cs="Arial"/>
          <w:sz w:val="22"/>
          <w:szCs w:val="22"/>
        </w:rPr>
        <w:t xml:space="preserve">prodávající vystaví bez zbytečného odkladu po úspěšném předání v místě plnění a jeho převzetí kupujícím, nejpozději však </w:t>
      </w:r>
      <w:r w:rsidR="000634D4">
        <w:rPr>
          <w:rFonts w:ascii="Arial" w:hAnsi="Arial" w:cs="Arial"/>
          <w:sz w:val="22"/>
          <w:szCs w:val="22"/>
        </w:rPr>
        <w:br/>
      </w:r>
      <w:r w:rsidRPr="000634D4">
        <w:rPr>
          <w:rFonts w:ascii="Arial" w:hAnsi="Arial" w:cs="Arial"/>
          <w:sz w:val="22"/>
          <w:szCs w:val="22"/>
        </w:rPr>
        <w:t>do 14 kalendářních dnů. Kupní cenu uhradí kupující formou bezhotovostního převodu</w:t>
      </w:r>
      <w:r w:rsidR="000634D4">
        <w:rPr>
          <w:rFonts w:ascii="Arial" w:hAnsi="Arial" w:cs="Arial"/>
          <w:sz w:val="22"/>
          <w:szCs w:val="22"/>
        </w:rPr>
        <w:br/>
      </w:r>
      <w:r w:rsidRPr="000634D4">
        <w:rPr>
          <w:rFonts w:ascii="Arial" w:hAnsi="Arial" w:cs="Arial"/>
          <w:sz w:val="22"/>
          <w:szCs w:val="22"/>
        </w:rPr>
        <w:t>na účet prodávajícího uvedený v záhlaví kupní smlouvy. Faktura musí v příloze obsahovat předávací protokol, podepsaný pověřenými zástupci kupujícího a prodávajícího. Dále musí faktura obsahovat veškeré náležitosti daňového dokladu předepsané příslušnými právními předpisy, zejména zákonem č. 235/2004. Sb., o dani z přidané hodnoty, ve znění pozdějších předpisů. Nebude-li faktura splňovat veškeré náležitosti daňového dokladu, jak je uvedeno výše, nebo bude-li mít jiné závady v obsahu, je kupující oprávněn ji ve lhůtě splatnosti prodávají</w:t>
      </w:r>
      <w:r w:rsidR="000634D4">
        <w:rPr>
          <w:rFonts w:ascii="Arial" w:hAnsi="Arial" w:cs="Arial"/>
          <w:sz w:val="22"/>
          <w:szCs w:val="22"/>
        </w:rPr>
        <w:t>címu vrátit a prodávající</w:t>
      </w:r>
      <w:r w:rsidRPr="000634D4">
        <w:rPr>
          <w:rFonts w:ascii="Arial" w:hAnsi="Arial" w:cs="Arial"/>
          <w:sz w:val="22"/>
          <w:szCs w:val="22"/>
        </w:rPr>
        <w:t xml:space="preserve"> je povinen vystavit kupujícímu fakturu opravenou či doplněnou. V případě vrácení faktury prodávajícímu dle předcházející věty se lhůta splatnosti přerušuje a nová lhůta splatnosti počíná běžet od počátku až dnem následujícím po dni, kdy byla opravená nebo doplněná faktura splňující všechny náležitosti dle zvláštních právních předpisů doručena kupujícímu. Splatnost faktury činí </w:t>
      </w:r>
      <w:r w:rsidR="00280063">
        <w:rPr>
          <w:rFonts w:ascii="Arial" w:hAnsi="Arial" w:cs="Arial"/>
          <w:sz w:val="22"/>
          <w:szCs w:val="22"/>
        </w:rPr>
        <w:t xml:space="preserve">21 dní </w:t>
      </w:r>
      <w:r w:rsidRPr="000634D4">
        <w:rPr>
          <w:rFonts w:ascii="Arial" w:hAnsi="Arial" w:cs="Arial"/>
          <w:sz w:val="22"/>
          <w:szCs w:val="22"/>
        </w:rPr>
        <w:t xml:space="preserve">a počítá se ode dne doručení faktury kupujícímu. Smluvní strany se dohodly, že dnem úhrady se rozumí den </w:t>
      </w:r>
      <w:r w:rsidRPr="000634D4">
        <w:rPr>
          <w:rFonts w:ascii="Arial" w:hAnsi="Arial" w:cs="Arial"/>
          <w:sz w:val="22"/>
          <w:szCs w:val="22"/>
        </w:rPr>
        <w:lastRenderedPageBreak/>
        <w:t>odepsání fakturované částky z účtu kupujícího</w:t>
      </w:r>
      <w:r w:rsidR="00C13D29">
        <w:rPr>
          <w:rFonts w:ascii="Arial" w:hAnsi="Arial" w:cs="Arial"/>
          <w:sz w:val="22"/>
          <w:szCs w:val="22"/>
        </w:rPr>
        <w:t xml:space="preserve"> ve prospěch účtu prodávajícího</w:t>
      </w:r>
      <w:r w:rsidRPr="000634D4">
        <w:rPr>
          <w:rFonts w:ascii="Arial" w:hAnsi="Arial" w:cs="Arial"/>
          <w:sz w:val="22"/>
          <w:szCs w:val="22"/>
        </w:rPr>
        <w:t>. Kupující není v prodlen</w:t>
      </w:r>
      <w:r w:rsidR="00A37979">
        <w:rPr>
          <w:rFonts w:ascii="Arial" w:hAnsi="Arial" w:cs="Arial"/>
          <w:sz w:val="22"/>
          <w:szCs w:val="22"/>
        </w:rPr>
        <w:t xml:space="preserve">í, uhradí-li daňový doklad do </w:t>
      </w:r>
      <w:r w:rsidR="00C13D29">
        <w:rPr>
          <w:rFonts w:ascii="Arial" w:hAnsi="Arial" w:cs="Arial"/>
          <w:sz w:val="22"/>
          <w:szCs w:val="22"/>
        </w:rPr>
        <w:t>21</w:t>
      </w:r>
      <w:r w:rsidR="00C13D29" w:rsidRPr="000634D4">
        <w:rPr>
          <w:rFonts w:ascii="Arial" w:hAnsi="Arial" w:cs="Arial"/>
          <w:sz w:val="22"/>
          <w:szCs w:val="22"/>
        </w:rPr>
        <w:t xml:space="preserve"> </w:t>
      </w:r>
      <w:r w:rsidRPr="000634D4">
        <w:rPr>
          <w:rFonts w:ascii="Arial" w:hAnsi="Arial" w:cs="Arial"/>
          <w:sz w:val="22"/>
          <w:szCs w:val="22"/>
        </w:rPr>
        <w:t>dnů po jeho obdržení, ale po termínu, který je na daňovém dokladu uveden jako den splatnosti.</w:t>
      </w:r>
    </w:p>
    <w:p w14:paraId="1E58FFDE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575C9BDF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16D4AB02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V.</w:t>
      </w:r>
    </w:p>
    <w:p w14:paraId="77B11BE7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60886540" w14:textId="3F78130A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Vlastnické právo ke shora uvedeným vozidlům přejde z prodávajícího na kupujícího převzetím vozidel. Pokud prodávající nepředá vozidla ve sjednaném termínu, je povinen zaplatit kupujícímu smluvní pokutu ve výši 1</w:t>
      </w:r>
      <w:r w:rsidR="000634D4">
        <w:rPr>
          <w:rFonts w:ascii="Arial" w:hAnsi="Arial" w:cs="Arial"/>
          <w:sz w:val="22"/>
          <w:szCs w:val="22"/>
        </w:rPr>
        <w:t>.</w:t>
      </w:r>
      <w:r w:rsidRPr="000634D4">
        <w:rPr>
          <w:rFonts w:ascii="Arial" w:hAnsi="Arial" w:cs="Arial"/>
          <w:sz w:val="22"/>
          <w:szCs w:val="22"/>
        </w:rPr>
        <w:t>000</w:t>
      </w:r>
      <w:r w:rsidR="00C13D29" w:rsidRPr="000634D4">
        <w:rPr>
          <w:rFonts w:ascii="Arial" w:hAnsi="Arial" w:cs="Arial"/>
          <w:sz w:val="22"/>
          <w:szCs w:val="22"/>
        </w:rPr>
        <w:t>,</w:t>
      </w:r>
      <w:r w:rsidR="00C13D29">
        <w:rPr>
          <w:rFonts w:ascii="Arial" w:hAnsi="Arial" w:cs="Arial"/>
          <w:sz w:val="22"/>
          <w:szCs w:val="22"/>
        </w:rPr>
        <w:t>00</w:t>
      </w:r>
      <w:r w:rsidR="00C13D29" w:rsidRPr="000634D4">
        <w:rPr>
          <w:rFonts w:ascii="Arial" w:hAnsi="Arial" w:cs="Arial"/>
          <w:sz w:val="22"/>
          <w:szCs w:val="22"/>
        </w:rPr>
        <w:t xml:space="preserve"> </w:t>
      </w:r>
      <w:r w:rsidRPr="000634D4">
        <w:rPr>
          <w:rFonts w:ascii="Arial" w:hAnsi="Arial" w:cs="Arial"/>
          <w:sz w:val="22"/>
          <w:szCs w:val="22"/>
        </w:rPr>
        <w:t>Kč za každý den prodlení</w:t>
      </w:r>
      <w:r w:rsidR="006F0311">
        <w:rPr>
          <w:rFonts w:ascii="Arial" w:hAnsi="Arial" w:cs="Arial"/>
          <w:sz w:val="22"/>
          <w:szCs w:val="22"/>
        </w:rPr>
        <w:t xml:space="preserve"> za každé nepředané vozidlo</w:t>
      </w:r>
      <w:r w:rsidRPr="000634D4">
        <w:rPr>
          <w:rFonts w:ascii="Arial" w:hAnsi="Arial" w:cs="Arial"/>
          <w:sz w:val="22"/>
          <w:szCs w:val="22"/>
        </w:rPr>
        <w:t>. Nárokováním, resp. úhradou této smluvní pokuty není dotčeno právo kupujícího na náhradu škody</w:t>
      </w:r>
      <w:r w:rsidR="006F0311">
        <w:rPr>
          <w:rFonts w:ascii="Arial" w:hAnsi="Arial" w:cs="Arial"/>
          <w:sz w:val="22"/>
          <w:szCs w:val="22"/>
        </w:rPr>
        <w:t>.</w:t>
      </w:r>
      <w:r w:rsidRPr="000634D4">
        <w:rPr>
          <w:rFonts w:ascii="Arial" w:hAnsi="Arial" w:cs="Arial"/>
          <w:sz w:val="22"/>
          <w:szCs w:val="22"/>
        </w:rPr>
        <w:t xml:space="preserve"> </w:t>
      </w:r>
    </w:p>
    <w:p w14:paraId="6BA13DA9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23C76E70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Provedení změny vlastníka a provozovatele motorových vozidel v příslušné evidenci motorových vozidel zajistí kupující. Náklady spojené s provedením této změny nese kupující.</w:t>
      </w:r>
    </w:p>
    <w:p w14:paraId="34E483D9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3DA2E869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  <w:r w:rsidRPr="000634D4">
        <w:rPr>
          <w:rFonts w:ascii="Arial" w:hAnsi="Arial" w:cs="Arial"/>
          <w:sz w:val="22"/>
          <w:szCs w:val="22"/>
        </w:rPr>
        <w:tab/>
        <w:t>Okamžikem převzetí vozidel přechází na kupujícího nebezpečí škody na vozidlech.</w:t>
      </w:r>
    </w:p>
    <w:p w14:paraId="2DBAD00C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72CC3645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1F4AF412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VI.</w:t>
      </w:r>
    </w:p>
    <w:p w14:paraId="19822BE3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</w:p>
    <w:p w14:paraId="31DA52AC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Prodávající odpovídá kupujícímu za právní vady váznoucí na prodávaných vozidlech, avšak za vady vzniklé dalším použitím nebo opotřebením vozidel a za vady uvedené v záznamu </w:t>
      </w:r>
      <w:r w:rsidR="000634D4">
        <w:rPr>
          <w:rFonts w:ascii="Arial" w:hAnsi="Arial" w:cs="Arial"/>
          <w:sz w:val="22"/>
          <w:szCs w:val="22"/>
        </w:rPr>
        <w:br/>
      </w:r>
      <w:r w:rsidRPr="000634D4">
        <w:rPr>
          <w:rFonts w:ascii="Arial" w:hAnsi="Arial" w:cs="Arial"/>
          <w:sz w:val="22"/>
          <w:szCs w:val="22"/>
        </w:rPr>
        <w:t xml:space="preserve">o prohlídce technického </w:t>
      </w:r>
      <w:r w:rsidRPr="00A06037">
        <w:rPr>
          <w:rFonts w:ascii="Arial" w:hAnsi="Arial" w:cs="Arial"/>
          <w:sz w:val="22"/>
          <w:szCs w:val="22"/>
        </w:rPr>
        <w:t xml:space="preserve">stavu </w:t>
      </w:r>
      <w:r w:rsidR="00A06037" w:rsidRPr="000A6065">
        <w:rPr>
          <w:rFonts w:ascii="Arial" w:hAnsi="Arial" w:cs="Arial"/>
          <w:sz w:val="22"/>
          <w:szCs w:val="22"/>
        </w:rPr>
        <w:t>včetně vad vzniklých na digitálních službách</w:t>
      </w:r>
      <w:r w:rsidR="00A06037" w:rsidRPr="00A06037">
        <w:rPr>
          <w:rFonts w:ascii="Arial" w:hAnsi="Arial" w:cs="Arial"/>
          <w:sz w:val="20"/>
        </w:rPr>
        <w:t xml:space="preserve"> </w:t>
      </w:r>
      <w:r w:rsidRPr="000634D4">
        <w:rPr>
          <w:rFonts w:ascii="Arial" w:hAnsi="Arial" w:cs="Arial"/>
          <w:sz w:val="22"/>
          <w:szCs w:val="22"/>
        </w:rPr>
        <w:t>neodpovídá.</w:t>
      </w:r>
    </w:p>
    <w:p w14:paraId="1FA25499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31942954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Prodávající poskytuje kupujícímu na dodávku, na kterou není požadována a sjednána záruční doba delší, záruku</w:t>
      </w:r>
      <w:r w:rsidR="00280063" w:rsidRPr="00280063">
        <w:rPr>
          <w:rFonts w:ascii="Arial" w:hAnsi="Arial" w:cs="Arial"/>
          <w:sz w:val="22"/>
          <w:szCs w:val="22"/>
        </w:rPr>
        <w:t xml:space="preserve"> 24 měsíců </w:t>
      </w:r>
      <w:r w:rsidR="00280063">
        <w:rPr>
          <w:rFonts w:ascii="Arial" w:hAnsi="Arial" w:cs="Arial"/>
          <w:sz w:val="22"/>
          <w:szCs w:val="22"/>
          <w:u w:val="single"/>
        </w:rPr>
        <w:t>ode dne prvního uvedení vozidla do provozu</w:t>
      </w:r>
      <w:r w:rsidRPr="000634D4">
        <w:rPr>
          <w:rFonts w:ascii="Arial" w:hAnsi="Arial" w:cs="Arial"/>
          <w:sz w:val="22"/>
          <w:szCs w:val="22"/>
        </w:rPr>
        <w:t xml:space="preserve">. Na lak, karoserii a mobilitu automobilu </w:t>
      </w:r>
      <w:r w:rsidR="00C13D29">
        <w:rPr>
          <w:rFonts w:ascii="Arial" w:hAnsi="Arial" w:cs="Arial"/>
          <w:sz w:val="22"/>
          <w:szCs w:val="22"/>
        </w:rPr>
        <w:t>poskytuje podávající</w:t>
      </w:r>
      <w:r w:rsidRPr="000634D4">
        <w:rPr>
          <w:rFonts w:ascii="Arial" w:hAnsi="Arial" w:cs="Arial"/>
          <w:sz w:val="22"/>
          <w:szCs w:val="22"/>
        </w:rPr>
        <w:t xml:space="preserve"> následující záruky:</w:t>
      </w:r>
    </w:p>
    <w:p w14:paraId="1C025AC1" w14:textId="77777777" w:rsidR="00B10A76" w:rsidRPr="000634D4" w:rsidRDefault="00B10A76" w:rsidP="002726C0">
      <w:pPr>
        <w:pStyle w:val="Zkladn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 vady laku 3 roky,</w:t>
      </w:r>
    </w:p>
    <w:p w14:paraId="21604C6C" w14:textId="77777777" w:rsidR="00B10A76" w:rsidRPr="000634D4" w:rsidRDefault="00B10A76" w:rsidP="002726C0">
      <w:pPr>
        <w:pStyle w:val="Zkladn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 prorezavění karoserie 12 let,</w:t>
      </w:r>
    </w:p>
    <w:p w14:paraId="06608874" w14:textId="77777777" w:rsidR="00B10A76" w:rsidRPr="000634D4" w:rsidRDefault="00B10A76" w:rsidP="002726C0">
      <w:pPr>
        <w:pStyle w:val="Zkladn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 mobility po dobu životnosti vozidla,</w:t>
      </w:r>
    </w:p>
    <w:p w14:paraId="405F8CFA" w14:textId="77777777" w:rsidR="00C13D29" w:rsidRDefault="00C13D29" w:rsidP="00955E9E">
      <w:pPr>
        <w:pStyle w:val="Zkladntext"/>
        <w:rPr>
          <w:rFonts w:ascii="Arial" w:hAnsi="Arial" w:cs="Arial"/>
          <w:sz w:val="22"/>
          <w:szCs w:val="22"/>
        </w:rPr>
      </w:pPr>
    </w:p>
    <w:p w14:paraId="6930D36B" w14:textId="7C7F33BB" w:rsidR="00992A97" w:rsidRPr="0022569B" w:rsidRDefault="00C13D29" w:rsidP="0022569B">
      <w:pPr>
        <w:jc w:val="both"/>
      </w:pPr>
      <w:r w:rsidRPr="00FD28A3">
        <w:rPr>
          <w:rFonts w:ascii="Arial" w:hAnsi="Arial" w:cs="Arial"/>
          <w:sz w:val="22"/>
          <w:szCs w:val="22"/>
        </w:rPr>
        <w:t>P</w:t>
      </w:r>
      <w:r w:rsidR="00B10A76" w:rsidRPr="00FD28A3">
        <w:rPr>
          <w:rFonts w:ascii="Arial" w:hAnsi="Arial" w:cs="Arial"/>
          <w:sz w:val="22"/>
          <w:szCs w:val="22"/>
        </w:rPr>
        <w:t xml:space="preserve">rodávající rovněž odpovídá za vady, které má vozidlo v okamžiku přechodu </w:t>
      </w:r>
      <w:r w:rsidRPr="00FD28A3">
        <w:rPr>
          <w:rFonts w:ascii="Arial" w:hAnsi="Arial" w:cs="Arial"/>
          <w:sz w:val="22"/>
          <w:szCs w:val="22"/>
        </w:rPr>
        <w:t xml:space="preserve">vlastnického práva </w:t>
      </w:r>
      <w:r w:rsidR="00B10A76" w:rsidRPr="00FD28A3">
        <w:rPr>
          <w:rFonts w:ascii="Arial" w:hAnsi="Arial" w:cs="Arial"/>
          <w:sz w:val="22"/>
          <w:szCs w:val="22"/>
        </w:rPr>
        <w:t>na kupujícího, i když se vada stane zjevnou až po této době.</w:t>
      </w:r>
      <w:r w:rsidR="00992A97" w:rsidRPr="00FD28A3">
        <w:rPr>
          <w:rFonts w:ascii="Arial" w:hAnsi="Arial" w:cs="Arial"/>
          <w:sz w:val="22"/>
          <w:szCs w:val="22"/>
        </w:rPr>
        <w:t xml:space="preserve"> </w:t>
      </w:r>
    </w:p>
    <w:p w14:paraId="2F3652E3" w14:textId="77777777" w:rsidR="00FD28A3" w:rsidRPr="000634D4" w:rsidRDefault="00FD28A3" w:rsidP="004C25EE">
      <w:pPr>
        <w:jc w:val="both"/>
        <w:rPr>
          <w:rFonts w:ascii="Arial" w:hAnsi="Arial" w:cs="Arial"/>
          <w:sz w:val="22"/>
          <w:szCs w:val="22"/>
        </w:rPr>
      </w:pPr>
    </w:p>
    <w:p w14:paraId="3B60E569" w14:textId="77777777" w:rsidR="00B10A76" w:rsidRPr="000634D4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VII.</w:t>
      </w:r>
    </w:p>
    <w:p w14:paraId="0F4DBBF9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3430F63B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Prodávající a kupující prohlašují, že tuto kupní smlouvu uzavírají svobodně a vážně,</w:t>
      </w:r>
      <w:r w:rsidRPr="000634D4">
        <w:rPr>
          <w:rFonts w:ascii="Arial" w:hAnsi="Arial" w:cs="Arial"/>
          <w:sz w:val="22"/>
          <w:szCs w:val="22"/>
        </w:rPr>
        <w:br/>
        <w:t xml:space="preserve">že ji neuzavřeli v tísni nebo za nápadně nevýhodných podmínek. </w:t>
      </w:r>
    </w:p>
    <w:p w14:paraId="556306CE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</w:p>
    <w:p w14:paraId="5308F0B7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Tato kupní smlouva, jakož i otázky touto smlouvou výslovně neupravené, se řídí občanským zákoníkem.</w:t>
      </w:r>
    </w:p>
    <w:p w14:paraId="19077B31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</w:r>
    </w:p>
    <w:p w14:paraId="4F0DD10E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Při předání vozidla předává prodávající kupujícímu:</w:t>
      </w:r>
    </w:p>
    <w:p w14:paraId="6019E026" w14:textId="77777777" w:rsidR="00B10A76" w:rsidRPr="000634D4" w:rsidRDefault="00B10A76" w:rsidP="0066144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 technické průkazy k vozidlům,</w:t>
      </w:r>
    </w:p>
    <w:p w14:paraId="5BB8F861" w14:textId="60C4EE75" w:rsidR="00B10A76" w:rsidRDefault="00B10A76" w:rsidP="0066144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 xml:space="preserve"> orig</w:t>
      </w:r>
      <w:r w:rsidR="00A51DB6">
        <w:rPr>
          <w:rFonts w:ascii="Arial" w:hAnsi="Arial" w:cs="Arial"/>
          <w:sz w:val="22"/>
          <w:szCs w:val="22"/>
        </w:rPr>
        <w:t xml:space="preserve">inální klíče od vozidla v počtu </w:t>
      </w:r>
      <w:r w:rsidR="0099271F">
        <w:rPr>
          <w:rFonts w:ascii="Arial" w:hAnsi="Arial" w:cs="Arial"/>
          <w:sz w:val="22"/>
          <w:szCs w:val="22"/>
        </w:rPr>
        <w:t xml:space="preserve">2 </w:t>
      </w:r>
      <w:r w:rsidRPr="000634D4">
        <w:rPr>
          <w:rFonts w:ascii="Arial" w:hAnsi="Arial" w:cs="Arial"/>
          <w:sz w:val="22"/>
          <w:szCs w:val="22"/>
        </w:rPr>
        <w:t>ks ke každému</w:t>
      </w:r>
    </w:p>
    <w:p w14:paraId="621D94A0" w14:textId="77777777" w:rsidR="00A37979" w:rsidRDefault="00A37979" w:rsidP="0066144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sady kol včetně zimních pneumatik</w:t>
      </w:r>
      <w:r w:rsidR="00C13D29">
        <w:rPr>
          <w:rFonts w:ascii="Arial" w:hAnsi="Arial" w:cs="Arial"/>
          <w:sz w:val="22"/>
          <w:szCs w:val="22"/>
        </w:rPr>
        <w:t xml:space="preserve"> (jejich cena je zahrnuta v cenách dle čl. III.).</w:t>
      </w:r>
    </w:p>
    <w:p w14:paraId="681E5879" w14:textId="57BA52E7" w:rsidR="0099271F" w:rsidRPr="000634D4" w:rsidRDefault="0099271F" w:rsidP="0066144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VRZ</w:t>
      </w:r>
    </w:p>
    <w:p w14:paraId="23DBB3D7" w14:textId="77777777" w:rsidR="00B10A76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3E8F004B" w14:textId="77777777" w:rsidR="007D3294" w:rsidRPr="000634D4" w:rsidRDefault="007D3294" w:rsidP="004C25EE">
      <w:pPr>
        <w:jc w:val="both"/>
        <w:rPr>
          <w:rFonts w:ascii="Arial" w:hAnsi="Arial" w:cs="Arial"/>
          <w:sz w:val="22"/>
          <w:szCs w:val="22"/>
        </w:rPr>
      </w:pPr>
    </w:p>
    <w:p w14:paraId="0F0B1823" w14:textId="77777777" w:rsidR="00B10A76" w:rsidRDefault="00B10A76" w:rsidP="004C25EE">
      <w:pPr>
        <w:jc w:val="center"/>
        <w:rPr>
          <w:rFonts w:ascii="Arial" w:hAnsi="Arial" w:cs="Arial"/>
          <w:b/>
          <w:sz w:val="22"/>
          <w:szCs w:val="22"/>
        </w:rPr>
      </w:pPr>
      <w:r w:rsidRPr="000634D4">
        <w:rPr>
          <w:rFonts w:ascii="Arial" w:hAnsi="Arial" w:cs="Arial"/>
          <w:b/>
          <w:sz w:val="22"/>
          <w:szCs w:val="22"/>
        </w:rPr>
        <w:t>VIII.</w:t>
      </w:r>
    </w:p>
    <w:p w14:paraId="37A9B6DB" w14:textId="77777777" w:rsidR="007D3294" w:rsidRPr="000634D4" w:rsidRDefault="007D3294" w:rsidP="004C25EE">
      <w:pPr>
        <w:jc w:val="center"/>
        <w:rPr>
          <w:rFonts w:ascii="Arial" w:hAnsi="Arial" w:cs="Arial"/>
          <w:b/>
          <w:sz w:val="22"/>
          <w:szCs w:val="22"/>
        </w:rPr>
      </w:pPr>
    </w:p>
    <w:p w14:paraId="56FDB4DE" w14:textId="6B72F96A" w:rsidR="00C641D8" w:rsidRDefault="00C641D8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ab/>
        <w:t xml:space="preserve">Tato smlouva je vyhotovena ve </w:t>
      </w:r>
      <w:r>
        <w:rPr>
          <w:rFonts w:ascii="Arial" w:hAnsi="Arial" w:cs="Arial"/>
          <w:sz w:val="22"/>
          <w:szCs w:val="22"/>
        </w:rPr>
        <w:t>4</w:t>
      </w:r>
      <w:r w:rsidRPr="000634D4">
        <w:rPr>
          <w:rFonts w:ascii="Arial" w:hAnsi="Arial" w:cs="Arial"/>
          <w:sz w:val="22"/>
          <w:szCs w:val="22"/>
        </w:rPr>
        <w:t xml:space="preserve"> vyhotoveních, z nichž </w:t>
      </w:r>
      <w:r>
        <w:rPr>
          <w:rFonts w:ascii="Arial" w:hAnsi="Arial" w:cs="Arial"/>
          <w:sz w:val="22"/>
          <w:szCs w:val="22"/>
        </w:rPr>
        <w:t>3</w:t>
      </w:r>
      <w:r w:rsidRPr="00063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stenopisy </w:t>
      </w:r>
      <w:r w:rsidRPr="000634D4">
        <w:rPr>
          <w:rFonts w:ascii="Arial" w:hAnsi="Arial" w:cs="Arial"/>
          <w:sz w:val="22"/>
          <w:szCs w:val="22"/>
        </w:rPr>
        <w:t xml:space="preserve">obdrží kupující a </w:t>
      </w:r>
      <w:r>
        <w:rPr>
          <w:rFonts w:ascii="Arial" w:hAnsi="Arial" w:cs="Arial"/>
          <w:sz w:val="22"/>
          <w:szCs w:val="22"/>
        </w:rPr>
        <w:t xml:space="preserve">1 stejnopis </w:t>
      </w:r>
      <w:r w:rsidRPr="000634D4">
        <w:rPr>
          <w:rFonts w:ascii="Arial" w:hAnsi="Arial" w:cs="Arial"/>
          <w:sz w:val="22"/>
          <w:szCs w:val="22"/>
        </w:rPr>
        <w:t>obdrží prodávající.</w:t>
      </w:r>
    </w:p>
    <w:p w14:paraId="08BC41DF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3937C8D3" w14:textId="77777777" w:rsidR="00B10A76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Řešení případných sporů podléhá výhradní příslušnosti českých soudů.</w:t>
      </w:r>
    </w:p>
    <w:p w14:paraId="2C202510" w14:textId="77777777" w:rsidR="00C13D29" w:rsidRDefault="00C13D29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683AAB8E" w14:textId="77777777" w:rsidR="007D3294" w:rsidRDefault="007D3294" w:rsidP="007D3294">
      <w:pPr>
        <w:pStyle w:val="Zkladntext"/>
        <w:rPr>
          <w:rFonts w:ascii="Arial" w:hAnsi="Arial" w:cs="Arial"/>
          <w:sz w:val="22"/>
          <w:szCs w:val="22"/>
        </w:rPr>
      </w:pPr>
      <w:r w:rsidRPr="007D3294">
        <w:rPr>
          <w:rFonts w:ascii="Arial" w:hAnsi="Arial" w:cs="Arial"/>
          <w:sz w:val="22"/>
          <w:szCs w:val="22"/>
        </w:rPr>
        <w:lastRenderedPageBreak/>
        <w:t>Ob</w:t>
      </w:r>
      <w:r w:rsidRPr="007D3294">
        <w:rPr>
          <w:rFonts w:ascii="Arial" w:hAnsi="Arial" w:cs="Arial" w:hint="eastAsia"/>
          <w:sz w:val="22"/>
          <w:szCs w:val="22"/>
        </w:rPr>
        <w:t>ě</w:t>
      </w:r>
      <w:r w:rsidRPr="007D3294">
        <w:rPr>
          <w:rFonts w:ascii="Arial" w:hAnsi="Arial" w:cs="Arial"/>
          <w:sz w:val="22"/>
          <w:szCs w:val="22"/>
        </w:rPr>
        <w:t xml:space="preserve"> smluvní stany podpisem této smlouvy vylu</w:t>
      </w:r>
      <w:r w:rsidRPr="007D3294">
        <w:rPr>
          <w:rFonts w:ascii="Arial" w:hAnsi="Arial" w:cs="Arial" w:hint="eastAsia"/>
          <w:sz w:val="22"/>
          <w:szCs w:val="22"/>
        </w:rPr>
        <w:t>č</w:t>
      </w:r>
      <w:r w:rsidRPr="007D3294">
        <w:rPr>
          <w:rFonts w:ascii="Arial" w:hAnsi="Arial" w:cs="Arial"/>
          <w:sz w:val="22"/>
          <w:szCs w:val="22"/>
        </w:rPr>
        <w:t xml:space="preserve">ují, aby nad rámec jejích výslovných ustanovení byla jakákoliv jejich práva </w:t>
      </w:r>
      <w:r w:rsidRPr="007D3294">
        <w:rPr>
          <w:rFonts w:ascii="Arial" w:hAnsi="Arial" w:cs="Arial" w:hint="eastAsia"/>
          <w:sz w:val="22"/>
          <w:szCs w:val="22"/>
        </w:rPr>
        <w:t>č</w:t>
      </w:r>
      <w:r w:rsidRPr="007D3294">
        <w:rPr>
          <w:rFonts w:ascii="Arial" w:hAnsi="Arial" w:cs="Arial"/>
          <w:sz w:val="22"/>
          <w:szCs w:val="22"/>
        </w:rPr>
        <w:t xml:space="preserve">i povinnosti dovozovány z dosavadní </w:t>
      </w:r>
      <w:r w:rsidRPr="007D3294">
        <w:rPr>
          <w:rFonts w:ascii="Arial" w:hAnsi="Arial" w:cs="Arial" w:hint="eastAsia"/>
          <w:sz w:val="22"/>
          <w:szCs w:val="22"/>
        </w:rPr>
        <w:t>č</w:t>
      </w:r>
      <w:r w:rsidRPr="007D3294">
        <w:rPr>
          <w:rFonts w:ascii="Arial" w:hAnsi="Arial" w:cs="Arial"/>
          <w:sz w:val="22"/>
          <w:szCs w:val="22"/>
        </w:rPr>
        <w:t>i budoucí praxe zavedené mezi smluvními stranami, resp. ze zvyklostí zachovávaných obecn</w:t>
      </w:r>
      <w:r w:rsidRPr="007D3294">
        <w:rPr>
          <w:rFonts w:ascii="Arial" w:hAnsi="Arial" w:cs="Arial" w:hint="eastAsia"/>
          <w:sz w:val="22"/>
          <w:szCs w:val="22"/>
        </w:rPr>
        <w:t>ě</w:t>
      </w:r>
      <w:r w:rsidRPr="007D3294">
        <w:rPr>
          <w:rFonts w:ascii="Arial" w:hAnsi="Arial" w:cs="Arial"/>
          <w:sz w:val="22"/>
          <w:szCs w:val="22"/>
        </w:rPr>
        <w:t xml:space="preserve"> </w:t>
      </w:r>
      <w:r w:rsidRPr="007D3294">
        <w:rPr>
          <w:rFonts w:ascii="Arial" w:hAnsi="Arial" w:cs="Arial" w:hint="eastAsia"/>
          <w:sz w:val="22"/>
          <w:szCs w:val="22"/>
        </w:rPr>
        <w:t>č</w:t>
      </w:r>
      <w:r w:rsidRPr="007D3294">
        <w:rPr>
          <w:rFonts w:ascii="Arial" w:hAnsi="Arial" w:cs="Arial"/>
          <w:sz w:val="22"/>
          <w:szCs w:val="22"/>
        </w:rPr>
        <w:t>i v odv</w:t>
      </w:r>
      <w:r w:rsidRPr="007D3294">
        <w:rPr>
          <w:rFonts w:ascii="Arial" w:hAnsi="Arial" w:cs="Arial" w:hint="eastAsia"/>
          <w:sz w:val="22"/>
          <w:szCs w:val="22"/>
        </w:rPr>
        <w:t>ě</w:t>
      </w:r>
      <w:r w:rsidRPr="007D3294">
        <w:rPr>
          <w:rFonts w:ascii="Arial" w:hAnsi="Arial" w:cs="Arial"/>
          <w:sz w:val="22"/>
          <w:szCs w:val="22"/>
        </w:rPr>
        <w:t>tví týkajícím se p</w:t>
      </w:r>
      <w:r w:rsidRPr="007D3294">
        <w:rPr>
          <w:rFonts w:ascii="Arial" w:hAnsi="Arial" w:cs="Arial" w:hint="eastAsia"/>
          <w:sz w:val="22"/>
          <w:szCs w:val="22"/>
        </w:rPr>
        <w:t>ř</w:t>
      </w:r>
      <w:r w:rsidRPr="007D3294">
        <w:rPr>
          <w:rFonts w:ascii="Arial" w:hAnsi="Arial" w:cs="Arial"/>
          <w:sz w:val="22"/>
          <w:szCs w:val="22"/>
        </w:rPr>
        <w:t>edm</w:t>
      </w:r>
      <w:r w:rsidRPr="007D3294">
        <w:rPr>
          <w:rFonts w:ascii="Arial" w:hAnsi="Arial" w:cs="Arial" w:hint="eastAsia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tu této smlouvy.</w:t>
      </w:r>
    </w:p>
    <w:p w14:paraId="2DD45123" w14:textId="77777777" w:rsidR="007D3294" w:rsidRPr="007D3294" w:rsidRDefault="007D3294" w:rsidP="007D3294">
      <w:pPr>
        <w:pStyle w:val="Zkladntext"/>
        <w:rPr>
          <w:rFonts w:ascii="Arial" w:hAnsi="Arial" w:cs="Arial"/>
          <w:sz w:val="22"/>
          <w:szCs w:val="22"/>
        </w:rPr>
      </w:pPr>
    </w:p>
    <w:p w14:paraId="45396A6E" w14:textId="77777777" w:rsidR="007D3294" w:rsidRDefault="007D3294" w:rsidP="007D3294">
      <w:pPr>
        <w:pStyle w:val="Zkladntext"/>
        <w:rPr>
          <w:rFonts w:ascii="Arial" w:hAnsi="Arial" w:cs="Arial"/>
          <w:sz w:val="22"/>
          <w:szCs w:val="22"/>
        </w:rPr>
      </w:pPr>
      <w:r w:rsidRPr="007D32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Prodávající</w:t>
      </w:r>
      <w:r w:rsidRPr="007D3294">
        <w:rPr>
          <w:rFonts w:ascii="Arial" w:hAnsi="Arial" w:cs="Arial"/>
          <w:sz w:val="22"/>
          <w:szCs w:val="22"/>
        </w:rPr>
        <w:t xml:space="preserve"> p</w:t>
      </w:r>
      <w:r w:rsidRPr="007D3294">
        <w:rPr>
          <w:rFonts w:ascii="Arial" w:hAnsi="Arial" w:cs="Arial" w:hint="eastAsia"/>
          <w:sz w:val="22"/>
          <w:szCs w:val="22"/>
        </w:rPr>
        <w:t>ř</w:t>
      </w:r>
      <w:r w:rsidRPr="007D3294">
        <w:rPr>
          <w:rFonts w:ascii="Arial" w:hAnsi="Arial" w:cs="Arial"/>
          <w:sz w:val="22"/>
          <w:szCs w:val="22"/>
        </w:rPr>
        <w:t>evzal na sebe nebezpe</w:t>
      </w:r>
      <w:r w:rsidRPr="007D3294">
        <w:rPr>
          <w:rFonts w:ascii="Arial" w:hAnsi="Arial" w:cs="Arial" w:hint="eastAsia"/>
          <w:sz w:val="22"/>
          <w:szCs w:val="22"/>
        </w:rPr>
        <w:t>čí</w:t>
      </w:r>
      <w:r w:rsidRPr="007D3294">
        <w:rPr>
          <w:rFonts w:ascii="Arial" w:hAnsi="Arial" w:cs="Arial"/>
          <w:sz w:val="22"/>
          <w:szCs w:val="22"/>
        </w:rPr>
        <w:t xml:space="preserve"> zm</w:t>
      </w:r>
      <w:r w:rsidRPr="007D3294">
        <w:rPr>
          <w:rFonts w:ascii="Arial" w:hAnsi="Arial" w:cs="Arial" w:hint="eastAsia"/>
          <w:sz w:val="22"/>
          <w:szCs w:val="22"/>
        </w:rPr>
        <w:t>ě</w:t>
      </w:r>
      <w:r w:rsidRPr="007D3294">
        <w:rPr>
          <w:rFonts w:ascii="Arial" w:hAnsi="Arial" w:cs="Arial"/>
          <w:sz w:val="22"/>
          <w:szCs w:val="22"/>
        </w:rPr>
        <w:t>ny okolností po uzav</w:t>
      </w:r>
      <w:r w:rsidRPr="007D3294">
        <w:rPr>
          <w:rFonts w:ascii="Arial" w:hAnsi="Arial" w:cs="Arial" w:hint="eastAsia"/>
          <w:sz w:val="22"/>
          <w:szCs w:val="22"/>
        </w:rPr>
        <w:t>ř</w:t>
      </w:r>
      <w:r w:rsidRPr="007D3294">
        <w:rPr>
          <w:rFonts w:ascii="Arial" w:hAnsi="Arial" w:cs="Arial"/>
          <w:sz w:val="22"/>
          <w:szCs w:val="22"/>
        </w:rPr>
        <w:t>ení této smlouvy, a proto mu nep</w:t>
      </w:r>
      <w:r w:rsidRPr="007D3294">
        <w:rPr>
          <w:rFonts w:ascii="Arial" w:hAnsi="Arial" w:cs="Arial" w:hint="eastAsia"/>
          <w:sz w:val="22"/>
          <w:szCs w:val="22"/>
        </w:rPr>
        <w:t>ří</w:t>
      </w:r>
      <w:r w:rsidRPr="007D3294">
        <w:rPr>
          <w:rFonts w:ascii="Arial" w:hAnsi="Arial" w:cs="Arial"/>
          <w:sz w:val="22"/>
          <w:szCs w:val="22"/>
        </w:rPr>
        <w:t>sluší domáhat se práv uvedených v § 1765.</w:t>
      </w:r>
    </w:p>
    <w:p w14:paraId="46B4D913" w14:textId="77777777" w:rsidR="007D3294" w:rsidRPr="007D3294" w:rsidRDefault="007D3294" w:rsidP="007D3294">
      <w:pPr>
        <w:pStyle w:val="Zkladntext"/>
        <w:rPr>
          <w:rFonts w:ascii="Arial" w:hAnsi="Arial" w:cs="Arial"/>
          <w:sz w:val="22"/>
          <w:szCs w:val="22"/>
        </w:rPr>
      </w:pPr>
    </w:p>
    <w:p w14:paraId="22F882F3" w14:textId="77777777" w:rsidR="002756E5" w:rsidRPr="000A6065" w:rsidRDefault="007D3294" w:rsidP="000A6065">
      <w:pPr>
        <w:pStyle w:val="slovanodstavec"/>
        <w:numPr>
          <w:ilvl w:val="0"/>
          <w:numId w:val="0"/>
        </w:numPr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Prodávající</w:t>
      </w:r>
      <w:r w:rsidRPr="007D3294">
        <w:rPr>
          <w:rFonts w:ascii="Arial" w:hAnsi="Arial" w:cs="Arial"/>
          <w:sz w:val="22"/>
        </w:rPr>
        <w:t xml:space="preserve"> souhlasí se zve</w:t>
      </w:r>
      <w:r w:rsidRPr="007D3294">
        <w:rPr>
          <w:rFonts w:ascii="Arial" w:hAnsi="Arial" w:cs="Arial" w:hint="eastAsia"/>
          <w:sz w:val="22"/>
        </w:rPr>
        <w:t>ř</w:t>
      </w:r>
      <w:r w:rsidRPr="007D3294">
        <w:rPr>
          <w:rFonts w:ascii="Arial" w:hAnsi="Arial" w:cs="Arial"/>
          <w:sz w:val="22"/>
        </w:rPr>
        <w:t>ejn</w:t>
      </w:r>
      <w:r w:rsidRPr="007D3294">
        <w:rPr>
          <w:rFonts w:ascii="Arial" w:hAnsi="Arial" w:cs="Arial" w:hint="eastAsia"/>
          <w:sz w:val="22"/>
        </w:rPr>
        <w:t>ě</w:t>
      </w:r>
      <w:r w:rsidRPr="007D3294">
        <w:rPr>
          <w:rFonts w:ascii="Arial" w:hAnsi="Arial" w:cs="Arial"/>
          <w:sz w:val="22"/>
        </w:rPr>
        <w:t>ním této smlouvy</w:t>
      </w:r>
      <w:r w:rsidR="009F64C7">
        <w:rPr>
          <w:rFonts w:ascii="Arial" w:hAnsi="Arial" w:cs="Arial"/>
          <w:sz w:val="22"/>
        </w:rPr>
        <w:t xml:space="preserve"> v registru </w:t>
      </w:r>
      <w:r w:rsidR="002756E5">
        <w:rPr>
          <w:rFonts w:ascii="Arial" w:hAnsi="Arial" w:cs="Arial"/>
          <w:sz w:val="22"/>
        </w:rPr>
        <w:t>smluv</w:t>
      </w:r>
      <w:r w:rsidR="009F64C7">
        <w:rPr>
          <w:rFonts w:ascii="Arial" w:hAnsi="Arial" w:cs="Arial"/>
          <w:sz w:val="22"/>
        </w:rPr>
        <w:t xml:space="preserve"> </w:t>
      </w:r>
      <w:r w:rsidR="002756E5" w:rsidRPr="000A6065">
        <w:rPr>
          <w:rFonts w:ascii="Arial" w:hAnsi="Arial" w:cs="Arial"/>
          <w:sz w:val="22"/>
        </w:rPr>
        <w:t xml:space="preserve">v souladu se z. </w:t>
      </w:r>
      <w:proofErr w:type="gramStart"/>
      <w:r w:rsidR="002756E5" w:rsidRPr="000A6065">
        <w:rPr>
          <w:rFonts w:ascii="Arial" w:hAnsi="Arial" w:cs="Arial"/>
          <w:sz w:val="22"/>
        </w:rPr>
        <w:t>č.</w:t>
      </w:r>
      <w:proofErr w:type="gramEnd"/>
      <w:r w:rsidR="002756E5" w:rsidRPr="000A6065">
        <w:rPr>
          <w:rFonts w:ascii="Arial" w:hAnsi="Arial" w:cs="Arial"/>
          <w:sz w:val="22"/>
        </w:rPr>
        <w:t xml:space="preserve"> 340/2015 Sb., o zvláštních podmínkách účinnosti některých smluv, uveřejňování těchto smluv a o registru smluv (zákon o registru smluv), ve znění pozdějších předpisů.</w:t>
      </w:r>
    </w:p>
    <w:p w14:paraId="32C45DF9" w14:textId="59CFD177" w:rsidR="00C13D29" w:rsidRPr="000634D4" w:rsidRDefault="00C13D29" w:rsidP="007D3294">
      <w:pPr>
        <w:pStyle w:val="Zkladntext"/>
        <w:rPr>
          <w:rFonts w:ascii="Arial" w:hAnsi="Arial" w:cs="Arial"/>
          <w:sz w:val="22"/>
          <w:szCs w:val="22"/>
        </w:rPr>
      </w:pPr>
    </w:p>
    <w:p w14:paraId="3255EE0D" w14:textId="77777777" w:rsidR="00B10A76" w:rsidRPr="000634D4" w:rsidRDefault="00B10A76" w:rsidP="004C25EE">
      <w:pPr>
        <w:pStyle w:val="Zkladntext"/>
        <w:rPr>
          <w:rFonts w:ascii="Arial" w:hAnsi="Arial" w:cs="Arial"/>
          <w:sz w:val="22"/>
          <w:szCs w:val="22"/>
        </w:rPr>
      </w:pPr>
    </w:p>
    <w:p w14:paraId="259A4556" w14:textId="77777777" w:rsidR="00B10A76" w:rsidRPr="000634D4" w:rsidRDefault="00B10A76" w:rsidP="004C25EE">
      <w:pPr>
        <w:jc w:val="both"/>
        <w:rPr>
          <w:rFonts w:ascii="Arial" w:hAnsi="Arial" w:cs="Arial"/>
          <w:sz w:val="22"/>
          <w:szCs w:val="22"/>
        </w:rPr>
      </w:pPr>
    </w:p>
    <w:p w14:paraId="2A62BB33" w14:textId="1AAE9918" w:rsidR="007D3294" w:rsidRDefault="00B10A76" w:rsidP="00F757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634D4">
        <w:rPr>
          <w:rFonts w:ascii="Arial" w:hAnsi="Arial" w:cs="Arial"/>
          <w:sz w:val="22"/>
          <w:szCs w:val="22"/>
        </w:rPr>
        <w:t>Přílohy:</w:t>
      </w:r>
      <w:r w:rsidRPr="000634D4">
        <w:rPr>
          <w:rFonts w:ascii="Arial" w:hAnsi="Arial" w:cs="Arial"/>
          <w:sz w:val="22"/>
          <w:szCs w:val="22"/>
        </w:rPr>
        <w:tab/>
      </w:r>
      <w:r w:rsidR="007D3294">
        <w:rPr>
          <w:rFonts w:ascii="Arial" w:hAnsi="Arial" w:cs="Arial"/>
          <w:sz w:val="22"/>
          <w:szCs w:val="22"/>
        </w:rPr>
        <w:t>Protokol</w:t>
      </w:r>
      <w:r w:rsidR="007D3294" w:rsidRPr="000634D4">
        <w:rPr>
          <w:rFonts w:ascii="Arial" w:hAnsi="Arial" w:cs="Arial"/>
          <w:sz w:val="22"/>
          <w:szCs w:val="22"/>
        </w:rPr>
        <w:t xml:space="preserve"> </w:t>
      </w:r>
      <w:r w:rsidRPr="000634D4">
        <w:rPr>
          <w:rFonts w:ascii="Arial" w:hAnsi="Arial" w:cs="Arial"/>
          <w:sz w:val="22"/>
          <w:szCs w:val="22"/>
        </w:rPr>
        <w:t>o technické</w:t>
      </w:r>
      <w:r w:rsidR="007D3294">
        <w:rPr>
          <w:rFonts w:ascii="Arial" w:hAnsi="Arial" w:cs="Arial"/>
          <w:sz w:val="22"/>
          <w:szCs w:val="22"/>
        </w:rPr>
        <w:t>m</w:t>
      </w:r>
      <w:r w:rsidRPr="000634D4">
        <w:rPr>
          <w:rFonts w:ascii="Arial" w:hAnsi="Arial" w:cs="Arial"/>
          <w:sz w:val="22"/>
          <w:szCs w:val="22"/>
        </w:rPr>
        <w:t xml:space="preserve"> stavu vozidla </w:t>
      </w:r>
      <w:r w:rsidR="00507FC7">
        <w:rPr>
          <w:rFonts w:ascii="Arial" w:hAnsi="Arial" w:cs="Arial"/>
          <w:sz w:val="22"/>
          <w:szCs w:val="22"/>
        </w:rPr>
        <w:t>2x</w:t>
      </w:r>
    </w:p>
    <w:p w14:paraId="28B46DE5" w14:textId="77777777" w:rsidR="00C508F8" w:rsidRDefault="00C508F8" w:rsidP="00F757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CE89FEB" w14:textId="77777777" w:rsidR="00C508F8" w:rsidRDefault="00C508F8" w:rsidP="00F757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3AB4FFDB" w14:textId="77777777" w:rsidR="00C508F8" w:rsidRDefault="00C508F8" w:rsidP="00F757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4CC84E19" w14:textId="77777777" w:rsidR="00B10A76" w:rsidRPr="000634D4" w:rsidRDefault="007D3294" w:rsidP="00F7152A">
      <w:pPr>
        <w:pStyle w:val="Zkladntext"/>
        <w:tabs>
          <w:tab w:val="left" w:pos="23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0A76" w:rsidRPr="000634D4">
        <w:rPr>
          <w:rFonts w:ascii="Arial" w:hAnsi="Arial" w:cs="Arial"/>
          <w:sz w:val="22"/>
          <w:szCs w:val="22"/>
        </w:rPr>
        <w:tab/>
      </w:r>
      <w:r w:rsidR="00B10A76" w:rsidRPr="000634D4">
        <w:rPr>
          <w:rFonts w:ascii="Arial" w:hAnsi="Arial" w:cs="Arial"/>
          <w:sz w:val="22"/>
          <w:szCs w:val="22"/>
        </w:rPr>
        <w:tab/>
      </w:r>
      <w:r w:rsidR="00B10A76" w:rsidRPr="000634D4">
        <w:rPr>
          <w:rFonts w:ascii="Arial" w:hAnsi="Arial" w:cs="Arial"/>
          <w:sz w:val="22"/>
          <w:szCs w:val="22"/>
        </w:rPr>
        <w:tab/>
      </w:r>
      <w:r w:rsidR="00B10A76" w:rsidRPr="000634D4">
        <w:rPr>
          <w:rFonts w:ascii="Arial" w:hAnsi="Arial" w:cs="Arial"/>
          <w:sz w:val="22"/>
          <w:szCs w:val="22"/>
        </w:rPr>
        <w:tab/>
      </w:r>
    </w:p>
    <w:p w14:paraId="157A357B" w14:textId="47B9D06A" w:rsidR="0025584F" w:rsidRDefault="002D6CBE" w:rsidP="007F1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Mladé Boleslavi </w:t>
      </w:r>
      <w:r w:rsidR="0025584F">
        <w:rPr>
          <w:rFonts w:ascii="Arial" w:hAnsi="Arial" w:cs="Arial"/>
          <w:sz w:val="22"/>
          <w:szCs w:val="22"/>
        </w:rPr>
        <w:t xml:space="preserve">  dne</w:t>
      </w:r>
      <w:r>
        <w:rPr>
          <w:rFonts w:ascii="Arial" w:hAnsi="Arial" w:cs="Arial"/>
          <w:sz w:val="22"/>
          <w:szCs w:val="22"/>
        </w:rPr>
        <w:t xml:space="preserve"> 23.02.2024</w:t>
      </w:r>
      <w:r w:rsidR="0025584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9366F4">
        <w:rPr>
          <w:rFonts w:ascii="Arial" w:hAnsi="Arial" w:cs="Arial"/>
          <w:sz w:val="22"/>
          <w:szCs w:val="22"/>
        </w:rPr>
        <w:t xml:space="preserve"> </w:t>
      </w:r>
      <w:r w:rsidR="0025584F">
        <w:rPr>
          <w:rFonts w:ascii="Arial" w:hAnsi="Arial" w:cs="Arial"/>
          <w:sz w:val="22"/>
          <w:szCs w:val="22"/>
        </w:rPr>
        <w:t xml:space="preserve">V Praze dne </w:t>
      </w:r>
      <w:proofErr w:type="gramStart"/>
      <w:r w:rsidR="0025584F">
        <w:rPr>
          <w:rFonts w:ascii="Arial" w:hAnsi="Arial" w:cs="Arial"/>
          <w:sz w:val="22"/>
          <w:szCs w:val="22"/>
        </w:rPr>
        <w:t>22.02.2024</w:t>
      </w:r>
      <w:proofErr w:type="gramEnd"/>
    </w:p>
    <w:p w14:paraId="3B68F13F" w14:textId="5C86BB72" w:rsidR="007F11BB" w:rsidRPr="000A6065" w:rsidRDefault="007F11BB" w:rsidP="007F11BB">
      <w:pPr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>za pro</w:t>
      </w:r>
      <w:r w:rsidR="00B25391" w:rsidRPr="000A6065">
        <w:rPr>
          <w:rFonts w:ascii="Arial" w:hAnsi="Arial" w:cs="Arial"/>
          <w:bCs/>
          <w:sz w:val="22"/>
          <w:szCs w:val="22"/>
        </w:rPr>
        <w:t>dávajícího:</w:t>
      </w:r>
      <w:r w:rsidR="00B25391" w:rsidRPr="000A6065">
        <w:rPr>
          <w:rFonts w:ascii="Arial" w:hAnsi="Arial" w:cs="Arial"/>
          <w:bCs/>
          <w:sz w:val="22"/>
          <w:szCs w:val="22"/>
        </w:rPr>
        <w:tab/>
      </w:r>
      <w:r w:rsidR="00B25391" w:rsidRPr="000A6065">
        <w:rPr>
          <w:rFonts w:ascii="Arial" w:hAnsi="Arial" w:cs="Arial"/>
          <w:bCs/>
          <w:sz w:val="22"/>
          <w:szCs w:val="22"/>
        </w:rPr>
        <w:tab/>
      </w:r>
      <w:r w:rsidR="00B25391" w:rsidRPr="000A6065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</w:t>
      </w:r>
      <w:r w:rsidR="009366F4">
        <w:rPr>
          <w:rFonts w:ascii="Arial" w:hAnsi="Arial" w:cs="Arial"/>
          <w:bCs/>
          <w:sz w:val="22"/>
          <w:szCs w:val="22"/>
        </w:rPr>
        <w:t xml:space="preserve"> </w:t>
      </w:r>
      <w:r w:rsidR="00B25391" w:rsidRPr="000A6065">
        <w:rPr>
          <w:rFonts w:ascii="Arial" w:hAnsi="Arial" w:cs="Arial"/>
          <w:bCs/>
          <w:sz w:val="22"/>
          <w:szCs w:val="22"/>
        </w:rPr>
        <w:t>za kupujícího:</w:t>
      </w:r>
    </w:p>
    <w:p w14:paraId="43FBC166" w14:textId="7C9BA5D0" w:rsidR="007F11BB" w:rsidRPr="000A6065" w:rsidRDefault="007F11BB" w:rsidP="007F11BB">
      <w:pPr>
        <w:pStyle w:val="Zkladntextodsazen"/>
        <w:tabs>
          <w:tab w:val="left" w:pos="567"/>
        </w:tabs>
        <w:ind w:left="4950" w:hanging="4950"/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b/>
          <w:sz w:val="22"/>
          <w:szCs w:val="22"/>
        </w:rPr>
        <w:t>ŠKODA AUTO a.s.</w:t>
      </w:r>
      <w:r w:rsidRPr="000A6065">
        <w:rPr>
          <w:rFonts w:ascii="Arial" w:hAnsi="Arial" w:cs="Arial"/>
          <w:b/>
          <w:sz w:val="22"/>
          <w:szCs w:val="22"/>
        </w:rPr>
        <w:tab/>
        <w:t>Česká republika – Úřad vlády České republiky</w:t>
      </w:r>
    </w:p>
    <w:p w14:paraId="2C3732C8" w14:textId="77777777" w:rsidR="007F11BB" w:rsidRDefault="007F11BB" w:rsidP="007F11BB">
      <w:pPr>
        <w:pStyle w:val="Nadpis8"/>
        <w:spacing w:before="0"/>
        <w:rPr>
          <w:rFonts w:ascii="Verdana" w:hAnsi="Verdana" w:cs="Times New Roman"/>
          <w:color w:val="auto"/>
          <w:sz w:val="18"/>
          <w:szCs w:val="18"/>
        </w:rPr>
      </w:pPr>
    </w:p>
    <w:p w14:paraId="5CA3FC7E" w14:textId="77777777" w:rsidR="007F11BB" w:rsidRDefault="007F11BB" w:rsidP="007F11BB">
      <w:pPr>
        <w:rPr>
          <w:sz w:val="18"/>
          <w:szCs w:val="18"/>
        </w:rPr>
      </w:pPr>
    </w:p>
    <w:p w14:paraId="542E3C5F" w14:textId="77777777" w:rsidR="00D948EA" w:rsidRDefault="00D948EA" w:rsidP="007F11BB">
      <w:pPr>
        <w:rPr>
          <w:sz w:val="18"/>
          <w:szCs w:val="18"/>
        </w:rPr>
      </w:pPr>
    </w:p>
    <w:p w14:paraId="5130D862" w14:textId="77777777" w:rsidR="00D948EA" w:rsidRDefault="00D948EA" w:rsidP="007F11BB">
      <w:pPr>
        <w:rPr>
          <w:sz w:val="18"/>
          <w:szCs w:val="18"/>
        </w:rPr>
      </w:pPr>
    </w:p>
    <w:p w14:paraId="27FC4BFC" w14:textId="77777777" w:rsidR="00D948EA" w:rsidRDefault="00D948EA" w:rsidP="00D948EA">
      <w:pPr>
        <w:pStyle w:val="Nadpis8"/>
        <w:spacing w:before="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________________________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  <w:t xml:space="preserve">                                  ____________________</w:t>
      </w:r>
    </w:p>
    <w:p w14:paraId="14FBD3EC" w14:textId="002196C3" w:rsidR="00D948EA" w:rsidRPr="000A6065" w:rsidRDefault="00D948EA" w:rsidP="00D948EA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A6065">
        <w:rPr>
          <w:rFonts w:ascii="Arial" w:hAnsi="Arial" w:cs="Arial"/>
          <w:sz w:val="22"/>
          <w:szCs w:val="22"/>
        </w:rPr>
        <w:t xml:space="preserve">Ing. Eva Kancnýřová </w:t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="00E61E43">
        <w:rPr>
          <w:rFonts w:ascii="Arial" w:hAnsi="Arial" w:cs="Arial"/>
          <w:sz w:val="22"/>
          <w:szCs w:val="22"/>
        </w:rPr>
        <w:t xml:space="preserve">  v</w:t>
      </w:r>
      <w:r w:rsidR="00FF2C42">
        <w:rPr>
          <w:rFonts w:ascii="Arial" w:hAnsi="Arial" w:cs="Arial"/>
          <w:sz w:val="22"/>
          <w:szCs w:val="22"/>
        </w:rPr>
        <w:t>.</w:t>
      </w:r>
      <w:r w:rsidR="00E61E43">
        <w:rPr>
          <w:rFonts w:ascii="Arial" w:hAnsi="Arial" w:cs="Arial"/>
          <w:sz w:val="22"/>
          <w:szCs w:val="22"/>
        </w:rPr>
        <w:t> r.</w:t>
      </w:r>
      <w:r w:rsidRPr="000A6065">
        <w:rPr>
          <w:rFonts w:ascii="Arial" w:hAnsi="Arial" w:cs="Arial"/>
          <w:sz w:val="22"/>
          <w:szCs w:val="22"/>
        </w:rPr>
        <w:t xml:space="preserve">                                         Ing. Ivana Hošťálková</w:t>
      </w:r>
      <w:r w:rsidR="00E61E43">
        <w:rPr>
          <w:rFonts w:ascii="Arial" w:hAnsi="Arial" w:cs="Arial"/>
          <w:sz w:val="22"/>
          <w:szCs w:val="22"/>
        </w:rPr>
        <w:t xml:space="preserve"> v</w:t>
      </w:r>
      <w:r w:rsidR="00FF2C42">
        <w:rPr>
          <w:rFonts w:ascii="Arial" w:hAnsi="Arial" w:cs="Arial"/>
          <w:sz w:val="22"/>
          <w:szCs w:val="22"/>
        </w:rPr>
        <w:t>.</w:t>
      </w:r>
      <w:r w:rsidR="00E61E43">
        <w:rPr>
          <w:rFonts w:ascii="Arial" w:hAnsi="Arial" w:cs="Arial"/>
          <w:sz w:val="22"/>
          <w:szCs w:val="22"/>
        </w:rPr>
        <w:t> r.</w:t>
      </w:r>
    </w:p>
    <w:p w14:paraId="1BFDC241" w14:textId="441409E7" w:rsidR="00D948EA" w:rsidRPr="000A6065" w:rsidRDefault="00D948EA" w:rsidP="00D948EA">
      <w:pPr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>vedoucí Zákaznického centra</w:t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</w:r>
      <w:r w:rsidRPr="000A6065">
        <w:rPr>
          <w:rFonts w:ascii="Arial" w:hAnsi="Arial" w:cs="Arial"/>
          <w:sz w:val="22"/>
          <w:szCs w:val="22"/>
        </w:rPr>
        <w:tab/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A6065">
        <w:rPr>
          <w:rFonts w:ascii="Arial" w:hAnsi="Arial" w:cs="Arial"/>
          <w:sz w:val="22"/>
          <w:szCs w:val="22"/>
        </w:rPr>
        <w:t>ředitelka Odboru</w:t>
      </w:r>
      <w:r>
        <w:rPr>
          <w:rFonts w:ascii="Arial" w:hAnsi="Arial" w:cs="Arial"/>
          <w:sz w:val="22"/>
          <w:szCs w:val="22"/>
        </w:rPr>
        <w:t xml:space="preserve"> </w:t>
      </w:r>
      <w:r w:rsidRPr="00D948EA">
        <w:rPr>
          <w:rFonts w:ascii="Arial" w:hAnsi="Arial" w:cs="Arial"/>
          <w:sz w:val="22"/>
          <w:szCs w:val="22"/>
        </w:rPr>
        <w:t>majetku a služeb</w:t>
      </w:r>
      <w:r w:rsidR="00E61E43">
        <w:rPr>
          <w:rFonts w:ascii="Arial" w:hAnsi="Arial" w:cs="Arial"/>
          <w:sz w:val="22"/>
          <w:szCs w:val="22"/>
        </w:rPr>
        <w:t xml:space="preserve"> </w:t>
      </w:r>
    </w:p>
    <w:p w14:paraId="7111EFF5" w14:textId="77777777" w:rsidR="00D948EA" w:rsidRDefault="00D948EA" w:rsidP="00D948EA">
      <w:pPr>
        <w:rPr>
          <w:rFonts w:ascii="Verdana" w:hAnsi="Verdana"/>
          <w:sz w:val="18"/>
          <w:szCs w:val="18"/>
        </w:rPr>
      </w:pPr>
    </w:p>
    <w:p w14:paraId="582F7A9F" w14:textId="77777777" w:rsidR="00D948EA" w:rsidRDefault="00D948EA" w:rsidP="00D948EA">
      <w:pPr>
        <w:rPr>
          <w:rFonts w:ascii="Verdana" w:hAnsi="Verdana"/>
          <w:sz w:val="18"/>
          <w:szCs w:val="18"/>
        </w:rPr>
      </w:pPr>
    </w:p>
    <w:p w14:paraId="307FFFE7" w14:textId="77777777" w:rsidR="00D948EA" w:rsidRDefault="00D948EA" w:rsidP="00D948EA">
      <w:pPr>
        <w:rPr>
          <w:rFonts w:ascii="Verdana" w:hAnsi="Verdana"/>
          <w:sz w:val="18"/>
          <w:szCs w:val="18"/>
        </w:rPr>
      </w:pPr>
    </w:p>
    <w:p w14:paraId="3989081A" w14:textId="77777777" w:rsidR="00D948EA" w:rsidRDefault="00D948EA" w:rsidP="00D948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9089659" w14:textId="131F1281" w:rsidR="00D948EA" w:rsidRPr="000A6065" w:rsidRDefault="00D948EA" w:rsidP="00D948EA">
      <w:pPr>
        <w:jc w:val="both"/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>Jan Papež</w:t>
      </w:r>
      <w:r w:rsidR="00E61E43">
        <w:rPr>
          <w:rFonts w:ascii="Arial" w:hAnsi="Arial" w:cs="Arial"/>
          <w:sz w:val="22"/>
          <w:szCs w:val="22"/>
        </w:rPr>
        <w:t xml:space="preserve"> v</w:t>
      </w:r>
      <w:r w:rsidR="00FF2C4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E61E43">
        <w:rPr>
          <w:rFonts w:ascii="Arial" w:hAnsi="Arial" w:cs="Arial"/>
          <w:sz w:val="22"/>
          <w:szCs w:val="22"/>
        </w:rPr>
        <w:t> r.</w:t>
      </w:r>
    </w:p>
    <w:p w14:paraId="397CCA6B" w14:textId="77777777" w:rsidR="00D948EA" w:rsidRPr="000A6065" w:rsidRDefault="00D948EA" w:rsidP="00D948EA">
      <w:pPr>
        <w:rPr>
          <w:rFonts w:ascii="Arial" w:hAnsi="Arial" w:cs="Arial"/>
          <w:sz w:val="22"/>
          <w:szCs w:val="22"/>
        </w:rPr>
      </w:pPr>
      <w:r w:rsidRPr="000A6065">
        <w:rPr>
          <w:rFonts w:ascii="Arial" w:hAnsi="Arial" w:cs="Arial"/>
          <w:sz w:val="22"/>
          <w:szCs w:val="22"/>
        </w:rPr>
        <w:t>koordinátor prodeje ojetých vozidel</w:t>
      </w:r>
    </w:p>
    <w:p w14:paraId="25A6AE7D" w14:textId="77777777" w:rsidR="00D948EA" w:rsidRDefault="00D948EA" w:rsidP="007F11BB">
      <w:pPr>
        <w:rPr>
          <w:sz w:val="18"/>
          <w:szCs w:val="18"/>
        </w:rPr>
      </w:pPr>
    </w:p>
    <w:p w14:paraId="1A1A65D0" w14:textId="77777777" w:rsidR="007F11BB" w:rsidRDefault="007F11BB" w:rsidP="007F11BB">
      <w:pPr>
        <w:rPr>
          <w:sz w:val="18"/>
          <w:szCs w:val="18"/>
        </w:rPr>
      </w:pPr>
    </w:p>
    <w:p w14:paraId="625B5866" w14:textId="77777777" w:rsidR="00B10A76" w:rsidRPr="000634D4" w:rsidRDefault="00B10A76" w:rsidP="007F11BB">
      <w:pPr>
        <w:pStyle w:val="Zkladntext"/>
        <w:tabs>
          <w:tab w:val="left" w:pos="2835"/>
        </w:tabs>
        <w:rPr>
          <w:rFonts w:ascii="Arial" w:hAnsi="Arial" w:cs="Arial"/>
          <w:sz w:val="22"/>
          <w:szCs w:val="22"/>
        </w:rPr>
      </w:pPr>
    </w:p>
    <w:sectPr w:rsidR="00B10A76" w:rsidRPr="000634D4" w:rsidSect="00654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6E17" w14:textId="77777777" w:rsidR="006C523E" w:rsidRDefault="006C523E" w:rsidP="00654860">
      <w:r>
        <w:separator/>
      </w:r>
    </w:p>
  </w:endnote>
  <w:endnote w:type="continuationSeparator" w:id="0">
    <w:p w14:paraId="575B0247" w14:textId="77777777" w:rsidR="006C523E" w:rsidRDefault="006C523E" w:rsidP="006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8C0B" w14:textId="77777777" w:rsidR="001B2897" w:rsidRDefault="001B28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CC75" w14:textId="5A9EBD12" w:rsidR="00654860" w:rsidRPr="00B37804" w:rsidRDefault="00654860" w:rsidP="0096666A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FF2C42">
      <w:rPr>
        <w:rFonts w:ascii="Arial" w:hAnsi="Arial" w:cs="Arial"/>
        <w:bCs/>
        <w:noProof/>
        <w:sz w:val="18"/>
        <w:szCs w:val="18"/>
      </w:rPr>
      <w:t>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FF2C42">
      <w:rPr>
        <w:rFonts w:ascii="Arial" w:hAnsi="Arial" w:cs="Arial"/>
        <w:bCs/>
        <w:noProof/>
        <w:sz w:val="18"/>
        <w:szCs w:val="18"/>
      </w:rPr>
      <w:t>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36678D54" w14:textId="5024C80A" w:rsidR="00654860" w:rsidRDefault="006548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F59D" w14:textId="77777777" w:rsidR="001B2897" w:rsidRDefault="001B2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9F81" w14:textId="77777777" w:rsidR="006C523E" w:rsidRDefault="006C523E" w:rsidP="00654860">
      <w:r>
        <w:separator/>
      </w:r>
    </w:p>
  </w:footnote>
  <w:footnote w:type="continuationSeparator" w:id="0">
    <w:p w14:paraId="657F5D4A" w14:textId="77777777" w:rsidR="006C523E" w:rsidRDefault="006C523E" w:rsidP="0065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C492" w14:textId="77777777" w:rsidR="001B2897" w:rsidRDefault="001B28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97D6" w14:textId="77777777" w:rsidR="001B2897" w:rsidRDefault="001B28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5C2E" w14:textId="77777777" w:rsidR="001B2897" w:rsidRDefault="001B2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8E6"/>
    <w:multiLevelType w:val="hybridMultilevel"/>
    <w:tmpl w:val="34B42DC6"/>
    <w:lvl w:ilvl="0" w:tplc="040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1DB30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4300224"/>
    <w:multiLevelType w:val="multilevel"/>
    <w:tmpl w:val="5E5E90E6"/>
    <w:lvl w:ilvl="0">
      <w:start w:val="1"/>
      <w:numFmt w:val="upperRoman"/>
      <w:pStyle w:val="Hlavalnk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30CA781F"/>
    <w:multiLevelType w:val="singleLevel"/>
    <w:tmpl w:val="41EC4C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4521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335068C"/>
    <w:multiLevelType w:val="hybridMultilevel"/>
    <w:tmpl w:val="C32626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301826"/>
    <w:multiLevelType w:val="hybridMultilevel"/>
    <w:tmpl w:val="4738AEE6"/>
    <w:lvl w:ilvl="0" w:tplc="040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506273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5B563D1E"/>
    <w:multiLevelType w:val="hybridMultilevel"/>
    <w:tmpl w:val="EF2E5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3529ED"/>
    <w:multiLevelType w:val="hybridMultilevel"/>
    <w:tmpl w:val="54EE920C"/>
    <w:lvl w:ilvl="0" w:tplc="966879D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1C"/>
    <w:rsid w:val="00014F98"/>
    <w:rsid w:val="0005490C"/>
    <w:rsid w:val="00055A20"/>
    <w:rsid w:val="00057C06"/>
    <w:rsid w:val="000634D4"/>
    <w:rsid w:val="00080922"/>
    <w:rsid w:val="000A6065"/>
    <w:rsid w:val="000B2903"/>
    <w:rsid w:val="000B4CE2"/>
    <w:rsid w:val="000E69E6"/>
    <w:rsid w:val="0011135C"/>
    <w:rsid w:val="00160477"/>
    <w:rsid w:val="00166CFF"/>
    <w:rsid w:val="00183241"/>
    <w:rsid w:val="001A49DC"/>
    <w:rsid w:val="001A4CD0"/>
    <w:rsid w:val="001B2897"/>
    <w:rsid w:val="001B39F8"/>
    <w:rsid w:val="001E7A0E"/>
    <w:rsid w:val="00204F01"/>
    <w:rsid w:val="00207328"/>
    <w:rsid w:val="00224118"/>
    <w:rsid w:val="0022569B"/>
    <w:rsid w:val="0025584F"/>
    <w:rsid w:val="002726C0"/>
    <w:rsid w:val="002756E5"/>
    <w:rsid w:val="00280063"/>
    <w:rsid w:val="002A7660"/>
    <w:rsid w:val="002C0743"/>
    <w:rsid w:val="002D6CBE"/>
    <w:rsid w:val="002E5366"/>
    <w:rsid w:val="002F3657"/>
    <w:rsid w:val="00320692"/>
    <w:rsid w:val="003224F7"/>
    <w:rsid w:val="003B748F"/>
    <w:rsid w:val="003D0F85"/>
    <w:rsid w:val="003E2CEB"/>
    <w:rsid w:val="00417461"/>
    <w:rsid w:val="00423856"/>
    <w:rsid w:val="00430CE3"/>
    <w:rsid w:val="004523D2"/>
    <w:rsid w:val="00455638"/>
    <w:rsid w:val="004C25EE"/>
    <w:rsid w:val="004E7A53"/>
    <w:rsid w:val="004F34FC"/>
    <w:rsid w:val="00507FC7"/>
    <w:rsid w:val="0051153A"/>
    <w:rsid w:val="005717EF"/>
    <w:rsid w:val="00591399"/>
    <w:rsid w:val="005932E6"/>
    <w:rsid w:val="005A6FDB"/>
    <w:rsid w:val="005A73A8"/>
    <w:rsid w:val="005B1859"/>
    <w:rsid w:val="005D02D7"/>
    <w:rsid w:val="005D60CF"/>
    <w:rsid w:val="005F3B62"/>
    <w:rsid w:val="00603681"/>
    <w:rsid w:val="00654860"/>
    <w:rsid w:val="00660CAD"/>
    <w:rsid w:val="00661442"/>
    <w:rsid w:val="006630F8"/>
    <w:rsid w:val="0067456F"/>
    <w:rsid w:val="006A4FF0"/>
    <w:rsid w:val="006C0C16"/>
    <w:rsid w:val="006C170E"/>
    <w:rsid w:val="006C523E"/>
    <w:rsid w:val="006D43AF"/>
    <w:rsid w:val="006E1EC1"/>
    <w:rsid w:val="006E3C85"/>
    <w:rsid w:val="006F028B"/>
    <w:rsid w:val="006F0311"/>
    <w:rsid w:val="007260C5"/>
    <w:rsid w:val="00746CB6"/>
    <w:rsid w:val="00757B5C"/>
    <w:rsid w:val="007770C6"/>
    <w:rsid w:val="00796FEF"/>
    <w:rsid w:val="007D16D0"/>
    <w:rsid w:val="007D3294"/>
    <w:rsid w:val="007F11BB"/>
    <w:rsid w:val="008141E0"/>
    <w:rsid w:val="00832639"/>
    <w:rsid w:val="008629C2"/>
    <w:rsid w:val="008630BE"/>
    <w:rsid w:val="00874584"/>
    <w:rsid w:val="00891505"/>
    <w:rsid w:val="008A6171"/>
    <w:rsid w:val="008B7158"/>
    <w:rsid w:val="008B74C7"/>
    <w:rsid w:val="008F427F"/>
    <w:rsid w:val="00900257"/>
    <w:rsid w:val="009025B4"/>
    <w:rsid w:val="00907699"/>
    <w:rsid w:val="009242C7"/>
    <w:rsid w:val="009366F4"/>
    <w:rsid w:val="0094427C"/>
    <w:rsid w:val="00955E9E"/>
    <w:rsid w:val="00956540"/>
    <w:rsid w:val="0096666A"/>
    <w:rsid w:val="00975D80"/>
    <w:rsid w:val="0099271F"/>
    <w:rsid w:val="00992A97"/>
    <w:rsid w:val="009C0454"/>
    <w:rsid w:val="009F64C7"/>
    <w:rsid w:val="00A06037"/>
    <w:rsid w:val="00A174BE"/>
    <w:rsid w:val="00A25097"/>
    <w:rsid w:val="00A3204D"/>
    <w:rsid w:val="00A37979"/>
    <w:rsid w:val="00A51DB6"/>
    <w:rsid w:val="00A57E2E"/>
    <w:rsid w:val="00A86626"/>
    <w:rsid w:val="00A97F1C"/>
    <w:rsid w:val="00AA28D7"/>
    <w:rsid w:val="00AB61E0"/>
    <w:rsid w:val="00AB794E"/>
    <w:rsid w:val="00B10A76"/>
    <w:rsid w:val="00B25391"/>
    <w:rsid w:val="00BB77F6"/>
    <w:rsid w:val="00BC18B6"/>
    <w:rsid w:val="00BE6A71"/>
    <w:rsid w:val="00C01022"/>
    <w:rsid w:val="00C07994"/>
    <w:rsid w:val="00C13D29"/>
    <w:rsid w:val="00C32A16"/>
    <w:rsid w:val="00C508F8"/>
    <w:rsid w:val="00C641D8"/>
    <w:rsid w:val="00C6783E"/>
    <w:rsid w:val="00C82850"/>
    <w:rsid w:val="00C940B9"/>
    <w:rsid w:val="00C940CE"/>
    <w:rsid w:val="00C940FD"/>
    <w:rsid w:val="00C950CA"/>
    <w:rsid w:val="00CA74E9"/>
    <w:rsid w:val="00D1301C"/>
    <w:rsid w:val="00D13E0E"/>
    <w:rsid w:val="00D50B55"/>
    <w:rsid w:val="00D52179"/>
    <w:rsid w:val="00D849F4"/>
    <w:rsid w:val="00D948EA"/>
    <w:rsid w:val="00DB57BC"/>
    <w:rsid w:val="00DC2C0F"/>
    <w:rsid w:val="00DC5D7F"/>
    <w:rsid w:val="00E149BF"/>
    <w:rsid w:val="00E23C27"/>
    <w:rsid w:val="00E61E43"/>
    <w:rsid w:val="00EA6E04"/>
    <w:rsid w:val="00EF22A1"/>
    <w:rsid w:val="00EF39F2"/>
    <w:rsid w:val="00F05552"/>
    <w:rsid w:val="00F16910"/>
    <w:rsid w:val="00F21E72"/>
    <w:rsid w:val="00F25F6F"/>
    <w:rsid w:val="00F3109B"/>
    <w:rsid w:val="00F35100"/>
    <w:rsid w:val="00F7152A"/>
    <w:rsid w:val="00F75781"/>
    <w:rsid w:val="00F84E87"/>
    <w:rsid w:val="00FD1F3C"/>
    <w:rsid w:val="00FD28A3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8D1C4"/>
  <w15:docId w15:val="{8671A585-F787-47F5-8C66-C44EFF1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9C2"/>
    <w:rPr>
      <w:rFonts w:ascii="Formata" w:hAnsi="Formata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629C2"/>
    <w:pPr>
      <w:keepNext/>
      <w:jc w:val="center"/>
      <w:outlineLvl w:val="0"/>
    </w:pPr>
    <w:rPr>
      <w:b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F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5D7F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629C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5D7F"/>
    <w:rPr>
      <w:rFonts w:ascii="Formata" w:hAnsi="Formata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629C2"/>
    <w:pPr>
      <w:jc w:val="both"/>
    </w:pPr>
    <w:rPr>
      <w:b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C5D7F"/>
    <w:rPr>
      <w:rFonts w:ascii="Formata" w:hAnsi="Format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629C2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C5D7F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13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5D7F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975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semiHidden/>
    <w:rsid w:val="007F11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7F11BB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11BB"/>
    <w:rPr>
      <w:rFonts w:ascii="Formata" w:hAnsi="Formata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54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86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860"/>
    <w:rPr>
      <w:rFonts w:ascii="Formata" w:hAnsi="Format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8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860"/>
    <w:rPr>
      <w:rFonts w:ascii="Formata" w:hAnsi="Format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4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860"/>
    <w:rPr>
      <w:rFonts w:ascii="Formata" w:hAnsi="Formata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654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860"/>
    <w:rPr>
      <w:rFonts w:ascii="Formata" w:hAnsi="Formata"/>
      <w:sz w:val="24"/>
      <w:szCs w:val="20"/>
    </w:rPr>
  </w:style>
  <w:style w:type="paragraph" w:styleId="Revize">
    <w:name w:val="Revision"/>
    <w:hidden/>
    <w:uiPriority w:val="99"/>
    <w:semiHidden/>
    <w:rsid w:val="009F64C7"/>
    <w:rPr>
      <w:rFonts w:ascii="Formata" w:hAnsi="Formata"/>
      <w:sz w:val="24"/>
      <w:szCs w:val="20"/>
    </w:rPr>
  </w:style>
  <w:style w:type="paragraph" w:customStyle="1" w:styleId="slovanodstavec">
    <w:name w:val="Číslovaný odstavec"/>
    <w:basedOn w:val="Normln"/>
    <w:qFormat/>
    <w:rsid w:val="002756E5"/>
    <w:pPr>
      <w:numPr>
        <w:ilvl w:val="1"/>
        <w:numId w:val="10"/>
      </w:num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lavalnku">
    <w:name w:val="Hlava článku"/>
    <w:basedOn w:val="Normln"/>
    <w:next w:val="slovanodstavec"/>
    <w:qFormat/>
    <w:rsid w:val="002756E5"/>
    <w:pPr>
      <w:keepNext/>
      <w:numPr>
        <w:numId w:val="10"/>
      </w:numPr>
      <w:spacing w:before="560" w:after="120" w:line="276" w:lineRule="auto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7598-BF00-4E80-A186-0EB6D42B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</vt:lpstr>
    </vt:vector>
  </TitlesOfParts>
  <Company>ŠKODA  AUTO a. s.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subject/>
  <dc:creator>ŠKODA - STANDARD</dc:creator>
  <cp:keywords/>
  <dc:description/>
  <cp:lastModifiedBy>AL</cp:lastModifiedBy>
  <cp:revision>6</cp:revision>
  <cp:lastPrinted>2024-02-22T12:05:00Z</cp:lastPrinted>
  <dcterms:created xsi:type="dcterms:W3CDTF">2024-02-23T11:27:00Z</dcterms:created>
  <dcterms:modified xsi:type="dcterms:W3CDTF">2024-02-23T12:52:00Z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2022-08-24T09:50:22Z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e846c176-9400-4507-9e20-f8fa18324fa2</vt:lpwstr>
  </property>
  <property fmtid="{D5CDD505-2E9C-101B-9397-08002B2CF9AE}" pid="8" name="MSIP_Label_a6b84135-ab90-4b03-a415-784f8f15a7f1_ContentBits">
    <vt:lpwstr>0</vt:lpwstr>
  </property>
</Properties>
</file>