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67" w:rsidRDefault="000640D7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5230200034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83D67" w:rsidRDefault="000640D7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383D67" w:rsidRDefault="00383D67">
      <w:pPr>
        <w:pStyle w:val="Zkladntext"/>
        <w:spacing w:before="9"/>
        <w:jc w:val="left"/>
        <w:rPr>
          <w:sz w:val="51"/>
        </w:rPr>
      </w:pPr>
    </w:p>
    <w:p w:rsidR="00383D67" w:rsidRDefault="000640D7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83D67" w:rsidRDefault="000640D7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383D67" w:rsidRDefault="000640D7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83D67" w:rsidRDefault="000640D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83D67" w:rsidRDefault="000640D7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383D67" w:rsidRDefault="000640D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83D67" w:rsidRDefault="000640D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83D67" w:rsidRDefault="000640D7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383D67" w:rsidRDefault="000640D7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383D67" w:rsidRDefault="000640D7">
      <w:pPr>
        <w:pStyle w:val="Nadpis2"/>
        <w:spacing w:before="228"/>
        <w:jc w:val="left"/>
      </w:pPr>
      <w:r>
        <w:t>Ekocentrum</w:t>
      </w:r>
      <w:r>
        <w:rPr>
          <w:spacing w:val="-4"/>
        </w:rPr>
        <w:t xml:space="preserve"> </w:t>
      </w:r>
      <w:r>
        <w:t>PALETA,</w:t>
      </w:r>
      <w:r>
        <w:rPr>
          <w:spacing w:val="-4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s.</w:t>
      </w:r>
    </w:p>
    <w:p w:rsidR="00383D67" w:rsidRDefault="000640D7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Štolbova</w:t>
      </w:r>
      <w:r>
        <w:rPr>
          <w:spacing w:val="-4"/>
        </w:rPr>
        <w:t xml:space="preserve"> </w:t>
      </w:r>
      <w:r>
        <w:t>2874,</w:t>
      </w:r>
      <w:r>
        <w:rPr>
          <w:spacing w:val="-4"/>
        </w:rPr>
        <w:t xml:space="preserve"> </w:t>
      </w:r>
      <w:r>
        <w:t>Zelené</w:t>
      </w:r>
      <w:r>
        <w:rPr>
          <w:spacing w:val="-4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530</w:t>
      </w:r>
      <w:r>
        <w:rPr>
          <w:spacing w:val="1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Pardubice</w:t>
      </w:r>
    </w:p>
    <w:p w:rsidR="00383D67" w:rsidRDefault="000640D7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64244873</w:t>
      </w:r>
    </w:p>
    <w:p w:rsidR="00383D67" w:rsidRDefault="000640D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Mgr.</w:t>
      </w:r>
      <w:r>
        <w:rPr>
          <w:spacing w:val="-2"/>
        </w:rPr>
        <w:t xml:space="preserve"> </w:t>
      </w:r>
      <w:r>
        <w:t>Miroslavem</w:t>
      </w:r>
      <w:r>
        <w:rPr>
          <w:spacing w:val="-3"/>
        </w:rPr>
        <w:t xml:space="preserve"> </w:t>
      </w:r>
      <w:r>
        <w:t>M 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v c 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</w:p>
    <w:p w:rsidR="00383D67" w:rsidRDefault="000640D7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383D67" w:rsidRDefault="000640D7">
      <w:pPr>
        <w:pStyle w:val="Zkladntext"/>
        <w:tabs>
          <w:tab w:val="left" w:pos="3262"/>
        </w:tabs>
        <w:spacing w:before="3" w:line="237" w:lineRule="auto"/>
        <w:ind w:left="382" w:right="517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110901117/0300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83D67" w:rsidRDefault="00383D67">
      <w:pPr>
        <w:pStyle w:val="Zkladntext"/>
        <w:jc w:val="left"/>
        <w:rPr>
          <w:sz w:val="26"/>
        </w:rPr>
      </w:pPr>
    </w:p>
    <w:p w:rsidR="00383D67" w:rsidRDefault="000640D7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83D67" w:rsidRDefault="00383D67">
      <w:pPr>
        <w:pStyle w:val="Zkladntext"/>
        <w:spacing w:before="2"/>
        <w:jc w:val="left"/>
        <w:rPr>
          <w:sz w:val="36"/>
        </w:rPr>
      </w:pPr>
    </w:p>
    <w:p w:rsidR="00383D67" w:rsidRDefault="000640D7">
      <w:pPr>
        <w:pStyle w:val="Nadpis1"/>
        <w:ind w:left="3416"/>
      </w:pPr>
      <w:r>
        <w:t>I.</w:t>
      </w:r>
    </w:p>
    <w:p w:rsidR="00383D67" w:rsidRDefault="000640D7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83D67" w:rsidRDefault="00383D67">
      <w:pPr>
        <w:pStyle w:val="Zkladntext"/>
        <w:spacing w:before="12"/>
        <w:jc w:val="left"/>
        <w:rPr>
          <w:b/>
          <w:sz w:val="17"/>
        </w:rPr>
      </w:pPr>
    </w:p>
    <w:p w:rsidR="00383D67" w:rsidRDefault="000640D7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ind w:right="126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5230200034</w:t>
      </w:r>
      <w:r>
        <w:rPr>
          <w:spacing w:val="-52"/>
          <w:sz w:val="20"/>
        </w:rPr>
        <w:t xml:space="preserve"> </w:t>
      </w:r>
      <w:r>
        <w:rPr>
          <w:sz w:val="20"/>
        </w:rPr>
        <w:t>o poskytnutí finančních prostředků ze Státního fondu životního prostředí ČR ze dne</w:t>
      </w:r>
      <w:r>
        <w:rPr>
          <w:spacing w:val="1"/>
          <w:sz w:val="20"/>
        </w:rPr>
        <w:t xml:space="preserve"> </w:t>
      </w:r>
      <w:r>
        <w:rPr>
          <w:sz w:val="20"/>
        </w:rPr>
        <w:t>20. 12. 2023,</w:t>
      </w:r>
      <w:r>
        <w:rPr>
          <w:spacing w:val="1"/>
          <w:sz w:val="20"/>
        </w:rPr>
        <w:t xml:space="preserve"> </w:t>
      </w:r>
      <w:r>
        <w:rPr>
          <w:sz w:val="20"/>
        </w:rPr>
        <w:t>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MŽP“),</w:t>
      </w:r>
      <w:r>
        <w:rPr>
          <w:spacing w:val="-3"/>
          <w:sz w:val="20"/>
        </w:rPr>
        <w:t xml:space="preserve"> </w:t>
      </w:r>
      <w:r>
        <w:rPr>
          <w:sz w:val="20"/>
        </w:rPr>
        <w:t>platné</w:t>
      </w:r>
      <w:r>
        <w:rPr>
          <w:spacing w:val="-6"/>
          <w:sz w:val="20"/>
        </w:rPr>
        <w:t xml:space="preserve"> </w:t>
      </w:r>
      <w:r>
        <w:rPr>
          <w:sz w:val="20"/>
        </w:rPr>
        <w:t>ke</w:t>
      </w:r>
      <w:r>
        <w:rPr>
          <w:spacing w:val="-5"/>
          <w:sz w:val="20"/>
        </w:rPr>
        <w:t xml:space="preserve"> </w:t>
      </w:r>
      <w:r>
        <w:rPr>
          <w:sz w:val="20"/>
        </w:rPr>
        <w:t>dni</w:t>
      </w:r>
      <w:r>
        <w:rPr>
          <w:spacing w:val="-5"/>
          <w:sz w:val="20"/>
        </w:rPr>
        <w:t xml:space="preserve"> </w:t>
      </w:r>
      <w:r>
        <w:rPr>
          <w:sz w:val="20"/>
        </w:rPr>
        <w:t>podání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9/2023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52"/>
          <w:sz w:val="20"/>
        </w:rPr>
        <w:t xml:space="preserve"> </w:t>
      </w:r>
      <w:r>
        <w:rPr>
          <w:sz w:val="20"/>
        </w:rPr>
        <w:t>plánu</w:t>
      </w:r>
      <w:r>
        <w:rPr>
          <w:spacing w:val="-2"/>
          <w:sz w:val="20"/>
        </w:rPr>
        <w:t xml:space="preserve"> </w:t>
      </w:r>
      <w:r>
        <w:rPr>
          <w:sz w:val="20"/>
        </w:rPr>
        <w:t>obnovy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NPO“),</w:t>
      </w:r>
      <w:r>
        <w:rPr>
          <w:spacing w:val="-1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383D67" w:rsidRDefault="000640D7">
      <w:pPr>
        <w:pStyle w:val="Odstavecseseznamem"/>
        <w:numPr>
          <w:ilvl w:val="0"/>
          <w:numId w:val="12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383D67" w:rsidRDefault="00383D67">
      <w:pPr>
        <w:jc w:val="both"/>
        <w:rPr>
          <w:sz w:val="20"/>
        </w:rPr>
        <w:sectPr w:rsidR="00383D67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383D67" w:rsidRDefault="000640D7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</w:t>
      </w:r>
      <w:r>
        <w:rPr>
          <w:sz w:val="20"/>
        </w:rPr>
        <w:t>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83D67" w:rsidRDefault="000640D7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83D67" w:rsidRDefault="000640D7">
      <w:pPr>
        <w:pStyle w:val="Nadpis2"/>
        <w:spacing w:before="120"/>
        <w:ind w:left="3416" w:right="3168"/>
      </w:pPr>
      <w:r>
        <w:t>„Obce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budoucnost“</w:t>
      </w:r>
    </w:p>
    <w:p w:rsidR="00383D67" w:rsidRDefault="000640D7">
      <w:pPr>
        <w:pStyle w:val="Zkladntext"/>
        <w:spacing w:before="121"/>
        <w:ind w:left="650" w:right="6438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383D67" w:rsidRDefault="00383D67">
      <w:pPr>
        <w:pStyle w:val="Zkladntext"/>
        <w:spacing w:before="6"/>
        <w:jc w:val="left"/>
        <w:rPr>
          <w:sz w:val="28"/>
        </w:rPr>
      </w:pPr>
    </w:p>
    <w:p w:rsidR="00383D67" w:rsidRDefault="000640D7">
      <w:pPr>
        <w:pStyle w:val="Nadpis1"/>
        <w:spacing w:before="99"/>
        <w:ind w:left="3416"/>
      </w:pPr>
      <w:r>
        <w:t>II.</w:t>
      </w:r>
    </w:p>
    <w:p w:rsidR="00383D67" w:rsidRDefault="000640D7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83D67" w:rsidRDefault="00383D67">
      <w:pPr>
        <w:pStyle w:val="Zkladntext"/>
        <w:spacing w:before="1"/>
        <w:jc w:val="left"/>
        <w:rPr>
          <w:b/>
          <w:sz w:val="18"/>
        </w:rPr>
      </w:pPr>
    </w:p>
    <w:p w:rsidR="00383D67" w:rsidRDefault="000640D7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2 634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605,89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383D67" w:rsidRDefault="000640D7">
      <w:pPr>
        <w:pStyle w:val="Odstavecseseznamem"/>
        <w:numPr>
          <w:ilvl w:val="0"/>
          <w:numId w:val="11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927</w:t>
      </w:r>
      <w:r>
        <w:rPr>
          <w:spacing w:val="1"/>
          <w:sz w:val="20"/>
        </w:rPr>
        <w:t xml:space="preserve"> </w:t>
      </w:r>
      <w:r>
        <w:rPr>
          <w:sz w:val="20"/>
        </w:rPr>
        <w:t>339,88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383D67" w:rsidRDefault="000640D7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83D67" w:rsidRDefault="000640D7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83D67" w:rsidRDefault="000640D7">
      <w:pPr>
        <w:pStyle w:val="Odstavecseseznamem"/>
        <w:numPr>
          <w:ilvl w:val="0"/>
          <w:numId w:val="11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Podporu je možno použít pouze na úhradu skuteč</w:t>
      </w:r>
      <w:r>
        <w:rPr>
          <w:sz w:val="20"/>
        </w:rPr>
        <w:t>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3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83D67" w:rsidRDefault="000640D7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6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83D67" w:rsidRDefault="000640D7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</w:t>
      </w:r>
      <w:r>
        <w:rPr>
          <w:spacing w:val="55"/>
          <w:sz w:val="20"/>
        </w:rPr>
        <w:t xml:space="preserve"> </w:t>
      </w:r>
      <w:r>
        <w:rPr>
          <w:sz w:val="20"/>
        </w:rPr>
        <w:t>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383D67" w:rsidRDefault="00383D67">
      <w:pPr>
        <w:pStyle w:val="Zkladntext"/>
        <w:spacing w:before="2"/>
        <w:jc w:val="left"/>
        <w:rPr>
          <w:sz w:val="36"/>
        </w:rPr>
      </w:pPr>
    </w:p>
    <w:p w:rsidR="00383D67" w:rsidRDefault="000640D7">
      <w:pPr>
        <w:pStyle w:val="Nadpis1"/>
      </w:pPr>
      <w:r>
        <w:t>III.</w:t>
      </w:r>
    </w:p>
    <w:p w:rsidR="00383D67" w:rsidRDefault="000640D7">
      <w:pPr>
        <w:pStyle w:val="Nadpis2"/>
        <w:spacing w:before="1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383D67" w:rsidRDefault="00383D67">
      <w:pPr>
        <w:pStyle w:val="Zkladntext"/>
        <w:spacing w:before="11"/>
        <w:jc w:val="left"/>
        <w:rPr>
          <w:b/>
          <w:sz w:val="17"/>
        </w:rPr>
      </w:pP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</w:t>
      </w:r>
      <w:r>
        <w:rPr>
          <w:sz w:val="20"/>
        </w:rPr>
        <w:t xml:space="preserve">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„AIS</w:t>
      </w:r>
      <w:r>
        <w:rPr>
          <w:spacing w:val="-13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0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9"/>
          <w:sz w:val="20"/>
        </w:rPr>
        <w:t xml:space="preserve"> </w:t>
      </w:r>
      <w:r>
        <w:rPr>
          <w:sz w:val="20"/>
        </w:rPr>
        <w:t>(tj.</w:t>
      </w:r>
      <w:r>
        <w:rPr>
          <w:spacing w:val="-9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7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1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dalšími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383D67" w:rsidRDefault="00383D67">
      <w:pPr>
        <w:jc w:val="both"/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poměru</w:t>
      </w:r>
      <w:r>
        <w:rPr>
          <w:spacing w:val="-10"/>
          <w:sz w:val="20"/>
        </w:rPr>
        <w:t xml:space="preserve"> </w:t>
      </w:r>
      <w:r>
        <w:rPr>
          <w:sz w:val="20"/>
        </w:rPr>
        <w:t>30 %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celkové</w:t>
      </w:r>
      <w:r>
        <w:rPr>
          <w:spacing w:val="-11"/>
          <w:sz w:val="20"/>
        </w:rPr>
        <w:t xml:space="preserve"> </w:t>
      </w:r>
      <w:r>
        <w:rPr>
          <w:sz w:val="20"/>
        </w:rPr>
        <w:t>dotace,</w:t>
      </w:r>
      <w:r>
        <w:rPr>
          <w:spacing w:val="-11"/>
          <w:sz w:val="20"/>
        </w:rPr>
        <w:t xml:space="preserve"> </w:t>
      </w:r>
      <w:r>
        <w:rPr>
          <w:sz w:val="20"/>
        </w:rPr>
        <w:t>uvedené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II,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790</w:t>
      </w:r>
      <w:r>
        <w:rPr>
          <w:spacing w:val="1"/>
          <w:sz w:val="20"/>
        </w:rPr>
        <w:t xml:space="preserve"> </w:t>
      </w:r>
      <w:r>
        <w:rPr>
          <w:sz w:val="20"/>
        </w:rPr>
        <w:t>381,76Kč</w:t>
      </w:r>
      <w:r>
        <w:rPr>
          <w:spacing w:val="-12"/>
          <w:sz w:val="20"/>
        </w:rPr>
        <w:t xml:space="preserve"> </w:t>
      </w:r>
      <w:r>
        <w:rPr>
          <w:sz w:val="20"/>
        </w:rPr>
        <w:t>(tj.</w:t>
      </w:r>
      <w:r>
        <w:rPr>
          <w:spacing w:val="-12"/>
          <w:sz w:val="20"/>
        </w:rPr>
        <w:t xml:space="preserve"> </w:t>
      </w:r>
      <w:r>
        <w:rPr>
          <w:sz w:val="20"/>
        </w:rPr>
        <w:t>30 %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celkové</w:t>
      </w:r>
      <w:r>
        <w:rPr>
          <w:spacing w:val="-52"/>
          <w:sz w:val="20"/>
        </w:rPr>
        <w:t xml:space="preserve"> </w:t>
      </w:r>
      <w:r>
        <w:rPr>
          <w:sz w:val="20"/>
        </w:rPr>
        <w:t>dotace).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</w:t>
      </w:r>
      <w:r>
        <w:rPr>
          <w:sz w:val="20"/>
        </w:rPr>
        <w:t>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rozpočtu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ČR.</w:t>
      </w:r>
      <w:r>
        <w:rPr>
          <w:spacing w:val="-9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zálohy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0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54"/>
          <w:sz w:val="20"/>
        </w:rPr>
        <w:t xml:space="preserve"> </w:t>
      </w:r>
      <w:r>
        <w:rPr>
          <w:sz w:val="20"/>
        </w:rPr>
        <w:t>realizace.   Nedodržení   vyplaceného   typu   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line="237" w:lineRule="auto"/>
        <w:ind w:right="137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23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40"/>
          <w:sz w:val="20"/>
        </w:rPr>
        <w:t xml:space="preserve"> </w:t>
      </w:r>
      <w:r>
        <w:rPr>
          <w:sz w:val="20"/>
        </w:rPr>
        <w:t>zdrojů.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8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9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383D67" w:rsidRDefault="000640D7">
      <w:pPr>
        <w:pStyle w:val="Zkladntext"/>
        <w:spacing w:before="1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0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</w:t>
      </w:r>
      <w:r>
        <w:rPr>
          <w:sz w:val="20"/>
        </w:rPr>
        <w:t>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2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1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úhradě,</w:t>
      </w:r>
      <w:r>
        <w:rPr>
          <w:spacing w:val="3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 Fond</w:t>
      </w:r>
      <w:r>
        <w:rPr>
          <w:spacing w:val="2"/>
          <w:sz w:val="20"/>
        </w:rPr>
        <w:t xml:space="preserve"> </w:t>
      </w:r>
      <w:r>
        <w:rPr>
          <w:sz w:val="20"/>
        </w:rPr>
        <w:t>akceptuje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3"/>
          <w:sz w:val="20"/>
        </w:rPr>
        <w:t xml:space="preserve"> </w:t>
      </w:r>
      <w:r>
        <w:rPr>
          <w:sz w:val="20"/>
        </w:rPr>
        <w:t>či jiných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dokladů</w:t>
      </w:r>
      <w:r>
        <w:rPr>
          <w:spacing w:val="4"/>
          <w:sz w:val="20"/>
        </w:rPr>
        <w:t xml:space="preserve"> </w:t>
      </w:r>
      <w:r>
        <w:rPr>
          <w:sz w:val="20"/>
        </w:rPr>
        <w:t>i z</w:t>
      </w:r>
      <w:r>
        <w:rPr>
          <w:spacing w:val="6"/>
          <w:sz w:val="20"/>
        </w:rPr>
        <w:t xml:space="preserve"> </w:t>
      </w:r>
      <w:r>
        <w:rPr>
          <w:sz w:val="20"/>
        </w:rPr>
        <w:t>roku</w:t>
      </w:r>
    </w:p>
    <w:p w:rsidR="00383D67" w:rsidRDefault="00383D67">
      <w:pPr>
        <w:jc w:val="both"/>
        <w:rPr>
          <w:sz w:val="20"/>
        </w:rPr>
        <w:sectPr w:rsidR="00383D67">
          <w:pgSz w:w="12240" w:h="15840"/>
          <w:pgMar w:top="1560" w:right="1000" w:bottom="1580" w:left="1320" w:header="569" w:footer="1386" w:gutter="0"/>
          <w:cols w:space="708"/>
        </w:sectPr>
      </w:pPr>
    </w:p>
    <w:p w:rsidR="00383D67" w:rsidRDefault="000640D7">
      <w:pPr>
        <w:pStyle w:val="Zkladntext"/>
        <w:spacing w:before="128"/>
        <w:ind w:left="665"/>
      </w:pPr>
      <w:r>
        <w:lastRenderedPageBreak/>
        <w:t>předcházejícího</w:t>
      </w:r>
      <w:r>
        <w:rPr>
          <w:spacing w:val="-12"/>
        </w:rPr>
        <w:t xml:space="preserve"> </w:t>
      </w:r>
      <w:r>
        <w:t>uvolnění</w:t>
      </w:r>
      <w:r>
        <w:rPr>
          <w:spacing w:val="-11"/>
        </w:rPr>
        <w:t xml:space="preserve"> </w:t>
      </w:r>
      <w:r>
        <w:t>podpory,</w:t>
      </w:r>
      <w:r>
        <w:rPr>
          <w:spacing w:val="-13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fakturace</w:t>
      </w:r>
      <w:r>
        <w:rPr>
          <w:spacing w:val="-11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vystavení</w:t>
      </w:r>
      <w:r>
        <w:rPr>
          <w:spacing w:val="-12"/>
        </w:rPr>
        <w:t xml:space="preserve"> </w:t>
      </w:r>
      <w:r>
        <w:t>odpovídá</w:t>
      </w:r>
      <w:r>
        <w:rPr>
          <w:spacing w:val="-13"/>
        </w:rPr>
        <w:t xml:space="preserve"> </w:t>
      </w:r>
      <w:r>
        <w:t>termínům</w:t>
      </w:r>
      <w:r>
        <w:rPr>
          <w:spacing w:val="-13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akce.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6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383D67" w:rsidRDefault="000640D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</w:t>
      </w:r>
      <w:r>
        <w:rPr>
          <w:sz w:val="20"/>
        </w:rPr>
        <w:t xml:space="preserve">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383D67" w:rsidRDefault="00383D67">
      <w:pPr>
        <w:pStyle w:val="Zkladntext"/>
        <w:spacing w:before="10"/>
        <w:jc w:val="left"/>
        <w:rPr>
          <w:sz w:val="28"/>
        </w:rPr>
      </w:pPr>
    </w:p>
    <w:p w:rsidR="00383D67" w:rsidRDefault="000640D7">
      <w:pPr>
        <w:pStyle w:val="Nadpis1"/>
        <w:spacing w:before="99"/>
        <w:ind w:left="3417"/>
      </w:pPr>
      <w:r>
        <w:t>IV.</w:t>
      </w:r>
    </w:p>
    <w:p w:rsidR="00383D67" w:rsidRDefault="000640D7">
      <w:pPr>
        <w:pStyle w:val="Nadpis2"/>
        <w:spacing w:before="1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83D67" w:rsidRDefault="00383D67">
      <w:pPr>
        <w:pStyle w:val="Zkladntext"/>
        <w:spacing w:before="11"/>
        <w:jc w:val="left"/>
        <w:rPr>
          <w:b/>
          <w:sz w:val="17"/>
        </w:rPr>
      </w:pPr>
    </w:p>
    <w:p w:rsidR="00383D67" w:rsidRDefault="000640D7">
      <w:pPr>
        <w:pStyle w:val="Odstavecseseznamem"/>
        <w:numPr>
          <w:ilvl w:val="0"/>
          <w:numId w:val="9"/>
        </w:numPr>
        <w:tabs>
          <w:tab w:val="left" w:pos="742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akce bude 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 Fondem odsouhlaseného popisu realizace projektu ze dne</w:t>
      </w:r>
      <w:r>
        <w:rPr>
          <w:spacing w:val="54"/>
          <w:sz w:val="20"/>
        </w:rPr>
        <w:t xml:space="preserve"> </w:t>
      </w:r>
      <w:r>
        <w:rPr>
          <w:sz w:val="20"/>
        </w:rPr>
        <w:t>23.6.2023,</w:t>
      </w:r>
      <w:r>
        <w:rPr>
          <w:spacing w:val="1"/>
          <w:sz w:val="20"/>
        </w:rPr>
        <w:t xml:space="preserve"> </w:t>
      </w:r>
      <w:r>
        <w:rPr>
          <w:sz w:val="20"/>
        </w:rPr>
        <w:t>který je součástí žádosti o podporu, aktualizovaného podrobného rozpočtu projektu a harmonogramu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ze dne 5.2.2024, které jsou součástí podkladů ke smlouvě, včetně případných změn a doplňků</w:t>
      </w:r>
      <w:r>
        <w:rPr>
          <w:spacing w:val="-5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6"/>
        <w:rPr>
          <w:sz w:val="20"/>
        </w:rPr>
      </w:pPr>
      <w:r>
        <w:rPr>
          <w:sz w:val="20"/>
        </w:rPr>
        <w:t>v rámci realizace projektu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</w:t>
      </w:r>
      <w:r>
        <w:rPr>
          <w:sz w:val="20"/>
        </w:rPr>
        <w:t>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 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jinými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383D67" w:rsidRDefault="000640D7">
      <w:pPr>
        <w:pStyle w:val="Odstavecseseznamem"/>
        <w:numPr>
          <w:ilvl w:val="1"/>
          <w:numId w:val="8"/>
        </w:numPr>
        <w:tabs>
          <w:tab w:val="left" w:pos="987"/>
        </w:tabs>
        <w:ind w:left="986" w:hanging="246"/>
        <w:rPr>
          <w:sz w:val="20"/>
        </w:rPr>
      </w:pPr>
      <w:r>
        <w:rPr>
          <w:sz w:val="20"/>
        </w:rPr>
        <w:t>celkem</w:t>
      </w:r>
      <w:r>
        <w:rPr>
          <w:spacing w:val="-5"/>
          <w:sz w:val="20"/>
        </w:rPr>
        <w:t xml:space="preserve"> </w:t>
      </w:r>
      <w:r>
        <w:rPr>
          <w:sz w:val="20"/>
        </w:rPr>
        <w:t>zrealizuje</w:t>
      </w:r>
      <w:r>
        <w:rPr>
          <w:spacing w:val="-3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kurzů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320</w:t>
      </w:r>
      <w:r>
        <w:rPr>
          <w:spacing w:val="-2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celkové</w:t>
      </w:r>
      <w:r>
        <w:rPr>
          <w:spacing w:val="-4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osobohodin,</w:t>
      </w:r>
    </w:p>
    <w:p w:rsidR="00383D67" w:rsidRDefault="000640D7">
      <w:pPr>
        <w:pStyle w:val="Odstavecseseznamem"/>
        <w:numPr>
          <w:ilvl w:val="1"/>
          <w:numId w:val="8"/>
        </w:numPr>
        <w:tabs>
          <w:tab w:val="left" w:pos="987"/>
        </w:tabs>
        <w:spacing w:before="120"/>
        <w:ind w:left="986" w:hanging="246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osloví</w:t>
      </w:r>
      <w:r>
        <w:rPr>
          <w:spacing w:val="-3"/>
          <w:sz w:val="20"/>
        </w:rPr>
        <w:t xml:space="preserve"> </w:t>
      </w:r>
      <w:r>
        <w:rPr>
          <w:sz w:val="20"/>
        </w:rPr>
        <w:t>300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383D67" w:rsidRDefault="000640D7">
      <w:pPr>
        <w:pStyle w:val="Odstavecseseznamem"/>
        <w:numPr>
          <w:ilvl w:val="1"/>
          <w:numId w:val="8"/>
        </w:numPr>
        <w:tabs>
          <w:tab w:val="left" w:pos="949"/>
        </w:tabs>
        <w:spacing w:before="118"/>
        <w:ind w:right="130" w:hanging="207"/>
        <w:rPr>
          <w:sz w:val="20"/>
        </w:rPr>
      </w:pPr>
      <w:r>
        <w:rPr>
          <w:w w:val="95"/>
          <w:sz w:val="20"/>
        </w:rPr>
        <w:t>vytvoří infomateriály k tematickým okruhům, simulační hru, newslettery a evaluační zprávu v celkovém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počtu</w:t>
      </w:r>
      <w:r>
        <w:rPr>
          <w:spacing w:val="-2"/>
          <w:sz w:val="20"/>
        </w:rPr>
        <w:t xml:space="preserve"> </w:t>
      </w:r>
      <w:r>
        <w:rPr>
          <w:sz w:val="20"/>
        </w:rPr>
        <w:t>18 ks.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0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použije</w:t>
      </w:r>
      <w:r>
        <w:rPr>
          <w:spacing w:val="5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</w:t>
      </w:r>
      <w:r>
        <w:rPr>
          <w:spacing w:val="55"/>
          <w:sz w:val="20"/>
        </w:rPr>
        <w:t xml:space="preserve"> </w:t>
      </w:r>
      <w:r>
        <w:rPr>
          <w:sz w:val="20"/>
        </w:rPr>
        <w:t>příjmy,</w:t>
      </w:r>
      <w:r>
        <w:rPr>
          <w:spacing w:val="55"/>
          <w:sz w:val="20"/>
        </w:rPr>
        <w:t xml:space="preserve"> </w:t>
      </w:r>
      <w:r>
        <w:rPr>
          <w:sz w:val="20"/>
        </w:rPr>
        <w:t>účelově</w:t>
      </w:r>
      <w:r>
        <w:rPr>
          <w:spacing w:val="5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způsobilými</w:t>
      </w:r>
      <w:r>
        <w:rPr>
          <w:spacing w:val="55"/>
          <w:sz w:val="20"/>
        </w:rPr>
        <w:t xml:space="preserve"> </w:t>
      </w:r>
      <w:r>
        <w:rPr>
          <w:sz w:val="20"/>
        </w:rPr>
        <w:t>výdaji,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vyskytly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vyskytnou</w:t>
      </w:r>
      <w:r>
        <w:rPr>
          <w:spacing w:val="-9"/>
          <w:sz w:val="20"/>
        </w:rPr>
        <w:t xml:space="preserve"> </w:t>
      </w:r>
      <w:r>
        <w:rPr>
          <w:sz w:val="20"/>
        </w:rPr>
        <w:t>během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s ním</w:t>
      </w:r>
      <w:r>
        <w:rPr>
          <w:spacing w:val="-8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souvisejí,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v rámci</w:t>
      </w:r>
      <w:r>
        <w:rPr>
          <w:spacing w:val="-10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5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platbu,</w:t>
      </w:r>
    </w:p>
    <w:p w:rsidR="00383D67" w:rsidRDefault="00383D67">
      <w:pPr>
        <w:jc w:val="both"/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28"/>
        <w:ind w:left="741" w:right="136"/>
        <w:rPr>
          <w:sz w:val="20"/>
        </w:rPr>
      </w:pPr>
      <w:r>
        <w:rPr>
          <w:sz w:val="20"/>
        </w:rPr>
        <w:lastRenderedPageBreak/>
        <w:t>zabezpečí, že účel, pro</w:t>
      </w:r>
      <w:r>
        <w:rPr>
          <w:spacing w:val="1"/>
          <w:sz w:val="20"/>
        </w:rPr>
        <w:t xml:space="preserve"> </w:t>
      </w:r>
      <w:r>
        <w:rPr>
          <w:sz w:val="20"/>
        </w:rPr>
        <w:t>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</w:t>
      </w:r>
      <w:r>
        <w:rPr>
          <w:sz w:val="20"/>
        </w:rPr>
        <w:t>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prospěch</w:t>
      </w:r>
      <w:r>
        <w:rPr>
          <w:spacing w:val="54"/>
          <w:sz w:val="20"/>
        </w:rPr>
        <w:t xml:space="preserve"> </w:t>
      </w:r>
      <w:r>
        <w:rPr>
          <w:sz w:val="20"/>
        </w:rPr>
        <w:t>jiné</w:t>
      </w:r>
      <w:r>
        <w:rPr>
          <w:spacing w:val="55"/>
          <w:sz w:val="20"/>
        </w:rPr>
        <w:t xml:space="preserve"> </w:t>
      </w:r>
      <w:r>
        <w:rPr>
          <w:sz w:val="20"/>
        </w:rPr>
        <w:t>osoby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jiným</w:t>
      </w:r>
      <w:r>
        <w:rPr>
          <w:spacing w:val="55"/>
          <w:sz w:val="20"/>
        </w:rPr>
        <w:t xml:space="preserve"> </w:t>
      </w:r>
      <w:r>
        <w:rPr>
          <w:sz w:val="20"/>
        </w:rPr>
        <w:t>účelem,</w:t>
      </w:r>
      <w:r>
        <w:rPr>
          <w:spacing w:val="54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stanoví</w:t>
      </w:r>
      <w:r>
        <w:rPr>
          <w:spacing w:val="55"/>
          <w:sz w:val="20"/>
        </w:rPr>
        <w:t xml:space="preserve"> </w:t>
      </w:r>
      <w:r>
        <w:rPr>
          <w:sz w:val="20"/>
        </w:rPr>
        <w:t>Směrnice</w:t>
      </w:r>
      <w:r>
        <w:rPr>
          <w:spacing w:val="55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sz w:val="20"/>
        </w:rPr>
        <w:t>a to v době od uzavření této Smlouvy do uplynutí 5 let od dokončení akce. V případě, že Fond dřívější</w:t>
      </w:r>
      <w:r>
        <w:rPr>
          <w:spacing w:val="1"/>
          <w:sz w:val="20"/>
        </w:rPr>
        <w:t xml:space="preserve"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stanovené   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lhůtě.  </w:t>
      </w:r>
      <w:r>
        <w:rPr>
          <w:spacing w:val="1"/>
          <w:sz w:val="20"/>
        </w:rPr>
        <w:t xml:space="preserve"> </w:t>
      </w:r>
      <w:r>
        <w:rPr>
          <w:sz w:val="20"/>
        </w:rPr>
        <w:t>Pro   tento   účel   se   předmětem   podpory   rozumí   věci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</w:t>
      </w:r>
      <w:r>
        <w:rPr>
          <w:sz w:val="20"/>
        </w:rPr>
        <w:t>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6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7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5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nebo daňové evidenci (zákon č. 586/1992 Sb., o daních z příjmů, v platném znění) podle čl. 10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9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   dalších   veřejných   spolufinancujících   subjektů   do   financování   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383D67" w:rsidRDefault="000640D7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  osobám   pověřeným   Fondem   případně   jiným   oprávněným   kontrolním   orgánům,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 5 let</w:t>
      </w:r>
      <w:r>
        <w:rPr>
          <w:spacing w:val="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83D67" w:rsidRDefault="000640D7">
      <w:pPr>
        <w:pStyle w:val="Zkladntext"/>
        <w:spacing w:before="118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7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7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383D67" w:rsidRDefault="000640D7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spacing w:before="11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</w:t>
      </w:r>
      <w:r>
        <w:rPr>
          <w:sz w:val="20"/>
        </w:rPr>
        <w:t>o:</w:t>
      </w:r>
    </w:p>
    <w:p w:rsidR="00383D67" w:rsidRDefault="000640D7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4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01/2024,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„ZVA“):</w:t>
      </w:r>
    </w:p>
    <w:p w:rsidR="00383D67" w:rsidRDefault="000640D7">
      <w:pPr>
        <w:pStyle w:val="Odstavecseseznamem"/>
        <w:numPr>
          <w:ilvl w:val="0"/>
          <w:numId w:val="6"/>
        </w:numPr>
        <w:tabs>
          <w:tab w:val="left" w:pos="1102"/>
        </w:tabs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383D67" w:rsidRDefault="000640D7">
      <w:pPr>
        <w:pStyle w:val="Odstavecseseznamem"/>
        <w:numPr>
          <w:ilvl w:val="0"/>
          <w:numId w:val="6"/>
        </w:numPr>
        <w:tabs>
          <w:tab w:val="left" w:pos="1102"/>
        </w:tabs>
        <w:spacing w:before="120"/>
        <w:ind w:left="1101" w:right="131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3"/>
          <w:sz w:val="20"/>
        </w:rPr>
        <w:t xml:space="preserve"> </w:t>
      </w:r>
      <w:r>
        <w:rPr>
          <w:sz w:val="20"/>
        </w:rPr>
        <w:t>v rámci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383D67" w:rsidRDefault="00383D67">
      <w:pPr>
        <w:jc w:val="both"/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0640D7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</w:t>
      </w:r>
      <w:r>
        <w:t>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383D67" w:rsidRDefault="000640D7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4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27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II</w:t>
      </w:r>
      <w:r>
        <w:rPr>
          <w:spacing w:val="25"/>
          <w:sz w:val="20"/>
        </w:rPr>
        <w:t xml:space="preserve"> </w:t>
      </w:r>
      <w:r>
        <w:rPr>
          <w:sz w:val="20"/>
        </w:rPr>
        <w:t>bodů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4</w:t>
      </w:r>
      <w:r>
        <w:rPr>
          <w:spacing w:val="26"/>
          <w:sz w:val="20"/>
        </w:rPr>
        <w:t xml:space="preserve"> </w:t>
      </w:r>
      <w:r>
        <w:rPr>
          <w:sz w:val="20"/>
        </w:rPr>
        <w:t>(jak</w:t>
      </w:r>
      <w:r>
        <w:rPr>
          <w:spacing w:val="24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26"/>
          <w:sz w:val="20"/>
        </w:rPr>
        <w:t xml:space="preserve"> </w:t>
      </w:r>
      <w:r>
        <w:rPr>
          <w:sz w:val="20"/>
        </w:rPr>
        <w:t>podílu</w:t>
      </w:r>
      <w:r>
        <w:rPr>
          <w:spacing w:val="24"/>
          <w:sz w:val="20"/>
        </w:rPr>
        <w:t xml:space="preserve"> </w:t>
      </w:r>
      <w:r>
        <w:rPr>
          <w:sz w:val="20"/>
        </w:rPr>
        <w:t>ze</w:t>
      </w:r>
      <w:r>
        <w:rPr>
          <w:spacing w:val="24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6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před</w:t>
      </w:r>
      <w:r>
        <w:rPr>
          <w:spacing w:val="5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8"/>
          <w:sz w:val="20"/>
        </w:rPr>
        <w:t xml:space="preserve"> </w:t>
      </w:r>
      <w:r>
        <w:rPr>
          <w:sz w:val="20"/>
        </w:rPr>
        <w:t>termínu</w:t>
      </w:r>
      <w:r>
        <w:rPr>
          <w:spacing w:val="4"/>
          <w:sz w:val="20"/>
        </w:rPr>
        <w:t xml:space="preserve"> </w:t>
      </w:r>
      <w:r>
        <w:rPr>
          <w:sz w:val="20"/>
        </w:rPr>
        <w:t>požádat</w:t>
      </w:r>
      <w:r>
        <w:rPr>
          <w:spacing w:val="4"/>
          <w:sz w:val="20"/>
        </w:rPr>
        <w:t xml:space="preserve"> </w:t>
      </w:r>
      <w:r>
        <w:rPr>
          <w:sz w:val="20"/>
        </w:rPr>
        <w:t>Fond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změnu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6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h)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umožní</w:t>
      </w:r>
      <w:r>
        <w:rPr>
          <w:spacing w:val="56"/>
          <w:sz w:val="20"/>
        </w:rPr>
        <w:t xml:space="preserve"> </w:t>
      </w:r>
      <w:r>
        <w:rPr>
          <w:sz w:val="20"/>
        </w:rPr>
        <w:t>pořízení</w:t>
      </w:r>
      <w:r>
        <w:rPr>
          <w:spacing w:val="55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nebo   MŽP</w:t>
      </w:r>
      <w:r>
        <w:rPr>
          <w:spacing w:val="55"/>
          <w:sz w:val="20"/>
        </w:rPr>
        <w:t xml:space="preserve"> </w:t>
      </w:r>
      <w:r>
        <w:rPr>
          <w:sz w:val="20"/>
        </w:rPr>
        <w:t>pověřenou</w:t>
      </w:r>
      <w:r>
        <w:rPr>
          <w:spacing w:val="55"/>
          <w:sz w:val="20"/>
        </w:rPr>
        <w:t xml:space="preserve"> </w:t>
      </w:r>
      <w:r>
        <w:rPr>
          <w:sz w:val="20"/>
        </w:rPr>
        <w:t>osobou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účelem</w:t>
      </w:r>
      <w:r>
        <w:rPr>
          <w:spacing w:val="-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 programu.</w:t>
      </w:r>
    </w:p>
    <w:p w:rsidR="00383D67" w:rsidRDefault="000640D7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383D67" w:rsidRDefault="000640D7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3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3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jeho</w:t>
      </w:r>
      <w:r>
        <w:rPr>
          <w:spacing w:val="44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4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3"/>
          <w:sz w:val="20"/>
        </w:rPr>
        <w:t xml:space="preserve"> </w:t>
      </w:r>
      <w:r>
        <w:rPr>
          <w:sz w:val="20"/>
        </w:rPr>
        <w:t>Sdělení</w:t>
      </w:r>
      <w:r>
        <w:rPr>
          <w:spacing w:val="4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</w:t>
      </w:r>
      <w:r>
        <w:rPr>
          <w:sz w:val="20"/>
        </w:rPr>
        <w:t>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383D67" w:rsidRDefault="00383D67">
      <w:pPr>
        <w:jc w:val="both"/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0640D7">
      <w:pPr>
        <w:pStyle w:val="Odstavecseseznamem"/>
        <w:numPr>
          <w:ilvl w:val="0"/>
          <w:numId w:val="9"/>
        </w:numPr>
        <w:tabs>
          <w:tab w:val="left" w:pos="742"/>
        </w:tabs>
        <w:spacing w:before="128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383D67" w:rsidRDefault="000640D7">
      <w:pPr>
        <w:pStyle w:val="Zkladntext"/>
        <w:ind w:left="741"/>
        <w:jc w:val="left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383D67" w:rsidRDefault="00383D67">
      <w:pPr>
        <w:pStyle w:val="Zkladntext"/>
        <w:spacing w:before="13"/>
        <w:jc w:val="left"/>
        <w:rPr>
          <w:sz w:val="35"/>
        </w:rPr>
      </w:pPr>
    </w:p>
    <w:p w:rsidR="00383D67" w:rsidRDefault="000640D7">
      <w:pPr>
        <w:pStyle w:val="Nadpis1"/>
      </w:pPr>
      <w:r>
        <w:t>V.</w:t>
      </w:r>
    </w:p>
    <w:p w:rsidR="00383D67" w:rsidRDefault="000640D7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83D67" w:rsidRDefault="00383D67">
      <w:pPr>
        <w:pStyle w:val="Zkladntext"/>
        <w:spacing w:before="1"/>
        <w:jc w:val="left"/>
        <w:rPr>
          <w:b/>
          <w:sz w:val="18"/>
        </w:rPr>
      </w:pP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1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a)</w:t>
      </w:r>
      <w:r>
        <w:rPr>
          <w:spacing w:val="54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první</w:t>
      </w:r>
      <w:r>
        <w:rPr>
          <w:spacing w:val="55"/>
          <w:sz w:val="20"/>
        </w:rPr>
        <w:t xml:space="preserve"> </w:t>
      </w:r>
      <w:r>
        <w:rPr>
          <w:sz w:val="20"/>
        </w:rPr>
        <w:t>odrážkou,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li naplněn</w:t>
      </w:r>
      <w:r>
        <w:rPr>
          <w:spacing w:val="54"/>
          <w:sz w:val="20"/>
        </w:rPr>
        <w:t xml:space="preserve"> </w:t>
      </w:r>
      <w:r>
        <w:rPr>
          <w:sz w:val="20"/>
        </w:rPr>
        <w:t>účel akce</w:t>
      </w:r>
      <w:r>
        <w:rPr>
          <w:spacing w:val="-52"/>
          <w:sz w:val="20"/>
        </w:rPr>
        <w:t xml:space="preserve"> </w:t>
      </w:r>
      <w:r>
        <w:rPr>
          <w:sz w:val="20"/>
        </w:rPr>
        <w:t>podle článku IV bodu 1 písm. a) za druhou odrážkou na méně než 50 % stanovených indikátorů, 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20"/>
          <w:sz w:val="20"/>
        </w:rPr>
        <w:t xml:space="preserve"> </w:t>
      </w:r>
      <w:r>
        <w:rPr>
          <w:sz w:val="20"/>
        </w:rPr>
        <w:t>porušení</w:t>
      </w:r>
      <w:r>
        <w:rPr>
          <w:spacing w:val="19"/>
          <w:sz w:val="20"/>
        </w:rPr>
        <w:t xml:space="preserve"> </w:t>
      </w:r>
      <w:r>
        <w:rPr>
          <w:sz w:val="20"/>
        </w:rPr>
        <w:t>postiženo</w:t>
      </w:r>
      <w:r>
        <w:rPr>
          <w:spacing w:val="20"/>
          <w:sz w:val="20"/>
        </w:rPr>
        <w:t xml:space="preserve"> </w:t>
      </w:r>
      <w:r>
        <w:rPr>
          <w:sz w:val="20"/>
        </w:rPr>
        <w:t>odvode</w:t>
      </w:r>
      <w:r>
        <w:rPr>
          <w:sz w:val="20"/>
        </w:rPr>
        <w:t>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</w:t>
      </w:r>
      <w:r>
        <w:rPr>
          <w:spacing w:val="19"/>
          <w:sz w:val="20"/>
        </w:rPr>
        <w:t xml:space="preserve"> </w:t>
      </w:r>
      <w:r>
        <w:rPr>
          <w:sz w:val="20"/>
        </w:rPr>
        <w:t>100</w:t>
      </w:r>
      <w:r>
        <w:rPr>
          <w:spacing w:val="21"/>
          <w:sz w:val="20"/>
        </w:rPr>
        <w:t xml:space="preserve"> </w:t>
      </w:r>
      <w:r>
        <w:rPr>
          <w:sz w:val="20"/>
        </w:rPr>
        <w:t>%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8"/>
          <w:sz w:val="20"/>
        </w:rPr>
        <w:t xml:space="preserve"> </w:t>
      </w:r>
      <w:r>
        <w:rPr>
          <w:sz w:val="20"/>
        </w:rPr>
        <w:t>podpory.</w:t>
      </w:r>
      <w:r>
        <w:rPr>
          <w:spacing w:val="20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9"/>
          <w:sz w:val="20"/>
        </w:rPr>
        <w:t xml:space="preserve"> </w:t>
      </w:r>
      <w:r>
        <w:rPr>
          <w:sz w:val="20"/>
        </w:rPr>
        <w:t>plnění</w:t>
      </w:r>
      <w:r>
        <w:rPr>
          <w:spacing w:val="19"/>
          <w:sz w:val="20"/>
        </w:rPr>
        <w:t xml:space="preserve"> </w:t>
      </w:r>
      <w:r>
        <w:rPr>
          <w:sz w:val="20"/>
        </w:rPr>
        <w:t>účelu</w:t>
      </w:r>
      <w:r>
        <w:rPr>
          <w:spacing w:val="2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383D67" w:rsidRDefault="000640D7">
      <w:pPr>
        <w:pStyle w:val="Zkladntext"/>
        <w:spacing w:line="266" w:lineRule="exact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b)</w:t>
      </w:r>
      <w:r>
        <w:rPr>
          <w:spacing w:val="54"/>
          <w:sz w:val="20"/>
        </w:rPr>
        <w:t xml:space="preserve"> </w:t>
      </w:r>
      <w:r>
        <w:rPr>
          <w:sz w:val="20"/>
        </w:rPr>
        <w:t>za 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stanoven</w:t>
      </w:r>
      <w:r>
        <w:rPr>
          <w:spacing w:val="-9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383D67" w:rsidRDefault="000640D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83D67" w:rsidRDefault="00383D67">
      <w:pPr>
        <w:jc w:val="both"/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0640D7">
      <w:pPr>
        <w:pStyle w:val="Nadpis1"/>
        <w:spacing w:before="128"/>
        <w:ind w:left="3417"/>
      </w:pPr>
      <w:r>
        <w:lastRenderedPageBreak/>
        <w:t>VI.</w:t>
      </w:r>
    </w:p>
    <w:p w:rsidR="00383D67" w:rsidRDefault="000640D7">
      <w:pPr>
        <w:pStyle w:val="Nadpis2"/>
        <w:ind w:left="3416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83D67" w:rsidRDefault="00383D67">
      <w:pPr>
        <w:pStyle w:val="Zkladntext"/>
        <w:spacing w:before="12"/>
        <w:jc w:val="left"/>
        <w:rPr>
          <w:b/>
          <w:sz w:val="17"/>
        </w:rPr>
      </w:pPr>
    </w:p>
    <w:p w:rsidR="00383D67" w:rsidRDefault="000640D7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72"/>
          <w:sz w:val="20"/>
        </w:rPr>
        <w:t xml:space="preserve"> </w:t>
      </w:r>
      <w:r>
        <w:rPr>
          <w:sz w:val="20"/>
        </w:rPr>
        <w:t>ke</w:t>
      </w:r>
      <w:r>
        <w:rPr>
          <w:spacing w:val="73"/>
          <w:sz w:val="20"/>
        </w:rPr>
        <w:t xml:space="preserve"> </w:t>
      </w:r>
      <w:r>
        <w:rPr>
          <w:sz w:val="20"/>
        </w:rPr>
        <w:t>změně</w:t>
      </w:r>
      <w:r>
        <w:rPr>
          <w:spacing w:val="72"/>
          <w:sz w:val="20"/>
        </w:rPr>
        <w:t xml:space="preserve"> </w:t>
      </w:r>
      <w:r>
        <w:rPr>
          <w:sz w:val="20"/>
        </w:rPr>
        <w:t>obecně</w:t>
      </w:r>
      <w:r>
        <w:rPr>
          <w:spacing w:val="7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3"/>
          <w:sz w:val="20"/>
        </w:rPr>
        <w:t xml:space="preserve"> </w:t>
      </w:r>
      <w:r>
        <w:rPr>
          <w:sz w:val="20"/>
        </w:rPr>
        <w:t>právních</w:t>
      </w:r>
      <w:r>
        <w:rPr>
          <w:spacing w:val="74"/>
          <w:sz w:val="20"/>
        </w:rPr>
        <w:t xml:space="preserve"> </w:t>
      </w:r>
      <w:r>
        <w:rPr>
          <w:sz w:val="20"/>
        </w:rPr>
        <w:t>předpisů</w:t>
      </w:r>
      <w:r>
        <w:rPr>
          <w:spacing w:val="73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74"/>
          <w:sz w:val="20"/>
        </w:rPr>
        <w:t xml:space="preserve"> </w:t>
      </w:r>
      <w:r>
        <w:rPr>
          <w:sz w:val="20"/>
        </w:rPr>
        <w:t>se</w:t>
      </w:r>
      <w:r>
        <w:rPr>
          <w:spacing w:val="7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ztahů</w:t>
      </w:r>
      <w:r>
        <w:rPr>
          <w:spacing w:val="73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Smlouvy,</w:t>
      </w:r>
      <w:r>
        <w:rPr>
          <w:spacing w:val="37"/>
          <w:sz w:val="20"/>
        </w:rPr>
        <w:t xml:space="preserve"> </w:t>
      </w:r>
      <w:r>
        <w:rPr>
          <w:sz w:val="20"/>
        </w:rPr>
        <w:t>uzavřou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strany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37"/>
          <w:sz w:val="20"/>
        </w:rPr>
        <w:t xml:space="preserve"> </w:t>
      </w:r>
      <w:r>
        <w:rPr>
          <w:sz w:val="20"/>
        </w:rPr>
        <w:t>této</w:t>
      </w:r>
      <w:r>
        <w:rPr>
          <w:spacing w:val="41"/>
          <w:sz w:val="20"/>
        </w:rPr>
        <w:t xml:space="preserve"> </w:t>
      </w:r>
      <w:r>
        <w:rPr>
          <w:sz w:val="20"/>
        </w:rPr>
        <w:t>Smlouvě</w:t>
      </w:r>
      <w:r>
        <w:rPr>
          <w:spacing w:val="37"/>
          <w:sz w:val="20"/>
        </w:rPr>
        <w:t xml:space="preserve"> </w:t>
      </w:r>
      <w:r>
        <w:rPr>
          <w:sz w:val="20"/>
        </w:rPr>
        <w:t>dodatek,</w:t>
      </w:r>
      <w:r>
        <w:rPr>
          <w:spacing w:val="38"/>
          <w:sz w:val="20"/>
        </w:rPr>
        <w:t xml:space="preserve"> </w:t>
      </w:r>
      <w:r>
        <w:rPr>
          <w:sz w:val="20"/>
        </w:rPr>
        <w:t>kterým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zajištěn</w:t>
      </w:r>
      <w:r>
        <w:rPr>
          <w:spacing w:val="40"/>
          <w:sz w:val="20"/>
        </w:rPr>
        <w:t xml:space="preserve"> </w:t>
      </w:r>
      <w:r>
        <w:rPr>
          <w:sz w:val="20"/>
        </w:rPr>
        <w:t>její</w:t>
      </w:r>
      <w:r>
        <w:rPr>
          <w:spacing w:val="40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-52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83D67" w:rsidRDefault="000640D7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snazší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24"/>
          <w:sz w:val="20"/>
        </w:rPr>
        <w:t xml:space="preserve"> </w:t>
      </w:r>
      <w:r>
        <w:rPr>
          <w:sz w:val="20"/>
        </w:rPr>
        <w:t>budou</w:t>
      </w:r>
      <w:r>
        <w:rPr>
          <w:spacing w:val="24"/>
          <w:sz w:val="20"/>
        </w:rPr>
        <w:t xml:space="preserve"> </w:t>
      </w:r>
      <w:r>
        <w:rPr>
          <w:sz w:val="20"/>
        </w:rPr>
        <w:t>smluvní</w:t>
      </w:r>
      <w:r>
        <w:rPr>
          <w:spacing w:val="24"/>
          <w:sz w:val="20"/>
        </w:rPr>
        <w:t xml:space="preserve"> </w:t>
      </w:r>
      <w:r>
        <w:rPr>
          <w:sz w:val="20"/>
        </w:rPr>
        <w:t>strany</w:t>
      </w:r>
      <w:r>
        <w:rPr>
          <w:spacing w:val="23"/>
          <w:sz w:val="20"/>
        </w:rPr>
        <w:t xml:space="preserve"> </w:t>
      </w:r>
      <w:r>
        <w:rPr>
          <w:sz w:val="20"/>
        </w:rPr>
        <w:t>při</w:t>
      </w:r>
      <w:r>
        <w:rPr>
          <w:spacing w:val="25"/>
          <w:sz w:val="20"/>
        </w:rPr>
        <w:t xml:space="preserve"> </w:t>
      </w:r>
      <w:r>
        <w:rPr>
          <w:sz w:val="20"/>
        </w:rPr>
        <w:t>veškeré</w:t>
      </w:r>
      <w:r>
        <w:rPr>
          <w:spacing w:val="2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4"/>
          <w:sz w:val="20"/>
        </w:rPr>
        <w:t xml:space="preserve"> </w:t>
      </w:r>
      <w:r>
        <w:rPr>
          <w:sz w:val="20"/>
        </w:rPr>
        <w:t>(včetně</w:t>
      </w:r>
      <w:r>
        <w:rPr>
          <w:spacing w:val="25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2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383D67" w:rsidRDefault="000640D7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83D67" w:rsidRDefault="000640D7">
      <w:pPr>
        <w:pStyle w:val="Odstavecseseznamem"/>
        <w:numPr>
          <w:ilvl w:val="0"/>
          <w:numId w:val="4"/>
        </w:numPr>
        <w:tabs>
          <w:tab w:val="left" w:pos="742"/>
        </w:tabs>
        <w:spacing w:before="123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383D67" w:rsidRDefault="000640D7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83D67" w:rsidRDefault="000640D7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383D67" w:rsidRDefault="000640D7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83D67" w:rsidRDefault="000640D7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</w:t>
      </w:r>
      <w:r>
        <w:rPr>
          <w:sz w:val="20"/>
        </w:rPr>
        <w:t>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83D67" w:rsidRDefault="00383D67">
      <w:pPr>
        <w:pStyle w:val="Zkladntext"/>
        <w:jc w:val="left"/>
        <w:rPr>
          <w:sz w:val="36"/>
        </w:rPr>
      </w:pPr>
    </w:p>
    <w:p w:rsidR="00383D67" w:rsidRDefault="000640D7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383D67" w:rsidRDefault="00383D67">
      <w:pPr>
        <w:pStyle w:val="Zkladntext"/>
        <w:spacing w:before="1"/>
        <w:jc w:val="left"/>
        <w:rPr>
          <w:sz w:val="18"/>
        </w:rPr>
      </w:pPr>
    </w:p>
    <w:p w:rsidR="00383D67" w:rsidRDefault="000640D7">
      <w:pPr>
        <w:pStyle w:val="Zkladntext"/>
        <w:ind w:left="382"/>
        <w:jc w:val="left"/>
      </w:pPr>
      <w:r>
        <w:t>dne:</w:t>
      </w:r>
    </w:p>
    <w:p w:rsidR="00383D67" w:rsidRDefault="00383D67">
      <w:pPr>
        <w:pStyle w:val="Zkladntext"/>
        <w:jc w:val="left"/>
        <w:rPr>
          <w:sz w:val="26"/>
        </w:rPr>
      </w:pPr>
    </w:p>
    <w:p w:rsidR="00383D67" w:rsidRDefault="00383D67">
      <w:pPr>
        <w:pStyle w:val="Zkladntext"/>
        <w:jc w:val="left"/>
        <w:rPr>
          <w:sz w:val="26"/>
        </w:rPr>
      </w:pPr>
    </w:p>
    <w:p w:rsidR="00383D67" w:rsidRDefault="00383D67">
      <w:pPr>
        <w:pStyle w:val="Zkladntext"/>
        <w:spacing w:before="4"/>
        <w:jc w:val="left"/>
        <w:rPr>
          <w:sz w:val="29"/>
        </w:rPr>
      </w:pPr>
    </w:p>
    <w:p w:rsidR="00383D67" w:rsidRDefault="000640D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83D67" w:rsidRDefault="000640D7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83D67" w:rsidRDefault="00383D67">
      <w:pPr>
        <w:pStyle w:val="Zkladntext"/>
        <w:jc w:val="left"/>
        <w:rPr>
          <w:sz w:val="26"/>
        </w:rPr>
      </w:pPr>
    </w:p>
    <w:p w:rsidR="00383D67" w:rsidRDefault="00383D67">
      <w:pPr>
        <w:pStyle w:val="Zkladntext"/>
        <w:spacing w:before="2"/>
        <w:jc w:val="left"/>
        <w:rPr>
          <w:sz w:val="32"/>
        </w:rPr>
      </w:pPr>
    </w:p>
    <w:p w:rsidR="00383D67" w:rsidRDefault="000640D7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83D67" w:rsidRDefault="00383D67">
      <w:pPr>
        <w:spacing w:line="264" w:lineRule="auto"/>
        <w:sectPr w:rsidR="00383D67">
          <w:pgSz w:w="12240" w:h="15840"/>
          <w:pgMar w:top="1560" w:right="1000" w:bottom="1580" w:left="1320" w:header="569" w:footer="1386" w:gutter="0"/>
          <w:cols w:space="708"/>
        </w:sectPr>
      </w:pPr>
    </w:p>
    <w:p w:rsidR="00383D67" w:rsidRDefault="00383D67">
      <w:pPr>
        <w:pStyle w:val="Zkladntext"/>
        <w:jc w:val="left"/>
      </w:pPr>
    </w:p>
    <w:p w:rsidR="00383D67" w:rsidRDefault="00383D67">
      <w:pPr>
        <w:pStyle w:val="Zkladntext"/>
        <w:spacing w:before="8"/>
        <w:jc w:val="left"/>
      </w:pPr>
    </w:p>
    <w:p w:rsidR="00383D67" w:rsidRDefault="000640D7">
      <w:pPr>
        <w:pStyle w:val="Zkladntext"/>
        <w:spacing w:before="1"/>
        <w:ind w:left="38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83D67" w:rsidRDefault="00383D67">
      <w:pPr>
        <w:pStyle w:val="Zkladntext"/>
        <w:jc w:val="left"/>
        <w:rPr>
          <w:sz w:val="26"/>
        </w:rPr>
      </w:pPr>
    </w:p>
    <w:p w:rsidR="00383D67" w:rsidRDefault="00383D67">
      <w:pPr>
        <w:pStyle w:val="Zkladntext"/>
        <w:spacing w:before="12"/>
        <w:jc w:val="left"/>
        <w:rPr>
          <w:sz w:val="31"/>
        </w:rPr>
      </w:pPr>
    </w:p>
    <w:p w:rsidR="00383D67" w:rsidRDefault="000640D7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383D67" w:rsidRDefault="00383D67">
      <w:pPr>
        <w:pStyle w:val="Zkladntext"/>
        <w:spacing w:before="1"/>
        <w:jc w:val="left"/>
        <w:rPr>
          <w:b/>
          <w:sz w:val="27"/>
        </w:rPr>
      </w:pPr>
    </w:p>
    <w:p w:rsidR="00383D67" w:rsidRDefault="000640D7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383D67" w:rsidRDefault="00383D67">
      <w:pPr>
        <w:pStyle w:val="Zkladntext"/>
        <w:jc w:val="left"/>
        <w:rPr>
          <w:b/>
          <w:sz w:val="29"/>
        </w:rPr>
      </w:pPr>
    </w:p>
    <w:p w:rsidR="00383D67" w:rsidRDefault="000640D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383D67" w:rsidRDefault="000640D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83D67" w:rsidRDefault="000640D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83D67" w:rsidRDefault="000640D7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83D67" w:rsidRDefault="000640D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383D67" w:rsidRDefault="000640D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83D67" w:rsidRDefault="000640D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383D67" w:rsidRDefault="00383D67">
      <w:pPr>
        <w:spacing w:line="312" w:lineRule="auto"/>
        <w:jc w:val="both"/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0640D7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83D67" w:rsidRDefault="00383D67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83D67" w:rsidRDefault="000640D7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383D67" w:rsidRDefault="000640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83D67" w:rsidRDefault="000640D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83D67" w:rsidRDefault="000640D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83D6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83D67" w:rsidRDefault="000640D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83D67" w:rsidRDefault="000640D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83D6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83D67" w:rsidRDefault="000640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83D67" w:rsidRDefault="000640D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83D67" w:rsidRDefault="000640D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83D67" w:rsidRDefault="000640D7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383D67" w:rsidRDefault="000640D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83D6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83D67" w:rsidRDefault="000640D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83D67" w:rsidRDefault="000640D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83D6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3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83D67" w:rsidRDefault="000640D7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83D67" w:rsidRDefault="000640D7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83D67" w:rsidRDefault="000640D7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83D6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 w:right="2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83D67" w:rsidRDefault="000640D7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83D67" w:rsidRDefault="000640D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83D67" w:rsidRDefault="000640D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83D67" w:rsidRDefault="00383D67">
      <w:pPr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83D67" w:rsidRDefault="000640D7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83D67" w:rsidRDefault="00064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83D6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83D67" w:rsidRDefault="000640D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83D67" w:rsidRDefault="000640D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83D6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83D6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83D67" w:rsidRDefault="000640D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83D67" w:rsidRDefault="000640D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83D67" w:rsidRDefault="000640D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83D67" w:rsidRDefault="000640D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83D6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83D67" w:rsidRDefault="000640D7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83D6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383D67" w:rsidRDefault="000640D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83D67" w:rsidRDefault="000640D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83D6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83D67" w:rsidRDefault="00383D67">
      <w:pPr>
        <w:jc w:val="center"/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83D67" w:rsidRDefault="000640D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83D67" w:rsidRDefault="000640D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83D67" w:rsidRDefault="000640D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83D67" w:rsidRDefault="000640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83D67" w:rsidRDefault="000640D7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383D67" w:rsidRDefault="000640D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83D67" w:rsidRDefault="000640D7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83D67" w:rsidRDefault="000640D7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83D67" w:rsidRDefault="000640D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83D6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83D67" w:rsidRDefault="000640D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83D67" w:rsidRDefault="000640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83D67" w:rsidRDefault="000640D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83D67" w:rsidRDefault="000640D7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383D6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83D67" w:rsidRDefault="000640D7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83D67" w:rsidRDefault="000640D7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383D67" w:rsidRDefault="000640D7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83D6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83D67" w:rsidRDefault="000640D7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83D67" w:rsidRDefault="000640D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83D67" w:rsidRDefault="000640D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83D6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83D67" w:rsidRDefault="000640D7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83D67" w:rsidRDefault="000640D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83D67" w:rsidRDefault="00383D67">
      <w:pPr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83D67" w:rsidRDefault="000640D7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383D67" w:rsidRDefault="000640D7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</w:t>
            </w:r>
            <w:r>
              <w:rPr>
                <w:sz w:val="20"/>
              </w:rPr>
              <w:t>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83D67" w:rsidRDefault="000640D7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83D6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83D67" w:rsidRDefault="000640D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83D67" w:rsidRDefault="000640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83D67" w:rsidRDefault="000640D7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83D67" w:rsidRDefault="000640D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83D67" w:rsidRDefault="000640D7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83D67" w:rsidRDefault="000640D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83D67" w:rsidRDefault="000640D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83D67" w:rsidRDefault="000640D7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83D67" w:rsidRDefault="000640D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83D67" w:rsidRDefault="000640D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83D6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83D67" w:rsidRDefault="000640D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83D67" w:rsidRDefault="000640D7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83D67" w:rsidRDefault="000640D7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383D67" w:rsidRDefault="000640D7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83D6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83D67" w:rsidRDefault="000640D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83D67" w:rsidRDefault="000640D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83D67" w:rsidRDefault="000640D7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83D67" w:rsidRDefault="000640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83D67" w:rsidRDefault="000640D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83D67" w:rsidRDefault="000640D7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83D67" w:rsidRDefault="000640D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83D67" w:rsidRDefault="000640D7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83D67" w:rsidRDefault="000640D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83D6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83D67" w:rsidRDefault="0075045C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9790D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83D67" w:rsidRDefault="00383D67">
      <w:pPr>
        <w:pStyle w:val="Zkladntext"/>
        <w:jc w:val="left"/>
        <w:rPr>
          <w:b/>
        </w:rPr>
      </w:pPr>
    </w:p>
    <w:p w:rsidR="00383D67" w:rsidRDefault="00383D67">
      <w:pPr>
        <w:pStyle w:val="Zkladntext"/>
        <w:spacing w:before="3"/>
        <w:jc w:val="left"/>
        <w:rPr>
          <w:b/>
          <w:sz w:val="14"/>
        </w:rPr>
      </w:pPr>
    </w:p>
    <w:p w:rsidR="00383D67" w:rsidRDefault="000640D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83D67" w:rsidRDefault="00383D67">
      <w:pPr>
        <w:rPr>
          <w:sz w:val="16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83D67" w:rsidRDefault="000640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3D6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83D67" w:rsidRDefault="000640D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83D67" w:rsidRDefault="000640D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83D67" w:rsidRDefault="000640D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83D67" w:rsidRDefault="000640D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83D67" w:rsidRDefault="000640D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83D67" w:rsidRDefault="000640D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83D67" w:rsidRDefault="000640D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83D67" w:rsidRDefault="000640D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83D67" w:rsidRDefault="000640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83D67" w:rsidRDefault="000640D7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83D67" w:rsidRDefault="000640D7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83D67" w:rsidRDefault="000640D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83D67" w:rsidRDefault="000640D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83D67" w:rsidRDefault="000640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83D6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83D67" w:rsidRDefault="000640D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83D67" w:rsidRDefault="000640D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83D67" w:rsidRDefault="000640D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83D67" w:rsidRDefault="000640D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83D67" w:rsidRDefault="000640D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83D67" w:rsidRDefault="000640D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83D67" w:rsidRDefault="000640D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83D67" w:rsidRDefault="00383D67">
      <w:pPr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83D67" w:rsidRDefault="000640D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83D6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83D67" w:rsidRDefault="000640D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83D67" w:rsidRDefault="000640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83D67" w:rsidRDefault="000640D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83D6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83D67" w:rsidRDefault="000640D7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83D67" w:rsidRDefault="000640D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83D67" w:rsidRDefault="000640D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83D67" w:rsidRDefault="00383D67">
      <w:pPr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83D67" w:rsidRDefault="000640D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83D67" w:rsidRDefault="000640D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83D67" w:rsidRDefault="000640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83D67" w:rsidRDefault="000640D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83D67" w:rsidRDefault="000640D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83D67" w:rsidRDefault="00064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383D67" w:rsidRDefault="000640D7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83D67" w:rsidRDefault="000640D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83D6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383D67" w:rsidRDefault="000640D7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83D67" w:rsidRDefault="000640D7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83D67" w:rsidRDefault="000640D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83D67" w:rsidRDefault="000640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83D67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83D67" w:rsidRDefault="000640D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83D67" w:rsidRDefault="000640D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83D6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83D67" w:rsidRDefault="000640D7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83D67" w:rsidRDefault="000640D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83D6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83D67" w:rsidRDefault="00383D67">
      <w:pPr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83D67" w:rsidRDefault="000640D7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83D67" w:rsidRDefault="000640D7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83D67" w:rsidRDefault="00064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83D67" w:rsidRDefault="000640D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83D67" w:rsidRDefault="000640D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83D67" w:rsidRDefault="000640D7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83D67" w:rsidRDefault="000640D7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83D6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83D67" w:rsidRDefault="000640D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83D67" w:rsidRDefault="000640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83D67" w:rsidRDefault="000640D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83D67" w:rsidRDefault="000640D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83D67" w:rsidRDefault="000640D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83D6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83D67" w:rsidRDefault="000640D7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83D67" w:rsidRDefault="000640D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83D67" w:rsidRDefault="000640D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83D67" w:rsidRDefault="00383D67">
      <w:pPr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83D67" w:rsidRDefault="000640D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83D67" w:rsidRDefault="000640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83D67" w:rsidRDefault="000640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83D67" w:rsidRDefault="000640D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83D67" w:rsidRDefault="000640D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83D67" w:rsidRDefault="000640D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83D6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383D67" w:rsidRDefault="000640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83D67" w:rsidRDefault="000640D7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83D67" w:rsidRDefault="000640D7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83D6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83D67" w:rsidRDefault="000640D7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83D67" w:rsidRDefault="000640D7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83D6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83D67" w:rsidRDefault="000640D7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83D67" w:rsidRDefault="0075045C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CF0BF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83D67" w:rsidRDefault="00383D67">
      <w:pPr>
        <w:pStyle w:val="Zkladntext"/>
        <w:jc w:val="left"/>
      </w:pPr>
    </w:p>
    <w:p w:rsidR="00383D67" w:rsidRDefault="00383D67">
      <w:pPr>
        <w:pStyle w:val="Zkladntext"/>
        <w:spacing w:before="3"/>
        <w:jc w:val="left"/>
        <w:rPr>
          <w:sz w:val="14"/>
        </w:rPr>
      </w:pPr>
    </w:p>
    <w:p w:rsidR="00383D67" w:rsidRDefault="000640D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83D67" w:rsidRDefault="00383D67">
      <w:pPr>
        <w:rPr>
          <w:sz w:val="16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83D6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83D67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83D67" w:rsidRDefault="000640D7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83D67" w:rsidRDefault="000640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83D67" w:rsidRDefault="000640D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83D67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83D67" w:rsidRDefault="000640D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83D67" w:rsidRDefault="00383D67">
            <w:pPr>
              <w:pStyle w:val="TableParagraph"/>
              <w:ind w:left="0"/>
              <w:rPr>
                <w:sz w:val="20"/>
              </w:rPr>
            </w:pPr>
          </w:p>
          <w:p w:rsidR="00383D67" w:rsidRDefault="000640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83D67" w:rsidRDefault="00383D67">
            <w:pPr>
              <w:pStyle w:val="TableParagraph"/>
              <w:ind w:left="0"/>
              <w:rPr>
                <w:sz w:val="20"/>
              </w:rPr>
            </w:pPr>
          </w:p>
          <w:p w:rsidR="00383D67" w:rsidRDefault="000640D7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83D67" w:rsidRDefault="000640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83D6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83D67" w:rsidRDefault="00383D6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83D67" w:rsidRDefault="000640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83D67" w:rsidRDefault="00383D6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83D67" w:rsidRDefault="000640D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83D67" w:rsidRDefault="000640D7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83D67" w:rsidRDefault="000640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83D6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83D67" w:rsidRDefault="000640D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83D67" w:rsidRDefault="000640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83D67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D67" w:rsidRDefault="00383D6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83D67" w:rsidRDefault="000640D7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83D67" w:rsidRDefault="00383D67">
      <w:pPr>
        <w:spacing w:line="237" w:lineRule="auto"/>
        <w:rPr>
          <w:sz w:val="20"/>
        </w:rPr>
        <w:sectPr w:rsidR="00383D67">
          <w:pgSz w:w="12240" w:h="15840"/>
          <w:pgMar w:top="1560" w:right="1000" w:bottom="1660" w:left="1320" w:header="569" w:footer="1386" w:gutter="0"/>
          <w:cols w:space="708"/>
        </w:sectPr>
      </w:pPr>
    </w:p>
    <w:p w:rsidR="00383D67" w:rsidRDefault="00383D67">
      <w:pPr>
        <w:pStyle w:val="Zkladntext"/>
        <w:jc w:val="left"/>
        <w:rPr>
          <w:sz w:val="15"/>
        </w:rPr>
      </w:pPr>
    </w:p>
    <w:sectPr w:rsidR="00383D67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D7" w:rsidRDefault="000640D7">
      <w:r>
        <w:separator/>
      </w:r>
    </w:p>
  </w:endnote>
  <w:endnote w:type="continuationSeparator" w:id="0">
    <w:p w:rsidR="000640D7" w:rsidRDefault="0006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67" w:rsidRDefault="0075045C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67" w:rsidRDefault="000640D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045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383D67" w:rsidRDefault="000640D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045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D7" w:rsidRDefault="000640D7">
      <w:r>
        <w:separator/>
      </w:r>
    </w:p>
  </w:footnote>
  <w:footnote w:type="continuationSeparator" w:id="0">
    <w:p w:rsidR="000640D7" w:rsidRDefault="0006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67" w:rsidRDefault="000640D7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8D2"/>
    <w:multiLevelType w:val="hybridMultilevel"/>
    <w:tmpl w:val="69E259AC"/>
    <w:lvl w:ilvl="0" w:tplc="7840C0F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50E4C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AA457D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45669B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33688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FFA50E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8FA59E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E8244C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C5C4D3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C63E6E"/>
    <w:multiLevelType w:val="hybridMultilevel"/>
    <w:tmpl w:val="6F50D128"/>
    <w:lvl w:ilvl="0" w:tplc="67940EF4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4450FC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6E94AFB4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3946B97A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2732F9CE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D5F84CEC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496C060E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AB90652A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97AE86B4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231645F"/>
    <w:multiLevelType w:val="hybridMultilevel"/>
    <w:tmpl w:val="BC7C7FDA"/>
    <w:lvl w:ilvl="0" w:tplc="565208F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C7A0E9B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4680F8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4116679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BC2C95F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8306AF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9FE0BE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FD84DE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08CCCA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828391E"/>
    <w:multiLevelType w:val="hybridMultilevel"/>
    <w:tmpl w:val="ECDC50CE"/>
    <w:lvl w:ilvl="0" w:tplc="44DAE7C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5A7A0C">
      <w:numFmt w:val="bullet"/>
      <w:lvlText w:val="-"/>
      <w:lvlJc w:val="left"/>
      <w:pPr>
        <w:ind w:left="948" w:hanging="24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829E69F4">
      <w:numFmt w:val="bullet"/>
      <w:lvlText w:val="•"/>
      <w:lvlJc w:val="left"/>
      <w:pPr>
        <w:ind w:left="1937" w:hanging="245"/>
      </w:pPr>
      <w:rPr>
        <w:rFonts w:hint="default"/>
        <w:lang w:val="cs-CZ" w:eastAsia="en-US" w:bidi="ar-SA"/>
      </w:rPr>
    </w:lvl>
    <w:lvl w:ilvl="3" w:tplc="3F2E2F58">
      <w:numFmt w:val="bullet"/>
      <w:lvlText w:val="•"/>
      <w:lvlJc w:val="left"/>
      <w:pPr>
        <w:ind w:left="2935" w:hanging="245"/>
      </w:pPr>
      <w:rPr>
        <w:rFonts w:hint="default"/>
        <w:lang w:val="cs-CZ" w:eastAsia="en-US" w:bidi="ar-SA"/>
      </w:rPr>
    </w:lvl>
    <w:lvl w:ilvl="4" w:tplc="C54A44A0">
      <w:numFmt w:val="bullet"/>
      <w:lvlText w:val="•"/>
      <w:lvlJc w:val="left"/>
      <w:pPr>
        <w:ind w:left="3933" w:hanging="245"/>
      </w:pPr>
      <w:rPr>
        <w:rFonts w:hint="default"/>
        <w:lang w:val="cs-CZ" w:eastAsia="en-US" w:bidi="ar-SA"/>
      </w:rPr>
    </w:lvl>
    <w:lvl w:ilvl="5" w:tplc="0080A5D4">
      <w:numFmt w:val="bullet"/>
      <w:lvlText w:val="•"/>
      <w:lvlJc w:val="left"/>
      <w:pPr>
        <w:ind w:left="4931" w:hanging="245"/>
      </w:pPr>
      <w:rPr>
        <w:rFonts w:hint="default"/>
        <w:lang w:val="cs-CZ" w:eastAsia="en-US" w:bidi="ar-SA"/>
      </w:rPr>
    </w:lvl>
    <w:lvl w:ilvl="6" w:tplc="57049A5C">
      <w:numFmt w:val="bullet"/>
      <w:lvlText w:val="•"/>
      <w:lvlJc w:val="left"/>
      <w:pPr>
        <w:ind w:left="5928" w:hanging="245"/>
      </w:pPr>
      <w:rPr>
        <w:rFonts w:hint="default"/>
        <w:lang w:val="cs-CZ" w:eastAsia="en-US" w:bidi="ar-SA"/>
      </w:rPr>
    </w:lvl>
    <w:lvl w:ilvl="7" w:tplc="4BA43FEE">
      <w:numFmt w:val="bullet"/>
      <w:lvlText w:val="•"/>
      <w:lvlJc w:val="left"/>
      <w:pPr>
        <w:ind w:left="6926" w:hanging="245"/>
      </w:pPr>
      <w:rPr>
        <w:rFonts w:hint="default"/>
        <w:lang w:val="cs-CZ" w:eastAsia="en-US" w:bidi="ar-SA"/>
      </w:rPr>
    </w:lvl>
    <w:lvl w:ilvl="8" w:tplc="1AF0D1CC">
      <w:numFmt w:val="bullet"/>
      <w:lvlText w:val="•"/>
      <w:lvlJc w:val="left"/>
      <w:pPr>
        <w:ind w:left="7924" w:hanging="245"/>
      </w:pPr>
      <w:rPr>
        <w:rFonts w:hint="default"/>
        <w:lang w:val="cs-CZ" w:eastAsia="en-US" w:bidi="ar-SA"/>
      </w:rPr>
    </w:lvl>
  </w:abstractNum>
  <w:abstractNum w:abstractNumId="4" w15:restartNumberingAfterBreak="0">
    <w:nsid w:val="30427E0C"/>
    <w:multiLevelType w:val="hybridMultilevel"/>
    <w:tmpl w:val="D0A610AC"/>
    <w:lvl w:ilvl="0" w:tplc="06FC65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74A3D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FE4A23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934F3C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18889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D2A50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E56C76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27EE7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CBC5C7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19A54A0"/>
    <w:multiLevelType w:val="hybridMultilevel"/>
    <w:tmpl w:val="85C8CB14"/>
    <w:lvl w:ilvl="0" w:tplc="7222157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7F2C04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24948B6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7DF4988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9E403F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AF46C8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6232743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27E909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FFCB5B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C7E24E6"/>
    <w:multiLevelType w:val="hybridMultilevel"/>
    <w:tmpl w:val="AC3C2DF6"/>
    <w:lvl w:ilvl="0" w:tplc="88EC608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3A22C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ACCA8E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6244EF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82042D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5FCC47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B56243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16A601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CA440D4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73A6972"/>
    <w:multiLevelType w:val="hybridMultilevel"/>
    <w:tmpl w:val="0D582AAE"/>
    <w:lvl w:ilvl="0" w:tplc="A7362B0E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40C05B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F0C900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BEA22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BFEE0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138F5A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7D0419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A3AA34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6062A2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A312CF7"/>
    <w:multiLevelType w:val="hybridMultilevel"/>
    <w:tmpl w:val="765642C0"/>
    <w:lvl w:ilvl="0" w:tplc="478079F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D40286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A4253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0A8B17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74E0E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62045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F8655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D78CB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35207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81A4472"/>
    <w:multiLevelType w:val="hybridMultilevel"/>
    <w:tmpl w:val="069868E4"/>
    <w:lvl w:ilvl="0" w:tplc="84BC97E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3B29A7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DBCABF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018AEE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406B0F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334571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390EA6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47CD2B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7DE510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0" w15:restartNumberingAfterBreak="0">
    <w:nsid w:val="785A641E"/>
    <w:multiLevelType w:val="hybridMultilevel"/>
    <w:tmpl w:val="419EC5FA"/>
    <w:lvl w:ilvl="0" w:tplc="919C702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B0007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5E46EA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EA249B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EC8E88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AC672C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A5AE34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20AF20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B06A69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A0E44F8"/>
    <w:multiLevelType w:val="hybridMultilevel"/>
    <w:tmpl w:val="5F6C4A06"/>
    <w:lvl w:ilvl="0" w:tplc="5D28249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9659A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C88888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F3C6EA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2E80666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26AE5F2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E7BE18E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DF009B8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12BCFAC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67"/>
    <w:rsid w:val="000640D7"/>
    <w:rsid w:val="00383D67"/>
    <w:rsid w:val="0075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DF7EE-02A5-4DA4-B16F-9E1358F6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5481</Words>
  <Characters>32344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2024-02-23T12:55:00Z</dcterms:created>
  <dcterms:modified xsi:type="dcterms:W3CDTF">2024-02-23T12:55:00Z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