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5B" w:rsidRDefault="000D1573">
      <w:pPr>
        <w:pStyle w:val="Nadpis20"/>
        <w:keepNext/>
        <w:keepLines/>
      </w:pPr>
      <w:bookmarkStart w:id="0" w:name="bookmark0"/>
      <w:r>
        <w:rPr>
          <w:rStyle w:val="Nadpis2"/>
          <w:b/>
          <w:bCs/>
        </w:rPr>
        <w:t>Dohoda o umožnění stravování</w:t>
      </w:r>
      <w:bookmarkEnd w:id="0"/>
    </w:p>
    <w:p w:rsidR="007D5E5B" w:rsidRDefault="000D1573">
      <w:pPr>
        <w:pStyle w:val="Zkladntext1"/>
        <w:spacing w:after="0" w:line="401" w:lineRule="auto"/>
        <w:jc w:val="center"/>
      </w:pPr>
      <w:r>
        <w:rPr>
          <w:rStyle w:val="Zkladntext"/>
        </w:rPr>
        <w:t xml:space="preserve">uzavřená dle § 1746 </w:t>
      </w:r>
      <w:proofErr w:type="spellStart"/>
      <w:r>
        <w:rPr>
          <w:rStyle w:val="Zkladntext"/>
        </w:rPr>
        <w:t>anásl</w:t>
      </w:r>
      <w:proofErr w:type="spellEnd"/>
      <w:r>
        <w:rPr>
          <w:rStyle w:val="Zkladntext"/>
        </w:rPr>
        <w:t>. zákona č. 89/2012 Sb., občanský zákoník</w:t>
      </w:r>
      <w:r>
        <w:rPr>
          <w:rStyle w:val="Zkladntext"/>
        </w:rPr>
        <w:br/>
        <w:t>mezi níže uvedenými stranami, číslo smlouvy 013001-1024</w:t>
      </w:r>
    </w:p>
    <w:p w:rsidR="007D5E5B" w:rsidRDefault="000D1573">
      <w:pPr>
        <w:pStyle w:val="Nadpis10"/>
        <w:keepNext/>
        <w:keepLines/>
      </w:pPr>
      <w:bookmarkStart w:id="1" w:name="bookmark2"/>
      <w:proofErr w:type="spellStart"/>
      <w:r>
        <w:rPr>
          <w:rStyle w:val="Nadpis1"/>
        </w:rPr>
        <w:t>lllllllllllllllllllllllll</w:t>
      </w:r>
      <w:bookmarkEnd w:id="1"/>
      <w:proofErr w:type="spellEnd"/>
    </w:p>
    <w:p w:rsidR="007D5E5B" w:rsidRDefault="000D1573">
      <w:pPr>
        <w:pStyle w:val="Zkladntext30"/>
      </w:pPr>
      <w:r>
        <w:rPr>
          <w:rStyle w:val="Zkladntext3"/>
        </w:rPr>
        <w:t>2023005622</w:t>
      </w:r>
    </w:p>
    <w:p w:rsidR="007D5E5B" w:rsidRDefault="000D1573">
      <w:pPr>
        <w:pStyle w:val="Nadpis30"/>
        <w:keepNext/>
        <w:keepLines/>
        <w:tabs>
          <w:tab w:val="left" w:pos="6941"/>
        </w:tabs>
        <w:spacing w:after="160" w:line="240" w:lineRule="auto"/>
        <w:jc w:val="left"/>
      </w:pPr>
      <w:bookmarkStart w:id="2" w:name="bookmark4"/>
      <w:r>
        <w:rPr>
          <w:rStyle w:val="Nadpis3"/>
          <w:b/>
          <w:bCs/>
        </w:rPr>
        <w:t>Poskytovatel:</w:t>
      </w:r>
      <w:r>
        <w:rPr>
          <w:rStyle w:val="Nadpis3"/>
          <w:b/>
          <w:bCs/>
        </w:rPr>
        <w:tab/>
        <w:t>—</w:t>
      </w:r>
      <w:bookmarkEnd w:id="2"/>
    </w:p>
    <w:p w:rsidR="007D5E5B" w:rsidRDefault="000D1573">
      <w:pPr>
        <w:pStyle w:val="Zkladntext1"/>
        <w:spacing w:after="0" w:line="240" w:lineRule="auto"/>
      </w:pPr>
      <w:r>
        <w:rPr>
          <w:rStyle w:val="Zkladntext"/>
        </w:rPr>
        <w:t>IMOS Brno, a.s., IČ: 25322257</w:t>
      </w:r>
    </w:p>
    <w:p w:rsidR="007D5E5B" w:rsidRDefault="000D1573">
      <w:pPr>
        <w:pStyle w:val="Zkladntext1"/>
        <w:spacing w:after="0" w:line="233" w:lineRule="auto"/>
      </w:pPr>
      <w:r>
        <w:rPr>
          <w:rStyle w:val="Zkladntext"/>
        </w:rPr>
        <w:t xml:space="preserve">Zastoupena Ing. </w:t>
      </w:r>
      <w:r>
        <w:rPr>
          <w:rStyle w:val="Zkladntext"/>
        </w:rPr>
        <w:t>Robertem Suchánkem, předsedou představenstva</w:t>
      </w:r>
    </w:p>
    <w:p w:rsidR="007D5E5B" w:rsidRDefault="000D1573">
      <w:pPr>
        <w:pStyle w:val="Zkladntext1"/>
        <w:spacing w:after="0" w:line="240" w:lineRule="auto"/>
      </w:pPr>
      <w:r>
        <w:rPr>
          <w:rStyle w:val="Zkladntext"/>
        </w:rPr>
        <w:t xml:space="preserve">Sídlem Olomoucká 704/174, </w:t>
      </w:r>
      <w:proofErr w:type="spellStart"/>
      <w:r>
        <w:rPr>
          <w:rStyle w:val="Zkladntext"/>
        </w:rPr>
        <w:t>Čemovice</w:t>
      </w:r>
      <w:proofErr w:type="spellEnd"/>
      <w:r>
        <w:rPr>
          <w:rStyle w:val="Zkladntext"/>
        </w:rPr>
        <w:t>, 627 00 Brno</w:t>
      </w:r>
    </w:p>
    <w:p w:rsidR="007D5E5B" w:rsidRDefault="000D1573">
      <w:pPr>
        <w:pStyle w:val="Zkladntext1"/>
        <w:spacing w:after="0" w:line="240" w:lineRule="auto"/>
      </w:pPr>
      <w:r>
        <w:rPr>
          <w:rStyle w:val="Zkladntext"/>
        </w:rPr>
        <w:t>Zapsaná v OR vedeném Krajským soudem v Brně, oddíl B, vložka 2211</w:t>
      </w:r>
    </w:p>
    <w:p w:rsidR="007D5E5B" w:rsidRDefault="000D1573">
      <w:pPr>
        <w:pStyle w:val="Zkladntext1"/>
        <w:spacing w:after="0" w:line="240" w:lineRule="auto"/>
      </w:pPr>
      <w:r>
        <w:rPr>
          <w:rStyle w:val="Zkladntext"/>
        </w:rPr>
        <w:t xml:space="preserve">Bankovní spojení: 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63706641/0100 vedený u Komerční banky a.s.</w:t>
      </w:r>
    </w:p>
    <w:p w:rsidR="007D5E5B" w:rsidRDefault="000D1573">
      <w:pPr>
        <w:pStyle w:val="Zkladntext1"/>
        <w:spacing w:after="0" w:line="240" w:lineRule="auto"/>
      </w:pPr>
      <w:r>
        <w:rPr>
          <w:rStyle w:val="Zkladntext"/>
        </w:rPr>
        <w:t xml:space="preserve">Kontaktní údaje </w:t>
      </w:r>
      <w:proofErr w:type="gramStart"/>
      <w:r>
        <w:rPr>
          <w:rStyle w:val="Zkladntext"/>
        </w:rPr>
        <w:t xml:space="preserve">tel. </w:t>
      </w:r>
      <w:r>
        <w:rPr>
          <w:rStyle w:val="Zkladntext"/>
          <w:shd w:val="clear" w:color="auto" w:fill="000000"/>
        </w:rPr>
        <w:t>.......​.</w:t>
      </w:r>
      <w:r>
        <w:rPr>
          <w:rStyle w:val="Zkladntext"/>
          <w:shd w:val="clear" w:color="auto" w:fill="000000"/>
        </w:rPr>
        <w:t>......​......</w:t>
      </w:r>
      <w:proofErr w:type="gramEnd"/>
    </w:p>
    <w:p w:rsidR="007D5E5B" w:rsidRDefault="000D1573">
      <w:pPr>
        <w:pStyle w:val="Zkladntext1"/>
        <w:spacing w:after="460" w:line="240" w:lineRule="auto"/>
      </w:pPr>
      <w:r>
        <w:rPr>
          <w:rStyle w:val="Zkladntext"/>
        </w:rPr>
        <w:t xml:space="preserve">Kontaktní </w:t>
      </w:r>
      <w:proofErr w:type="gramStart"/>
      <w:r>
        <w:rPr>
          <w:rStyle w:val="Zkladntext"/>
        </w:rPr>
        <w:t xml:space="preserve">údaje: </w:t>
      </w:r>
      <w:r>
        <w:rPr>
          <w:rStyle w:val="Zkladntext"/>
          <w:spacing w:val="5"/>
          <w:shd w:val="clear" w:color="auto" w:fill="000000"/>
        </w:rPr>
        <w:t>..</w:t>
      </w:r>
      <w:r>
        <w:rPr>
          <w:rStyle w:val="Zkladntext"/>
          <w:spacing w:val="6"/>
          <w:shd w:val="clear" w:color="auto" w:fill="000000"/>
        </w:rPr>
        <w:t>.......</w:t>
      </w:r>
      <w:r>
        <w:rPr>
          <w:rStyle w:val="Zkladntext"/>
          <w:shd w:val="clear" w:color="auto" w:fill="000000"/>
        </w:rPr>
        <w:t>​...........................</w:t>
      </w:r>
      <w:r>
        <w:rPr>
          <w:rStyle w:val="Zkladntext"/>
          <w:spacing w:val="1"/>
          <w:shd w:val="clear" w:color="auto" w:fill="000000"/>
        </w:rPr>
        <w:t>..............</w:t>
      </w:r>
      <w:proofErr w:type="gramEnd"/>
    </w:p>
    <w:p w:rsidR="007D5E5B" w:rsidRDefault="000D1573">
      <w:pPr>
        <w:pStyle w:val="Nadpis30"/>
        <w:keepNext/>
        <w:keepLines/>
        <w:spacing w:after="160" w:line="240" w:lineRule="auto"/>
        <w:jc w:val="left"/>
      </w:pPr>
      <w:bookmarkStart w:id="3" w:name="bookmark6"/>
      <w:r>
        <w:rPr>
          <w:rStyle w:val="Nadpis3"/>
          <w:b/>
          <w:bCs/>
        </w:rPr>
        <w:t>Uživatel:</w:t>
      </w:r>
      <w:bookmarkEnd w:id="3"/>
    </w:p>
    <w:p w:rsidR="007D5E5B" w:rsidRDefault="000D1573">
      <w:pPr>
        <w:pStyle w:val="Zkladntext1"/>
        <w:spacing w:after="0" w:line="240" w:lineRule="auto"/>
      </w:pPr>
      <w:r>
        <w:rPr>
          <w:rStyle w:val="Zkladntext"/>
        </w:rPr>
        <w:t>Zdravotnická záchranná služba Jihomoravského kraje, příspěvková organizace, IČ: 00346292</w:t>
      </w:r>
    </w:p>
    <w:p w:rsidR="007D5E5B" w:rsidRDefault="000D1573">
      <w:pPr>
        <w:pStyle w:val="Zkladntext1"/>
        <w:spacing w:after="0" w:line="240" w:lineRule="auto"/>
      </w:pPr>
      <w:r>
        <w:rPr>
          <w:rStyle w:val="Zkladntext"/>
        </w:rPr>
        <w:t>Zastoupena MUDr. Hanou Albrechtovou, ředitelkou</w:t>
      </w:r>
    </w:p>
    <w:p w:rsidR="007D5E5B" w:rsidRDefault="000D1573">
      <w:pPr>
        <w:pStyle w:val="Zkladntext1"/>
        <w:spacing w:after="0" w:line="240" w:lineRule="auto"/>
      </w:pPr>
      <w:r>
        <w:rPr>
          <w:rStyle w:val="Zkladntext"/>
        </w:rPr>
        <w:t>Sídlem Kamenice 798/</w:t>
      </w:r>
      <w:proofErr w:type="spellStart"/>
      <w:r>
        <w:rPr>
          <w:rStyle w:val="Zkladntext"/>
        </w:rPr>
        <w:t>ld</w:t>
      </w:r>
      <w:proofErr w:type="spellEnd"/>
      <w:r>
        <w:rPr>
          <w:rStyle w:val="Zkladntext"/>
        </w:rPr>
        <w:t>, 62</w:t>
      </w:r>
      <w:r>
        <w:rPr>
          <w:rStyle w:val="Zkladntext"/>
        </w:rPr>
        <w:t>5 00 Brno</w:t>
      </w:r>
    </w:p>
    <w:p w:rsidR="007D5E5B" w:rsidRDefault="000D1573">
      <w:pPr>
        <w:pStyle w:val="Zkladntext1"/>
        <w:spacing w:after="0" w:line="240" w:lineRule="auto"/>
      </w:pPr>
      <w:r>
        <w:rPr>
          <w:rStyle w:val="Zkladntext"/>
        </w:rPr>
        <w:t xml:space="preserve">Zapsaná v OR vedeném Krajským soudem v Brně, oddíl </w:t>
      </w:r>
      <w:proofErr w:type="spellStart"/>
      <w:r>
        <w:rPr>
          <w:rStyle w:val="Zkladntext"/>
        </w:rPr>
        <w:t>Pr</w:t>
      </w:r>
      <w:proofErr w:type="spellEnd"/>
      <w:r>
        <w:rPr>
          <w:rStyle w:val="Zkladntext"/>
        </w:rPr>
        <w:t>, vložka 1245</w:t>
      </w:r>
    </w:p>
    <w:p w:rsidR="007D5E5B" w:rsidRDefault="000D1573">
      <w:pPr>
        <w:pStyle w:val="Zkladntext1"/>
        <w:spacing w:after="0" w:line="240" w:lineRule="auto"/>
      </w:pPr>
      <w:r>
        <w:rPr>
          <w:rStyle w:val="Zkladntext"/>
        </w:rPr>
        <w:t xml:space="preserve">Bankovní spojem: </w:t>
      </w:r>
      <w:proofErr w:type="spellStart"/>
      <w:proofErr w:type="gramStart"/>
      <w:r>
        <w:rPr>
          <w:rStyle w:val="Zkladntext"/>
        </w:rPr>
        <w:t>č.ú</w:t>
      </w:r>
      <w:proofErr w:type="spellEnd"/>
      <w:r>
        <w:rPr>
          <w:rStyle w:val="Zkladntext"/>
        </w:rPr>
        <w:t>. 117203514/0600</w:t>
      </w:r>
      <w:proofErr w:type="gramEnd"/>
      <w:r>
        <w:rPr>
          <w:rStyle w:val="Zkladntext"/>
        </w:rPr>
        <w:t xml:space="preserve"> vedený u MONETA Money Bank, a.s.</w:t>
      </w:r>
    </w:p>
    <w:p w:rsidR="007D5E5B" w:rsidRDefault="000D1573">
      <w:pPr>
        <w:pStyle w:val="Zkladntext1"/>
        <w:spacing w:after="0" w:line="240" w:lineRule="auto"/>
      </w:pPr>
      <w:r>
        <w:rPr>
          <w:rStyle w:val="Zkladntext"/>
        </w:rPr>
        <w:t xml:space="preserve">Kontaktní údaje </w:t>
      </w:r>
      <w:proofErr w:type="gramStart"/>
      <w:r>
        <w:rPr>
          <w:rStyle w:val="Zkladntext"/>
        </w:rPr>
        <w:t xml:space="preserve">tel.: </w:t>
      </w:r>
      <w:r>
        <w:rPr>
          <w:rStyle w:val="Zkladntext"/>
          <w:shd w:val="clear" w:color="auto" w:fill="000000"/>
        </w:rPr>
        <w:t>.......​</w:t>
      </w:r>
      <w:r>
        <w:rPr>
          <w:rStyle w:val="Zkladntext"/>
          <w:spacing w:val="8"/>
          <w:shd w:val="clear" w:color="auto" w:fill="000000"/>
        </w:rPr>
        <w:t>...</w:t>
      </w:r>
      <w:r>
        <w:rPr>
          <w:rStyle w:val="Zkladntext"/>
          <w:spacing w:val="9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​......</w:t>
      </w:r>
      <w:proofErr w:type="gramEnd"/>
    </w:p>
    <w:p w:rsidR="007D5E5B" w:rsidRDefault="000D1573">
      <w:pPr>
        <w:pStyle w:val="Zkladntext1"/>
        <w:spacing w:after="1000" w:line="240" w:lineRule="auto"/>
      </w:pPr>
      <w:r>
        <w:rPr>
          <w:rStyle w:val="Zkladntext"/>
        </w:rPr>
        <w:t xml:space="preserve">Kontaktní údaje </w:t>
      </w:r>
      <w:proofErr w:type="gramStart"/>
      <w:r>
        <w:rPr>
          <w:rStyle w:val="Zkladntext"/>
        </w:rPr>
        <w:t xml:space="preserve">e-mail: </w:t>
      </w:r>
      <w:r>
        <w:rPr>
          <w:rStyle w:val="Zkladntext"/>
          <w:shd w:val="clear" w:color="auto" w:fill="000000"/>
          <w:lang w:val="en-US" w:eastAsia="en-US" w:bidi="en-US"/>
        </w:rPr>
        <w:t>..........................</w:t>
      </w:r>
      <w:proofErr w:type="gramEnd"/>
    </w:p>
    <w:p w:rsidR="007D5E5B" w:rsidRDefault="000D1573">
      <w:pPr>
        <w:pStyle w:val="Nadpis30"/>
        <w:keepNext/>
        <w:keepLines/>
        <w:numPr>
          <w:ilvl w:val="0"/>
          <w:numId w:val="1"/>
        </w:numPr>
        <w:tabs>
          <w:tab w:val="left" w:pos="504"/>
        </w:tabs>
        <w:spacing w:after="280" w:line="259" w:lineRule="auto"/>
      </w:pPr>
      <w:bookmarkStart w:id="4" w:name="bookmark8"/>
      <w:r>
        <w:rPr>
          <w:rStyle w:val="Nadpis3"/>
          <w:b/>
          <w:bCs/>
        </w:rPr>
        <w:t>Preambule</w:t>
      </w:r>
      <w:bookmarkEnd w:id="4"/>
    </w:p>
    <w:p w:rsidR="007D5E5B" w:rsidRDefault="000D1573">
      <w:pPr>
        <w:pStyle w:val="Zkladntext1"/>
        <w:numPr>
          <w:ilvl w:val="0"/>
          <w:numId w:val="2"/>
        </w:numPr>
        <w:tabs>
          <w:tab w:val="left" w:pos="724"/>
        </w:tabs>
        <w:spacing w:after="280" w:line="259" w:lineRule="auto"/>
        <w:ind w:left="720" w:hanging="340"/>
        <w:jc w:val="both"/>
      </w:pPr>
      <w:r>
        <w:rPr>
          <w:rStyle w:val="Zkladntext"/>
        </w:rPr>
        <w:t xml:space="preserve">Poskytovatel je vlastníkem pozemku </w:t>
      </w:r>
      <w:proofErr w:type="spellStart"/>
      <w:proofErr w:type="gramStart"/>
      <w:r>
        <w:rPr>
          <w:rStyle w:val="Zkladntext"/>
        </w:rPr>
        <w:t>p.č</w:t>
      </w:r>
      <w:proofErr w:type="spellEnd"/>
      <w:r>
        <w:rPr>
          <w:rStyle w:val="Zkladntext"/>
        </w:rPr>
        <w:t>.</w:t>
      </w:r>
      <w:proofErr w:type="gramEnd"/>
      <w:r>
        <w:rPr>
          <w:rStyle w:val="Zkladntext"/>
        </w:rPr>
        <w:t xml:space="preserve"> 2800, jehož součástí je budova č.p. 704 na ulici Olomoucká 174 v Brně. Vlastnictví této nemovité věci je zapsáno na listu vlastnictví č. 3057 vedeném u Katastrálního úřadu pro jihomoravský kraj, pracoviště </w:t>
      </w:r>
      <w:proofErr w:type="spellStart"/>
      <w:r>
        <w:rPr>
          <w:rStyle w:val="Zkladntext"/>
        </w:rPr>
        <w:t>Bmo</w:t>
      </w:r>
      <w:proofErr w:type="spellEnd"/>
      <w:r>
        <w:rPr>
          <w:rStyle w:val="Zkladntext"/>
        </w:rPr>
        <w:t xml:space="preserve">-město </w:t>
      </w:r>
      <w:r>
        <w:rPr>
          <w:rStyle w:val="Zkladntext"/>
        </w:rPr>
        <w:t xml:space="preserve">pro katastrální území </w:t>
      </w:r>
      <w:proofErr w:type="spellStart"/>
      <w:r>
        <w:rPr>
          <w:rStyle w:val="Zkladntext"/>
        </w:rPr>
        <w:t>Čemovice</w:t>
      </w:r>
      <w:proofErr w:type="spellEnd"/>
      <w:r>
        <w:rPr>
          <w:rStyle w:val="Zkladntext"/>
        </w:rPr>
        <w:t>.</w:t>
      </w:r>
    </w:p>
    <w:p w:rsidR="007D5E5B" w:rsidRDefault="000D1573">
      <w:pPr>
        <w:pStyle w:val="Zkladntext1"/>
        <w:numPr>
          <w:ilvl w:val="0"/>
          <w:numId w:val="2"/>
        </w:numPr>
        <w:tabs>
          <w:tab w:val="left" w:pos="748"/>
        </w:tabs>
        <w:spacing w:after="280" w:line="257" w:lineRule="auto"/>
        <w:ind w:left="720" w:hanging="340"/>
        <w:jc w:val="both"/>
      </w:pPr>
      <w:r>
        <w:rPr>
          <w:rStyle w:val="Zkladntext"/>
        </w:rPr>
        <w:t xml:space="preserve">V přízemí budovy </w:t>
      </w:r>
      <w:proofErr w:type="gramStart"/>
      <w:r>
        <w:rPr>
          <w:rStyle w:val="Zkladntext"/>
        </w:rPr>
        <w:t>č.p.</w:t>
      </w:r>
      <w:proofErr w:type="gramEnd"/>
      <w:r>
        <w:rPr>
          <w:rStyle w:val="Zkladntext"/>
        </w:rPr>
        <w:t xml:space="preserve"> 704 se nachází prostory označované jako shromažďovací hala a jídelna. Tyto prostory bezprostředně navazují na vstupní halu do budovy </w:t>
      </w:r>
      <w:proofErr w:type="gramStart"/>
      <w:r>
        <w:rPr>
          <w:rStyle w:val="Zkladntext"/>
        </w:rPr>
        <w:t>č.p.</w:t>
      </w:r>
      <w:proofErr w:type="gramEnd"/>
      <w:r>
        <w:rPr>
          <w:rStyle w:val="Zkladntext"/>
        </w:rPr>
        <w:t xml:space="preserve"> 704 jejíž součástí je hlavní recepce, (dále jako stravovací pros</w:t>
      </w:r>
      <w:r>
        <w:rPr>
          <w:rStyle w:val="Zkladntext"/>
        </w:rPr>
        <w:t>tory)</w:t>
      </w:r>
    </w:p>
    <w:p w:rsidR="007D5E5B" w:rsidRDefault="000D1573">
      <w:pPr>
        <w:pStyle w:val="Zkladntext1"/>
        <w:numPr>
          <w:ilvl w:val="0"/>
          <w:numId w:val="2"/>
        </w:numPr>
        <w:tabs>
          <w:tab w:val="left" w:pos="743"/>
        </w:tabs>
        <w:spacing w:after="1540" w:line="262" w:lineRule="auto"/>
        <w:ind w:left="720" w:hanging="340"/>
        <w:jc w:val="both"/>
      </w:pPr>
      <w:r>
        <w:rPr>
          <w:rStyle w:val="Zkladntext"/>
        </w:rPr>
        <w:t>Poskytovatel je ve smluvním vztahu s dodavatelem obědů, jehož prostřednictvím je schopen zajistit možnost obědového stravování zaměstnanců uživatele, a to za cenu, kterou Poskytovateli účtuje dodavatel obědů.</w:t>
      </w:r>
    </w:p>
    <w:p w:rsidR="007D5E5B" w:rsidRDefault="000D1573">
      <w:pPr>
        <w:pStyle w:val="Zkladntext40"/>
        <w:jc w:val="both"/>
        <w:sectPr w:rsidR="007D5E5B">
          <w:footerReference w:type="even" r:id="rId7"/>
          <w:footerReference w:type="default" r:id="rId8"/>
          <w:pgSz w:w="11900" w:h="16840"/>
          <w:pgMar w:top="1352" w:right="1316" w:bottom="336" w:left="1412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4"/>
        </w:rPr>
        <w:t>I*</w:t>
      </w:r>
    </w:p>
    <w:p w:rsidR="007D5E5B" w:rsidRDefault="000D1573">
      <w:pPr>
        <w:pStyle w:val="Nadpis30"/>
        <w:keepNext/>
        <w:keepLines/>
        <w:numPr>
          <w:ilvl w:val="0"/>
          <w:numId w:val="1"/>
        </w:numPr>
        <w:tabs>
          <w:tab w:val="left" w:pos="584"/>
        </w:tabs>
        <w:spacing w:before="1120"/>
      </w:pPr>
      <w:bookmarkStart w:id="5" w:name="bookmark10"/>
      <w:r>
        <w:rPr>
          <w:rStyle w:val="Nadpis3"/>
          <w:b/>
          <w:bCs/>
        </w:rPr>
        <w:lastRenderedPageBreak/>
        <w:t>Předmět smlouvy</w:t>
      </w:r>
      <w:bookmarkEnd w:id="5"/>
    </w:p>
    <w:p w:rsidR="007D5E5B" w:rsidRDefault="000D1573">
      <w:pPr>
        <w:pStyle w:val="Zkladntext1"/>
        <w:numPr>
          <w:ilvl w:val="0"/>
          <w:numId w:val="3"/>
        </w:numPr>
        <w:tabs>
          <w:tab w:val="left" w:pos="584"/>
        </w:tabs>
        <w:spacing w:after="600" w:line="257" w:lineRule="auto"/>
        <w:ind w:left="640" w:hanging="340"/>
        <w:jc w:val="both"/>
      </w:pPr>
      <w:r>
        <w:rPr>
          <w:rStyle w:val="Zkladntext"/>
        </w:rPr>
        <w:t xml:space="preserve">Poskytovatel se touto smlouvou zavazuje, že umožní obědové stravování zaměstnanců uživatele formou odběru obědů od </w:t>
      </w:r>
      <w:r>
        <w:rPr>
          <w:rStyle w:val="Zkladntext"/>
        </w:rPr>
        <w:t>dodavatele obědů, a že umožní uživateli využívat v článku I. popsané stravovací prostory. Uživatel se zavazuje platit za dovoz a výdej jídel dohodnutou úhradu a dále se zavazuje hradit cenu objednaných jídel (obědů), která mu bude poskytovatelem přeúčtován</w:t>
      </w:r>
      <w:r>
        <w:rPr>
          <w:rStyle w:val="Zkladntext"/>
        </w:rPr>
        <w:t>a.</w:t>
      </w:r>
    </w:p>
    <w:p w:rsidR="007D5E5B" w:rsidRDefault="000D1573">
      <w:pPr>
        <w:pStyle w:val="Nadpis30"/>
        <w:keepNext/>
        <w:keepLines/>
        <w:numPr>
          <w:ilvl w:val="0"/>
          <w:numId w:val="1"/>
        </w:numPr>
        <w:tabs>
          <w:tab w:val="left" w:pos="584"/>
        </w:tabs>
      </w:pPr>
      <w:bookmarkStart w:id="6" w:name="bookmark12"/>
      <w:r>
        <w:rPr>
          <w:rStyle w:val="Nadpis3"/>
          <w:b/>
          <w:bCs/>
        </w:rPr>
        <w:t>Stravování zaměstnanců uživatele</w:t>
      </w:r>
      <w:bookmarkEnd w:id="6"/>
    </w:p>
    <w:p w:rsidR="007D5E5B" w:rsidRDefault="000D1573">
      <w:pPr>
        <w:pStyle w:val="Zkladntext1"/>
        <w:numPr>
          <w:ilvl w:val="0"/>
          <w:numId w:val="4"/>
        </w:numPr>
        <w:tabs>
          <w:tab w:val="left" w:pos="584"/>
        </w:tabs>
        <w:ind w:left="640" w:hanging="340"/>
        <w:jc w:val="both"/>
      </w:pPr>
      <w:r>
        <w:rPr>
          <w:rStyle w:val="Zkladntext"/>
        </w:rPr>
        <w:t xml:space="preserve">Zaměstnanci uživatele (případně uživatelem určené jiné oprávněné osoby), kteří jsou zároveň držiteli docházkových čipů v souladu s článkem IV. této smlouvy, mohou docházet do stravovacích prostor na obědy, jejichž odběr </w:t>
      </w:r>
      <w:r>
        <w:rPr>
          <w:rStyle w:val="Zkladntext"/>
        </w:rPr>
        <w:t>poskytovatel umožní od dodavatele obědů. Poskytovatel si vyhrazuje právo změnit dodavatele obědů.</w:t>
      </w:r>
    </w:p>
    <w:p w:rsidR="007D5E5B" w:rsidRDefault="000D1573">
      <w:pPr>
        <w:pStyle w:val="Zkladntext1"/>
        <w:numPr>
          <w:ilvl w:val="0"/>
          <w:numId w:val="4"/>
        </w:numPr>
        <w:tabs>
          <w:tab w:val="left" w:pos="608"/>
        </w:tabs>
        <w:ind w:left="640" w:hanging="340"/>
        <w:jc w:val="both"/>
      </w:pPr>
      <w:r>
        <w:rPr>
          <w:rStyle w:val="Zkladntext"/>
        </w:rPr>
        <w:t>Zaměstnanci uživatele budou využívat k objednávání obědů stravovací systém spojený s používáním docházkových čipů. Zaměstnanci uživatele bude při předání doch</w:t>
      </w:r>
      <w:r>
        <w:rPr>
          <w:rStyle w:val="Zkladntext"/>
        </w:rPr>
        <w:t>ázkového čipu přiděleno osobní číslo a heslo, které slouží k přihlášení do stravovacího systému.</w:t>
      </w:r>
    </w:p>
    <w:p w:rsidR="007D5E5B" w:rsidRDefault="000D1573">
      <w:pPr>
        <w:pStyle w:val="Zkladntext1"/>
        <w:numPr>
          <w:ilvl w:val="0"/>
          <w:numId w:val="4"/>
        </w:numPr>
        <w:tabs>
          <w:tab w:val="left" w:pos="598"/>
        </w:tabs>
        <w:spacing w:after="600"/>
        <w:ind w:left="640" w:hanging="340"/>
        <w:jc w:val="both"/>
      </w:pPr>
      <w:r>
        <w:rPr>
          <w:rStyle w:val="Zkladntext"/>
        </w:rPr>
        <w:t xml:space="preserve">Uživatel je srozuměn </w:t>
      </w:r>
      <w:proofErr w:type="spellStart"/>
      <w:r>
        <w:rPr>
          <w:rStyle w:val="Zkladntext"/>
        </w:rPr>
        <w:t>stím</w:t>
      </w:r>
      <w:proofErr w:type="spellEnd"/>
      <w:r>
        <w:rPr>
          <w:rStyle w:val="Zkladntext"/>
        </w:rPr>
        <w:t>, že cena obědů se řídí dle aktuálního ceníku dodavatele obědů. Poskytovatel bude uživatele informovat o změně ceníku dodavatele obědů</w:t>
      </w:r>
      <w:r>
        <w:rPr>
          <w:rStyle w:val="Zkladntext"/>
        </w:rPr>
        <w:t xml:space="preserve"> vždy s předstihem. Vzhledem </w:t>
      </w:r>
      <w:proofErr w:type="spellStart"/>
      <w:r>
        <w:rPr>
          <w:rStyle w:val="Zkladntext"/>
        </w:rPr>
        <w:t>ktomu</w:t>
      </w:r>
      <w:proofErr w:type="spellEnd"/>
      <w:r>
        <w:rPr>
          <w:rStyle w:val="Zkladntext"/>
        </w:rPr>
        <w:t>, že poskytovatel obědy uživateli nepřipravuje ani se na jejich přípravě jinak nepodílí, ale pouze zajišťuje jejich dovoz a výdej ve stravovacích prostorách, nijak uživateli neodpovídá za kvalitu nebo zdravotní nezávadnost</w:t>
      </w:r>
      <w:r>
        <w:rPr>
          <w:rStyle w:val="Zkladntext"/>
        </w:rPr>
        <w:t xml:space="preserve"> obědů.</w:t>
      </w:r>
    </w:p>
    <w:p w:rsidR="007D5E5B" w:rsidRDefault="000D1573">
      <w:pPr>
        <w:pStyle w:val="Nadpis30"/>
        <w:keepNext/>
        <w:keepLines/>
        <w:numPr>
          <w:ilvl w:val="0"/>
          <w:numId w:val="1"/>
        </w:numPr>
        <w:tabs>
          <w:tab w:val="left" w:pos="584"/>
        </w:tabs>
      </w:pPr>
      <w:bookmarkStart w:id="7" w:name="bookmark14"/>
      <w:r>
        <w:rPr>
          <w:rStyle w:val="Nadpis3"/>
          <w:b/>
          <w:bCs/>
        </w:rPr>
        <w:t>Užívání stravovacích prostor</w:t>
      </w:r>
      <w:bookmarkEnd w:id="7"/>
    </w:p>
    <w:p w:rsidR="007D5E5B" w:rsidRDefault="000D1573">
      <w:pPr>
        <w:pStyle w:val="Zkladntext1"/>
        <w:numPr>
          <w:ilvl w:val="0"/>
          <w:numId w:val="5"/>
        </w:numPr>
        <w:tabs>
          <w:tab w:val="left" w:pos="589"/>
        </w:tabs>
        <w:spacing w:line="259" w:lineRule="auto"/>
        <w:ind w:left="640" w:hanging="340"/>
        <w:jc w:val="both"/>
      </w:pPr>
      <w:r>
        <w:rPr>
          <w:rStyle w:val="Zkladntext"/>
        </w:rPr>
        <w:t>Zaměstnanci uživatele (případně jiné oprávněné osoby) mohou užívat stravovací prostory a zdržovat se v nich pouze v čase oběda, tedy v době od 11:00 hodin do 13:00 hodin. Zaměstnanci uživatele jsou oprávněni užívat rovn</w:t>
      </w:r>
      <w:r>
        <w:rPr>
          <w:rStyle w:val="Zkladntext"/>
        </w:rPr>
        <w:t>ěž sociální vybavení (WC) nacházející se u vstupu do jídelny.</w:t>
      </w:r>
    </w:p>
    <w:p w:rsidR="007D5E5B" w:rsidRDefault="000D1573">
      <w:pPr>
        <w:pStyle w:val="Zkladntext1"/>
        <w:numPr>
          <w:ilvl w:val="0"/>
          <w:numId w:val="5"/>
        </w:numPr>
        <w:tabs>
          <w:tab w:val="left" w:pos="603"/>
        </w:tabs>
        <w:spacing w:line="262" w:lineRule="auto"/>
        <w:ind w:left="640" w:hanging="340"/>
        <w:jc w:val="both"/>
      </w:pPr>
      <w:r>
        <w:rPr>
          <w:rStyle w:val="Zkladntext"/>
        </w:rPr>
        <w:t>Zaměstnanci uživatele se smějí zdržovat pouze v této smlouvě dohodnutých prostorech a jsou povinni dodržovat režimová opatření poskytovatele týkající se ochrany majetku, jakož i veškerá pravidla</w:t>
      </w:r>
      <w:r>
        <w:rPr>
          <w:rStyle w:val="Zkladntext"/>
        </w:rPr>
        <w:t xml:space="preserve"> bezpečnosti a ochrany zdraví a požární ochrany. Do stravovacích prostor mohou vstupovat pouze ti zaměstnanci uživatele, kteří mají na daný den objednaný oběd v souladu s článkem III. této smlouvy.</w:t>
      </w:r>
    </w:p>
    <w:p w:rsidR="007D5E5B" w:rsidRDefault="000D1573">
      <w:pPr>
        <w:pStyle w:val="Zkladntext1"/>
        <w:numPr>
          <w:ilvl w:val="0"/>
          <w:numId w:val="5"/>
        </w:numPr>
        <w:tabs>
          <w:tab w:val="left" w:pos="603"/>
        </w:tabs>
        <w:spacing w:after="580" w:line="262" w:lineRule="auto"/>
        <w:ind w:left="620" w:hanging="320"/>
        <w:jc w:val="both"/>
      </w:pPr>
      <w:r>
        <w:rPr>
          <w:rStyle w:val="Zkladntext"/>
        </w:rPr>
        <w:t>Poskytovatel zapůjčí uživateli za účelem vstupu do stravov</w:t>
      </w:r>
      <w:r>
        <w:rPr>
          <w:rStyle w:val="Zkladntext"/>
        </w:rPr>
        <w:t xml:space="preserve">acích prostor docházkové čipy, které budou zaměstnance uživatele opravňovat ke vstupu do budovy. Uživatel je srozuměn s tím, že bez těchto docházkových čipů nemusí být jeho zaměstnanci do budovy vpuštěni. </w:t>
      </w:r>
      <w:r>
        <w:rPr>
          <w:rStyle w:val="Zkladntext"/>
        </w:rPr>
        <w:lastRenderedPageBreak/>
        <w:t xml:space="preserve">Poskytovatel zajistí každému zaměstnanci uvedenému </w:t>
      </w:r>
      <w:r>
        <w:rPr>
          <w:rStyle w:val="Zkladntext"/>
        </w:rPr>
        <w:t>ve jmenném seznamu jeden docházkový čip. Výchozí jmenný seznam je přílohou této smlouvy. Uživatel je povinen výše uvedený jmenný seznam držitelů docházkových čipů průběžně aktualizovat a takto aktualizovaný seznam bezodkladně předložit poskytovateli. Dohod</w:t>
      </w:r>
      <w:r>
        <w:rPr>
          <w:rStyle w:val="Zkladntext"/>
        </w:rPr>
        <w:t>ou smluvních stran může být počet osob ve jmenném seznamu rozšířen či zúžen a v takovém případě není třeba uzavírat dodatek k této smlouvě.</w:t>
      </w:r>
    </w:p>
    <w:p w:rsidR="007D5E5B" w:rsidRDefault="000D1573">
      <w:pPr>
        <w:pStyle w:val="Nadpis30"/>
        <w:keepNext/>
        <w:keepLines/>
        <w:numPr>
          <w:ilvl w:val="0"/>
          <w:numId w:val="1"/>
        </w:numPr>
        <w:tabs>
          <w:tab w:val="left" w:pos="602"/>
        </w:tabs>
        <w:spacing w:after="280" w:line="262" w:lineRule="auto"/>
      </w:pPr>
      <w:bookmarkStart w:id="8" w:name="bookmark16"/>
      <w:r>
        <w:rPr>
          <w:rStyle w:val="Nadpis3"/>
          <w:b/>
          <w:bCs/>
        </w:rPr>
        <w:t>Úhrada za služby, platební podmínky</w:t>
      </w:r>
      <w:bookmarkEnd w:id="8"/>
    </w:p>
    <w:p w:rsidR="007D5E5B" w:rsidRDefault="000D1573">
      <w:pPr>
        <w:pStyle w:val="Zkladntext1"/>
        <w:numPr>
          <w:ilvl w:val="0"/>
          <w:numId w:val="6"/>
        </w:numPr>
        <w:tabs>
          <w:tab w:val="left" w:pos="602"/>
        </w:tabs>
        <w:spacing w:after="280"/>
        <w:ind w:left="620" w:hanging="320"/>
        <w:jc w:val="both"/>
      </w:pPr>
      <w:r>
        <w:rPr>
          <w:rStyle w:val="Zkladntext"/>
        </w:rPr>
        <w:t>Uživatel se zavazuje měsíčně hradit cenu objednaných obědů. Cena obědů bude uživ</w:t>
      </w:r>
      <w:r>
        <w:rPr>
          <w:rStyle w:val="Zkladntext"/>
        </w:rPr>
        <w:t>ateli přeúčtována (přefakturována) na základě počítačové sestavy s rozpisem za daný měsíc objednaných obědů a faktury (daňového dokladu), která bude poskytovateli vystavena ze strany dodavatele obědů. K ceně obědů bude poskytovatelem účtována v zákonem sta</w:t>
      </w:r>
      <w:r>
        <w:rPr>
          <w:rStyle w:val="Zkladntext"/>
        </w:rPr>
        <w:t>novené výši daň z přidané hodnoty (DPH). Za datum uskutečnění zdanitelného plnění (DUZP) ve smyslu zákona č. 235/2004 Sb., o dani z přidané hodnoty se považuje vždy poslední den příslušného kalendářního měsíce.</w:t>
      </w:r>
    </w:p>
    <w:p w:rsidR="007D5E5B" w:rsidRDefault="000D1573">
      <w:pPr>
        <w:pStyle w:val="Zkladntext1"/>
        <w:numPr>
          <w:ilvl w:val="0"/>
          <w:numId w:val="6"/>
        </w:numPr>
        <w:tabs>
          <w:tab w:val="left" w:pos="608"/>
        </w:tabs>
        <w:spacing w:after="0" w:line="262" w:lineRule="auto"/>
        <w:ind w:left="620" w:hanging="320"/>
        <w:jc w:val="both"/>
      </w:pPr>
      <w:r>
        <w:rPr>
          <w:rStyle w:val="Zkladntext"/>
        </w:rPr>
        <w:t>Smluvní strany se dohodly, že uživatel bude d</w:t>
      </w:r>
      <w:r>
        <w:rPr>
          <w:rStyle w:val="Zkladntext"/>
        </w:rPr>
        <w:t>ále poskytovateli platit za dovoz a výdej jídel měsíční paušální odměnu, která je určena podle počtu vydaných docházkových čipů a činí 360,- Kč bez DPH za každý vydaný docházkový čip a každý započatý měsíc držby docházkového čipu. K paušální odměně bude po</w:t>
      </w:r>
      <w:r>
        <w:rPr>
          <w:rStyle w:val="Zkladntext"/>
        </w:rPr>
        <w:t>skytovatelem účtována v zákonem stanovené výši daň z přidané hodnoty (DPH). Za datum uskutečnění zdanitelného plnění (DUZP) ve smyslu zákona č. 235/2004 Sb., o dani z přidané hodnoty se považuje vždy první den příslušného kalendářního měsíce.</w:t>
      </w:r>
    </w:p>
    <w:p w:rsidR="007D5E5B" w:rsidRDefault="000D1573">
      <w:pPr>
        <w:pStyle w:val="Zkladntext1"/>
        <w:spacing w:after="0" w:line="262" w:lineRule="auto"/>
        <w:ind w:left="620" w:firstLine="20"/>
        <w:jc w:val="both"/>
      </w:pPr>
      <w:r>
        <w:rPr>
          <w:rStyle w:val="Zkladntext"/>
        </w:rPr>
        <w:t>Změny v počtu</w:t>
      </w:r>
      <w:r>
        <w:rPr>
          <w:rStyle w:val="Zkladntext"/>
        </w:rPr>
        <w:t xml:space="preserve"> zaměstnanců nájemce s oprávněním vstupu do budovy pronajímatele lze sjednávat jen k prvnímu dni kalendářního čtvrtletí (</w:t>
      </w:r>
      <w:proofErr w:type="gramStart"/>
      <w:r>
        <w:rPr>
          <w:rStyle w:val="Zkladntext"/>
        </w:rPr>
        <w:t>1.1</w:t>
      </w:r>
      <w:proofErr w:type="gramEnd"/>
      <w:r>
        <w:rPr>
          <w:rStyle w:val="Zkladntext"/>
        </w:rPr>
        <w:t>., 1.4., 1.7., 1.10.).</w:t>
      </w:r>
    </w:p>
    <w:p w:rsidR="007D5E5B" w:rsidRDefault="000D1573">
      <w:pPr>
        <w:pStyle w:val="Zkladntext1"/>
        <w:spacing w:after="440" w:line="262" w:lineRule="auto"/>
        <w:ind w:left="620" w:firstLine="20"/>
        <w:jc w:val="both"/>
      </w:pPr>
      <w:r>
        <w:rPr>
          <w:rStyle w:val="Zkladntext"/>
        </w:rPr>
        <w:t>Požadavek na změnu je nutno zaslat emailem pronajímateli aspoň 7 pracovních dní před termínem požadované změn</w:t>
      </w:r>
      <w:r>
        <w:rPr>
          <w:rStyle w:val="Zkladntext"/>
        </w:rPr>
        <w:t>y.</w:t>
      </w:r>
    </w:p>
    <w:p w:rsidR="007D5E5B" w:rsidRDefault="000D1573">
      <w:pPr>
        <w:pStyle w:val="Zkladntext1"/>
        <w:numPr>
          <w:ilvl w:val="0"/>
          <w:numId w:val="7"/>
        </w:numPr>
        <w:tabs>
          <w:tab w:val="left" w:pos="608"/>
        </w:tabs>
        <w:spacing w:after="360"/>
        <w:ind w:left="620" w:hanging="320"/>
        <w:jc w:val="both"/>
        <w:sectPr w:rsidR="007D5E5B">
          <w:pgSz w:w="11900" w:h="16840"/>
          <w:pgMar w:top="1204" w:right="1316" w:bottom="1578" w:left="1411" w:header="0" w:footer="3" w:gutter="0"/>
          <w:cols w:space="720"/>
          <w:noEndnote/>
          <w:docGrid w:linePitch="360"/>
        </w:sectPr>
      </w:pPr>
      <w:r>
        <w:rPr>
          <w:rStyle w:val="Zkladntext"/>
        </w:rPr>
        <w:t xml:space="preserve">Uživatel bude hradit cenu obědů dle odst. 1 a paušální odměnu dle odst. 2, a to na účet poskytovatele vedený u Komerční banky a.s., </w:t>
      </w:r>
      <w:proofErr w:type="spellStart"/>
      <w:proofErr w:type="gramStart"/>
      <w:r>
        <w:rPr>
          <w:rStyle w:val="Zkladntext"/>
        </w:rPr>
        <w:t>č.ú</w:t>
      </w:r>
      <w:proofErr w:type="spellEnd"/>
      <w:r>
        <w:rPr>
          <w:rStyle w:val="Zkladntext"/>
        </w:rPr>
        <w:t>. 63706641/0100</w:t>
      </w:r>
      <w:proofErr w:type="gramEnd"/>
      <w:r>
        <w:rPr>
          <w:rStyle w:val="Zkladntext"/>
        </w:rPr>
        <w:t xml:space="preserve"> na základě poskytovatelem vystavené faktury. Poskytovatel vystaví fakturu nejpo</w:t>
      </w:r>
      <w:r>
        <w:rPr>
          <w:rStyle w:val="Zkladntext"/>
        </w:rPr>
        <w:t xml:space="preserve">zději do 10. dne následujícího měsíce. Fakturu stačí zaslat pouze elektronicky na adresu uživatele </w:t>
      </w:r>
      <w:hyperlink r:id="rId9" w:history="1">
        <w:r>
          <w:rPr>
            <w:rStyle w:val="Zkladntext"/>
            <w:lang w:val="en-US" w:eastAsia="en-US" w:bidi="en-US"/>
          </w:rPr>
          <w:t>podatelna@zzsjmk.cz</w:t>
        </w:r>
      </w:hyperlink>
      <w:r>
        <w:rPr>
          <w:rStyle w:val="Zkladntext"/>
          <w:lang w:val="en-US" w:eastAsia="en-US" w:bidi="en-US"/>
        </w:rPr>
        <w:t xml:space="preserve">. </w:t>
      </w:r>
      <w:r>
        <w:rPr>
          <w:rStyle w:val="Zkladntext"/>
        </w:rPr>
        <w:t xml:space="preserve">Faktura bude v takovém případě mít formát odpovídající požadavkům zákona o DPH. Faktura bude v </w:t>
      </w:r>
      <w:r>
        <w:rPr>
          <w:rStyle w:val="Zkladntext"/>
        </w:rPr>
        <w:t>takovém případě doručena dnem jejího odeslání na tuto adresu. V případě, že poskytovatel požádá o potvrzení doručení faktury, uživatel mu doručení potvrdí.</w:t>
      </w:r>
    </w:p>
    <w:p w:rsidR="007D5E5B" w:rsidRDefault="000D1573">
      <w:pPr>
        <w:pStyle w:val="Zkladntext1"/>
        <w:numPr>
          <w:ilvl w:val="0"/>
          <w:numId w:val="7"/>
        </w:numPr>
        <w:tabs>
          <w:tab w:val="left" w:pos="603"/>
        </w:tabs>
        <w:ind w:left="620" w:hanging="340"/>
        <w:jc w:val="both"/>
      </w:pPr>
      <w:r>
        <w:rPr>
          <w:rStyle w:val="Zkladntext"/>
        </w:rPr>
        <w:t>Uživatel se zavazuje uhradit fakturovanou částku do 15. kalendářního dne ode dne obdržení faktury. V</w:t>
      </w:r>
      <w:r>
        <w:rPr>
          <w:rStyle w:val="Zkladntext"/>
        </w:rPr>
        <w:t xml:space="preserve"> případě, že bude uživatel v prodlení s úhradou fakturované částky, zavazuje se zaplatit poskytovateli smluvní pokutu ve výši 0,1% z dlužné částky za každý započatý den prodlení. Povinnost uživatele hradit případnou náhradu škody tím není dotčena. Prodlení</w:t>
      </w:r>
      <w:r>
        <w:rPr>
          <w:rStyle w:val="Zkladntext"/>
        </w:rPr>
        <w:t xml:space="preserve"> s úhradou delší než 30 dní se považuje za podstatné porušení této smlouvy a poskytovatel má právo od smlouvy odstoupit.</w:t>
      </w:r>
    </w:p>
    <w:p w:rsidR="007D5E5B" w:rsidRDefault="000D1573">
      <w:pPr>
        <w:pStyle w:val="Nadpis30"/>
        <w:keepNext/>
        <w:keepLines/>
        <w:numPr>
          <w:ilvl w:val="0"/>
          <w:numId w:val="8"/>
        </w:numPr>
        <w:tabs>
          <w:tab w:val="left" w:pos="390"/>
        </w:tabs>
        <w:spacing w:line="276" w:lineRule="auto"/>
      </w:pPr>
      <w:bookmarkStart w:id="9" w:name="bookmark18"/>
      <w:r>
        <w:rPr>
          <w:rStyle w:val="Nadpis3"/>
          <w:b/>
          <w:bCs/>
        </w:rPr>
        <w:lastRenderedPageBreak/>
        <w:t>. Doba trvání smlouvy</w:t>
      </w:r>
      <w:bookmarkEnd w:id="9"/>
    </w:p>
    <w:p w:rsidR="007D5E5B" w:rsidRDefault="000D1573">
      <w:pPr>
        <w:pStyle w:val="Zkladntext1"/>
        <w:numPr>
          <w:ilvl w:val="0"/>
          <w:numId w:val="9"/>
        </w:numPr>
        <w:tabs>
          <w:tab w:val="left" w:pos="576"/>
        </w:tabs>
        <w:ind w:firstLine="280"/>
      </w:pPr>
      <w:r>
        <w:rPr>
          <w:rStyle w:val="Zkladntext"/>
        </w:rPr>
        <w:t>Tato smlouva se sjednává na dobu neurčitou</w:t>
      </w:r>
    </w:p>
    <w:p w:rsidR="007D5E5B" w:rsidRDefault="000D1573">
      <w:pPr>
        <w:pStyle w:val="Zkladntext1"/>
        <w:numPr>
          <w:ilvl w:val="0"/>
          <w:numId w:val="9"/>
        </w:numPr>
        <w:tabs>
          <w:tab w:val="left" w:pos="584"/>
        </w:tabs>
        <w:ind w:firstLine="280"/>
      </w:pPr>
      <w:r>
        <w:rPr>
          <w:rStyle w:val="Zkladntext"/>
        </w:rPr>
        <w:t>Tuto smlouvu lze ukončit:</w:t>
      </w:r>
    </w:p>
    <w:p w:rsidR="007D5E5B" w:rsidRDefault="000D1573">
      <w:pPr>
        <w:pStyle w:val="Zkladntext1"/>
        <w:numPr>
          <w:ilvl w:val="0"/>
          <w:numId w:val="10"/>
        </w:numPr>
        <w:tabs>
          <w:tab w:val="left" w:pos="1316"/>
        </w:tabs>
        <w:spacing w:after="0"/>
        <w:ind w:firstLine="980"/>
        <w:jc w:val="both"/>
      </w:pPr>
      <w:r>
        <w:rPr>
          <w:rStyle w:val="Zkladntext"/>
        </w:rPr>
        <w:t>Písemnou dohodu smluvních stran</w:t>
      </w:r>
    </w:p>
    <w:p w:rsidR="007D5E5B" w:rsidRDefault="000D1573">
      <w:pPr>
        <w:pStyle w:val="Zkladntext1"/>
        <w:numPr>
          <w:ilvl w:val="0"/>
          <w:numId w:val="10"/>
        </w:numPr>
        <w:tabs>
          <w:tab w:val="left" w:pos="1337"/>
        </w:tabs>
        <w:spacing w:after="0"/>
        <w:ind w:left="1360" w:hanging="360"/>
        <w:jc w:val="both"/>
      </w:pPr>
      <w:r>
        <w:rPr>
          <w:rStyle w:val="Zkladntext"/>
        </w:rPr>
        <w:t>Písemnou výp</w:t>
      </w:r>
      <w:r>
        <w:rPr>
          <w:rStyle w:val="Zkladntext"/>
        </w:rPr>
        <w:t>ovědí jedné ze smluvních stran, kdy výpovědní lhůta činí jeden měsíc a počíná běžet od prvního dne měsíce následujícího po měsíci, kdy byla písemná výpověď doručena druhé smluvní straně.</w:t>
      </w:r>
    </w:p>
    <w:p w:rsidR="007D5E5B" w:rsidRDefault="000D1573">
      <w:pPr>
        <w:pStyle w:val="Zkladntext1"/>
        <w:numPr>
          <w:ilvl w:val="0"/>
          <w:numId w:val="10"/>
        </w:numPr>
        <w:tabs>
          <w:tab w:val="left" w:pos="1316"/>
        </w:tabs>
        <w:spacing w:after="940"/>
        <w:ind w:firstLine="980"/>
        <w:jc w:val="both"/>
      </w:pPr>
      <w:r>
        <w:rPr>
          <w:rStyle w:val="Zkladntext"/>
        </w:rPr>
        <w:t>Dalšími způsoby předpokládanými zákonem č. 89/2012 Sb., občanský záko</w:t>
      </w:r>
      <w:r>
        <w:rPr>
          <w:rStyle w:val="Zkladntext"/>
        </w:rPr>
        <w:t>ník</w:t>
      </w:r>
    </w:p>
    <w:p w:rsidR="007D5E5B" w:rsidRDefault="000D1573">
      <w:pPr>
        <w:pStyle w:val="Nadpis30"/>
        <w:keepNext/>
        <w:keepLines/>
        <w:numPr>
          <w:ilvl w:val="0"/>
          <w:numId w:val="8"/>
        </w:numPr>
        <w:tabs>
          <w:tab w:val="left" w:pos="856"/>
        </w:tabs>
        <w:spacing w:line="276" w:lineRule="auto"/>
      </w:pPr>
      <w:bookmarkStart w:id="10" w:name="bookmark20"/>
      <w:r>
        <w:rPr>
          <w:rStyle w:val="Nadpis3"/>
          <w:b/>
          <w:bCs/>
        </w:rPr>
        <w:t>Ostatní ujednání</w:t>
      </w:r>
      <w:bookmarkEnd w:id="10"/>
    </w:p>
    <w:p w:rsidR="007D5E5B" w:rsidRDefault="000D1573">
      <w:pPr>
        <w:pStyle w:val="Zkladntext1"/>
        <w:numPr>
          <w:ilvl w:val="0"/>
          <w:numId w:val="11"/>
        </w:numPr>
        <w:tabs>
          <w:tab w:val="left" w:pos="603"/>
        </w:tabs>
        <w:ind w:left="620" w:hanging="340"/>
        <w:jc w:val="both"/>
      </w:pPr>
      <w:r>
        <w:rPr>
          <w:rStyle w:val="Zkladntext"/>
        </w:rPr>
        <w:t>Uživatel je povinen bezodkladně poté, co dojde k ukončení této smlouvy, vrátit poskytovateli zpět všechny docházkové čipy ve stavu, ve kterém je přebíral s přihlédnutím k běžnému opotřebení. K zajištění povinnosti vrátit docházkové čip</w:t>
      </w:r>
      <w:r>
        <w:rPr>
          <w:rStyle w:val="Zkladntext"/>
        </w:rPr>
        <w:t xml:space="preserve">y v původním stavu je uživatel povinen složit kauci ve výši 300,- Kč za každý vydaný docházkový čip, a to v hotovosti na pokladně poskytovatele (v budově </w:t>
      </w:r>
      <w:proofErr w:type="gramStart"/>
      <w:r>
        <w:rPr>
          <w:rStyle w:val="Zkladntext"/>
        </w:rPr>
        <w:t>č.p.</w:t>
      </w:r>
      <w:proofErr w:type="gramEnd"/>
      <w:r>
        <w:rPr>
          <w:rStyle w:val="Zkladntext"/>
        </w:rPr>
        <w:t xml:space="preserve"> 704) nejpozději v den převzetí příslušného čipu.</w:t>
      </w:r>
    </w:p>
    <w:p w:rsidR="007D5E5B" w:rsidRDefault="000D1573">
      <w:pPr>
        <w:pStyle w:val="Zkladntext1"/>
        <w:ind w:left="620" w:firstLine="20"/>
        <w:jc w:val="both"/>
      </w:pPr>
      <w:r>
        <w:rPr>
          <w:rStyle w:val="Zkladntext"/>
        </w:rPr>
        <w:t>Poskytovatel vrátí uživateli složenou kauci poté</w:t>
      </w:r>
      <w:r>
        <w:rPr>
          <w:rStyle w:val="Zkladntext"/>
        </w:rPr>
        <w:t>, co mu budou příslušné docházkové čipy uživatelem vráceny v původním stavu. Poskytovatel je oprávněn ponechat si kauci jako náhradu za každý jednotlivý poškozený, zničený či odcizený docházkový čip.</w:t>
      </w:r>
    </w:p>
    <w:p w:rsidR="007D5E5B" w:rsidRDefault="000D1573">
      <w:pPr>
        <w:pStyle w:val="Zkladntext1"/>
        <w:numPr>
          <w:ilvl w:val="0"/>
          <w:numId w:val="11"/>
        </w:numPr>
        <w:tabs>
          <w:tab w:val="left" w:pos="603"/>
        </w:tabs>
        <w:spacing w:after="620" w:line="259" w:lineRule="auto"/>
        <w:ind w:left="620" w:hanging="340"/>
        <w:jc w:val="both"/>
      </w:pPr>
      <w:r>
        <w:rPr>
          <w:rStyle w:val="Zkladntext"/>
        </w:rPr>
        <w:t xml:space="preserve">Uživatel je povinen zajistit, aby si jeho zaměstnanci </w:t>
      </w:r>
      <w:r>
        <w:rPr>
          <w:rStyle w:val="Zkladntext"/>
        </w:rPr>
        <w:t>počínali tak, aby nedošlo k poškození, zničení či ztrátě docházkových čipů, a pokud se tak stane, je uživatel povinen takovou skutečnost bezodkladně oznámit poskytovateli a požádat ho o vystavení náhradního docházkového čipu (oproti složení kauce).</w:t>
      </w:r>
    </w:p>
    <w:p w:rsidR="007D5E5B" w:rsidRDefault="000D1573">
      <w:pPr>
        <w:pStyle w:val="Nadpis30"/>
        <w:keepNext/>
        <w:keepLines/>
        <w:spacing w:line="276" w:lineRule="auto"/>
      </w:pPr>
      <w:bookmarkStart w:id="11" w:name="bookmark22"/>
      <w:r>
        <w:rPr>
          <w:rStyle w:val="Nadpis3"/>
          <w:b/>
          <w:bCs/>
        </w:rPr>
        <w:t xml:space="preserve">VIII. </w:t>
      </w:r>
      <w:r>
        <w:rPr>
          <w:rStyle w:val="Nadpis3"/>
          <w:b/>
          <w:bCs/>
        </w:rPr>
        <w:t>Závěrečná ujednání</w:t>
      </w:r>
      <w:bookmarkEnd w:id="11"/>
    </w:p>
    <w:p w:rsidR="007D5E5B" w:rsidRDefault="000D1573">
      <w:pPr>
        <w:pStyle w:val="Zkladntext1"/>
        <w:numPr>
          <w:ilvl w:val="0"/>
          <w:numId w:val="12"/>
        </w:numPr>
        <w:tabs>
          <w:tab w:val="left" w:pos="576"/>
        </w:tabs>
        <w:spacing w:line="240" w:lineRule="auto"/>
        <w:ind w:firstLine="280"/>
      </w:pPr>
      <w:r>
        <w:rPr>
          <w:rStyle w:val="Zkladntext"/>
        </w:rPr>
        <w:t>Smlouva se vyhotovuje ve dvou stejnopisech, z nichž každý má platnost originálu.</w:t>
      </w:r>
      <w:r>
        <w:br w:type="page"/>
      </w:r>
    </w:p>
    <w:p w:rsidR="007D5E5B" w:rsidRDefault="000D1573">
      <w:pPr>
        <w:pStyle w:val="Zkladntext1"/>
        <w:numPr>
          <w:ilvl w:val="0"/>
          <w:numId w:val="12"/>
        </w:numPr>
        <w:tabs>
          <w:tab w:val="left" w:pos="671"/>
        </w:tabs>
        <w:ind w:left="700" w:hanging="360"/>
        <w:jc w:val="both"/>
      </w:pPr>
      <w:r>
        <w:rPr>
          <w:rStyle w:val="Zkladntext"/>
        </w:rPr>
        <w:lastRenderedPageBreak/>
        <w:t>Tuto smlouvu lze uzavřít a měnit pouze písemným oboustranně potvrzeným ujednáním osob oprávněných ke smluvnímu jednání. Smluvní ujednání mezi smluvními str</w:t>
      </w:r>
      <w:r>
        <w:rPr>
          <w:rStyle w:val="Zkladntext"/>
        </w:rPr>
        <w:t>anami mohou být založena nebo měněna jen byl-li návrh (nabídka) akceptován bez dodatků či odchylek.</w:t>
      </w:r>
    </w:p>
    <w:p w:rsidR="007D5E5B" w:rsidRDefault="000D1573">
      <w:pPr>
        <w:pStyle w:val="Zkladntext1"/>
        <w:numPr>
          <w:ilvl w:val="0"/>
          <w:numId w:val="12"/>
        </w:numPr>
        <w:tabs>
          <w:tab w:val="left" w:pos="671"/>
        </w:tabs>
        <w:ind w:left="700" w:hanging="360"/>
        <w:jc w:val="both"/>
      </w:pPr>
      <w:r>
        <w:rPr>
          <w:rStyle w:val="Zkladntext"/>
        </w:rPr>
        <w:t>Práva a povinnosti smluvních stran v této smlouvě výslovně neupravená se řídí příslušnými ustanoveními Občanského zákoníku (zákon č. 89/2012 Sb.).</w:t>
      </w:r>
    </w:p>
    <w:p w:rsidR="007D5E5B" w:rsidRDefault="000D1573">
      <w:pPr>
        <w:pStyle w:val="Zkladntext1"/>
        <w:numPr>
          <w:ilvl w:val="0"/>
          <w:numId w:val="12"/>
        </w:numPr>
        <w:tabs>
          <w:tab w:val="left" w:pos="671"/>
        </w:tabs>
        <w:ind w:left="700" w:hanging="360"/>
        <w:jc w:val="both"/>
      </w:pPr>
      <w:r>
        <w:rPr>
          <w:rStyle w:val="Zkladntext"/>
        </w:rPr>
        <w:t>Smluvní s</w:t>
      </w:r>
      <w:r>
        <w:rPr>
          <w:rStyle w:val="Zkladntext"/>
        </w:rPr>
        <w:t>trany se zavazují udržovat veškeré informace zjištěné při plnění této smlouvy v tajnosti, nezveřejňovat je a nesdělovat je třetím osobám.</w:t>
      </w:r>
    </w:p>
    <w:p w:rsidR="007D5E5B" w:rsidRDefault="000D1573">
      <w:pPr>
        <w:pStyle w:val="Zkladntext1"/>
        <w:numPr>
          <w:ilvl w:val="0"/>
          <w:numId w:val="12"/>
        </w:numPr>
        <w:tabs>
          <w:tab w:val="left" w:pos="671"/>
        </w:tabs>
        <w:spacing w:after="460"/>
        <w:ind w:left="700" w:hanging="360"/>
        <w:jc w:val="both"/>
      </w:pPr>
      <w:r>
        <w:rPr>
          <w:rStyle w:val="Zkladntext"/>
        </w:rPr>
        <w:t>Smluvní strany po řádném přečtení této smlouvy shodně prohlašují, že písemné vyhotovení smlouvy se shoduje se souhlasn</w:t>
      </w:r>
      <w:r>
        <w:rPr>
          <w:rStyle w:val="Zkladntext"/>
        </w:rPr>
        <w:t>ými, svobodnými a vážnými projevy jejich skutečné vůle a že se o obsahu smlouvy dohodly tak, aby mezi nimi nedošlo k rozporům. Dále prohlašují, že smlouvou nebyl založen hrubý nepoměr mezi právy a povinnostmi smluvních partnerů. Na důkaz toho smlouvu podep</w:t>
      </w:r>
      <w:r>
        <w:rPr>
          <w:rStyle w:val="Zkladntext"/>
        </w:rPr>
        <w:t>isují.</w:t>
      </w:r>
    </w:p>
    <w:p w:rsidR="007D5E5B" w:rsidRDefault="000D1573">
      <w:pPr>
        <w:pStyle w:val="Zkladntext1"/>
        <w:spacing w:after="0"/>
        <w:sectPr w:rsidR="007D5E5B">
          <w:footerReference w:type="even" r:id="rId10"/>
          <w:footerReference w:type="default" r:id="rId11"/>
          <w:type w:val="continuous"/>
          <w:pgSz w:w="11900" w:h="16840"/>
          <w:pgMar w:top="1204" w:right="1316" w:bottom="1578" w:left="1411" w:header="776" w:footer="3" w:gutter="0"/>
          <w:cols w:space="720"/>
          <w:noEndnote/>
          <w:docGrid w:linePitch="360"/>
        </w:sectPr>
      </w:pPr>
      <w:r>
        <w:rPr>
          <w:rStyle w:val="Zkladntext"/>
        </w:rPr>
        <w:t>Příloha č. 1: Výchozí jmenný seznam k Dohodě o umožnění stravování</w:t>
      </w:r>
    </w:p>
    <w:p w:rsidR="007D5E5B" w:rsidRDefault="007D5E5B">
      <w:pPr>
        <w:spacing w:line="1" w:lineRule="exact"/>
        <w:sectPr w:rsidR="007D5E5B">
          <w:type w:val="continuous"/>
          <w:pgSz w:w="11900" w:h="16840"/>
          <w:pgMar w:top="1679" w:right="0" w:bottom="1439" w:left="0" w:header="0" w:footer="3" w:gutter="0"/>
          <w:cols w:space="720"/>
          <w:noEndnote/>
          <w:docGrid w:linePitch="360"/>
        </w:sectPr>
      </w:pPr>
    </w:p>
    <w:p w:rsidR="007D5E5B" w:rsidRDefault="007D5E5B">
      <w:pPr>
        <w:spacing w:line="360" w:lineRule="exact"/>
      </w:pPr>
    </w:p>
    <w:tbl>
      <w:tblPr>
        <w:tblpPr w:leftFromText="141" w:rightFromText="141" w:vertAnchor="text" w:horzAnchor="margin" w:tblpY="8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3"/>
        <w:gridCol w:w="5232"/>
      </w:tblGrid>
      <w:tr w:rsidR="00AA4CAC" w:rsidTr="00AA4CAC">
        <w:tblPrEx>
          <w:tblCellMar>
            <w:top w:w="0" w:type="dxa"/>
            <w:bottom w:w="0" w:type="dxa"/>
          </w:tblCellMar>
        </w:tblPrEx>
        <w:trPr>
          <w:trHeight w:hRule="exact" w:val="3830"/>
        </w:trPr>
        <w:tc>
          <w:tcPr>
            <w:tcW w:w="4853" w:type="dxa"/>
            <w:shd w:val="clear" w:color="auto" w:fill="auto"/>
          </w:tcPr>
          <w:p w:rsidR="00AA4CAC" w:rsidRDefault="00AA4CAC" w:rsidP="00AA4CAC">
            <w:pPr>
              <w:pStyle w:val="Jin0"/>
              <w:tabs>
                <w:tab w:val="left" w:pos="2472"/>
              </w:tabs>
              <w:spacing w:before="200" w:line="240" w:lineRule="auto"/>
              <w:rPr>
                <w:rStyle w:val="Jin"/>
              </w:rPr>
            </w:pPr>
            <w:r>
              <w:rPr>
                <w:rStyle w:val="Jin"/>
              </w:rPr>
              <w:t>V Brně dne</w:t>
            </w:r>
            <w:r>
              <w:rPr>
                <w:rStyle w:val="Jin"/>
              </w:rPr>
              <w:tab/>
            </w:r>
          </w:p>
          <w:p w:rsidR="00AA4CAC" w:rsidRDefault="00AA4CAC" w:rsidP="00AA4CAC">
            <w:pPr>
              <w:pStyle w:val="Jin0"/>
              <w:tabs>
                <w:tab w:val="left" w:pos="2472"/>
              </w:tabs>
              <w:spacing w:before="200" w:line="240" w:lineRule="auto"/>
              <w:rPr>
                <w:rStyle w:val="Jin"/>
              </w:rPr>
            </w:pPr>
          </w:p>
          <w:p w:rsidR="00AA4CAC" w:rsidRDefault="00AA4CAC" w:rsidP="00AA4CAC">
            <w:pPr>
              <w:pStyle w:val="Jin0"/>
              <w:tabs>
                <w:tab w:val="left" w:pos="2472"/>
              </w:tabs>
              <w:spacing w:before="200" w:line="240" w:lineRule="auto"/>
              <w:rPr>
                <w:rStyle w:val="Jin"/>
              </w:rPr>
            </w:pPr>
          </w:p>
          <w:p w:rsidR="00AA4CAC" w:rsidRDefault="00AA4CAC" w:rsidP="00AA4CAC">
            <w:pPr>
              <w:pStyle w:val="Jin0"/>
              <w:tabs>
                <w:tab w:val="left" w:pos="2472"/>
              </w:tabs>
              <w:spacing w:before="200" w:line="240" w:lineRule="auto"/>
              <w:rPr>
                <w:rStyle w:val="Jin"/>
              </w:rPr>
            </w:pPr>
          </w:p>
          <w:p w:rsidR="00AA4CAC" w:rsidRDefault="00AA4CAC" w:rsidP="00AA4CAC">
            <w:pPr>
              <w:pStyle w:val="Jin0"/>
              <w:tabs>
                <w:tab w:val="left" w:pos="2472"/>
              </w:tabs>
              <w:spacing w:before="200" w:line="240" w:lineRule="auto"/>
            </w:pPr>
            <w:r>
              <w:rPr>
                <w:rStyle w:val="Jin"/>
              </w:rPr>
              <w:t xml:space="preserve">Z poskytovatele </w:t>
            </w:r>
            <w:r>
              <w:rPr>
                <w:rStyle w:val="Jin"/>
                <w:color w:val="40378F"/>
              </w:rPr>
              <w:t>Z</w:t>
            </w:r>
          </w:p>
          <w:p w:rsidR="00AA4CAC" w:rsidRDefault="00AA4CAC" w:rsidP="00AA4CAC">
            <w:pPr>
              <w:pStyle w:val="Jin0"/>
              <w:spacing w:after="0" w:line="240" w:lineRule="auto"/>
            </w:pPr>
            <w:r>
              <w:rPr>
                <w:rStyle w:val="Jin"/>
              </w:rPr>
              <w:t>IMOS Brno, a.s.</w:t>
            </w:r>
          </w:p>
          <w:p w:rsidR="00AA4CAC" w:rsidRDefault="00AA4CAC" w:rsidP="00AA4CAC">
            <w:pPr>
              <w:pStyle w:val="Jin0"/>
              <w:spacing w:after="0" w:line="240" w:lineRule="auto"/>
            </w:pPr>
            <w:r>
              <w:rPr>
                <w:rStyle w:val="Jin"/>
              </w:rPr>
              <w:t>Ing. Robert Suchánek</w:t>
            </w:r>
          </w:p>
          <w:p w:rsidR="00AA4CAC" w:rsidRDefault="00AA4CAC" w:rsidP="00AA4CAC">
            <w:pPr>
              <w:pStyle w:val="Jin0"/>
              <w:spacing w:after="40" w:line="240" w:lineRule="auto"/>
            </w:pPr>
            <w:r>
              <w:rPr>
                <w:rStyle w:val="Jin"/>
              </w:rPr>
              <w:t>Předseda představenstva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CAC" w:rsidRDefault="00AA4CAC" w:rsidP="00AA4CAC">
            <w:pPr>
              <w:pStyle w:val="Jin0"/>
              <w:tabs>
                <w:tab w:val="left" w:pos="3358"/>
                <w:tab w:val="left" w:pos="3924"/>
                <w:tab w:val="left" w:pos="4471"/>
              </w:tabs>
              <w:spacing w:after="220" w:line="240" w:lineRule="auto"/>
              <w:ind w:firstLine="780"/>
              <w:rPr>
                <w:sz w:val="15"/>
                <w:szCs w:val="15"/>
              </w:rPr>
            </w:pPr>
            <w:r>
              <w:rPr>
                <w:rStyle w:val="Jin"/>
              </w:rPr>
              <w:t>Za uživatele</w:t>
            </w:r>
            <w:r>
              <w:rPr>
                <w:rStyle w:val="Jin"/>
              </w:rPr>
              <w:tab/>
            </w:r>
            <w:r>
              <w:rPr>
                <w:rStyle w:val="Jin"/>
                <w:color w:val="194BC3"/>
              </w:rPr>
              <w:t>/</w:t>
            </w:r>
            <w:r>
              <w:rPr>
                <w:rStyle w:val="Jin"/>
                <w:color w:val="194BC3"/>
              </w:rPr>
              <w:tab/>
              <w:t>»</w:t>
            </w:r>
            <w:r>
              <w:rPr>
                <w:rStyle w:val="Jin"/>
                <w:color w:val="194BC3"/>
              </w:rPr>
              <w:tab/>
            </w:r>
            <w:r>
              <w:rPr>
                <w:rStyle w:val="Jin"/>
                <w:rFonts w:ascii="Arial" w:eastAsia="Arial" w:hAnsi="Arial" w:cs="Arial"/>
                <w:smallCaps/>
                <w:color w:val="194BC3"/>
                <w:sz w:val="15"/>
                <w:szCs w:val="15"/>
              </w:rPr>
              <w:t>jmou</w:t>
            </w:r>
          </w:p>
          <w:p w:rsidR="00AA4CAC" w:rsidRDefault="00AA4CAC" w:rsidP="00AA4CAC">
            <w:pPr>
              <w:pStyle w:val="Jin0"/>
              <w:spacing w:after="500" w:line="240" w:lineRule="auto"/>
              <w:ind w:left="2940"/>
              <w:rPr>
                <w:sz w:val="26"/>
                <w:szCs w:val="2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color w:val="194BC3"/>
                <w:sz w:val="26"/>
                <w:szCs w:val="26"/>
              </w:rPr>
              <w:t>naroste)**</w:t>
            </w:r>
          </w:p>
          <w:p w:rsidR="00AA4CAC" w:rsidRDefault="00AA4CAC" w:rsidP="00AA4CAC">
            <w:pPr>
              <w:pStyle w:val="Jin0"/>
              <w:spacing w:after="0" w:line="334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2"/>
                <w:szCs w:val="12"/>
              </w:rPr>
              <w:t xml:space="preserve">Zdravotnická záchranná služba Jihomoravského kraje, </w:t>
            </w:r>
            <w:proofErr w:type="spellStart"/>
            <w:proofErr w:type="gramStart"/>
            <w:r>
              <w:rPr>
                <w:rStyle w:val="Jin"/>
                <w:rFonts w:ascii="Arial" w:eastAsia="Arial" w:hAnsi="Arial" w:cs="Arial"/>
                <w:b/>
                <w:bCs/>
                <w:sz w:val="12"/>
                <w:szCs w:val="12"/>
              </w:rPr>
              <w:t>p.o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2"/>
                <w:szCs w:val="12"/>
              </w:rPr>
              <w:t>.</w:t>
            </w:r>
            <w:proofErr w:type="gramEnd"/>
          </w:p>
          <w:p w:rsidR="00AA4CAC" w:rsidRDefault="00AA4CAC" w:rsidP="00AA4CAC">
            <w:pPr>
              <w:pStyle w:val="Jin0"/>
              <w:spacing w:after="40" w:line="334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2"/>
                <w:szCs w:val="12"/>
              </w:rPr>
              <w:t>Kamenice 798/1d„625 00 Srno</w:t>
            </w:r>
          </w:p>
          <w:p w:rsidR="00AA4CAC" w:rsidRDefault="00AA4CAC" w:rsidP="00AA4CAC">
            <w:pPr>
              <w:pStyle w:val="Jin0"/>
              <w:tabs>
                <w:tab w:val="left" w:leader="underscore" w:pos="2108"/>
              </w:tabs>
              <w:spacing w:after="220" w:line="334" w:lineRule="auto"/>
              <w:ind w:left="13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2"/>
                <w:szCs w:val="12"/>
              </w:rPr>
              <w:tab/>
            </w:r>
            <w:r>
              <w:rPr>
                <w:rStyle w:val="Jin"/>
                <w:rFonts w:ascii="Arial" w:eastAsia="Arial" w:hAnsi="Arial" w:cs="Arial"/>
                <w:b/>
                <w:bCs/>
                <w:sz w:val="12"/>
                <w:szCs w:val="12"/>
                <w:u w:val="single"/>
              </w:rPr>
              <w:t>24</w:t>
            </w:r>
          </w:p>
        </w:tc>
      </w:tr>
    </w:tbl>
    <w:p w:rsidR="007D5E5B" w:rsidRDefault="007D5E5B">
      <w:pPr>
        <w:spacing w:after="589" w:line="1" w:lineRule="exact"/>
      </w:pPr>
    </w:p>
    <w:p w:rsidR="007D5E5B" w:rsidRDefault="007D5E5B">
      <w:pPr>
        <w:spacing w:line="1" w:lineRule="exact"/>
        <w:sectPr w:rsidR="007D5E5B">
          <w:type w:val="continuous"/>
          <w:pgSz w:w="11900" w:h="16840"/>
          <w:pgMar w:top="1679" w:right="428" w:bottom="1439" w:left="1386" w:header="0" w:footer="3" w:gutter="0"/>
          <w:cols w:space="720"/>
          <w:noEndnote/>
          <w:docGrid w:linePitch="360"/>
        </w:sectPr>
      </w:pPr>
    </w:p>
    <w:p w:rsidR="007D5E5B" w:rsidRDefault="000D1573">
      <w:pPr>
        <w:pStyle w:val="Zkladntext1"/>
        <w:spacing w:after="600" w:line="240" w:lineRule="auto"/>
        <w:rPr>
          <w:sz w:val="22"/>
          <w:szCs w:val="22"/>
        </w:rPr>
      </w:pPr>
      <w:r>
        <w:rPr>
          <w:rStyle w:val="Zkladntext"/>
        </w:rPr>
        <w:lastRenderedPageBreak/>
        <w:t xml:space="preserve">Poloha č. 1: Výchozí jmenný seznam k </w:t>
      </w:r>
      <w:r>
        <w:rPr>
          <w:rStyle w:val="Zkladntext"/>
          <w:rFonts w:ascii="Arial" w:eastAsia="Arial" w:hAnsi="Arial" w:cs="Arial"/>
          <w:b/>
          <w:bCs/>
          <w:sz w:val="22"/>
          <w:szCs w:val="22"/>
        </w:rPr>
        <w:t>Dohodě o umožnění stravování</w:t>
      </w:r>
    </w:p>
    <w:p w:rsidR="007D5E5B" w:rsidRDefault="000D1573">
      <w:pPr>
        <w:pStyle w:val="Zkladntext20"/>
        <w:spacing w:after="600"/>
      </w:pPr>
      <w:r>
        <w:rPr>
          <w:rStyle w:val="Zkladntext2"/>
          <w:u w:val="single"/>
        </w:rPr>
        <w:t>Výchozí jmenný seznam držitelů docházkových čipů</w:t>
      </w:r>
      <w:bookmarkStart w:id="12" w:name="_GoBack"/>
      <w:bookmarkEnd w:id="12"/>
    </w:p>
    <w:sectPr w:rsidR="007D5E5B">
      <w:footerReference w:type="even" r:id="rId12"/>
      <w:footerReference w:type="default" r:id="rId13"/>
      <w:pgSz w:w="11900" w:h="16840"/>
      <w:pgMar w:top="1454" w:right="5249" w:bottom="1454" w:left="1533" w:header="1026" w:footer="102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573" w:rsidRDefault="000D1573">
      <w:r>
        <w:separator/>
      </w:r>
    </w:p>
  </w:endnote>
  <w:endnote w:type="continuationSeparator" w:id="0">
    <w:p w:rsidR="000D1573" w:rsidRDefault="000D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E5B" w:rsidRDefault="000D157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3718560</wp:posOffset>
              </wp:positionH>
              <wp:positionV relativeFrom="page">
                <wp:posOffset>9754870</wp:posOffset>
              </wp:positionV>
              <wp:extent cx="64135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5E5B" w:rsidRDefault="000D1573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4CAC" w:rsidRPr="00AA4CAC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92.8pt;margin-top:768.1pt;width:5.05pt;height:7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" filled="f" stroked="f">
              <v:textbox style="mso-fit-shape-to-text:t" inset="0,0,0,0">
                <w:txbxContent>
                  <w:p w:rsidR="007D5E5B" w:rsidRDefault="000D1573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4CAC" w:rsidRPr="00AA4CAC">
                      <w:rPr>
                        <w:rStyle w:val="Zhlavnebozpat2"/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E5B" w:rsidRDefault="000D157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3782695</wp:posOffset>
              </wp:positionH>
              <wp:positionV relativeFrom="page">
                <wp:posOffset>9754870</wp:posOffset>
              </wp:positionV>
              <wp:extent cx="57785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5E5B" w:rsidRDefault="000D1573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4CAC" w:rsidRPr="00AA4CAC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97.85pt;margin-top:768.1pt;width:4.55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" filled="f" stroked="f">
              <v:textbox style="mso-fit-shape-to-text:t" inset="0,0,0,0">
                <w:txbxContent>
                  <w:p w:rsidR="007D5E5B" w:rsidRDefault="000D1573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4CAC" w:rsidRPr="00AA4CAC">
                      <w:rPr>
                        <w:rStyle w:val="Zhlavnebozpat2"/>
                        <w:rFonts w:ascii="Arial" w:eastAsia="Arial" w:hAnsi="Arial" w:cs="Arial"/>
                        <w:noProof/>
                      </w:rPr>
                      <w:t>3</w:t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E5B" w:rsidRDefault="000D157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3782695</wp:posOffset>
              </wp:positionH>
              <wp:positionV relativeFrom="page">
                <wp:posOffset>9754870</wp:posOffset>
              </wp:positionV>
              <wp:extent cx="57785" cy="9461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5E5B" w:rsidRDefault="000D1573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4CAC" w:rsidRPr="00AA4CAC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297.85pt;margin-top:768.1pt;width:4.55pt;height:7.4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" filled="f" stroked="f">
              <v:textbox style="mso-fit-shape-to-text:t" inset="0,0,0,0">
                <w:txbxContent>
                  <w:p w:rsidR="007D5E5B" w:rsidRDefault="000D1573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4CAC" w:rsidRPr="00AA4CAC">
                      <w:rPr>
                        <w:rStyle w:val="Zhlavnebozpat2"/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E5B" w:rsidRDefault="000D157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3782695</wp:posOffset>
              </wp:positionH>
              <wp:positionV relativeFrom="page">
                <wp:posOffset>9754870</wp:posOffset>
              </wp:positionV>
              <wp:extent cx="57785" cy="946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5E5B" w:rsidRDefault="000D1573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4CAC" w:rsidRPr="00AA4CAC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297.85pt;margin-top:768.1pt;width:4.55pt;height:7.4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" filled="f" stroked="f">
              <v:textbox style="mso-fit-shape-to-text:t" inset="0,0,0,0">
                <w:txbxContent>
                  <w:p w:rsidR="007D5E5B" w:rsidRDefault="000D1573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4CAC" w:rsidRPr="00AA4CAC">
                      <w:rPr>
                        <w:rStyle w:val="Zhlavnebozpat2"/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E5B" w:rsidRDefault="007D5E5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E5B" w:rsidRDefault="007D5E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573" w:rsidRDefault="000D1573"/>
  </w:footnote>
  <w:footnote w:type="continuationSeparator" w:id="0">
    <w:p w:rsidR="000D1573" w:rsidRDefault="000D15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00D2"/>
    <w:multiLevelType w:val="multilevel"/>
    <w:tmpl w:val="65781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8D692D"/>
    <w:multiLevelType w:val="multilevel"/>
    <w:tmpl w:val="4E800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C52BD3"/>
    <w:multiLevelType w:val="multilevel"/>
    <w:tmpl w:val="18048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84756C"/>
    <w:multiLevelType w:val="multilevel"/>
    <w:tmpl w:val="2926F9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447727"/>
    <w:multiLevelType w:val="multilevel"/>
    <w:tmpl w:val="C5CC96A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78722B"/>
    <w:multiLevelType w:val="multilevel"/>
    <w:tmpl w:val="66EC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2E2FCB"/>
    <w:multiLevelType w:val="multilevel"/>
    <w:tmpl w:val="8C18F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E73716"/>
    <w:multiLevelType w:val="multilevel"/>
    <w:tmpl w:val="2F5E9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027109"/>
    <w:multiLevelType w:val="multilevel"/>
    <w:tmpl w:val="68DC4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D317D3"/>
    <w:multiLevelType w:val="multilevel"/>
    <w:tmpl w:val="40462C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5E4E82"/>
    <w:multiLevelType w:val="multilevel"/>
    <w:tmpl w:val="539A900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144132"/>
    <w:multiLevelType w:val="multilevel"/>
    <w:tmpl w:val="CE9CB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1E71A9"/>
    <w:multiLevelType w:val="multilevel"/>
    <w:tmpl w:val="5942B78E"/>
    <w:lvl w:ilvl="0">
      <w:start w:val="6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10"/>
  </w:num>
  <w:num w:numId="8">
    <w:abstractNumId w:val="12"/>
  </w:num>
  <w:num w:numId="9">
    <w:abstractNumId w:val="2"/>
  </w:num>
  <w:num w:numId="10">
    <w:abstractNumId w:val="3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5B"/>
    <w:rsid w:val="000D1573"/>
    <w:rsid w:val="007D5E5B"/>
    <w:rsid w:val="00AA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CEA0"/>
  <w15:docId w15:val="{B81A56EE-DD3B-4130-9690-C29AEBC5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20">
    <w:name w:val="Nadpis #2"/>
    <w:basedOn w:val="Normln"/>
    <w:link w:val="Nadpis2"/>
    <w:pPr>
      <w:spacing w:after="60" w:line="343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300" w:line="276" w:lineRule="auto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pacing w:after="60"/>
      <w:ind w:right="780"/>
      <w:jc w:val="right"/>
      <w:outlineLvl w:val="0"/>
    </w:pPr>
    <w:rPr>
      <w:rFonts w:ascii="Arial" w:eastAsia="Arial" w:hAnsi="Arial" w:cs="Arial"/>
      <w:sz w:val="60"/>
      <w:szCs w:val="60"/>
    </w:rPr>
  </w:style>
  <w:style w:type="paragraph" w:customStyle="1" w:styleId="Zkladntext30">
    <w:name w:val="Základní text (3)"/>
    <w:basedOn w:val="Normln"/>
    <w:link w:val="Zkladntext3"/>
    <w:pPr>
      <w:spacing w:after="460"/>
      <w:ind w:right="780"/>
      <w:jc w:val="right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pacing w:after="300" w:line="269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pacing w:after="280"/>
      <w:ind w:hanging="1220"/>
    </w:pPr>
    <w:rPr>
      <w:rFonts w:ascii="Arial" w:eastAsia="Arial" w:hAnsi="Arial" w:cs="Arial"/>
      <w:sz w:val="12"/>
      <w:szCs w:val="12"/>
    </w:rPr>
  </w:style>
  <w:style w:type="paragraph" w:customStyle="1" w:styleId="Jin0">
    <w:name w:val="Jiné"/>
    <w:basedOn w:val="Normln"/>
    <w:link w:val="Jin"/>
    <w:pPr>
      <w:spacing w:after="300" w:line="276" w:lineRule="auto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pacing w:after="18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podatelna@zzsjmk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1440</Words>
  <Characters>8500</Characters>
  <Application>Microsoft Office Word</Application>
  <DocSecurity>0</DocSecurity>
  <Lines>70</Lines>
  <Paragraphs>19</Paragraphs>
  <ScaleCrop>false</ScaleCrop>
  <Company>HP Inc.</Company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2024-02-23T11:55:00Z</dcterms:created>
  <dcterms:modified xsi:type="dcterms:W3CDTF">2024-02-23T11:56:00Z</dcterms:modified>
</cp:coreProperties>
</file>