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8FF"/>
  <w:body>
    <w:p w14:paraId="7384A610" w14:textId="5A634EC8" w:rsidR="00650818" w:rsidRPr="00537902" w:rsidRDefault="00650818">
      <w:pPr>
        <w:jc w:val="center"/>
        <w:rPr>
          <w:rFonts w:ascii="Tahoma" w:hAnsi="Tahoma" w:cs="Tahoma"/>
          <w:b/>
          <w:color w:val="000000"/>
          <w:sz w:val="28"/>
          <w:szCs w:val="28"/>
        </w:rPr>
      </w:pPr>
      <w:r w:rsidRPr="00537902">
        <w:rPr>
          <w:rFonts w:ascii="Tahoma" w:hAnsi="Tahoma" w:cs="Tahoma"/>
          <w:b/>
          <w:caps/>
          <w:sz w:val="32"/>
          <w:szCs w:val="32"/>
        </w:rPr>
        <w:t>Kupní smlouvA</w:t>
      </w:r>
      <w:r w:rsidR="00337E3D" w:rsidRPr="00537902">
        <w:rPr>
          <w:rFonts w:ascii="Tahoma" w:hAnsi="Tahoma" w:cs="Tahoma"/>
          <w:b/>
          <w:caps/>
          <w:sz w:val="32"/>
          <w:szCs w:val="32"/>
        </w:rPr>
        <w:t xml:space="preserve"> a SMLOUVA o zřízení předkupního práva a smlouva o </w:t>
      </w:r>
      <w:r w:rsidR="004714E1" w:rsidRPr="00537902">
        <w:rPr>
          <w:rFonts w:ascii="Tahoma" w:hAnsi="Tahoma" w:cs="Tahoma"/>
          <w:b/>
          <w:caps/>
          <w:sz w:val="32"/>
          <w:szCs w:val="32"/>
        </w:rPr>
        <w:t xml:space="preserve">zřízení práva </w:t>
      </w:r>
      <w:r w:rsidR="00337E3D" w:rsidRPr="00537902">
        <w:rPr>
          <w:rFonts w:ascii="Tahoma" w:hAnsi="Tahoma" w:cs="Tahoma"/>
          <w:b/>
          <w:caps/>
          <w:sz w:val="32"/>
          <w:szCs w:val="32"/>
        </w:rPr>
        <w:t>výhrad</w:t>
      </w:r>
      <w:r w:rsidR="004714E1" w:rsidRPr="00537902">
        <w:rPr>
          <w:rFonts w:ascii="Tahoma" w:hAnsi="Tahoma" w:cs="Tahoma"/>
          <w:b/>
          <w:caps/>
          <w:sz w:val="32"/>
          <w:szCs w:val="32"/>
        </w:rPr>
        <w:t>y</w:t>
      </w:r>
      <w:r w:rsidR="00337E3D" w:rsidRPr="00537902">
        <w:rPr>
          <w:rFonts w:ascii="Tahoma" w:hAnsi="Tahoma" w:cs="Tahoma"/>
          <w:b/>
          <w:caps/>
          <w:sz w:val="32"/>
          <w:szCs w:val="32"/>
        </w:rPr>
        <w:t xml:space="preserve"> zpětné koupě </w:t>
      </w:r>
      <w:r w:rsidRPr="00537902">
        <w:rPr>
          <w:rFonts w:ascii="Tahoma" w:hAnsi="Tahoma" w:cs="Tahoma"/>
          <w:b/>
          <w:sz w:val="28"/>
          <w:szCs w:val="28"/>
        </w:rPr>
        <w:t xml:space="preserve">číslo </w:t>
      </w:r>
      <w:r w:rsidR="002F01C3" w:rsidRPr="00537902">
        <w:rPr>
          <w:rFonts w:ascii="Tahoma" w:hAnsi="Tahoma" w:cs="Tahoma"/>
          <w:b/>
          <w:sz w:val="28"/>
          <w:szCs w:val="28"/>
        </w:rPr>
        <w:t>01223100</w:t>
      </w:r>
      <w:r w:rsidR="00CD009A">
        <w:rPr>
          <w:rFonts w:ascii="Tahoma" w:hAnsi="Tahoma" w:cs="Tahoma"/>
          <w:b/>
          <w:sz w:val="28"/>
          <w:szCs w:val="28"/>
        </w:rPr>
        <w:t>10</w:t>
      </w:r>
    </w:p>
    <w:p w14:paraId="42E3A76D" w14:textId="77777777" w:rsidR="00650818" w:rsidRDefault="00650818">
      <w:pPr>
        <w:rPr>
          <w:rFonts w:ascii="Tahoma" w:hAnsi="Tahoma"/>
          <w:sz w:val="22"/>
        </w:rPr>
      </w:pPr>
    </w:p>
    <w:p w14:paraId="3C07DB31" w14:textId="77777777" w:rsidR="00DA7537" w:rsidRDefault="00DA7537">
      <w:pPr>
        <w:jc w:val="center"/>
        <w:rPr>
          <w:rFonts w:ascii="Tahoma" w:hAnsi="Tahoma"/>
          <w:sz w:val="22"/>
          <w:szCs w:val="22"/>
        </w:rPr>
      </w:pPr>
    </w:p>
    <w:p w14:paraId="329AE4EE" w14:textId="66742E5B" w:rsidR="00650818" w:rsidRDefault="00FE5F02">
      <w:pPr>
        <w:jc w:val="center"/>
        <w:rPr>
          <w:rFonts w:ascii="Tahoma" w:hAnsi="Tahoma"/>
          <w:sz w:val="22"/>
          <w:szCs w:val="22"/>
        </w:rPr>
      </w:pPr>
      <w:r>
        <w:rPr>
          <w:rFonts w:ascii="Tahoma" w:hAnsi="Tahoma"/>
          <w:sz w:val="22"/>
          <w:szCs w:val="22"/>
        </w:rPr>
        <w:t>uzavřená n</w:t>
      </w:r>
      <w:r w:rsidR="00650818">
        <w:rPr>
          <w:rFonts w:ascii="Tahoma" w:hAnsi="Tahoma"/>
          <w:sz w:val="22"/>
          <w:szCs w:val="22"/>
        </w:rPr>
        <w:t xml:space="preserve">íže uvedeného dne, měsíce a roku mezi těmito účastníky: </w:t>
      </w:r>
    </w:p>
    <w:p w14:paraId="5CC0A781" w14:textId="77777777" w:rsidR="00650818" w:rsidRDefault="00650818">
      <w:pPr>
        <w:rPr>
          <w:rFonts w:ascii="Tahoma" w:hAnsi="Tahoma" w:cs="Tahoma"/>
          <w:sz w:val="22"/>
          <w:szCs w:val="22"/>
        </w:rPr>
      </w:pPr>
    </w:p>
    <w:p w14:paraId="701DA31F" w14:textId="77777777" w:rsidR="00DA7537" w:rsidRDefault="00DA7537">
      <w:pPr>
        <w:rPr>
          <w:rFonts w:ascii="Tahoma" w:hAnsi="Tahoma" w:cs="Tahoma"/>
          <w:sz w:val="22"/>
          <w:szCs w:val="22"/>
        </w:rPr>
      </w:pPr>
    </w:p>
    <w:p w14:paraId="53304C79" w14:textId="77777777" w:rsidR="00060591" w:rsidRPr="00060591" w:rsidRDefault="00060591">
      <w:pPr>
        <w:rPr>
          <w:rFonts w:ascii="Tahoma" w:hAnsi="Tahoma" w:cs="Tahoma"/>
          <w:sz w:val="22"/>
          <w:szCs w:val="22"/>
        </w:rPr>
      </w:pPr>
    </w:p>
    <w:p w14:paraId="65E6DC3F" w14:textId="77777777" w:rsidR="00650818" w:rsidRDefault="00650818">
      <w:pPr>
        <w:rPr>
          <w:rFonts w:ascii="Tahoma" w:hAnsi="Tahoma" w:cs="Tahoma"/>
          <w:sz w:val="22"/>
          <w:szCs w:val="22"/>
        </w:rPr>
      </w:pPr>
      <w:r>
        <w:rPr>
          <w:rFonts w:ascii="Tahoma" w:hAnsi="Tahoma" w:cs="Tahoma"/>
          <w:sz w:val="22"/>
          <w:szCs w:val="22"/>
        </w:rPr>
        <w:t xml:space="preserve">1. </w:t>
      </w:r>
      <w:r>
        <w:rPr>
          <w:rFonts w:ascii="Tahoma" w:hAnsi="Tahoma" w:cs="Tahoma"/>
          <w:b/>
          <w:sz w:val="22"/>
          <w:szCs w:val="22"/>
        </w:rPr>
        <w:t>Město Litomyšl</w:t>
      </w:r>
      <w:r w:rsidR="0027494D">
        <w:rPr>
          <w:rFonts w:ascii="Tahoma" w:hAnsi="Tahoma" w:cs="Tahoma"/>
          <w:sz w:val="22"/>
          <w:szCs w:val="22"/>
        </w:rPr>
        <w:t>,</w:t>
      </w:r>
    </w:p>
    <w:p w14:paraId="649C5BAA" w14:textId="16196F66" w:rsidR="00650818" w:rsidRPr="0027494D" w:rsidRDefault="00650818">
      <w:pPr>
        <w:rPr>
          <w:rFonts w:ascii="Tahoma" w:hAnsi="Tahoma" w:cs="Tahoma"/>
          <w:sz w:val="22"/>
          <w:szCs w:val="22"/>
        </w:rPr>
      </w:pPr>
      <w:r w:rsidRPr="0027494D">
        <w:rPr>
          <w:rFonts w:ascii="Tahoma" w:hAnsi="Tahoma" w:cs="Tahoma"/>
          <w:sz w:val="22"/>
          <w:szCs w:val="22"/>
        </w:rPr>
        <w:t xml:space="preserve">    </w:t>
      </w:r>
      <w:r w:rsidR="008F4579" w:rsidRPr="0027494D">
        <w:rPr>
          <w:rFonts w:ascii="Tahoma" w:hAnsi="Tahoma" w:cs="Tahoma"/>
          <w:sz w:val="22"/>
          <w:szCs w:val="22"/>
        </w:rPr>
        <w:t xml:space="preserve">IČ 00276944, </w:t>
      </w:r>
      <w:r w:rsidRPr="0027494D">
        <w:rPr>
          <w:rFonts w:ascii="Tahoma" w:hAnsi="Tahoma" w:cs="Tahoma"/>
          <w:sz w:val="22"/>
          <w:szCs w:val="22"/>
        </w:rPr>
        <w:t xml:space="preserve">se sídlem Bří Šťastných 1000, </w:t>
      </w:r>
      <w:r w:rsidR="008F4579" w:rsidRPr="0027494D">
        <w:rPr>
          <w:rFonts w:ascii="Tahoma" w:hAnsi="Tahoma" w:cs="Tahoma"/>
          <w:sz w:val="22"/>
          <w:szCs w:val="22"/>
        </w:rPr>
        <w:t xml:space="preserve">Litomyšl-Město, </w:t>
      </w:r>
      <w:r w:rsidRPr="0027494D">
        <w:rPr>
          <w:rFonts w:ascii="Tahoma" w:hAnsi="Tahoma" w:cs="Tahoma"/>
          <w:sz w:val="22"/>
          <w:szCs w:val="22"/>
        </w:rPr>
        <w:t>57020 Litomyšl</w:t>
      </w:r>
    </w:p>
    <w:p w14:paraId="5D756F7C" w14:textId="02ABDE86" w:rsidR="008F4579" w:rsidRPr="0027494D" w:rsidRDefault="00650818" w:rsidP="008F4579">
      <w:pPr>
        <w:rPr>
          <w:rFonts w:ascii="Tahoma" w:hAnsi="Tahoma" w:cs="Tahoma"/>
          <w:sz w:val="22"/>
          <w:szCs w:val="22"/>
        </w:rPr>
      </w:pPr>
      <w:r w:rsidRPr="0027494D">
        <w:rPr>
          <w:rFonts w:ascii="Tahoma" w:hAnsi="Tahoma" w:cs="Tahoma"/>
          <w:sz w:val="22"/>
          <w:szCs w:val="22"/>
        </w:rPr>
        <w:t xml:space="preserve">    </w:t>
      </w:r>
      <w:r w:rsidR="008F4579" w:rsidRPr="0027494D">
        <w:rPr>
          <w:rFonts w:ascii="Tahoma" w:hAnsi="Tahoma" w:cs="Tahoma"/>
          <w:sz w:val="22"/>
          <w:szCs w:val="22"/>
        </w:rPr>
        <w:t>zastoupené starost</w:t>
      </w:r>
      <w:r w:rsidR="009223DE">
        <w:rPr>
          <w:rFonts w:ascii="Tahoma" w:hAnsi="Tahoma" w:cs="Tahoma"/>
          <w:sz w:val="22"/>
          <w:szCs w:val="22"/>
        </w:rPr>
        <w:t xml:space="preserve">ou města </w:t>
      </w:r>
      <w:r w:rsidR="00FE5F02">
        <w:rPr>
          <w:rFonts w:ascii="Tahoma" w:hAnsi="Tahoma" w:cs="Tahoma"/>
          <w:sz w:val="22"/>
          <w:szCs w:val="22"/>
        </w:rPr>
        <w:t>Mgr. Danielem Brýdlem, LL.M</w:t>
      </w:r>
      <w:r w:rsidR="008F4579" w:rsidRPr="0027494D">
        <w:rPr>
          <w:rFonts w:ascii="Tahoma" w:hAnsi="Tahoma" w:cs="Tahoma"/>
          <w:sz w:val="22"/>
          <w:szCs w:val="22"/>
        </w:rPr>
        <w:t>,</w:t>
      </w:r>
    </w:p>
    <w:p w14:paraId="05401133" w14:textId="64044270" w:rsidR="00650818" w:rsidRPr="0027494D" w:rsidRDefault="00650818">
      <w:pPr>
        <w:rPr>
          <w:rFonts w:ascii="Tahoma" w:hAnsi="Tahoma" w:cs="Tahoma"/>
          <w:sz w:val="22"/>
          <w:szCs w:val="22"/>
        </w:rPr>
      </w:pPr>
      <w:r w:rsidRPr="0027494D">
        <w:rPr>
          <w:rFonts w:ascii="Tahoma" w:hAnsi="Tahoma" w:cs="Tahoma"/>
          <w:sz w:val="22"/>
          <w:szCs w:val="22"/>
        </w:rPr>
        <w:t xml:space="preserve">    dále označen</w:t>
      </w:r>
      <w:r w:rsidR="00FE5F02">
        <w:rPr>
          <w:rFonts w:ascii="Tahoma" w:hAnsi="Tahoma" w:cs="Tahoma"/>
          <w:sz w:val="22"/>
          <w:szCs w:val="22"/>
        </w:rPr>
        <w:t>o</w:t>
      </w:r>
      <w:r w:rsidRPr="0027494D">
        <w:rPr>
          <w:rFonts w:ascii="Tahoma" w:hAnsi="Tahoma" w:cs="Tahoma"/>
          <w:sz w:val="22"/>
          <w:szCs w:val="22"/>
        </w:rPr>
        <w:t xml:space="preserve"> jako  „P r o d á v a j í c í“   nebo   „M ě s t o“</w:t>
      </w:r>
    </w:p>
    <w:p w14:paraId="05E0938B" w14:textId="77777777" w:rsidR="00650818" w:rsidRPr="0027494D" w:rsidRDefault="00650818">
      <w:pPr>
        <w:rPr>
          <w:rFonts w:ascii="Tahoma" w:hAnsi="Tahoma" w:cs="Tahoma"/>
          <w:sz w:val="22"/>
          <w:szCs w:val="22"/>
        </w:rPr>
      </w:pPr>
    </w:p>
    <w:p w14:paraId="1388EFF3" w14:textId="77777777" w:rsidR="00650818" w:rsidRPr="0027494D" w:rsidRDefault="00650818">
      <w:pPr>
        <w:rPr>
          <w:rFonts w:ascii="Tahoma" w:hAnsi="Tahoma" w:cs="Tahoma"/>
          <w:sz w:val="22"/>
          <w:szCs w:val="22"/>
        </w:rPr>
      </w:pPr>
      <w:r w:rsidRPr="0027494D">
        <w:rPr>
          <w:rFonts w:ascii="Tahoma" w:hAnsi="Tahoma" w:cs="Tahoma"/>
          <w:sz w:val="22"/>
          <w:szCs w:val="22"/>
        </w:rPr>
        <w:t>a</w:t>
      </w:r>
    </w:p>
    <w:p w14:paraId="0769F674" w14:textId="77777777" w:rsidR="00650818" w:rsidRPr="0027494D" w:rsidRDefault="00650818">
      <w:pPr>
        <w:rPr>
          <w:rFonts w:ascii="Tahoma" w:hAnsi="Tahoma" w:cs="Tahoma"/>
          <w:sz w:val="22"/>
          <w:szCs w:val="22"/>
        </w:rPr>
      </w:pPr>
    </w:p>
    <w:p w14:paraId="645FF72C" w14:textId="117D5CFC" w:rsidR="00D462DD" w:rsidRDefault="00650818" w:rsidP="00D462DD">
      <w:pPr>
        <w:tabs>
          <w:tab w:val="left" w:pos="1843"/>
        </w:tabs>
        <w:jc w:val="both"/>
        <w:rPr>
          <w:rFonts w:ascii="Tahoma" w:hAnsi="Tahoma" w:cs="Tahoma"/>
          <w:sz w:val="22"/>
          <w:szCs w:val="22"/>
        </w:rPr>
      </w:pPr>
      <w:r w:rsidRPr="0027494D">
        <w:rPr>
          <w:rFonts w:ascii="Tahoma" w:hAnsi="Tahoma" w:cs="Tahoma"/>
          <w:sz w:val="22"/>
          <w:szCs w:val="22"/>
        </w:rPr>
        <w:t xml:space="preserve">2. </w:t>
      </w:r>
      <w:r w:rsidR="00694A37">
        <w:rPr>
          <w:rFonts w:ascii="Tahoma" w:hAnsi="Tahoma" w:cs="Tahoma"/>
          <w:sz w:val="22"/>
          <w:szCs w:val="22"/>
        </w:rPr>
        <w:t>pan</w:t>
      </w:r>
      <w:r w:rsidR="00F86F81">
        <w:rPr>
          <w:rFonts w:ascii="Tahoma" w:hAnsi="Tahoma" w:cs="Tahoma"/>
          <w:sz w:val="22"/>
          <w:szCs w:val="22"/>
        </w:rPr>
        <w:t>í</w:t>
      </w:r>
      <w:r w:rsidR="00DB0DE5" w:rsidRPr="002B7412">
        <w:rPr>
          <w:rFonts w:ascii="Tahoma" w:hAnsi="Tahoma" w:cs="Tahoma"/>
          <w:sz w:val="22"/>
          <w:szCs w:val="22"/>
        </w:rPr>
        <w:t xml:space="preserve"> </w:t>
      </w:r>
      <w:r w:rsidR="00F86F81">
        <w:rPr>
          <w:rFonts w:ascii="Tahoma" w:hAnsi="Tahoma" w:cs="Tahoma"/>
          <w:b/>
          <w:sz w:val="22"/>
          <w:szCs w:val="22"/>
        </w:rPr>
        <w:t>Věra Dvořáková</w:t>
      </w:r>
      <w:r w:rsidR="0027494D" w:rsidRPr="0027494D">
        <w:rPr>
          <w:rFonts w:ascii="Tahoma" w:hAnsi="Tahoma" w:cs="Tahoma"/>
          <w:sz w:val="22"/>
          <w:szCs w:val="22"/>
        </w:rPr>
        <w:t>,</w:t>
      </w:r>
      <w:r w:rsidR="00DB0DE5">
        <w:rPr>
          <w:rFonts w:ascii="Tahoma" w:hAnsi="Tahoma" w:cs="Tahoma"/>
          <w:sz w:val="22"/>
          <w:szCs w:val="22"/>
        </w:rPr>
        <w:t xml:space="preserve"> r.č. </w:t>
      </w:r>
      <w:r w:rsidR="000450BE">
        <w:rPr>
          <w:rFonts w:ascii="Tahoma" w:hAnsi="Tahoma" w:cs="Tahoma"/>
          <w:sz w:val="22"/>
          <w:szCs w:val="22"/>
        </w:rPr>
        <w:t>495226</w:t>
      </w:r>
      <w:r w:rsidR="00BF134E">
        <w:rPr>
          <w:rFonts w:ascii="Tahoma" w:hAnsi="Tahoma" w:cs="Tahoma"/>
          <w:sz w:val="22"/>
          <w:szCs w:val="22"/>
        </w:rPr>
        <w:t>….</w:t>
      </w:r>
      <w:r w:rsidR="00DB0DE5">
        <w:rPr>
          <w:rFonts w:ascii="Tahoma" w:hAnsi="Tahoma" w:cs="Tahoma"/>
          <w:sz w:val="22"/>
          <w:szCs w:val="22"/>
        </w:rPr>
        <w:t xml:space="preserve">, </w:t>
      </w:r>
      <w:r w:rsidR="00D462DD">
        <w:rPr>
          <w:rFonts w:ascii="Tahoma" w:hAnsi="Tahoma" w:cs="Tahoma"/>
          <w:sz w:val="22"/>
          <w:szCs w:val="22"/>
        </w:rPr>
        <w:t xml:space="preserve">místem trvalého pobytu </w:t>
      </w:r>
      <w:r w:rsidR="00BF134E">
        <w:rPr>
          <w:rFonts w:ascii="Tahoma" w:hAnsi="Tahoma" w:cs="Tahoma"/>
          <w:sz w:val="22"/>
          <w:szCs w:val="22"/>
        </w:rPr>
        <w:t>xxxxxxxxxxxxxxxxxx</w:t>
      </w:r>
    </w:p>
    <w:p w14:paraId="25F66BDE" w14:textId="2262B5DB" w:rsidR="00CD009A" w:rsidRDefault="00D462DD" w:rsidP="00CD009A">
      <w:pPr>
        <w:tabs>
          <w:tab w:val="left" w:pos="1843"/>
        </w:tabs>
        <w:jc w:val="both"/>
        <w:rPr>
          <w:rFonts w:ascii="Tahoma" w:hAnsi="Tahoma" w:cs="Tahoma"/>
          <w:sz w:val="22"/>
          <w:szCs w:val="22"/>
        </w:rPr>
      </w:pPr>
      <w:r>
        <w:rPr>
          <w:rFonts w:ascii="Tahoma" w:hAnsi="Tahoma" w:cs="Tahoma"/>
          <w:sz w:val="22"/>
          <w:szCs w:val="22"/>
        </w:rPr>
        <w:t xml:space="preserve">   </w:t>
      </w:r>
      <w:r w:rsidR="00694A37">
        <w:rPr>
          <w:rFonts w:ascii="Tahoma" w:hAnsi="Tahoma" w:cs="Tahoma"/>
          <w:sz w:val="22"/>
          <w:szCs w:val="22"/>
        </w:rPr>
        <w:t xml:space="preserve"> </w:t>
      </w:r>
      <w:r w:rsidR="00BF134E">
        <w:rPr>
          <w:rFonts w:ascii="Tahoma" w:hAnsi="Tahoma" w:cs="Tahoma"/>
          <w:sz w:val="22"/>
          <w:szCs w:val="22"/>
        </w:rPr>
        <w:t>xxxxxxxxx</w:t>
      </w:r>
      <w:r w:rsidR="004D1DC6">
        <w:rPr>
          <w:rFonts w:ascii="Tahoma" w:hAnsi="Tahoma" w:cs="Tahoma"/>
          <w:sz w:val="22"/>
          <w:szCs w:val="22"/>
        </w:rPr>
        <w:t xml:space="preserve"> </w:t>
      </w:r>
      <w:r w:rsidR="00E31CC9">
        <w:rPr>
          <w:rFonts w:ascii="Tahoma" w:hAnsi="Tahoma" w:cs="Tahoma"/>
          <w:sz w:val="22"/>
          <w:szCs w:val="22"/>
        </w:rPr>
        <w:t>57201</w:t>
      </w:r>
      <w:r w:rsidR="00CD009A">
        <w:rPr>
          <w:rFonts w:ascii="Tahoma" w:hAnsi="Tahoma" w:cs="Tahoma"/>
          <w:sz w:val="22"/>
          <w:szCs w:val="22"/>
        </w:rPr>
        <w:t xml:space="preserve"> </w:t>
      </w:r>
      <w:r w:rsidR="00E31CC9">
        <w:rPr>
          <w:rFonts w:ascii="Tahoma" w:hAnsi="Tahoma" w:cs="Tahoma"/>
          <w:sz w:val="22"/>
          <w:szCs w:val="22"/>
        </w:rPr>
        <w:t>Polička</w:t>
      </w:r>
    </w:p>
    <w:p w14:paraId="560F734F" w14:textId="117FE633" w:rsidR="00650818" w:rsidRDefault="00D462DD" w:rsidP="00694A37">
      <w:pPr>
        <w:tabs>
          <w:tab w:val="left" w:pos="1843"/>
        </w:tabs>
        <w:rPr>
          <w:rFonts w:ascii="Tahoma" w:hAnsi="Tahoma" w:cs="Tahoma"/>
          <w:sz w:val="22"/>
          <w:szCs w:val="22"/>
        </w:rPr>
      </w:pPr>
      <w:r>
        <w:rPr>
          <w:rFonts w:ascii="Tahoma" w:hAnsi="Tahoma" w:cs="Tahoma"/>
          <w:sz w:val="22"/>
          <w:szCs w:val="22"/>
        </w:rPr>
        <w:t xml:space="preserve">   </w:t>
      </w:r>
      <w:r w:rsidR="00694A37">
        <w:rPr>
          <w:rFonts w:ascii="Tahoma" w:hAnsi="Tahoma" w:cs="Tahoma"/>
          <w:sz w:val="22"/>
          <w:szCs w:val="22"/>
        </w:rPr>
        <w:t xml:space="preserve"> </w:t>
      </w:r>
      <w:r w:rsidR="00650818" w:rsidRPr="0027494D">
        <w:rPr>
          <w:rFonts w:ascii="Tahoma" w:hAnsi="Tahoma" w:cs="Tahoma"/>
          <w:sz w:val="22"/>
          <w:szCs w:val="22"/>
        </w:rPr>
        <w:t>dále označen</w:t>
      </w:r>
      <w:r w:rsidR="00F86F81">
        <w:rPr>
          <w:rFonts w:ascii="Tahoma" w:hAnsi="Tahoma" w:cs="Tahoma"/>
          <w:sz w:val="22"/>
          <w:szCs w:val="22"/>
        </w:rPr>
        <w:t>a</w:t>
      </w:r>
      <w:r w:rsidR="00650818" w:rsidRPr="0027494D">
        <w:rPr>
          <w:rFonts w:ascii="Tahoma" w:hAnsi="Tahoma" w:cs="Tahoma"/>
          <w:sz w:val="22"/>
          <w:szCs w:val="22"/>
        </w:rPr>
        <w:t xml:space="preserve"> jako  „K u p u j í c í</w:t>
      </w:r>
      <w:r w:rsidR="009223DE">
        <w:rPr>
          <w:rFonts w:ascii="Tahoma" w:hAnsi="Tahoma" w:cs="Tahoma"/>
          <w:sz w:val="22"/>
          <w:szCs w:val="22"/>
        </w:rPr>
        <w:t xml:space="preserve">“ </w:t>
      </w:r>
    </w:p>
    <w:p w14:paraId="6F1E0A32" w14:textId="77777777" w:rsidR="00C52702" w:rsidRDefault="00C52702">
      <w:pPr>
        <w:rPr>
          <w:rFonts w:ascii="Tahoma" w:hAnsi="Tahoma" w:cs="Tahoma"/>
          <w:sz w:val="22"/>
          <w:szCs w:val="22"/>
        </w:rPr>
      </w:pPr>
    </w:p>
    <w:p w14:paraId="6543A66B" w14:textId="77777777" w:rsidR="00060591" w:rsidRPr="0027494D" w:rsidRDefault="00060591">
      <w:pPr>
        <w:rPr>
          <w:rFonts w:ascii="Tahoma" w:hAnsi="Tahoma" w:cs="Tahoma"/>
          <w:sz w:val="22"/>
          <w:szCs w:val="22"/>
        </w:rPr>
      </w:pPr>
    </w:p>
    <w:p w14:paraId="29C77C13" w14:textId="77777777" w:rsidR="00650818" w:rsidRDefault="00650818">
      <w:pPr>
        <w:rPr>
          <w:rFonts w:ascii="Tahoma" w:hAnsi="Tahoma"/>
          <w:sz w:val="22"/>
          <w:szCs w:val="22"/>
        </w:rPr>
      </w:pPr>
    </w:p>
    <w:p w14:paraId="1E103DC0" w14:textId="77777777" w:rsidR="00DA7537" w:rsidRDefault="00DA7537">
      <w:pPr>
        <w:rPr>
          <w:rFonts w:ascii="Tahoma" w:hAnsi="Tahoma"/>
          <w:sz w:val="22"/>
          <w:szCs w:val="22"/>
        </w:rPr>
      </w:pPr>
    </w:p>
    <w:p w14:paraId="584AE0AD" w14:textId="36BD4427" w:rsidR="00650818" w:rsidRPr="00FE5F02" w:rsidRDefault="00FE5F02" w:rsidP="00FE5F02">
      <w:pPr>
        <w:pStyle w:val="Odstavecseseznamem"/>
        <w:numPr>
          <w:ilvl w:val="0"/>
          <w:numId w:val="6"/>
        </w:numPr>
        <w:jc w:val="center"/>
        <w:rPr>
          <w:rFonts w:ascii="Tahoma" w:hAnsi="Tahoma"/>
          <w:sz w:val="22"/>
          <w:szCs w:val="22"/>
        </w:rPr>
      </w:pPr>
      <w:r>
        <w:rPr>
          <w:rFonts w:ascii="Tahoma" w:hAnsi="Tahoma"/>
          <w:sz w:val="22"/>
          <w:szCs w:val="22"/>
        </w:rPr>
        <w:t>Předmět smlouvy</w:t>
      </w:r>
    </w:p>
    <w:p w14:paraId="4B9A209E" w14:textId="1D3A72B2" w:rsidR="0027494D" w:rsidRDefault="00650818">
      <w:pPr>
        <w:jc w:val="both"/>
        <w:rPr>
          <w:rFonts w:ascii="Tahoma" w:hAnsi="Tahoma" w:cs="Tahoma"/>
          <w:color w:val="000000"/>
          <w:sz w:val="22"/>
          <w:szCs w:val="22"/>
        </w:rPr>
      </w:pPr>
      <w:r>
        <w:rPr>
          <w:rFonts w:ascii="Tahoma" w:hAnsi="Tahoma" w:cs="Tahoma"/>
          <w:sz w:val="22"/>
          <w:szCs w:val="22"/>
        </w:rPr>
        <w:t xml:space="preserve">Prodávající </w:t>
      </w:r>
      <w:r w:rsidR="009248D7">
        <w:rPr>
          <w:rFonts w:ascii="Tahoma" w:hAnsi="Tahoma" w:cs="Tahoma"/>
          <w:sz w:val="22"/>
          <w:szCs w:val="22"/>
        </w:rPr>
        <w:t xml:space="preserve">je vlastníkem </w:t>
      </w:r>
      <w:r w:rsidR="009223DE">
        <w:rPr>
          <w:rFonts w:ascii="Tahoma" w:hAnsi="Tahoma" w:cs="Tahoma"/>
          <w:sz w:val="22"/>
          <w:szCs w:val="22"/>
        </w:rPr>
        <w:t>pozemku označeného jako pozemková parcela</w:t>
      </w:r>
      <w:r w:rsidR="009248D7">
        <w:rPr>
          <w:rFonts w:ascii="Tahoma" w:hAnsi="Tahoma" w:cs="Tahoma"/>
          <w:sz w:val="22"/>
          <w:szCs w:val="22"/>
        </w:rPr>
        <w:t xml:space="preserve"> číslo </w:t>
      </w:r>
      <w:r w:rsidR="00E31CC9">
        <w:rPr>
          <w:rFonts w:ascii="Tahoma" w:hAnsi="Tahoma" w:cs="Tahoma"/>
          <w:sz w:val="22"/>
          <w:szCs w:val="22"/>
        </w:rPr>
        <w:t>228/38</w:t>
      </w:r>
      <w:r w:rsidR="009223DE">
        <w:rPr>
          <w:rFonts w:ascii="Tahoma" w:hAnsi="Tahoma" w:cs="Tahoma"/>
          <w:sz w:val="22"/>
          <w:szCs w:val="22"/>
        </w:rPr>
        <w:t xml:space="preserve"> </w:t>
      </w:r>
      <w:r w:rsidR="00337E3D">
        <w:rPr>
          <w:rFonts w:ascii="Tahoma" w:hAnsi="Tahoma" w:cs="Tahoma"/>
          <w:sz w:val="22"/>
          <w:szCs w:val="22"/>
        </w:rPr>
        <w:t xml:space="preserve">trvalý travní porost </w:t>
      </w:r>
      <w:r w:rsidR="009248D7">
        <w:rPr>
          <w:rFonts w:ascii="Tahoma" w:hAnsi="Tahoma" w:cs="Tahoma"/>
          <w:sz w:val="22"/>
          <w:szCs w:val="22"/>
        </w:rPr>
        <w:t xml:space="preserve">o výměře </w:t>
      </w:r>
      <w:r w:rsidR="00E31CC9">
        <w:rPr>
          <w:rFonts w:ascii="Tahoma" w:hAnsi="Tahoma" w:cs="Tahoma"/>
          <w:sz w:val="22"/>
          <w:szCs w:val="22"/>
        </w:rPr>
        <w:t>1033</w:t>
      </w:r>
      <w:r w:rsidR="009248D7">
        <w:rPr>
          <w:rFonts w:ascii="Tahoma" w:hAnsi="Tahoma" w:cs="Tahoma"/>
          <w:sz w:val="22"/>
          <w:szCs w:val="22"/>
        </w:rPr>
        <w:t xml:space="preserve"> m</w:t>
      </w:r>
      <w:r w:rsidR="009248D7">
        <w:rPr>
          <w:rFonts w:ascii="Tahoma" w:hAnsi="Tahoma" w:cs="Tahoma"/>
          <w:sz w:val="22"/>
          <w:szCs w:val="22"/>
          <w:vertAlign w:val="superscript"/>
        </w:rPr>
        <w:t>2</w:t>
      </w:r>
      <w:r w:rsidR="009248D7">
        <w:rPr>
          <w:rFonts w:ascii="Tahoma" w:hAnsi="Tahoma" w:cs="Tahoma"/>
          <w:sz w:val="22"/>
          <w:szCs w:val="22"/>
        </w:rPr>
        <w:t xml:space="preserve"> </w:t>
      </w:r>
      <w:r w:rsidR="00430D92">
        <w:rPr>
          <w:rFonts w:ascii="Tahoma" w:hAnsi="Tahoma" w:cs="Tahoma"/>
          <w:sz w:val="22"/>
          <w:szCs w:val="22"/>
        </w:rPr>
        <w:t xml:space="preserve">v katastrálním území </w:t>
      </w:r>
      <w:r w:rsidR="00FE5F02">
        <w:rPr>
          <w:rFonts w:ascii="Tahoma" w:hAnsi="Tahoma" w:cs="Tahoma"/>
          <w:sz w:val="22"/>
          <w:szCs w:val="22"/>
        </w:rPr>
        <w:t>Lány u Litomyšle</w:t>
      </w:r>
      <w:r w:rsidR="00430D92">
        <w:rPr>
          <w:rFonts w:ascii="Tahoma" w:hAnsi="Tahoma" w:cs="Tahoma"/>
          <w:sz w:val="22"/>
          <w:szCs w:val="22"/>
        </w:rPr>
        <w:t>, zapsané</w:t>
      </w:r>
      <w:r w:rsidR="00A92DEE">
        <w:rPr>
          <w:rFonts w:ascii="Tahoma" w:hAnsi="Tahoma" w:cs="Tahoma"/>
          <w:sz w:val="22"/>
          <w:szCs w:val="22"/>
        </w:rPr>
        <w:t>ho</w:t>
      </w:r>
      <w:r w:rsidR="00430D92">
        <w:rPr>
          <w:rFonts w:ascii="Tahoma" w:hAnsi="Tahoma" w:cs="Tahoma"/>
          <w:sz w:val="22"/>
          <w:szCs w:val="22"/>
        </w:rPr>
        <w:t xml:space="preserve"> </w:t>
      </w:r>
      <w:r w:rsidR="009248D7">
        <w:rPr>
          <w:rFonts w:ascii="Tahoma" w:hAnsi="Tahoma" w:cs="Tahoma"/>
          <w:sz w:val="22"/>
          <w:szCs w:val="22"/>
        </w:rPr>
        <w:t>u Katastrálního úřadu pro Pardubický kraj, Katastrálního pracoviště Svitavy na listu vlastnictví č. 100</w:t>
      </w:r>
      <w:r w:rsidR="00430D92">
        <w:rPr>
          <w:rFonts w:ascii="Tahoma" w:hAnsi="Tahoma" w:cs="Tahoma"/>
          <w:sz w:val="22"/>
          <w:szCs w:val="22"/>
        </w:rPr>
        <w:t xml:space="preserve">01 pro obec </w:t>
      </w:r>
      <w:r w:rsidR="009248D7">
        <w:rPr>
          <w:rFonts w:ascii="Tahoma" w:hAnsi="Tahoma" w:cs="Tahoma"/>
          <w:sz w:val="22"/>
          <w:szCs w:val="22"/>
        </w:rPr>
        <w:t>Litomyšl</w:t>
      </w:r>
      <w:r w:rsidR="00FE5F02">
        <w:rPr>
          <w:rFonts w:ascii="Tahoma" w:hAnsi="Tahoma" w:cs="Tahoma"/>
          <w:sz w:val="22"/>
          <w:szCs w:val="22"/>
        </w:rPr>
        <w:t xml:space="preserve"> (dále jen „P o z e m e k“)</w:t>
      </w:r>
    </w:p>
    <w:p w14:paraId="251B7A0D" w14:textId="2A261B0B" w:rsidR="00FE5F02" w:rsidRDefault="00FE5F02">
      <w:pPr>
        <w:jc w:val="both"/>
        <w:rPr>
          <w:rFonts w:ascii="Tahoma" w:hAnsi="Tahoma" w:cs="Tahoma"/>
          <w:color w:val="000000"/>
          <w:sz w:val="22"/>
          <w:szCs w:val="22"/>
        </w:rPr>
      </w:pPr>
    </w:p>
    <w:p w14:paraId="12E83211" w14:textId="3C3BF1C1" w:rsidR="00FE5F02" w:rsidRDefault="00FE5F02">
      <w:pPr>
        <w:jc w:val="both"/>
        <w:rPr>
          <w:rFonts w:ascii="Tahoma" w:hAnsi="Tahoma" w:cs="Tahoma"/>
          <w:color w:val="000000"/>
          <w:sz w:val="22"/>
          <w:szCs w:val="22"/>
        </w:rPr>
      </w:pPr>
      <w:r>
        <w:rPr>
          <w:rFonts w:ascii="Tahoma" w:hAnsi="Tahoma" w:cs="Tahoma"/>
          <w:color w:val="000000"/>
          <w:sz w:val="22"/>
          <w:szCs w:val="22"/>
        </w:rPr>
        <w:t>Prodávající touto smlouvou prodává a kupující touto smlouvou kupuje Pozemek, a to za předem sjednanou kupní cenu a za podmínek stanovených touto kupní smlouvou.</w:t>
      </w:r>
    </w:p>
    <w:p w14:paraId="22BFDA86" w14:textId="77777777" w:rsidR="009248D7" w:rsidRDefault="009248D7">
      <w:pPr>
        <w:jc w:val="both"/>
        <w:rPr>
          <w:rFonts w:ascii="Tahoma" w:hAnsi="Tahoma" w:cs="Tahoma"/>
          <w:sz w:val="22"/>
          <w:szCs w:val="22"/>
        </w:rPr>
      </w:pPr>
    </w:p>
    <w:p w14:paraId="2538650D" w14:textId="77777777" w:rsidR="00FE5F02" w:rsidRDefault="00FE5F02">
      <w:pPr>
        <w:jc w:val="both"/>
        <w:rPr>
          <w:rFonts w:ascii="Tahoma" w:hAnsi="Tahoma" w:cs="Tahoma"/>
          <w:sz w:val="22"/>
          <w:szCs w:val="22"/>
        </w:rPr>
      </w:pPr>
    </w:p>
    <w:p w14:paraId="1B028861" w14:textId="68EAFFCB" w:rsidR="00B33FC0" w:rsidRPr="00FE5F02" w:rsidRDefault="00FE5F02" w:rsidP="00FE5F02">
      <w:pPr>
        <w:pStyle w:val="Odstavecseseznamem"/>
        <w:numPr>
          <w:ilvl w:val="0"/>
          <w:numId w:val="6"/>
        </w:numPr>
        <w:jc w:val="center"/>
        <w:rPr>
          <w:rFonts w:ascii="Tahoma" w:hAnsi="Tahoma"/>
          <w:sz w:val="22"/>
          <w:szCs w:val="22"/>
        </w:rPr>
      </w:pPr>
      <w:r>
        <w:rPr>
          <w:rFonts w:ascii="Tahoma" w:hAnsi="Tahoma"/>
          <w:sz w:val="22"/>
          <w:szCs w:val="22"/>
        </w:rPr>
        <w:t>Kupní cena</w:t>
      </w:r>
    </w:p>
    <w:p w14:paraId="579E7A4E" w14:textId="18F4587B" w:rsidR="00B33FC0" w:rsidRDefault="00B33FC0" w:rsidP="00B33FC0">
      <w:pPr>
        <w:jc w:val="both"/>
        <w:rPr>
          <w:rFonts w:ascii="Tahoma" w:hAnsi="Tahoma"/>
          <w:sz w:val="22"/>
          <w:szCs w:val="22"/>
        </w:rPr>
      </w:pPr>
      <w:r>
        <w:rPr>
          <w:rFonts w:ascii="Tahoma" w:hAnsi="Tahoma"/>
          <w:sz w:val="22"/>
          <w:szCs w:val="22"/>
        </w:rPr>
        <w:t xml:space="preserve">Kupní cena za prodej </w:t>
      </w:r>
      <w:r w:rsidR="00FE5F02">
        <w:rPr>
          <w:rFonts w:ascii="Tahoma" w:hAnsi="Tahoma"/>
          <w:sz w:val="22"/>
          <w:szCs w:val="22"/>
        </w:rPr>
        <w:t>P</w:t>
      </w:r>
      <w:r>
        <w:rPr>
          <w:rFonts w:ascii="Tahoma" w:hAnsi="Tahoma"/>
          <w:sz w:val="22"/>
          <w:szCs w:val="22"/>
        </w:rPr>
        <w:t xml:space="preserve">ozemku </w:t>
      </w:r>
      <w:r>
        <w:rPr>
          <w:rFonts w:ascii="Arial" w:hAnsi="Arial" w:cs="Arial"/>
          <w:sz w:val="22"/>
          <w:szCs w:val="22"/>
        </w:rPr>
        <w:t xml:space="preserve">činí </w:t>
      </w:r>
      <w:r w:rsidR="00FE5F02">
        <w:rPr>
          <w:rFonts w:ascii="Arial" w:hAnsi="Arial" w:cs="Arial"/>
          <w:sz w:val="22"/>
          <w:szCs w:val="22"/>
        </w:rPr>
        <w:t>2.</w:t>
      </w:r>
      <w:r w:rsidR="00B905D4">
        <w:rPr>
          <w:rFonts w:ascii="Arial" w:hAnsi="Arial" w:cs="Arial"/>
          <w:sz w:val="22"/>
          <w:szCs w:val="22"/>
        </w:rPr>
        <w:t>787</w:t>
      </w:r>
      <w:r>
        <w:rPr>
          <w:rFonts w:ascii="Arial" w:hAnsi="Arial" w:cs="Arial"/>
          <w:sz w:val="22"/>
          <w:szCs w:val="22"/>
        </w:rPr>
        <w:t>,- Kč/</w:t>
      </w:r>
      <w:r w:rsidRPr="00B33FC0">
        <w:rPr>
          <w:rFonts w:ascii="Arial" w:hAnsi="Arial" w:cs="Arial"/>
          <w:sz w:val="22"/>
          <w:szCs w:val="22"/>
        </w:rPr>
        <w:t xml:space="preserve"> </w:t>
      </w:r>
      <w:r>
        <w:rPr>
          <w:rFonts w:ascii="Arial" w:hAnsi="Arial" w:cs="Arial"/>
          <w:sz w:val="22"/>
          <w:szCs w:val="22"/>
        </w:rPr>
        <w:t>m</w:t>
      </w:r>
      <w:r w:rsidRPr="00E46113">
        <w:rPr>
          <w:rFonts w:ascii="Arial" w:hAnsi="Arial" w:cs="Arial"/>
          <w:sz w:val="22"/>
          <w:szCs w:val="22"/>
          <w:vertAlign w:val="superscript"/>
        </w:rPr>
        <w:t>2</w:t>
      </w:r>
      <w:r>
        <w:rPr>
          <w:rFonts w:ascii="Arial" w:hAnsi="Arial" w:cs="Arial"/>
          <w:sz w:val="22"/>
          <w:szCs w:val="22"/>
          <w:vertAlign w:val="superscript"/>
        </w:rPr>
        <w:t xml:space="preserve"> </w:t>
      </w:r>
      <w:r>
        <w:rPr>
          <w:rFonts w:ascii="Tahoma" w:hAnsi="Tahoma"/>
          <w:sz w:val="22"/>
          <w:szCs w:val="22"/>
        </w:rPr>
        <w:t xml:space="preserve">+ DPH v sazbě </w:t>
      </w:r>
      <w:r w:rsidR="00350239">
        <w:rPr>
          <w:rFonts w:ascii="Tahoma" w:hAnsi="Tahoma"/>
          <w:sz w:val="22"/>
          <w:szCs w:val="22"/>
        </w:rPr>
        <w:t>21</w:t>
      </w:r>
      <w:r>
        <w:rPr>
          <w:rFonts w:ascii="Tahoma" w:hAnsi="Tahoma"/>
          <w:sz w:val="22"/>
          <w:szCs w:val="22"/>
        </w:rPr>
        <w:t xml:space="preserve">%, </w:t>
      </w:r>
      <w:r w:rsidR="00537902">
        <w:rPr>
          <w:rFonts w:ascii="Tahoma" w:hAnsi="Tahoma"/>
          <w:sz w:val="22"/>
          <w:szCs w:val="22"/>
        </w:rPr>
        <w:t xml:space="preserve">tj. kupní cena </w:t>
      </w:r>
      <w:r w:rsidR="00E31CC9">
        <w:rPr>
          <w:rFonts w:ascii="Tahoma" w:hAnsi="Tahoma"/>
          <w:sz w:val="22"/>
          <w:szCs w:val="22"/>
        </w:rPr>
        <w:t>2.878.971</w:t>
      </w:r>
      <w:r w:rsidR="00537902">
        <w:rPr>
          <w:rFonts w:ascii="Tahoma" w:hAnsi="Tahoma"/>
          <w:sz w:val="22"/>
          <w:szCs w:val="22"/>
        </w:rPr>
        <w:t xml:space="preserve">,- Kč + DPH </w:t>
      </w:r>
      <w:r w:rsidR="00E31CC9">
        <w:rPr>
          <w:rFonts w:ascii="Tahoma" w:hAnsi="Tahoma"/>
          <w:sz w:val="22"/>
          <w:szCs w:val="22"/>
        </w:rPr>
        <w:t>604.583,91</w:t>
      </w:r>
      <w:r w:rsidR="00537902">
        <w:rPr>
          <w:rFonts w:ascii="Tahoma" w:hAnsi="Tahoma"/>
          <w:sz w:val="22"/>
          <w:szCs w:val="22"/>
        </w:rPr>
        <w:t xml:space="preserve"> Kč, t</w:t>
      </w:r>
      <w:r>
        <w:rPr>
          <w:rFonts w:ascii="Tahoma" w:hAnsi="Tahoma"/>
          <w:sz w:val="22"/>
          <w:szCs w:val="22"/>
        </w:rPr>
        <w:t xml:space="preserve">edy celkem </w:t>
      </w:r>
      <w:r w:rsidR="00E31CC9">
        <w:rPr>
          <w:rFonts w:ascii="Tahoma" w:hAnsi="Tahoma"/>
          <w:sz w:val="22"/>
          <w:szCs w:val="22"/>
        </w:rPr>
        <w:t>3.483.554,91</w:t>
      </w:r>
      <w:r>
        <w:rPr>
          <w:rFonts w:ascii="Tahoma" w:hAnsi="Tahoma"/>
          <w:sz w:val="22"/>
          <w:szCs w:val="22"/>
        </w:rPr>
        <w:t xml:space="preserve"> Kč</w:t>
      </w:r>
      <w:r w:rsidR="00383474">
        <w:rPr>
          <w:rFonts w:ascii="Tahoma" w:hAnsi="Tahoma"/>
          <w:sz w:val="22"/>
          <w:szCs w:val="22"/>
        </w:rPr>
        <w:t xml:space="preserve"> vč. DPH</w:t>
      </w:r>
      <w:r w:rsidR="005013CD">
        <w:rPr>
          <w:rFonts w:ascii="Tahoma" w:hAnsi="Tahoma"/>
          <w:sz w:val="22"/>
          <w:szCs w:val="22"/>
        </w:rPr>
        <w:t xml:space="preserve">, zaokrouhleno na </w:t>
      </w:r>
      <w:r w:rsidR="00E31CC9">
        <w:rPr>
          <w:rFonts w:ascii="Tahoma" w:hAnsi="Tahoma"/>
          <w:sz w:val="22"/>
          <w:szCs w:val="22"/>
        </w:rPr>
        <w:t>3.483.555</w:t>
      </w:r>
      <w:r w:rsidR="005013CD">
        <w:rPr>
          <w:rFonts w:ascii="Tahoma" w:hAnsi="Tahoma"/>
          <w:sz w:val="22"/>
          <w:szCs w:val="22"/>
        </w:rPr>
        <w:t>,-- Kč.</w:t>
      </w:r>
      <w:r>
        <w:rPr>
          <w:rFonts w:ascii="Tahoma" w:hAnsi="Tahoma"/>
          <w:sz w:val="22"/>
          <w:szCs w:val="22"/>
        </w:rPr>
        <w:t xml:space="preserve"> </w:t>
      </w:r>
    </w:p>
    <w:p w14:paraId="75C6E3F7" w14:textId="77777777" w:rsidR="00383151" w:rsidRDefault="00383151" w:rsidP="00B33FC0">
      <w:pPr>
        <w:jc w:val="both"/>
        <w:rPr>
          <w:rFonts w:ascii="Tahoma" w:hAnsi="Tahoma"/>
          <w:sz w:val="22"/>
          <w:szCs w:val="22"/>
        </w:rPr>
      </w:pPr>
    </w:p>
    <w:p w14:paraId="6A246E91" w14:textId="635545AC" w:rsidR="00B33FC0" w:rsidRPr="005013CD" w:rsidRDefault="00957A7B" w:rsidP="00B33FC0">
      <w:pPr>
        <w:jc w:val="both"/>
        <w:rPr>
          <w:rFonts w:ascii="Tahoma" w:hAnsi="Tahoma"/>
          <w:sz w:val="22"/>
          <w:szCs w:val="22"/>
        </w:rPr>
      </w:pPr>
      <w:r>
        <w:rPr>
          <w:rFonts w:ascii="Tahoma" w:hAnsi="Tahoma"/>
          <w:sz w:val="22"/>
          <w:szCs w:val="22"/>
        </w:rPr>
        <w:t xml:space="preserve">Prodávající se tak zavazuje prodat a kupující se zavazuje koupit Pozemek za </w:t>
      </w:r>
      <w:r w:rsidRPr="00350239">
        <w:rPr>
          <w:rFonts w:ascii="Tahoma" w:hAnsi="Tahoma"/>
          <w:b/>
          <w:bCs/>
          <w:sz w:val="22"/>
          <w:szCs w:val="22"/>
        </w:rPr>
        <w:t xml:space="preserve">celkovou kupní cenu </w:t>
      </w:r>
      <w:r w:rsidR="00E31CC9">
        <w:rPr>
          <w:rFonts w:ascii="Tahoma" w:hAnsi="Tahoma"/>
          <w:b/>
          <w:bCs/>
          <w:sz w:val="22"/>
          <w:szCs w:val="22"/>
        </w:rPr>
        <w:t>3.483.555</w:t>
      </w:r>
      <w:r w:rsidR="00570594" w:rsidRPr="00350239">
        <w:rPr>
          <w:rFonts w:ascii="Tahoma" w:hAnsi="Tahoma"/>
          <w:b/>
          <w:bCs/>
          <w:sz w:val="22"/>
          <w:szCs w:val="22"/>
        </w:rPr>
        <w:t xml:space="preserve">,- Kč </w:t>
      </w:r>
      <w:r w:rsidR="000B652A" w:rsidRPr="005013CD">
        <w:rPr>
          <w:rFonts w:ascii="Tahoma" w:hAnsi="Tahoma"/>
          <w:bCs/>
          <w:sz w:val="22"/>
          <w:szCs w:val="22"/>
        </w:rPr>
        <w:t xml:space="preserve">(slovy: </w:t>
      </w:r>
      <w:r w:rsidR="00E31CC9">
        <w:rPr>
          <w:rFonts w:ascii="Tahoma" w:hAnsi="Tahoma"/>
          <w:bCs/>
          <w:sz w:val="22"/>
          <w:szCs w:val="22"/>
        </w:rPr>
        <w:t>Třimilionyčtyřistaosmdesáttřitisícpětsetpadesátpět</w:t>
      </w:r>
      <w:r w:rsidR="00694A37">
        <w:rPr>
          <w:rFonts w:ascii="Tahoma" w:hAnsi="Tahoma"/>
          <w:bCs/>
          <w:sz w:val="22"/>
          <w:szCs w:val="22"/>
        </w:rPr>
        <w:t xml:space="preserve"> </w:t>
      </w:r>
      <w:r w:rsidR="000B652A" w:rsidRPr="005013CD">
        <w:rPr>
          <w:rFonts w:ascii="Tahoma" w:hAnsi="Tahoma"/>
          <w:bCs/>
          <w:sz w:val="22"/>
          <w:szCs w:val="22"/>
        </w:rPr>
        <w:t xml:space="preserve">korun českých) </w:t>
      </w:r>
      <w:r w:rsidR="00570594" w:rsidRPr="005013CD">
        <w:rPr>
          <w:rFonts w:ascii="Tahoma" w:hAnsi="Tahoma"/>
          <w:bCs/>
          <w:sz w:val="22"/>
          <w:szCs w:val="22"/>
        </w:rPr>
        <w:t>včetně DPH</w:t>
      </w:r>
      <w:r w:rsidR="00570594" w:rsidRPr="005013CD">
        <w:rPr>
          <w:rFonts w:ascii="Tahoma" w:hAnsi="Tahoma"/>
          <w:sz w:val="22"/>
          <w:szCs w:val="22"/>
        </w:rPr>
        <w:t>.</w:t>
      </w:r>
    </w:p>
    <w:p w14:paraId="30D29137" w14:textId="77777777" w:rsidR="008F35B9" w:rsidRDefault="008F35B9">
      <w:pPr>
        <w:jc w:val="both"/>
        <w:rPr>
          <w:rFonts w:ascii="Tahoma" w:hAnsi="Tahoma"/>
          <w:sz w:val="22"/>
          <w:szCs w:val="22"/>
        </w:rPr>
      </w:pPr>
    </w:p>
    <w:p w14:paraId="03AC1E21" w14:textId="77777777" w:rsidR="00060591" w:rsidRDefault="00060591">
      <w:pPr>
        <w:jc w:val="both"/>
        <w:rPr>
          <w:rFonts w:ascii="Tahoma" w:hAnsi="Tahoma"/>
          <w:sz w:val="22"/>
          <w:szCs w:val="22"/>
        </w:rPr>
      </w:pPr>
    </w:p>
    <w:p w14:paraId="6B30054E" w14:textId="44CD8344" w:rsidR="00650818" w:rsidRPr="008F35B9" w:rsidRDefault="008F35B9" w:rsidP="008F35B9">
      <w:pPr>
        <w:pStyle w:val="Odstavecseseznamem"/>
        <w:numPr>
          <w:ilvl w:val="0"/>
          <w:numId w:val="6"/>
        </w:numPr>
        <w:jc w:val="center"/>
        <w:rPr>
          <w:rFonts w:ascii="Tahoma" w:hAnsi="Tahoma"/>
          <w:sz w:val="22"/>
          <w:szCs w:val="22"/>
        </w:rPr>
      </w:pPr>
      <w:r>
        <w:rPr>
          <w:rFonts w:ascii="Tahoma" w:hAnsi="Tahoma"/>
          <w:sz w:val="22"/>
          <w:szCs w:val="22"/>
        </w:rPr>
        <w:t>Úhrada kupní ceny</w:t>
      </w:r>
    </w:p>
    <w:p w14:paraId="2C487C98" w14:textId="71C563F1" w:rsidR="003F6F79" w:rsidRDefault="00350239" w:rsidP="008F35B9">
      <w:pPr>
        <w:jc w:val="both"/>
        <w:rPr>
          <w:rFonts w:ascii="Tahoma" w:hAnsi="Tahoma" w:cs="Tahoma"/>
          <w:sz w:val="22"/>
          <w:szCs w:val="22"/>
        </w:rPr>
      </w:pPr>
      <w:r>
        <w:rPr>
          <w:rFonts w:ascii="Tahoma" w:hAnsi="Tahoma" w:cs="Tahoma"/>
          <w:sz w:val="22"/>
          <w:szCs w:val="22"/>
        </w:rPr>
        <w:t>K</w:t>
      </w:r>
      <w:r w:rsidR="00383474">
        <w:rPr>
          <w:rFonts w:ascii="Tahoma" w:hAnsi="Tahoma" w:cs="Tahoma"/>
          <w:sz w:val="22"/>
          <w:szCs w:val="22"/>
        </w:rPr>
        <w:t>upní cen</w:t>
      </w:r>
      <w:r>
        <w:rPr>
          <w:rFonts w:ascii="Tahoma" w:hAnsi="Tahoma" w:cs="Tahoma"/>
          <w:sz w:val="22"/>
          <w:szCs w:val="22"/>
        </w:rPr>
        <w:t>a</w:t>
      </w:r>
      <w:r w:rsidR="00650818">
        <w:rPr>
          <w:rFonts w:ascii="Tahoma" w:hAnsi="Tahoma" w:cs="Tahoma"/>
          <w:sz w:val="22"/>
          <w:szCs w:val="22"/>
        </w:rPr>
        <w:t xml:space="preserve"> za </w:t>
      </w:r>
      <w:r w:rsidR="0010765D">
        <w:rPr>
          <w:rFonts w:ascii="Tahoma" w:hAnsi="Tahoma" w:cs="Tahoma"/>
          <w:sz w:val="22"/>
          <w:szCs w:val="22"/>
        </w:rPr>
        <w:t xml:space="preserve">prodej </w:t>
      </w:r>
      <w:r w:rsidR="00650818">
        <w:rPr>
          <w:rFonts w:ascii="Tahoma" w:hAnsi="Tahoma" w:cs="Tahoma"/>
          <w:sz w:val="22"/>
          <w:szCs w:val="22"/>
        </w:rPr>
        <w:t>Pozemk</w:t>
      </w:r>
      <w:r>
        <w:rPr>
          <w:rFonts w:ascii="Tahoma" w:hAnsi="Tahoma" w:cs="Tahoma"/>
          <w:sz w:val="22"/>
          <w:szCs w:val="22"/>
        </w:rPr>
        <w:t>u</w:t>
      </w:r>
      <w:r w:rsidR="0010765D">
        <w:rPr>
          <w:rFonts w:ascii="Tahoma" w:hAnsi="Tahoma" w:cs="Tahoma"/>
          <w:sz w:val="22"/>
          <w:szCs w:val="22"/>
        </w:rPr>
        <w:t xml:space="preserve"> </w:t>
      </w:r>
      <w:r w:rsidR="00D458A9">
        <w:rPr>
          <w:rFonts w:ascii="Tahoma" w:hAnsi="Tahoma" w:cs="Tahoma"/>
          <w:sz w:val="22"/>
          <w:szCs w:val="22"/>
        </w:rPr>
        <w:t xml:space="preserve">dle č. II. této smlouvy </w:t>
      </w:r>
      <w:r w:rsidR="0010765D">
        <w:rPr>
          <w:rFonts w:ascii="Tahoma" w:hAnsi="Tahoma" w:cs="Tahoma"/>
          <w:sz w:val="22"/>
          <w:szCs w:val="22"/>
        </w:rPr>
        <w:t>byla</w:t>
      </w:r>
      <w:r w:rsidR="00650818">
        <w:rPr>
          <w:rFonts w:ascii="Tahoma" w:hAnsi="Tahoma" w:cs="Tahoma"/>
          <w:sz w:val="22"/>
          <w:szCs w:val="22"/>
        </w:rPr>
        <w:t xml:space="preserve"> </w:t>
      </w:r>
      <w:r w:rsidR="00476D42">
        <w:rPr>
          <w:rFonts w:ascii="Tahoma" w:hAnsi="Tahoma" w:cs="Tahoma"/>
          <w:sz w:val="22"/>
          <w:szCs w:val="22"/>
        </w:rPr>
        <w:t>kupující</w:t>
      </w:r>
      <w:r w:rsidR="0010765D">
        <w:rPr>
          <w:rFonts w:ascii="Tahoma" w:hAnsi="Tahoma" w:cs="Tahoma"/>
          <w:sz w:val="22"/>
          <w:szCs w:val="22"/>
        </w:rPr>
        <w:t xml:space="preserve"> </w:t>
      </w:r>
      <w:r w:rsidR="00650818">
        <w:rPr>
          <w:rFonts w:ascii="Tahoma" w:hAnsi="Tahoma" w:cs="Tahoma"/>
          <w:sz w:val="22"/>
          <w:szCs w:val="22"/>
        </w:rPr>
        <w:t xml:space="preserve">uhrazena převodem na účet prodávajícího č. </w:t>
      </w:r>
      <w:r w:rsidR="00BF134E">
        <w:rPr>
          <w:rStyle w:val="Siln"/>
          <w:rFonts w:ascii="Tahoma" w:hAnsi="Tahoma" w:cs="Tahoma"/>
          <w:color w:val="000000"/>
          <w:sz w:val="22"/>
          <w:szCs w:val="22"/>
        </w:rPr>
        <w:t>xxxxxxxxxxxxxxxxx</w:t>
      </w:r>
      <w:r w:rsidR="009248D7">
        <w:rPr>
          <w:rFonts w:ascii="Tahoma" w:hAnsi="Tahoma" w:cs="Tahoma"/>
          <w:sz w:val="22"/>
          <w:szCs w:val="22"/>
        </w:rPr>
        <w:t xml:space="preserve">, variabilní symbol </w:t>
      </w:r>
      <w:r w:rsidR="005013CD">
        <w:rPr>
          <w:rFonts w:ascii="Tahoma" w:hAnsi="Tahoma" w:cs="Tahoma"/>
          <w:b/>
          <w:color w:val="000000"/>
          <w:sz w:val="22"/>
          <w:szCs w:val="22"/>
        </w:rPr>
        <w:t>01223100</w:t>
      </w:r>
      <w:r w:rsidR="00CD009A">
        <w:rPr>
          <w:rFonts w:ascii="Tahoma" w:hAnsi="Tahoma" w:cs="Tahoma"/>
          <w:b/>
          <w:color w:val="000000"/>
          <w:sz w:val="22"/>
          <w:szCs w:val="22"/>
        </w:rPr>
        <w:t>10</w:t>
      </w:r>
      <w:r w:rsidR="00650818">
        <w:rPr>
          <w:rFonts w:ascii="Tahoma" w:hAnsi="Tahoma" w:cs="Tahoma"/>
          <w:color w:val="000000"/>
          <w:sz w:val="22"/>
          <w:szCs w:val="22"/>
        </w:rPr>
        <w:t xml:space="preserve">, </w:t>
      </w:r>
      <w:r w:rsidR="00650818">
        <w:rPr>
          <w:rFonts w:ascii="Tahoma" w:hAnsi="Tahoma" w:cs="Tahoma"/>
          <w:sz w:val="22"/>
          <w:szCs w:val="22"/>
        </w:rPr>
        <w:t>vedený u Komerční banky v Litomyšli</w:t>
      </w:r>
      <w:r w:rsidR="0010765D">
        <w:rPr>
          <w:rFonts w:ascii="Tahoma" w:hAnsi="Tahoma" w:cs="Tahoma"/>
          <w:sz w:val="22"/>
          <w:szCs w:val="22"/>
        </w:rPr>
        <w:t>, a to před podpisem této kupní smlouvy</w:t>
      </w:r>
      <w:r w:rsidR="003F6F79">
        <w:rPr>
          <w:rFonts w:ascii="Tahoma" w:hAnsi="Tahoma" w:cs="Tahoma"/>
          <w:sz w:val="22"/>
          <w:szCs w:val="22"/>
        </w:rPr>
        <w:t xml:space="preserve">. </w:t>
      </w:r>
    </w:p>
    <w:p w14:paraId="6EC88811" w14:textId="1E18E71E" w:rsidR="008F35B9" w:rsidRDefault="008F35B9" w:rsidP="008F35B9">
      <w:pPr>
        <w:jc w:val="both"/>
        <w:rPr>
          <w:rFonts w:ascii="Tahoma" w:hAnsi="Tahoma" w:cs="Tahoma"/>
          <w:sz w:val="22"/>
          <w:szCs w:val="22"/>
        </w:rPr>
      </w:pPr>
    </w:p>
    <w:p w14:paraId="3C6735F4" w14:textId="2C38BE27" w:rsidR="008F35B9" w:rsidRDefault="008F35B9" w:rsidP="008F35B9">
      <w:pPr>
        <w:jc w:val="both"/>
        <w:rPr>
          <w:rFonts w:ascii="Tahoma" w:hAnsi="Tahoma" w:cs="Tahoma"/>
          <w:sz w:val="22"/>
          <w:szCs w:val="22"/>
        </w:rPr>
      </w:pPr>
      <w:r>
        <w:rPr>
          <w:rFonts w:ascii="Tahoma" w:hAnsi="Tahoma" w:cs="Tahoma"/>
          <w:sz w:val="22"/>
          <w:szCs w:val="22"/>
        </w:rPr>
        <w:t xml:space="preserve">Prodávající podpisem této smlouvu potvrzuje, že </w:t>
      </w:r>
      <w:r w:rsidR="00350239">
        <w:rPr>
          <w:rFonts w:ascii="Tahoma" w:hAnsi="Tahoma" w:cs="Tahoma"/>
          <w:sz w:val="22"/>
          <w:szCs w:val="22"/>
        </w:rPr>
        <w:t>úhrada</w:t>
      </w:r>
      <w:r>
        <w:rPr>
          <w:rFonts w:ascii="Tahoma" w:hAnsi="Tahoma" w:cs="Tahoma"/>
          <w:sz w:val="22"/>
          <w:szCs w:val="22"/>
        </w:rPr>
        <w:t xml:space="preserve"> </w:t>
      </w:r>
      <w:r w:rsidR="00383474">
        <w:rPr>
          <w:rFonts w:ascii="Tahoma" w:hAnsi="Tahoma" w:cs="Tahoma"/>
          <w:sz w:val="22"/>
          <w:szCs w:val="22"/>
        </w:rPr>
        <w:t xml:space="preserve">celé kupní ceny </w:t>
      </w:r>
      <w:r>
        <w:rPr>
          <w:rFonts w:ascii="Tahoma" w:hAnsi="Tahoma" w:cs="Tahoma"/>
          <w:sz w:val="22"/>
          <w:szCs w:val="22"/>
        </w:rPr>
        <w:t>byla přijata na shora uvedený účet.</w:t>
      </w:r>
    </w:p>
    <w:p w14:paraId="0C36B751" w14:textId="715CAB0D" w:rsidR="00650818" w:rsidRPr="008F35B9" w:rsidRDefault="008F35B9" w:rsidP="008F35B9">
      <w:pPr>
        <w:pStyle w:val="Odstavecseseznamem"/>
        <w:keepNext/>
        <w:numPr>
          <w:ilvl w:val="0"/>
          <w:numId w:val="6"/>
        </w:numPr>
        <w:ind w:left="1077"/>
        <w:jc w:val="center"/>
        <w:rPr>
          <w:rFonts w:ascii="Tahoma" w:hAnsi="Tahoma"/>
          <w:sz w:val="22"/>
          <w:szCs w:val="22"/>
        </w:rPr>
      </w:pPr>
      <w:r>
        <w:rPr>
          <w:rFonts w:ascii="Tahoma" w:hAnsi="Tahoma"/>
          <w:sz w:val="22"/>
          <w:szCs w:val="22"/>
        </w:rPr>
        <w:lastRenderedPageBreak/>
        <w:t>Prohlášení smluvních stran</w:t>
      </w:r>
    </w:p>
    <w:p w14:paraId="7C30ED4B" w14:textId="318CDD84" w:rsidR="009764D3" w:rsidRDefault="009764D3" w:rsidP="009764D3">
      <w:pPr>
        <w:pStyle w:val="WW-Zkladntext2"/>
        <w:tabs>
          <w:tab w:val="clear" w:pos="0"/>
        </w:tabs>
        <w:rPr>
          <w:iCs w:val="0"/>
          <w:sz w:val="22"/>
          <w:szCs w:val="22"/>
        </w:rPr>
      </w:pPr>
      <w:r>
        <w:rPr>
          <w:iCs w:val="0"/>
          <w:sz w:val="22"/>
          <w:szCs w:val="22"/>
        </w:rPr>
        <w:t>Podle ust. § 41 zák. č. 128/2000 Sb., o obcích, ve znění pozd. předpisů (dále jen „zákon o obcích“) Prodávající potvrzuje, že v souladu s ust. § 39 odst. 1 zák. o obcích byl záměr města Litomyšle prodat předmětný nemovitý majetek, resp. uzavřít kupní smlouvu ohledně Pozemk</w:t>
      </w:r>
      <w:r w:rsidR="00476D42">
        <w:rPr>
          <w:iCs w:val="0"/>
          <w:sz w:val="22"/>
          <w:szCs w:val="22"/>
        </w:rPr>
        <w:t>u</w:t>
      </w:r>
      <w:r>
        <w:rPr>
          <w:iCs w:val="0"/>
          <w:sz w:val="22"/>
          <w:szCs w:val="22"/>
        </w:rPr>
        <w:t xml:space="preserve">, zveřejněn městem Litomyšl od </w:t>
      </w:r>
      <w:r w:rsidR="00A92DEE">
        <w:rPr>
          <w:iCs w:val="0"/>
          <w:sz w:val="22"/>
          <w:szCs w:val="22"/>
        </w:rPr>
        <w:t>11</w:t>
      </w:r>
      <w:r w:rsidR="005013CD">
        <w:rPr>
          <w:iCs w:val="0"/>
          <w:sz w:val="22"/>
          <w:szCs w:val="22"/>
        </w:rPr>
        <w:t>.</w:t>
      </w:r>
      <w:r w:rsidR="002979FD">
        <w:rPr>
          <w:iCs w:val="0"/>
          <w:sz w:val="22"/>
          <w:szCs w:val="22"/>
        </w:rPr>
        <w:t>0</w:t>
      </w:r>
      <w:r w:rsidR="00A92DEE">
        <w:rPr>
          <w:iCs w:val="0"/>
          <w:sz w:val="22"/>
          <w:szCs w:val="22"/>
        </w:rPr>
        <w:t>9</w:t>
      </w:r>
      <w:r w:rsidR="005013CD">
        <w:rPr>
          <w:iCs w:val="0"/>
          <w:sz w:val="22"/>
          <w:szCs w:val="22"/>
        </w:rPr>
        <w:t>.202</w:t>
      </w:r>
      <w:r w:rsidR="00A92DEE">
        <w:rPr>
          <w:iCs w:val="0"/>
          <w:sz w:val="22"/>
          <w:szCs w:val="22"/>
        </w:rPr>
        <w:t>3</w:t>
      </w:r>
      <w:r w:rsidR="005013CD">
        <w:rPr>
          <w:iCs w:val="0"/>
          <w:sz w:val="22"/>
          <w:szCs w:val="22"/>
        </w:rPr>
        <w:t xml:space="preserve"> </w:t>
      </w:r>
      <w:r>
        <w:rPr>
          <w:iCs w:val="0"/>
          <w:sz w:val="22"/>
          <w:szCs w:val="22"/>
        </w:rPr>
        <w:t xml:space="preserve">do </w:t>
      </w:r>
      <w:r w:rsidR="00A92DEE">
        <w:rPr>
          <w:iCs w:val="0"/>
          <w:sz w:val="22"/>
          <w:szCs w:val="22"/>
        </w:rPr>
        <w:t>24</w:t>
      </w:r>
      <w:r w:rsidR="005013CD">
        <w:rPr>
          <w:iCs w:val="0"/>
          <w:sz w:val="22"/>
          <w:szCs w:val="22"/>
        </w:rPr>
        <w:t>.</w:t>
      </w:r>
      <w:r w:rsidR="00A92DEE">
        <w:rPr>
          <w:iCs w:val="0"/>
          <w:sz w:val="22"/>
          <w:szCs w:val="22"/>
        </w:rPr>
        <w:t>11</w:t>
      </w:r>
      <w:r w:rsidR="005013CD">
        <w:rPr>
          <w:iCs w:val="0"/>
          <w:sz w:val="22"/>
          <w:szCs w:val="22"/>
        </w:rPr>
        <w:t>.202</w:t>
      </w:r>
      <w:r w:rsidR="00A92DEE">
        <w:rPr>
          <w:iCs w:val="0"/>
          <w:sz w:val="22"/>
          <w:szCs w:val="22"/>
        </w:rPr>
        <w:t>3</w:t>
      </w:r>
      <w:r>
        <w:rPr>
          <w:iCs w:val="0"/>
          <w:sz w:val="22"/>
          <w:szCs w:val="22"/>
        </w:rPr>
        <w:t xml:space="preserve"> před příslušným rozhodnutím Zastupitelstva města Litomyšle na úřední desce městského úřadu, přičemž se k němu mohli zájemci vyjádřit a předložit své nabídky.</w:t>
      </w:r>
    </w:p>
    <w:p w14:paraId="008589B8" w14:textId="77777777" w:rsidR="009764D3" w:rsidRDefault="009764D3" w:rsidP="009764D3">
      <w:pPr>
        <w:pStyle w:val="WW-Zkladntext2"/>
        <w:tabs>
          <w:tab w:val="clear" w:pos="0"/>
        </w:tabs>
        <w:rPr>
          <w:iCs w:val="0"/>
          <w:sz w:val="22"/>
          <w:szCs w:val="22"/>
        </w:rPr>
      </w:pPr>
    </w:p>
    <w:p w14:paraId="7B6DB458" w14:textId="08FB1BB5" w:rsidR="009764D3" w:rsidRPr="00D16202" w:rsidRDefault="009764D3" w:rsidP="009764D3">
      <w:pPr>
        <w:pStyle w:val="WW-Zkladntext2"/>
        <w:tabs>
          <w:tab w:val="clear" w:pos="0"/>
        </w:tabs>
        <w:rPr>
          <w:b/>
          <w:sz w:val="22"/>
          <w:szCs w:val="22"/>
        </w:rPr>
      </w:pPr>
      <w:r w:rsidRPr="009764D3">
        <w:rPr>
          <w:sz w:val="22"/>
          <w:szCs w:val="22"/>
        </w:rPr>
        <w:t>Uzavření kup</w:t>
      </w:r>
      <w:r w:rsidR="00476D42">
        <w:rPr>
          <w:sz w:val="22"/>
          <w:szCs w:val="22"/>
        </w:rPr>
        <w:t>ní smlouvy na prodej předmětného</w:t>
      </w:r>
      <w:r w:rsidRPr="009764D3">
        <w:rPr>
          <w:sz w:val="22"/>
          <w:szCs w:val="22"/>
        </w:rPr>
        <w:t xml:space="preserve"> Pozemk</w:t>
      </w:r>
      <w:r w:rsidR="00476D42">
        <w:rPr>
          <w:sz w:val="22"/>
          <w:szCs w:val="22"/>
        </w:rPr>
        <w:t>u</w:t>
      </w:r>
      <w:r w:rsidRPr="009764D3">
        <w:rPr>
          <w:sz w:val="22"/>
          <w:szCs w:val="22"/>
        </w:rPr>
        <w:t xml:space="preserve"> městem Litomyšl bylo schváleno na zasedání Zastupitelstva města Litomyšle dne </w:t>
      </w:r>
      <w:r w:rsidR="00A92DEE">
        <w:rPr>
          <w:sz w:val="22"/>
          <w:szCs w:val="22"/>
        </w:rPr>
        <w:t>07</w:t>
      </w:r>
      <w:r w:rsidR="005013CD">
        <w:rPr>
          <w:sz w:val="22"/>
          <w:szCs w:val="22"/>
        </w:rPr>
        <w:t>.</w:t>
      </w:r>
      <w:r w:rsidR="00A92DEE">
        <w:rPr>
          <w:sz w:val="22"/>
          <w:szCs w:val="22"/>
        </w:rPr>
        <w:t>12</w:t>
      </w:r>
      <w:r w:rsidR="005013CD">
        <w:rPr>
          <w:sz w:val="22"/>
          <w:szCs w:val="22"/>
        </w:rPr>
        <w:t>.202</w:t>
      </w:r>
      <w:r w:rsidR="00A92DEE">
        <w:rPr>
          <w:sz w:val="22"/>
          <w:szCs w:val="22"/>
        </w:rPr>
        <w:t>3</w:t>
      </w:r>
      <w:r w:rsidRPr="009764D3">
        <w:rPr>
          <w:sz w:val="22"/>
          <w:szCs w:val="22"/>
        </w:rPr>
        <w:t xml:space="preserve"> usnesením č. </w:t>
      </w:r>
      <w:r w:rsidR="00A92DEE">
        <w:rPr>
          <w:b/>
          <w:sz w:val="22"/>
          <w:szCs w:val="22"/>
        </w:rPr>
        <w:t>170</w:t>
      </w:r>
      <w:r w:rsidRPr="00D16202">
        <w:rPr>
          <w:b/>
          <w:sz w:val="22"/>
          <w:szCs w:val="22"/>
        </w:rPr>
        <w:t>/</w:t>
      </w:r>
      <w:r w:rsidR="00A92DEE">
        <w:rPr>
          <w:b/>
          <w:sz w:val="22"/>
          <w:szCs w:val="22"/>
        </w:rPr>
        <w:t>23</w:t>
      </w:r>
      <w:r w:rsidRPr="00D16202">
        <w:rPr>
          <w:b/>
          <w:sz w:val="22"/>
          <w:szCs w:val="22"/>
        </w:rPr>
        <w:t>.</w:t>
      </w:r>
    </w:p>
    <w:p w14:paraId="0666042C" w14:textId="77777777" w:rsidR="009764D3" w:rsidRDefault="009764D3" w:rsidP="009764D3">
      <w:pPr>
        <w:pStyle w:val="WW-Zkladntext2"/>
        <w:tabs>
          <w:tab w:val="clear" w:pos="0"/>
        </w:tabs>
        <w:rPr>
          <w:sz w:val="22"/>
          <w:szCs w:val="22"/>
        </w:rPr>
      </w:pPr>
    </w:p>
    <w:p w14:paraId="0D68EBD8" w14:textId="026ECBE9" w:rsidR="00FE5F02" w:rsidRPr="009764D3" w:rsidRDefault="00FE5F02" w:rsidP="009764D3">
      <w:pPr>
        <w:pStyle w:val="WW-Zkladntext2"/>
        <w:tabs>
          <w:tab w:val="clear" w:pos="0"/>
        </w:tabs>
        <w:rPr>
          <w:iCs w:val="0"/>
          <w:sz w:val="22"/>
          <w:szCs w:val="22"/>
        </w:rPr>
      </w:pPr>
      <w:r w:rsidRPr="009764D3">
        <w:rPr>
          <w:sz w:val="22"/>
          <w:szCs w:val="22"/>
        </w:rPr>
        <w:t>Prodávající prohlašuje a zaručuje, že Pozemek není ke d</w:t>
      </w:r>
      <w:r w:rsidR="00D16202">
        <w:rPr>
          <w:sz w:val="22"/>
          <w:szCs w:val="22"/>
        </w:rPr>
        <w:t>ni podpisu této smlouvy zatížen</w:t>
      </w:r>
      <w:r w:rsidRPr="009764D3">
        <w:rPr>
          <w:sz w:val="22"/>
          <w:szCs w:val="22"/>
        </w:rPr>
        <w:t xml:space="preserve"> jakýmikoliv dluhy ani zástavními či jinými věcnými právy s výjimkou </w:t>
      </w:r>
      <w:r w:rsidR="008F35B9" w:rsidRPr="009764D3">
        <w:rPr>
          <w:sz w:val="22"/>
          <w:szCs w:val="22"/>
        </w:rPr>
        <w:t>práva</w:t>
      </w:r>
      <w:r w:rsidRPr="009764D3">
        <w:rPr>
          <w:sz w:val="22"/>
          <w:szCs w:val="22"/>
        </w:rPr>
        <w:t xml:space="preserve"> o zřízení věcného břemene – služebnosti inženýrské </w:t>
      </w:r>
      <w:r w:rsidR="00DE3BD6">
        <w:rPr>
          <w:sz w:val="22"/>
          <w:szCs w:val="22"/>
        </w:rPr>
        <w:t>sítě</w:t>
      </w:r>
      <w:r w:rsidR="00537902">
        <w:rPr>
          <w:sz w:val="22"/>
          <w:szCs w:val="22"/>
        </w:rPr>
        <w:t xml:space="preserve"> na základě Smlouvy o </w:t>
      </w:r>
      <w:r w:rsidR="00D16202">
        <w:rPr>
          <w:sz w:val="22"/>
          <w:szCs w:val="22"/>
        </w:rPr>
        <w:t>zřízení věcného břemene a dohody</w:t>
      </w:r>
      <w:r w:rsidR="00537902">
        <w:rPr>
          <w:sz w:val="22"/>
          <w:szCs w:val="22"/>
        </w:rPr>
        <w:t xml:space="preserve"> o umístění stavby č. IV-12-2022622/VB/02 ze dne </w:t>
      </w:r>
      <w:r w:rsidR="00A92DEE">
        <w:rPr>
          <w:sz w:val="22"/>
          <w:szCs w:val="22"/>
        </w:rPr>
        <w:t>25</w:t>
      </w:r>
      <w:r w:rsidR="00537902">
        <w:rPr>
          <w:sz w:val="22"/>
          <w:szCs w:val="22"/>
        </w:rPr>
        <w:t>.</w:t>
      </w:r>
      <w:r w:rsidR="00A92DEE">
        <w:rPr>
          <w:sz w:val="22"/>
          <w:szCs w:val="22"/>
        </w:rPr>
        <w:t>1</w:t>
      </w:r>
      <w:r w:rsidR="00537902">
        <w:rPr>
          <w:sz w:val="22"/>
          <w:szCs w:val="22"/>
        </w:rPr>
        <w:t>0.202</w:t>
      </w:r>
      <w:r w:rsidR="00A92DEE">
        <w:rPr>
          <w:sz w:val="22"/>
          <w:szCs w:val="22"/>
        </w:rPr>
        <w:t>3</w:t>
      </w:r>
      <w:r w:rsidR="00476D42">
        <w:rPr>
          <w:sz w:val="22"/>
          <w:szCs w:val="22"/>
        </w:rPr>
        <w:t>, č.j. V-7505/2023-609.</w:t>
      </w:r>
      <w:r w:rsidR="00537902">
        <w:rPr>
          <w:sz w:val="22"/>
          <w:szCs w:val="22"/>
        </w:rPr>
        <w:t xml:space="preserve"> </w:t>
      </w:r>
      <w:r w:rsidRPr="009764D3">
        <w:rPr>
          <w:sz w:val="22"/>
          <w:szCs w:val="22"/>
        </w:rPr>
        <w:t>Kopii smlouvy obdržel</w:t>
      </w:r>
      <w:r w:rsidR="00476D42">
        <w:rPr>
          <w:sz w:val="22"/>
          <w:szCs w:val="22"/>
        </w:rPr>
        <w:t>a</w:t>
      </w:r>
      <w:r w:rsidRPr="009764D3">
        <w:rPr>
          <w:sz w:val="22"/>
          <w:szCs w:val="22"/>
        </w:rPr>
        <w:t xml:space="preserve"> kupující před podpisem této kupní smlouvy. </w:t>
      </w:r>
    </w:p>
    <w:p w14:paraId="7ECC11E6" w14:textId="77777777" w:rsidR="008F35B9" w:rsidRDefault="008F35B9" w:rsidP="00FE5F02">
      <w:pPr>
        <w:jc w:val="both"/>
        <w:rPr>
          <w:rFonts w:ascii="Tahoma" w:hAnsi="Tahoma" w:cs="Tahoma"/>
          <w:sz w:val="22"/>
          <w:szCs w:val="22"/>
        </w:rPr>
      </w:pPr>
    </w:p>
    <w:p w14:paraId="2A234FCE" w14:textId="764A0ADD" w:rsidR="00650818" w:rsidRDefault="00650818">
      <w:pPr>
        <w:jc w:val="both"/>
        <w:rPr>
          <w:rFonts w:ascii="Tahoma" w:hAnsi="Tahoma"/>
          <w:sz w:val="22"/>
          <w:szCs w:val="22"/>
        </w:rPr>
      </w:pPr>
      <w:r>
        <w:rPr>
          <w:rFonts w:ascii="Tahoma" w:hAnsi="Tahoma"/>
          <w:sz w:val="22"/>
          <w:szCs w:val="22"/>
        </w:rPr>
        <w:t>Kupující při podpisu smlouvy prohlašuje, že je obeznámen</w:t>
      </w:r>
      <w:r w:rsidR="00476D42">
        <w:rPr>
          <w:rFonts w:ascii="Tahoma" w:hAnsi="Tahoma"/>
          <w:sz w:val="22"/>
          <w:szCs w:val="22"/>
        </w:rPr>
        <w:t>a</w:t>
      </w:r>
      <w:r>
        <w:rPr>
          <w:rFonts w:ascii="Tahoma" w:hAnsi="Tahoma"/>
          <w:sz w:val="22"/>
          <w:szCs w:val="22"/>
        </w:rPr>
        <w:t xml:space="preserve"> s faktickým stavem </w:t>
      </w:r>
      <w:r w:rsidR="00663D44">
        <w:rPr>
          <w:rFonts w:ascii="Tahoma" w:hAnsi="Tahoma"/>
          <w:sz w:val="22"/>
          <w:szCs w:val="22"/>
        </w:rPr>
        <w:t xml:space="preserve">Pozemku </w:t>
      </w:r>
      <w:r>
        <w:rPr>
          <w:rFonts w:ascii="Tahoma" w:hAnsi="Tahoma"/>
          <w:sz w:val="22"/>
          <w:szCs w:val="22"/>
        </w:rPr>
        <w:t>a že je</w:t>
      </w:r>
      <w:r w:rsidR="00663D44">
        <w:rPr>
          <w:rFonts w:ascii="Tahoma" w:hAnsi="Tahoma"/>
          <w:sz w:val="22"/>
          <w:szCs w:val="22"/>
        </w:rPr>
        <w:t>j</w:t>
      </w:r>
      <w:r>
        <w:rPr>
          <w:rFonts w:ascii="Tahoma" w:hAnsi="Tahoma"/>
          <w:sz w:val="22"/>
          <w:szCs w:val="22"/>
        </w:rPr>
        <w:t xml:space="preserve"> v tomto stavu kupuje. </w:t>
      </w:r>
      <w:r w:rsidR="0010765D">
        <w:rPr>
          <w:rFonts w:ascii="Tahoma" w:hAnsi="Tahoma"/>
          <w:sz w:val="22"/>
          <w:szCs w:val="22"/>
        </w:rPr>
        <w:t>Kupující podpisem této kupní smlouvy potvrzuje, že před jejím podpisem kupovan</w:t>
      </w:r>
      <w:r w:rsidR="00663D44">
        <w:rPr>
          <w:rFonts w:ascii="Tahoma" w:hAnsi="Tahoma"/>
          <w:sz w:val="22"/>
          <w:szCs w:val="22"/>
        </w:rPr>
        <w:t>ý</w:t>
      </w:r>
      <w:r w:rsidR="0010765D">
        <w:rPr>
          <w:rFonts w:ascii="Tahoma" w:hAnsi="Tahoma"/>
          <w:sz w:val="22"/>
          <w:szCs w:val="22"/>
        </w:rPr>
        <w:t xml:space="preserve"> Pozem</w:t>
      </w:r>
      <w:r w:rsidR="00663D44">
        <w:rPr>
          <w:rFonts w:ascii="Tahoma" w:hAnsi="Tahoma"/>
          <w:sz w:val="22"/>
          <w:szCs w:val="22"/>
        </w:rPr>
        <w:t>ek</w:t>
      </w:r>
      <w:r w:rsidR="0010765D">
        <w:rPr>
          <w:rFonts w:ascii="Tahoma" w:hAnsi="Tahoma"/>
          <w:sz w:val="22"/>
          <w:szCs w:val="22"/>
        </w:rPr>
        <w:t xml:space="preserve"> řádně převzal</w:t>
      </w:r>
      <w:r w:rsidR="00476D42">
        <w:rPr>
          <w:rFonts w:ascii="Tahoma" w:hAnsi="Tahoma"/>
          <w:sz w:val="22"/>
          <w:szCs w:val="22"/>
        </w:rPr>
        <w:t>a</w:t>
      </w:r>
      <w:r w:rsidR="0010765D">
        <w:rPr>
          <w:rFonts w:ascii="Tahoma" w:hAnsi="Tahoma"/>
          <w:sz w:val="22"/>
          <w:szCs w:val="22"/>
        </w:rPr>
        <w:t>, a to bez jakýchkoliv výhrad.</w:t>
      </w:r>
      <w:r w:rsidR="009A7665">
        <w:rPr>
          <w:rFonts w:ascii="Tahoma" w:hAnsi="Tahoma"/>
          <w:sz w:val="22"/>
          <w:szCs w:val="22"/>
        </w:rPr>
        <w:t xml:space="preserve"> </w:t>
      </w:r>
      <w:r w:rsidR="00D805B0">
        <w:rPr>
          <w:rFonts w:ascii="Tahoma" w:hAnsi="Tahoma"/>
          <w:sz w:val="22"/>
          <w:szCs w:val="22"/>
        </w:rPr>
        <w:t xml:space="preserve"> </w:t>
      </w:r>
    </w:p>
    <w:p w14:paraId="45BCAFB9" w14:textId="72AE2A17" w:rsidR="00350239" w:rsidRDefault="00350239">
      <w:pPr>
        <w:jc w:val="both"/>
        <w:rPr>
          <w:rFonts w:ascii="Tahoma" w:hAnsi="Tahoma"/>
          <w:sz w:val="22"/>
          <w:szCs w:val="22"/>
        </w:rPr>
      </w:pPr>
    </w:p>
    <w:p w14:paraId="558D223C" w14:textId="63C80949" w:rsidR="007B571E" w:rsidRPr="00476D42" w:rsidRDefault="005B6ED6" w:rsidP="007B571E">
      <w:pPr>
        <w:jc w:val="both"/>
        <w:rPr>
          <w:rFonts w:ascii="Tahoma" w:hAnsi="Tahoma"/>
          <w:strike/>
          <w:sz w:val="22"/>
          <w:szCs w:val="22"/>
        </w:rPr>
      </w:pPr>
      <w:r>
        <w:rPr>
          <w:rFonts w:ascii="Tahoma" w:hAnsi="Tahoma" w:cs="Tahoma"/>
          <w:iCs/>
          <w:sz w:val="22"/>
          <w:szCs w:val="22"/>
        </w:rPr>
        <w:t>P</w:t>
      </w:r>
      <w:r w:rsidR="007B571E" w:rsidRPr="00236862">
        <w:rPr>
          <w:rFonts w:ascii="Tahoma" w:hAnsi="Tahoma" w:cs="Tahoma"/>
          <w:iCs/>
          <w:sz w:val="22"/>
          <w:szCs w:val="22"/>
        </w:rPr>
        <w:t xml:space="preserve">rodávající </w:t>
      </w:r>
      <w:r w:rsidR="002247AA">
        <w:rPr>
          <w:rFonts w:ascii="Tahoma" w:hAnsi="Tahoma" w:cs="Tahoma"/>
          <w:iCs/>
          <w:sz w:val="22"/>
          <w:szCs w:val="22"/>
        </w:rPr>
        <w:t>prohlašuje</w:t>
      </w:r>
      <w:r w:rsidR="007B571E" w:rsidRPr="00236862">
        <w:rPr>
          <w:rFonts w:ascii="Tahoma" w:hAnsi="Tahoma" w:cs="Tahoma"/>
          <w:iCs/>
          <w:sz w:val="22"/>
          <w:szCs w:val="22"/>
        </w:rPr>
        <w:t xml:space="preserve">, že </w:t>
      </w:r>
      <w:r w:rsidR="0016014B">
        <w:rPr>
          <w:rFonts w:ascii="Tahoma" w:hAnsi="Tahoma" w:cs="Tahoma"/>
          <w:iCs/>
          <w:sz w:val="22"/>
          <w:szCs w:val="22"/>
        </w:rPr>
        <w:t>před podpisem této kupní smlouvy</w:t>
      </w:r>
      <w:r w:rsidR="007B571E" w:rsidRPr="00236862">
        <w:rPr>
          <w:rFonts w:ascii="Tahoma" w:hAnsi="Tahoma" w:cs="Tahoma"/>
          <w:iCs/>
          <w:sz w:val="22"/>
          <w:szCs w:val="22"/>
        </w:rPr>
        <w:t xml:space="preserve"> na vlastní ná</w:t>
      </w:r>
      <w:r w:rsidR="002247AA">
        <w:rPr>
          <w:rFonts w:ascii="Tahoma" w:hAnsi="Tahoma" w:cs="Tahoma"/>
          <w:iCs/>
          <w:sz w:val="22"/>
          <w:szCs w:val="22"/>
        </w:rPr>
        <w:t>klady na hranici Pozemku zajistil</w:t>
      </w:r>
      <w:r w:rsidR="007B571E" w:rsidRPr="00236862">
        <w:rPr>
          <w:rFonts w:ascii="Tahoma" w:hAnsi="Tahoma" w:cs="Tahoma"/>
          <w:iCs/>
          <w:sz w:val="22"/>
          <w:szCs w:val="22"/>
        </w:rPr>
        <w:t xml:space="preserve"> zavedení sítí </w:t>
      </w:r>
      <w:r w:rsidR="007B571E" w:rsidRPr="00236862">
        <w:rPr>
          <w:rFonts w:ascii="Tahoma" w:hAnsi="Tahoma" w:cs="Tahoma"/>
          <w:sz w:val="22"/>
          <w:szCs w:val="22"/>
          <w:lang w:eastAsia="cs-CZ"/>
        </w:rPr>
        <w:t xml:space="preserve">vedení nízkého napětí, přípojky splaškové kanalizace, vody a plynu. </w:t>
      </w:r>
      <w:r w:rsidR="007B571E" w:rsidRPr="00236862">
        <w:rPr>
          <w:rFonts w:ascii="Tahoma" w:hAnsi="Tahoma" w:cs="Tahoma"/>
          <w:iCs/>
          <w:sz w:val="22"/>
          <w:szCs w:val="22"/>
        </w:rPr>
        <w:t xml:space="preserve">Zároveň prodávající </w:t>
      </w:r>
      <w:r w:rsidR="002247AA">
        <w:rPr>
          <w:rFonts w:ascii="Tahoma" w:hAnsi="Tahoma" w:cs="Tahoma"/>
          <w:iCs/>
          <w:sz w:val="22"/>
          <w:szCs w:val="22"/>
        </w:rPr>
        <w:t>prohlašuje, že ve stejné lhůtě zajistil</w:t>
      </w:r>
      <w:r w:rsidR="007B571E" w:rsidRPr="00236862">
        <w:rPr>
          <w:rFonts w:ascii="Tahoma" w:hAnsi="Tahoma" w:cs="Tahoma"/>
          <w:iCs/>
          <w:sz w:val="22"/>
          <w:szCs w:val="22"/>
        </w:rPr>
        <w:t xml:space="preserve"> výstavbu a přivedení komunikace v bezprašné povrchové úpravě před hranici </w:t>
      </w:r>
      <w:r w:rsidR="002247AA">
        <w:rPr>
          <w:rFonts w:ascii="Tahoma" w:hAnsi="Tahoma" w:cs="Tahoma"/>
          <w:iCs/>
          <w:sz w:val="22"/>
          <w:szCs w:val="22"/>
        </w:rPr>
        <w:t>pozemku, dále v lokalitě zajistil</w:t>
      </w:r>
      <w:r w:rsidR="007B571E" w:rsidRPr="00236862">
        <w:rPr>
          <w:rFonts w:ascii="Tahoma" w:hAnsi="Tahoma" w:cs="Tahoma"/>
          <w:iCs/>
          <w:sz w:val="22"/>
          <w:szCs w:val="22"/>
        </w:rPr>
        <w:t xml:space="preserve"> provedení dešťové kanalizace a veřejného osvětlení. </w:t>
      </w:r>
      <w:r w:rsidR="007B571E" w:rsidRPr="00236862">
        <w:rPr>
          <w:rFonts w:ascii="Tahoma" w:hAnsi="Tahoma" w:cs="Tahoma"/>
          <w:sz w:val="22"/>
          <w:szCs w:val="22"/>
          <w:lang w:eastAsia="cs-CZ"/>
        </w:rPr>
        <w:t>Komunikace dle předchozí věty ne</w:t>
      </w:r>
      <w:r w:rsidR="002247AA">
        <w:rPr>
          <w:rFonts w:ascii="Tahoma" w:hAnsi="Tahoma" w:cs="Tahoma"/>
          <w:sz w:val="22"/>
          <w:szCs w:val="22"/>
          <w:lang w:eastAsia="cs-CZ"/>
        </w:rPr>
        <w:t>zahrnuje</w:t>
      </w:r>
      <w:r w:rsidR="007B571E" w:rsidRPr="00236862">
        <w:rPr>
          <w:rFonts w:ascii="Tahoma" w:hAnsi="Tahoma" w:cs="Tahoma"/>
          <w:sz w:val="22"/>
          <w:szCs w:val="22"/>
          <w:lang w:eastAsia="cs-CZ"/>
        </w:rPr>
        <w:t xml:space="preserve"> vlastní sjezd na Pozem</w:t>
      </w:r>
      <w:r w:rsidR="002247AA">
        <w:rPr>
          <w:rFonts w:ascii="Tahoma" w:hAnsi="Tahoma" w:cs="Tahoma"/>
          <w:sz w:val="22"/>
          <w:szCs w:val="22"/>
          <w:lang w:eastAsia="cs-CZ"/>
        </w:rPr>
        <w:t>e</w:t>
      </w:r>
      <w:r w:rsidR="007B571E" w:rsidRPr="00236862">
        <w:rPr>
          <w:rFonts w:ascii="Tahoma" w:hAnsi="Tahoma" w:cs="Tahoma"/>
          <w:sz w:val="22"/>
          <w:szCs w:val="22"/>
          <w:lang w:eastAsia="cs-CZ"/>
        </w:rPr>
        <w:t>k. Tento sjezd vybuduje kupující na vlastní náklady bez práva na jejich náhradu vůči Městu v rámci stavby RD na Pozemku. Město p</w:t>
      </w:r>
      <w:r w:rsidR="002247AA">
        <w:rPr>
          <w:rFonts w:ascii="Tahoma" w:hAnsi="Tahoma" w:cs="Tahoma"/>
          <w:sz w:val="22"/>
          <w:szCs w:val="22"/>
          <w:lang w:eastAsia="cs-CZ"/>
        </w:rPr>
        <w:t>ro tyto účely poskytne kupující</w:t>
      </w:r>
      <w:r w:rsidR="007B571E" w:rsidRPr="00236862">
        <w:rPr>
          <w:rFonts w:ascii="Tahoma" w:hAnsi="Tahoma" w:cs="Tahoma"/>
          <w:sz w:val="22"/>
          <w:szCs w:val="22"/>
          <w:lang w:eastAsia="cs-CZ"/>
        </w:rPr>
        <w:t xml:space="preserve"> betonovou zámkovou dlažbu. Veškeré stavební práce prováděné Městem na zákl</w:t>
      </w:r>
      <w:r w:rsidR="00476D42">
        <w:rPr>
          <w:rFonts w:ascii="Tahoma" w:hAnsi="Tahoma" w:cs="Tahoma"/>
          <w:sz w:val="22"/>
          <w:szCs w:val="22"/>
          <w:lang w:eastAsia="cs-CZ"/>
        </w:rPr>
        <w:t>adě ustanovení tohoto článku, byly</w:t>
      </w:r>
      <w:r w:rsidR="007B571E" w:rsidRPr="00236862">
        <w:rPr>
          <w:rFonts w:ascii="Tahoma" w:hAnsi="Tahoma" w:cs="Tahoma"/>
          <w:sz w:val="22"/>
          <w:szCs w:val="22"/>
          <w:lang w:eastAsia="cs-CZ"/>
        </w:rPr>
        <w:t xml:space="preserve"> provedeny v souladu s projektem Zainvestování území pro RD v lokalitě Babka Litomyšl, vyhotoveným společností KIP spol. s r.o. pod číslem zakázky 3108-84. </w:t>
      </w:r>
    </w:p>
    <w:p w14:paraId="27B96036" w14:textId="60BCAFEC" w:rsidR="00650818" w:rsidRDefault="00650818">
      <w:pPr>
        <w:jc w:val="both"/>
        <w:rPr>
          <w:rFonts w:ascii="Tahoma" w:hAnsi="Tahoma"/>
          <w:sz w:val="22"/>
          <w:szCs w:val="22"/>
        </w:rPr>
      </w:pPr>
      <w:r>
        <w:rPr>
          <w:rFonts w:ascii="Tahoma" w:hAnsi="Tahoma"/>
          <w:sz w:val="22"/>
          <w:szCs w:val="22"/>
        </w:rPr>
        <w:t xml:space="preserve"> </w:t>
      </w:r>
    </w:p>
    <w:p w14:paraId="41B5CDF2" w14:textId="77777777" w:rsidR="00663D44" w:rsidRDefault="00663D44">
      <w:pPr>
        <w:jc w:val="both"/>
        <w:rPr>
          <w:rFonts w:ascii="Tahoma" w:hAnsi="Tahoma"/>
          <w:sz w:val="22"/>
          <w:szCs w:val="22"/>
        </w:rPr>
      </w:pPr>
    </w:p>
    <w:p w14:paraId="5BE68EF4" w14:textId="78B43029" w:rsidR="00650818" w:rsidRPr="00A22023" w:rsidRDefault="00F2783E" w:rsidP="00A22023">
      <w:pPr>
        <w:pStyle w:val="Odstavecseseznamem"/>
        <w:numPr>
          <w:ilvl w:val="0"/>
          <w:numId w:val="6"/>
        </w:numPr>
        <w:jc w:val="center"/>
        <w:rPr>
          <w:rFonts w:ascii="Tahoma" w:hAnsi="Tahoma"/>
          <w:sz w:val="22"/>
          <w:szCs w:val="22"/>
        </w:rPr>
      </w:pPr>
      <w:r>
        <w:rPr>
          <w:rFonts w:ascii="Tahoma" w:hAnsi="Tahoma"/>
          <w:sz w:val="22"/>
          <w:szCs w:val="22"/>
        </w:rPr>
        <w:t>Podmínky prodeje</w:t>
      </w:r>
    </w:p>
    <w:p w14:paraId="47BD167F" w14:textId="5DF4671D" w:rsidR="00F2783E" w:rsidRDefault="00476D42">
      <w:pPr>
        <w:jc w:val="both"/>
        <w:rPr>
          <w:rFonts w:ascii="Tahoma" w:hAnsi="Tahoma" w:cs="Tahoma"/>
          <w:sz w:val="22"/>
          <w:szCs w:val="22"/>
        </w:rPr>
      </w:pPr>
      <w:r>
        <w:rPr>
          <w:rFonts w:ascii="Tahoma" w:hAnsi="Tahoma" w:cs="Tahoma"/>
          <w:sz w:val="22"/>
          <w:szCs w:val="22"/>
        </w:rPr>
        <w:t>Prodávající kupující</w:t>
      </w:r>
      <w:r w:rsidR="00F2783E">
        <w:rPr>
          <w:rFonts w:ascii="Tahoma" w:hAnsi="Tahoma" w:cs="Tahoma"/>
          <w:sz w:val="22"/>
          <w:szCs w:val="22"/>
        </w:rPr>
        <w:t xml:space="preserve"> prodává Pozemek za následujících podmínek a kupující bere tyto podmínky na vědomí a souhlasí s nimi.</w:t>
      </w:r>
    </w:p>
    <w:p w14:paraId="589F33B8" w14:textId="778EFD5E" w:rsidR="00A761F6" w:rsidRPr="00AA1B28" w:rsidRDefault="00A761F6" w:rsidP="00AA1B28">
      <w:pPr>
        <w:pStyle w:val="Odstavecseseznamem"/>
        <w:numPr>
          <w:ilvl w:val="0"/>
          <w:numId w:val="7"/>
        </w:numPr>
        <w:jc w:val="both"/>
        <w:rPr>
          <w:rFonts w:ascii="Tahoma" w:hAnsi="Tahoma" w:cs="Tahoma"/>
          <w:sz w:val="22"/>
          <w:szCs w:val="22"/>
          <w:lang w:eastAsia="cs-CZ"/>
        </w:rPr>
      </w:pPr>
      <w:r>
        <w:rPr>
          <w:rFonts w:ascii="Tahoma" w:hAnsi="Tahoma" w:cs="Tahoma"/>
          <w:sz w:val="22"/>
          <w:szCs w:val="22"/>
          <w:lang w:eastAsia="cs-CZ"/>
        </w:rPr>
        <w:t xml:space="preserve">Kupující se zavazuje, že ve lhůtě do 30 měsíců ode dne podpisu této smlouvy zajistí </w:t>
      </w:r>
      <w:r w:rsidR="00492213">
        <w:rPr>
          <w:rFonts w:ascii="Tahoma" w:hAnsi="Tahoma" w:cs="Tahoma"/>
          <w:sz w:val="22"/>
          <w:szCs w:val="22"/>
          <w:lang w:eastAsia="cs-CZ"/>
        </w:rPr>
        <w:t xml:space="preserve">projektovou dokumentaci a </w:t>
      </w:r>
      <w:r>
        <w:rPr>
          <w:rFonts w:ascii="Tahoma" w:hAnsi="Tahoma" w:cs="Tahoma"/>
          <w:sz w:val="22"/>
          <w:szCs w:val="22"/>
          <w:lang w:eastAsia="cs-CZ"/>
        </w:rPr>
        <w:t xml:space="preserve">stavební povolení na vybudování stavby </w:t>
      </w:r>
      <w:r w:rsidR="00DE3BD6">
        <w:rPr>
          <w:rFonts w:ascii="Tahoma" w:hAnsi="Tahoma" w:cs="Tahoma"/>
          <w:sz w:val="22"/>
          <w:szCs w:val="22"/>
          <w:lang w:eastAsia="cs-CZ"/>
        </w:rPr>
        <w:t xml:space="preserve">rodinného domu ve smyslu </w:t>
      </w:r>
      <w:r w:rsidR="00DE3BD6" w:rsidRPr="00A22023">
        <w:rPr>
          <w:rFonts w:ascii="Tahoma" w:hAnsi="Tahoma" w:cs="Tahoma"/>
          <w:sz w:val="22"/>
          <w:szCs w:val="22"/>
          <w:lang w:eastAsia="cs-CZ"/>
        </w:rPr>
        <w:t>zákona č. 183/2006 Sb., zákon o územním plánování a stavebním řádu (stavební zákon</w:t>
      </w:r>
      <w:r w:rsidR="00DE3BD6">
        <w:rPr>
          <w:rFonts w:ascii="Tahoma" w:hAnsi="Tahoma" w:cs="Tahoma"/>
          <w:sz w:val="22"/>
          <w:szCs w:val="22"/>
          <w:lang w:eastAsia="cs-CZ"/>
        </w:rPr>
        <w:t>),</w:t>
      </w:r>
      <w:r w:rsidR="00DE3BD6" w:rsidRPr="00DE3BD6">
        <w:rPr>
          <w:rFonts w:ascii="Tahoma" w:hAnsi="Tahoma" w:cs="Tahoma"/>
          <w:sz w:val="22"/>
          <w:szCs w:val="22"/>
          <w:lang w:eastAsia="cs-CZ"/>
        </w:rPr>
        <w:t xml:space="preserve"> </w:t>
      </w:r>
      <w:r w:rsidR="00DE3BD6" w:rsidRPr="00A22023">
        <w:rPr>
          <w:rFonts w:ascii="Tahoma" w:hAnsi="Tahoma" w:cs="Tahoma"/>
          <w:sz w:val="22"/>
          <w:szCs w:val="22"/>
          <w:lang w:eastAsia="cs-CZ"/>
        </w:rPr>
        <w:t>ve znění pozdějších předpisů</w:t>
      </w:r>
      <w:r w:rsidR="00DE3BD6">
        <w:rPr>
          <w:rFonts w:ascii="Tahoma" w:hAnsi="Tahoma" w:cs="Tahoma"/>
          <w:sz w:val="22"/>
          <w:szCs w:val="22"/>
          <w:lang w:eastAsia="cs-CZ"/>
        </w:rPr>
        <w:t xml:space="preserve"> (dále jen „stavební zákon“)</w:t>
      </w:r>
      <w:r w:rsidR="00AA1B28">
        <w:rPr>
          <w:rFonts w:ascii="Tahoma" w:hAnsi="Tahoma" w:cs="Tahoma"/>
          <w:sz w:val="22"/>
          <w:szCs w:val="22"/>
          <w:lang w:eastAsia="cs-CZ"/>
        </w:rPr>
        <w:t xml:space="preserve">, </w:t>
      </w:r>
      <w:r w:rsidR="00DE3BD6" w:rsidRPr="00AA1B28">
        <w:rPr>
          <w:rFonts w:ascii="Tahoma" w:hAnsi="Tahoma" w:cs="Tahoma"/>
          <w:sz w:val="22"/>
          <w:szCs w:val="22"/>
          <w:lang w:eastAsia="cs-CZ"/>
        </w:rPr>
        <w:t xml:space="preserve">a </w:t>
      </w:r>
      <w:r w:rsidRPr="00AA1B28">
        <w:rPr>
          <w:rFonts w:ascii="Tahoma" w:hAnsi="Tahoma" w:cs="Tahoma"/>
          <w:sz w:val="22"/>
          <w:szCs w:val="22"/>
          <w:lang w:eastAsia="cs-CZ"/>
        </w:rPr>
        <w:t>v souladu s následujícími podmínkami.</w:t>
      </w:r>
    </w:p>
    <w:p w14:paraId="0CD6CDD6" w14:textId="17DFAD82" w:rsidR="00A22023" w:rsidRDefault="00F2783E" w:rsidP="00A22023">
      <w:pPr>
        <w:pStyle w:val="Odstavecseseznamem"/>
        <w:numPr>
          <w:ilvl w:val="0"/>
          <w:numId w:val="7"/>
        </w:numPr>
        <w:jc w:val="both"/>
        <w:rPr>
          <w:rFonts w:ascii="Tahoma" w:hAnsi="Tahoma" w:cs="Tahoma"/>
          <w:sz w:val="22"/>
          <w:szCs w:val="22"/>
          <w:lang w:eastAsia="cs-CZ"/>
        </w:rPr>
      </w:pPr>
      <w:r w:rsidRPr="00A22023">
        <w:rPr>
          <w:rFonts w:ascii="Tahoma" w:hAnsi="Tahoma"/>
          <w:sz w:val="22"/>
          <w:szCs w:val="22"/>
        </w:rPr>
        <w:t xml:space="preserve">Kupující se zavazuje ve lhůtě </w:t>
      </w:r>
      <w:r w:rsidRPr="00A22023">
        <w:rPr>
          <w:rFonts w:ascii="Tahoma" w:hAnsi="Tahoma" w:cs="Tahoma"/>
          <w:sz w:val="22"/>
          <w:szCs w:val="22"/>
          <w:lang w:eastAsia="cs-CZ"/>
        </w:rPr>
        <w:t xml:space="preserve">do </w:t>
      </w:r>
      <w:r w:rsidR="00A761F6">
        <w:rPr>
          <w:rFonts w:ascii="Tahoma" w:hAnsi="Tahoma" w:cs="Tahoma"/>
          <w:sz w:val="22"/>
          <w:szCs w:val="22"/>
          <w:lang w:eastAsia="cs-CZ"/>
        </w:rPr>
        <w:t>5</w:t>
      </w:r>
      <w:r w:rsidRPr="00A22023">
        <w:rPr>
          <w:rFonts w:ascii="Tahoma" w:hAnsi="Tahoma" w:cs="Tahoma"/>
          <w:sz w:val="22"/>
          <w:szCs w:val="22"/>
          <w:lang w:eastAsia="cs-CZ"/>
        </w:rPr>
        <w:t xml:space="preserve"> let od podpisu této kupní smlouvy </w:t>
      </w:r>
      <w:r w:rsidR="00AA1B28">
        <w:rPr>
          <w:rFonts w:ascii="Tahoma" w:hAnsi="Tahoma" w:cs="Tahoma"/>
          <w:sz w:val="22"/>
          <w:szCs w:val="22"/>
          <w:lang w:eastAsia="cs-CZ"/>
        </w:rPr>
        <w:t xml:space="preserve">v souladu se stavebním povolením </w:t>
      </w:r>
      <w:r w:rsidRPr="00A22023">
        <w:rPr>
          <w:rFonts w:ascii="Tahoma" w:hAnsi="Tahoma" w:cs="Tahoma"/>
          <w:sz w:val="22"/>
          <w:szCs w:val="22"/>
          <w:lang w:eastAsia="cs-CZ"/>
        </w:rPr>
        <w:t xml:space="preserve">vybudovat na </w:t>
      </w:r>
      <w:r w:rsidR="00A22023">
        <w:rPr>
          <w:rFonts w:ascii="Tahoma" w:hAnsi="Tahoma" w:cs="Tahoma"/>
          <w:sz w:val="22"/>
          <w:szCs w:val="22"/>
          <w:lang w:eastAsia="cs-CZ"/>
        </w:rPr>
        <w:t>Pozemku stavbu určenou</w:t>
      </w:r>
      <w:r w:rsidRPr="00A22023">
        <w:rPr>
          <w:rFonts w:ascii="Tahoma" w:hAnsi="Tahoma" w:cs="Tahoma"/>
          <w:sz w:val="22"/>
          <w:szCs w:val="22"/>
          <w:lang w:eastAsia="cs-CZ"/>
        </w:rPr>
        <w:t xml:space="preserve"> pro bydlení</w:t>
      </w:r>
      <w:r w:rsidR="000D5594">
        <w:rPr>
          <w:rFonts w:ascii="Tahoma" w:hAnsi="Tahoma" w:cs="Tahoma"/>
          <w:sz w:val="22"/>
          <w:szCs w:val="22"/>
          <w:lang w:eastAsia="cs-CZ"/>
        </w:rPr>
        <w:t>,</w:t>
      </w:r>
      <w:r w:rsidRPr="00A22023">
        <w:rPr>
          <w:rFonts w:ascii="Tahoma" w:hAnsi="Tahoma" w:cs="Tahoma"/>
          <w:sz w:val="22"/>
          <w:szCs w:val="22"/>
          <w:lang w:eastAsia="cs-CZ"/>
        </w:rPr>
        <w:t xml:space="preserve"> a </w:t>
      </w:r>
      <w:r w:rsidR="00A22023" w:rsidRPr="00A22023">
        <w:rPr>
          <w:rFonts w:ascii="Tahoma" w:hAnsi="Tahoma" w:cs="Tahoma"/>
          <w:sz w:val="22"/>
          <w:szCs w:val="22"/>
          <w:lang w:eastAsia="cs-CZ"/>
        </w:rPr>
        <w:t>to včetně povolení užívání této stavby ve smyslu § 119 až § 122</w:t>
      </w:r>
      <w:r w:rsidR="00AA1B28">
        <w:rPr>
          <w:rFonts w:ascii="Tahoma" w:hAnsi="Tahoma" w:cs="Tahoma"/>
          <w:sz w:val="22"/>
          <w:szCs w:val="22"/>
          <w:lang w:eastAsia="cs-CZ"/>
        </w:rPr>
        <w:t xml:space="preserve"> stavebního zákona</w:t>
      </w:r>
      <w:r w:rsidR="00A22023" w:rsidRPr="00A22023">
        <w:rPr>
          <w:rFonts w:ascii="Tahoma" w:hAnsi="Tahoma" w:cs="Tahoma"/>
          <w:sz w:val="22"/>
          <w:szCs w:val="22"/>
          <w:lang w:eastAsia="cs-CZ"/>
        </w:rPr>
        <w:t>, přičemž povolením užívání se pro účely tohoto ustanovení rozumí též povolení předčasného užívání stavby dle § 123 nebo zkušebního provozu dle § 124 téhož zákona.</w:t>
      </w:r>
      <w:r w:rsidRPr="00A22023">
        <w:rPr>
          <w:rFonts w:ascii="Tahoma" w:hAnsi="Tahoma" w:cs="Tahoma"/>
          <w:sz w:val="22"/>
          <w:szCs w:val="22"/>
          <w:lang w:eastAsia="cs-CZ"/>
        </w:rPr>
        <w:t xml:space="preserve"> </w:t>
      </w:r>
    </w:p>
    <w:p w14:paraId="67685E1B" w14:textId="5030A65F" w:rsidR="00A22023" w:rsidRDefault="00F2783E" w:rsidP="00A22023">
      <w:pPr>
        <w:pStyle w:val="Odstavecseseznamem"/>
        <w:numPr>
          <w:ilvl w:val="0"/>
          <w:numId w:val="7"/>
        </w:numPr>
        <w:jc w:val="both"/>
        <w:rPr>
          <w:rFonts w:ascii="Tahoma" w:hAnsi="Tahoma" w:cs="Tahoma"/>
          <w:sz w:val="22"/>
          <w:szCs w:val="22"/>
          <w:lang w:eastAsia="cs-CZ"/>
        </w:rPr>
      </w:pPr>
      <w:r w:rsidRPr="00A22023">
        <w:rPr>
          <w:rFonts w:ascii="Tahoma" w:hAnsi="Tahoma" w:cs="Tahoma"/>
          <w:sz w:val="22"/>
          <w:szCs w:val="22"/>
          <w:lang w:eastAsia="cs-CZ"/>
        </w:rPr>
        <w:t>Veškerá stavební činnost na Pozem</w:t>
      </w:r>
      <w:r w:rsidR="00A22023">
        <w:rPr>
          <w:rFonts w:ascii="Tahoma" w:hAnsi="Tahoma" w:cs="Tahoma"/>
          <w:sz w:val="22"/>
          <w:szCs w:val="22"/>
          <w:lang w:eastAsia="cs-CZ"/>
        </w:rPr>
        <w:t>ku</w:t>
      </w:r>
      <w:r w:rsidRPr="00A22023">
        <w:rPr>
          <w:rFonts w:ascii="Tahoma" w:hAnsi="Tahoma" w:cs="Tahoma"/>
          <w:sz w:val="22"/>
          <w:szCs w:val="22"/>
          <w:lang w:eastAsia="cs-CZ"/>
        </w:rPr>
        <w:t xml:space="preserve"> musí být prováděna v souladu s platným územním plánem a v souladu s obecně závaznými právními předpisy. </w:t>
      </w:r>
    </w:p>
    <w:p w14:paraId="756B5942" w14:textId="0424A698" w:rsidR="00FE6565" w:rsidRDefault="00FE6565" w:rsidP="00A22023">
      <w:pPr>
        <w:pStyle w:val="Odstavecseseznamem"/>
        <w:numPr>
          <w:ilvl w:val="0"/>
          <w:numId w:val="7"/>
        </w:numPr>
        <w:jc w:val="both"/>
        <w:rPr>
          <w:rFonts w:ascii="Tahoma" w:hAnsi="Tahoma" w:cs="Tahoma"/>
          <w:sz w:val="22"/>
          <w:szCs w:val="22"/>
          <w:lang w:eastAsia="cs-CZ"/>
        </w:rPr>
      </w:pPr>
      <w:r>
        <w:rPr>
          <w:rFonts w:ascii="Tahoma" w:hAnsi="Tahoma" w:cs="Tahoma"/>
          <w:sz w:val="22"/>
          <w:szCs w:val="22"/>
          <w:lang w:eastAsia="cs-CZ"/>
        </w:rPr>
        <w:t>Stavba musí být provedena v souladu se závaznou regulací podmínek výstavby, se kterými se kupující seznámil</w:t>
      </w:r>
      <w:r w:rsidR="00476D42">
        <w:rPr>
          <w:rFonts w:ascii="Tahoma" w:hAnsi="Tahoma" w:cs="Tahoma"/>
          <w:sz w:val="22"/>
          <w:szCs w:val="22"/>
          <w:lang w:eastAsia="cs-CZ"/>
        </w:rPr>
        <w:t>a</w:t>
      </w:r>
      <w:r>
        <w:rPr>
          <w:rFonts w:ascii="Tahoma" w:hAnsi="Tahoma" w:cs="Tahoma"/>
          <w:sz w:val="22"/>
          <w:szCs w:val="22"/>
          <w:lang w:eastAsia="cs-CZ"/>
        </w:rPr>
        <w:t xml:space="preserve"> a které jsou nedílnou součástí této smlouvy.</w:t>
      </w:r>
    </w:p>
    <w:p w14:paraId="5B354BF1" w14:textId="37364C5F" w:rsidR="00F2783E" w:rsidRDefault="00F2783E" w:rsidP="00A22023">
      <w:pPr>
        <w:pStyle w:val="Odstavecseseznamem"/>
        <w:numPr>
          <w:ilvl w:val="0"/>
          <w:numId w:val="7"/>
        </w:numPr>
        <w:jc w:val="both"/>
        <w:rPr>
          <w:rFonts w:ascii="Tahoma" w:hAnsi="Tahoma" w:cs="Tahoma"/>
          <w:sz w:val="22"/>
          <w:szCs w:val="22"/>
          <w:lang w:eastAsia="cs-CZ"/>
        </w:rPr>
      </w:pPr>
      <w:r w:rsidRPr="00A22023">
        <w:rPr>
          <w:rFonts w:ascii="Tahoma" w:hAnsi="Tahoma" w:cs="Tahoma"/>
          <w:sz w:val="22"/>
          <w:szCs w:val="22"/>
          <w:lang w:eastAsia="cs-CZ"/>
        </w:rPr>
        <w:lastRenderedPageBreak/>
        <w:t>Kupu</w:t>
      </w:r>
      <w:r w:rsidR="00476D42">
        <w:rPr>
          <w:rFonts w:ascii="Tahoma" w:hAnsi="Tahoma" w:cs="Tahoma"/>
          <w:sz w:val="22"/>
          <w:szCs w:val="22"/>
          <w:lang w:eastAsia="cs-CZ"/>
        </w:rPr>
        <w:t>jící je povinna</w:t>
      </w:r>
      <w:r w:rsidRPr="00A22023">
        <w:rPr>
          <w:rFonts w:ascii="Tahoma" w:hAnsi="Tahoma" w:cs="Tahoma"/>
          <w:sz w:val="22"/>
          <w:szCs w:val="22"/>
          <w:lang w:eastAsia="cs-CZ"/>
        </w:rPr>
        <w:t xml:space="preserve"> oznámit písemně prodávajícímu splnění povinností uvedených v</w:t>
      </w:r>
      <w:r w:rsidR="000D5594">
        <w:rPr>
          <w:rFonts w:ascii="Tahoma" w:hAnsi="Tahoma" w:cs="Tahoma"/>
          <w:sz w:val="22"/>
          <w:szCs w:val="22"/>
          <w:lang w:eastAsia="cs-CZ"/>
        </w:rPr>
        <w:t> </w:t>
      </w:r>
      <w:r w:rsidRPr="00A22023">
        <w:rPr>
          <w:rFonts w:ascii="Tahoma" w:hAnsi="Tahoma" w:cs="Tahoma"/>
          <w:sz w:val="22"/>
          <w:szCs w:val="22"/>
          <w:lang w:eastAsia="cs-CZ"/>
        </w:rPr>
        <w:t>odstavci</w:t>
      </w:r>
      <w:r w:rsidR="000D5594">
        <w:rPr>
          <w:rFonts w:ascii="Tahoma" w:hAnsi="Tahoma" w:cs="Tahoma"/>
          <w:sz w:val="22"/>
          <w:szCs w:val="22"/>
          <w:lang w:eastAsia="cs-CZ"/>
        </w:rPr>
        <w:t xml:space="preserve"> 1)</w:t>
      </w:r>
      <w:r w:rsidR="00362FC5">
        <w:rPr>
          <w:rFonts w:ascii="Tahoma" w:hAnsi="Tahoma" w:cs="Tahoma"/>
          <w:sz w:val="22"/>
          <w:szCs w:val="22"/>
          <w:lang w:eastAsia="cs-CZ"/>
        </w:rPr>
        <w:t xml:space="preserve">, </w:t>
      </w:r>
      <w:r w:rsidR="000D5594">
        <w:rPr>
          <w:rFonts w:ascii="Tahoma" w:hAnsi="Tahoma" w:cs="Tahoma"/>
          <w:sz w:val="22"/>
          <w:szCs w:val="22"/>
          <w:lang w:eastAsia="cs-CZ"/>
        </w:rPr>
        <w:t>2)</w:t>
      </w:r>
      <w:r w:rsidR="009915E2">
        <w:rPr>
          <w:rFonts w:ascii="Tahoma" w:hAnsi="Tahoma" w:cs="Tahoma"/>
          <w:sz w:val="22"/>
          <w:szCs w:val="22"/>
          <w:lang w:eastAsia="cs-CZ"/>
        </w:rPr>
        <w:t>,</w:t>
      </w:r>
      <w:r w:rsidRPr="00A22023">
        <w:rPr>
          <w:rFonts w:ascii="Tahoma" w:hAnsi="Tahoma" w:cs="Tahoma"/>
          <w:sz w:val="22"/>
          <w:szCs w:val="22"/>
          <w:lang w:eastAsia="cs-CZ"/>
        </w:rPr>
        <w:t xml:space="preserve"> </w:t>
      </w:r>
      <w:r w:rsidR="009915E2">
        <w:rPr>
          <w:rFonts w:ascii="Tahoma" w:hAnsi="Tahoma" w:cs="Tahoma"/>
          <w:sz w:val="22"/>
          <w:szCs w:val="22"/>
          <w:lang w:eastAsia="cs-CZ"/>
        </w:rPr>
        <w:t xml:space="preserve">3) </w:t>
      </w:r>
      <w:r w:rsidRPr="00A22023">
        <w:rPr>
          <w:rFonts w:ascii="Tahoma" w:hAnsi="Tahoma" w:cs="Tahoma"/>
          <w:sz w:val="22"/>
          <w:szCs w:val="22"/>
          <w:lang w:eastAsia="cs-CZ"/>
        </w:rPr>
        <w:t xml:space="preserve">a </w:t>
      </w:r>
      <w:r w:rsidR="009915E2">
        <w:rPr>
          <w:rFonts w:ascii="Tahoma" w:hAnsi="Tahoma" w:cs="Tahoma"/>
          <w:sz w:val="22"/>
          <w:szCs w:val="22"/>
          <w:lang w:eastAsia="cs-CZ"/>
        </w:rPr>
        <w:t>4</w:t>
      </w:r>
      <w:r w:rsidR="00362FC5">
        <w:rPr>
          <w:rFonts w:ascii="Tahoma" w:hAnsi="Tahoma" w:cs="Tahoma"/>
          <w:sz w:val="22"/>
          <w:szCs w:val="22"/>
          <w:lang w:eastAsia="cs-CZ"/>
        </w:rPr>
        <w:t xml:space="preserve">) a </w:t>
      </w:r>
      <w:r w:rsidRPr="00A22023">
        <w:rPr>
          <w:rFonts w:ascii="Tahoma" w:hAnsi="Tahoma" w:cs="Tahoma"/>
          <w:sz w:val="22"/>
          <w:szCs w:val="22"/>
          <w:lang w:eastAsia="cs-CZ"/>
        </w:rPr>
        <w:t xml:space="preserve">splnění těchto povinností prodávajícímu doložit. V případě pochybností </w:t>
      </w:r>
      <w:r w:rsidR="00476D42">
        <w:rPr>
          <w:rFonts w:ascii="Tahoma" w:hAnsi="Tahoma" w:cs="Tahoma"/>
          <w:sz w:val="22"/>
          <w:szCs w:val="22"/>
          <w:lang w:eastAsia="cs-CZ"/>
        </w:rPr>
        <w:t>prodávajícího je kupující povin</w:t>
      </w:r>
      <w:r w:rsidRPr="00A22023">
        <w:rPr>
          <w:rFonts w:ascii="Tahoma" w:hAnsi="Tahoma" w:cs="Tahoma"/>
          <w:sz w:val="22"/>
          <w:szCs w:val="22"/>
          <w:lang w:eastAsia="cs-CZ"/>
        </w:rPr>
        <w:t>n</w:t>
      </w:r>
      <w:r w:rsidR="00476D42">
        <w:rPr>
          <w:rFonts w:ascii="Tahoma" w:hAnsi="Tahoma" w:cs="Tahoma"/>
          <w:sz w:val="22"/>
          <w:szCs w:val="22"/>
          <w:lang w:eastAsia="cs-CZ"/>
        </w:rPr>
        <w:t>a</w:t>
      </w:r>
      <w:r w:rsidRPr="00A22023">
        <w:rPr>
          <w:rFonts w:ascii="Tahoma" w:hAnsi="Tahoma" w:cs="Tahoma"/>
          <w:sz w:val="22"/>
          <w:szCs w:val="22"/>
          <w:lang w:eastAsia="cs-CZ"/>
        </w:rPr>
        <w:t xml:space="preserve"> strpět provedení kontrolní obhlídky prodávajícího na </w:t>
      </w:r>
      <w:r w:rsidR="00A22023">
        <w:rPr>
          <w:rFonts w:ascii="Tahoma" w:hAnsi="Tahoma" w:cs="Tahoma"/>
          <w:sz w:val="22"/>
          <w:szCs w:val="22"/>
          <w:lang w:eastAsia="cs-CZ"/>
        </w:rPr>
        <w:t>Pozemku</w:t>
      </w:r>
    </w:p>
    <w:p w14:paraId="12950F44" w14:textId="18AC9804" w:rsidR="009915E2" w:rsidRDefault="009915E2" w:rsidP="00A22023">
      <w:pPr>
        <w:pStyle w:val="Odstavecseseznamem"/>
        <w:numPr>
          <w:ilvl w:val="0"/>
          <w:numId w:val="7"/>
        </w:numPr>
        <w:jc w:val="both"/>
        <w:rPr>
          <w:rFonts w:ascii="Tahoma" w:hAnsi="Tahoma" w:cs="Tahoma"/>
          <w:sz w:val="22"/>
          <w:szCs w:val="22"/>
          <w:lang w:eastAsia="cs-CZ"/>
        </w:rPr>
      </w:pPr>
      <w:r>
        <w:rPr>
          <w:rFonts w:ascii="Tahoma" w:hAnsi="Tahoma" w:cs="Tahoma"/>
          <w:sz w:val="22"/>
          <w:szCs w:val="22"/>
          <w:lang w:eastAsia="cs-CZ"/>
        </w:rPr>
        <w:t xml:space="preserve">Kupující a prodávající se dohodli, že na Pozemku bude touto smlouvou zřízeno právo </w:t>
      </w:r>
      <w:r w:rsidR="008450C9">
        <w:rPr>
          <w:rFonts w:ascii="Tahoma" w:hAnsi="Tahoma" w:cs="Tahoma"/>
          <w:sz w:val="22"/>
          <w:szCs w:val="22"/>
          <w:lang w:eastAsia="cs-CZ"/>
        </w:rPr>
        <w:t xml:space="preserve">výhrady </w:t>
      </w:r>
      <w:r>
        <w:rPr>
          <w:rFonts w:ascii="Tahoma" w:hAnsi="Tahoma" w:cs="Tahoma"/>
          <w:sz w:val="22"/>
          <w:szCs w:val="22"/>
          <w:lang w:eastAsia="cs-CZ"/>
        </w:rPr>
        <w:t>zpětné koupě, a to na dobu 3 roky ode dne podpisu této smlouvy. Podmínky stanoví čl. VII této kupní smlouvy.</w:t>
      </w:r>
    </w:p>
    <w:p w14:paraId="25EAEB2A" w14:textId="7BFEA3A3" w:rsidR="00B43712" w:rsidRDefault="00B43712" w:rsidP="00A22023">
      <w:pPr>
        <w:pStyle w:val="Odstavecseseznamem"/>
        <w:numPr>
          <w:ilvl w:val="0"/>
          <w:numId w:val="7"/>
        </w:numPr>
        <w:jc w:val="both"/>
        <w:rPr>
          <w:rFonts w:ascii="Tahoma" w:hAnsi="Tahoma" w:cs="Tahoma"/>
          <w:sz w:val="22"/>
          <w:szCs w:val="22"/>
          <w:lang w:eastAsia="cs-CZ"/>
        </w:rPr>
      </w:pPr>
      <w:r>
        <w:rPr>
          <w:rFonts w:ascii="Tahoma" w:hAnsi="Tahoma" w:cs="Tahoma"/>
          <w:sz w:val="22"/>
          <w:szCs w:val="22"/>
          <w:lang w:eastAsia="cs-CZ"/>
        </w:rPr>
        <w:t xml:space="preserve">Kupující a prodávající se dohodli, že na Pozemku bude touto smlouvou zřízeno předkupní právo ve prospěch prodávajícího, a to na dobu </w:t>
      </w:r>
      <w:r w:rsidR="00612ACD">
        <w:rPr>
          <w:rFonts w:ascii="Tahoma" w:hAnsi="Tahoma" w:cs="Tahoma"/>
          <w:sz w:val="22"/>
          <w:szCs w:val="22"/>
          <w:lang w:eastAsia="cs-CZ"/>
        </w:rPr>
        <w:t>neurčitou</w:t>
      </w:r>
      <w:r>
        <w:rPr>
          <w:rFonts w:ascii="Tahoma" w:hAnsi="Tahoma" w:cs="Tahoma"/>
          <w:sz w:val="22"/>
          <w:szCs w:val="22"/>
          <w:lang w:eastAsia="cs-CZ"/>
        </w:rPr>
        <w:t>.</w:t>
      </w:r>
      <w:r w:rsidR="00A5136D">
        <w:rPr>
          <w:rFonts w:ascii="Tahoma" w:hAnsi="Tahoma" w:cs="Tahoma"/>
          <w:sz w:val="22"/>
          <w:szCs w:val="22"/>
          <w:lang w:eastAsia="cs-CZ"/>
        </w:rPr>
        <w:t xml:space="preserve"> Podmínky stanoví čl. VI této kupní smlouvy.</w:t>
      </w:r>
    </w:p>
    <w:p w14:paraId="7339B371" w14:textId="37B5BB0B" w:rsidR="00A5136D" w:rsidRDefault="00B43712" w:rsidP="00A5136D">
      <w:pPr>
        <w:pStyle w:val="Odstavecseseznamem"/>
        <w:numPr>
          <w:ilvl w:val="0"/>
          <w:numId w:val="7"/>
        </w:numPr>
        <w:jc w:val="both"/>
        <w:rPr>
          <w:rFonts w:ascii="Tahoma" w:hAnsi="Tahoma" w:cs="Tahoma"/>
          <w:sz w:val="22"/>
          <w:szCs w:val="22"/>
          <w:lang w:eastAsia="cs-CZ"/>
        </w:rPr>
      </w:pPr>
      <w:r>
        <w:rPr>
          <w:rFonts w:ascii="Tahoma" w:hAnsi="Tahoma" w:cs="Tahoma"/>
          <w:sz w:val="22"/>
          <w:szCs w:val="22"/>
          <w:lang w:eastAsia="cs-CZ"/>
        </w:rPr>
        <w:t>Poruší-li k</w:t>
      </w:r>
      <w:r w:rsidR="00476D42">
        <w:rPr>
          <w:rFonts w:ascii="Tahoma" w:hAnsi="Tahoma" w:cs="Tahoma"/>
          <w:sz w:val="22"/>
          <w:szCs w:val="22"/>
          <w:lang w:eastAsia="cs-CZ"/>
        </w:rPr>
        <w:t>upující povinnost vyplývající jí</w:t>
      </w:r>
      <w:r>
        <w:rPr>
          <w:rFonts w:ascii="Tahoma" w:hAnsi="Tahoma" w:cs="Tahoma"/>
          <w:sz w:val="22"/>
          <w:szCs w:val="22"/>
          <w:lang w:eastAsia="cs-CZ"/>
        </w:rPr>
        <w:t xml:space="preserve"> z některého z ustanovení </w:t>
      </w:r>
      <w:r w:rsidR="00476D42">
        <w:rPr>
          <w:rFonts w:ascii="Tahoma" w:hAnsi="Tahoma" w:cs="Tahoma"/>
          <w:sz w:val="22"/>
          <w:szCs w:val="22"/>
          <w:lang w:eastAsia="cs-CZ"/>
        </w:rPr>
        <w:t>tohoto článku smlouvy, je povin</w:t>
      </w:r>
      <w:r>
        <w:rPr>
          <w:rFonts w:ascii="Tahoma" w:hAnsi="Tahoma" w:cs="Tahoma"/>
          <w:sz w:val="22"/>
          <w:szCs w:val="22"/>
          <w:lang w:eastAsia="cs-CZ"/>
        </w:rPr>
        <w:t>n</w:t>
      </w:r>
      <w:r w:rsidR="00476D42">
        <w:rPr>
          <w:rFonts w:ascii="Tahoma" w:hAnsi="Tahoma" w:cs="Tahoma"/>
          <w:sz w:val="22"/>
          <w:szCs w:val="22"/>
          <w:lang w:eastAsia="cs-CZ"/>
        </w:rPr>
        <w:t>a</w:t>
      </w:r>
      <w:r>
        <w:rPr>
          <w:rFonts w:ascii="Tahoma" w:hAnsi="Tahoma" w:cs="Tahoma"/>
          <w:sz w:val="22"/>
          <w:szCs w:val="22"/>
          <w:lang w:eastAsia="cs-CZ"/>
        </w:rPr>
        <w:t xml:space="preserve"> </w:t>
      </w:r>
      <w:r w:rsidR="00A5136D">
        <w:rPr>
          <w:rFonts w:ascii="Tahoma" w:hAnsi="Tahoma" w:cs="Tahoma"/>
          <w:sz w:val="22"/>
          <w:szCs w:val="22"/>
          <w:lang w:eastAsia="cs-CZ"/>
        </w:rPr>
        <w:t>uhradit prodávajícímu smluvní pokutu ve výši 3</w:t>
      </w:r>
      <w:r w:rsidR="00383474">
        <w:rPr>
          <w:rFonts w:ascii="Tahoma" w:hAnsi="Tahoma" w:cs="Tahoma"/>
          <w:sz w:val="22"/>
          <w:szCs w:val="22"/>
          <w:lang w:eastAsia="cs-CZ"/>
        </w:rPr>
        <w:t>5</w:t>
      </w:r>
      <w:r w:rsidR="00A5136D">
        <w:rPr>
          <w:rFonts w:ascii="Tahoma" w:hAnsi="Tahoma" w:cs="Tahoma"/>
          <w:sz w:val="22"/>
          <w:szCs w:val="22"/>
          <w:lang w:eastAsia="cs-CZ"/>
        </w:rPr>
        <w:t>0,- Kč /m</w:t>
      </w:r>
      <w:r w:rsidR="00A5136D" w:rsidRPr="00CC1B73">
        <w:rPr>
          <w:rFonts w:ascii="Tahoma" w:hAnsi="Tahoma" w:cs="Tahoma"/>
          <w:sz w:val="22"/>
          <w:szCs w:val="22"/>
          <w:vertAlign w:val="superscript"/>
          <w:lang w:eastAsia="cs-CZ"/>
        </w:rPr>
        <w:t>2</w:t>
      </w:r>
      <w:r w:rsidR="00A5136D">
        <w:rPr>
          <w:rFonts w:ascii="Tahoma" w:hAnsi="Tahoma" w:cs="Tahoma"/>
          <w:sz w:val="22"/>
          <w:szCs w:val="22"/>
          <w:lang w:eastAsia="cs-CZ"/>
        </w:rPr>
        <w:t xml:space="preserve">, tedy celkem </w:t>
      </w:r>
      <w:r w:rsidR="00A969E5">
        <w:rPr>
          <w:rFonts w:ascii="Tahoma" w:hAnsi="Tahoma" w:cs="Tahoma"/>
          <w:sz w:val="22"/>
          <w:szCs w:val="22"/>
          <w:lang w:eastAsia="cs-CZ"/>
        </w:rPr>
        <w:t>361.550</w:t>
      </w:r>
      <w:r w:rsidR="00A5136D">
        <w:rPr>
          <w:rFonts w:ascii="Tahoma" w:hAnsi="Tahoma" w:cs="Tahoma"/>
          <w:sz w:val="22"/>
          <w:szCs w:val="22"/>
          <w:lang w:eastAsia="cs-CZ"/>
        </w:rPr>
        <w:t>,- Kč</w:t>
      </w:r>
      <w:r w:rsidR="00D458A9">
        <w:rPr>
          <w:rFonts w:ascii="Tahoma" w:hAnsi="Tahoma" w:cs="Tahoma"/>
          <w:sz w:val="22"/>
          <w:szCs w:val="22"/>
          <w:lang w:eastAsia="cs-CZ"/>
        </w:rPr>
        <w:t>,</w:t>
      </w:r>
      <w:r w:rsidR="00A5136D">
        <w:rPr>
          <w:rFonts w:ascii="Tahoma" w:hAnsi="Tahoma" w:cs="Tahoma"/>
          <w:sz w:val="22"/>
          <w:szCs w:val="22"/>
          <w:lang w:eastAsia="cs-CZ"/>
        </w:rPr>
        <w:t xml:space="preserve"> za každé jednotlivé porušení. </w:t>
      </w:r>
      <w:r w:rsidR="00D15A21">
        <w:rPr>
          <w:rFonts w:ascii="Tahoma" w:hAnsi="Tahoma" w:cs="Tahoma"/>
          <w:sz w:val="22"/>
          <w:szCs w:val="22"/>
          <w:lang w:eastAsia="cs-CZ"/>
        </w:rPr>
        <w:t xml:space="preserve">Podmínky </w:t>
      </w:r>
      <w:r w:rsidR="00362FC5">
        <w:rPr>
          <w:rFonts w:ascii="Tahoma" w:hAnsi="Tahoma" w:cs="Tahoma"/>
          <w:sz w:val="22"/>
          <w:szCs w:val="22"/>
          <w:lang w:eastAsia="cs-CZ"/>
        </w:rPr>
        <w:t xml:space="preserve">úhrady smluvní pokuty </w:t>
      </w:r>
      <w:r w:rsidR="00D15A21">
        <w:rPr>
          <w:rFonts w:ascii="Tahoma" w:hAnsi="Tahoma" w:cs="Tahoma"/>
          <w:sz w:val="22"/>
          <w:szCs w:val="22"/>
          <w:lang w:eastAsia="cs-CZ"/>
        </w:rPr>
        <w:t>stanoví čl. VI</w:t>
      </w:r>
      <w:r w:rsidR="00141B58">
        <w:rPr>
          <w:rFonts w:ascii="Tahoma" w:hAnsi="Tahoma" w:cs="Tahoma"/>
          <w:sz w:val="22"/>
          <w:szCs w:val="22"/>
          <w:lang w:eastAsia="cs-CZ"/>
        </w:rPr>
        <w:t>I</w:t>
      </w:r>
      <w:r w:rsidR="009915E2">
        <w:rPr>
          <w:rFonts w:ascii="Tahoma" w:hAnsi="Tahoma" w:cs="Tahoma"/>
          <w:sz w:val="22"/>
          <w:szCs w:val="22"/>
          <w:lang w:eastAsia="cs-CZ"/>
        </w:rPr>
        <w:t>I</w:t>
      </w:r>
      <w:r w:rsidR="00D15A21">
        <w:rPr>
          <w:rFonts w:ascii="Tahoma" w:hAnsi="Tahoma" w:cs="Tahoma"/>
          <w:sz w:val="22"/>
          <w:szCs w:val="22"/>
          <w:lang w:eastAsia="cs-CZ"/>
        </w:rPr>
        <w:t xml:space="preserve"> této kupní smlouvy.</w:t>
      </w:r>
    </w:p>
    <w:p w14:paraId="296B432B" w14:textId="77777777" w:rsidR="00A5136D" w:rsidRPr="00A5136D" w:rsidRDefault="00A5136D" w:rsidP="00A5136D">
      <w:pPr>
        <w:pStyle w:val="Odstavecseseznamem"/>
        <w:jc w:val="both"/>
        <w:rPr>
          <w:rFonts w:ascii="Tahoma" w:hAnsi="Tahoma" w:cs="Tahoma"/>
          <w:sz w:val="22"/>
          <w:szCs w:val="22"/>
          <w:lang w:eastAsia="cs-CZ"/>
        </w:rPr>
      </w:pPr>
    </w:p>
    <w:p w14:paraId="1511C86E" w14:textId="77777777" w:rsidR="00663D44" w:rsidRDefault="00663D44">
      <w:pPr>
        <w:jc w:val="both"/>
        <w:rPr>
          <w:rFonts w:ascii="Tahoma" w:hAnsi="Tahoma" w:cs="Tahoma"/>
          <w:sz w:val="22"/>
          <w:szCs w:val="22"/>
        </w:rPr>
      </w:pPr>
    </w:p>
    <w:p w14:paraId="37606B0D" w14:textId="5B8A9A5F" w:rsidR="00D15A21" w:rsidRDefault="00A5136D" w:rsidP="00D15A21">
      <w:pPr>
        <w:pStyle w:val="Odstavecseseznamem"/>
        <w:keepNext/>
        <w:numPr>
          <w:ilvl w:val="0"/>
          <w:numId w:val="6"/>
        </w:numPr>
        <w:ind w:left="1077"/>
        <w:jc w:val="center"/>
        <w:rPr>
          <w:rFonts w:ascii="Tahoma" w:hAnsi="Tahoma" w:cs="Tahoma"/>
          <w:sz w:val="22"/>
          <w:szCs w:val="22"/>
        </w:rPr>
      </w:pPr>
      <w:r>
        <w:rPr>
          <w:rFonts w:ascii="Tahoma" w:hAnsi="Tahoma" w:cs="Tahoma"/>
          <w:sz w:val="22"/>
          <w:szCs w:val="22"/>
        </w:rPr>
        <w:t>Předkupní právo</w:t>
      </w:r>
    </w:p>
    <w:p w14:paraId="4877A1F7" w14:textId="1B172C32" w:rsidR="00362FC5" w:rsidRPr="000B06C7" w:rsidRDefault="00362FC5" w:rsidP="000B06C7">
      <w:pPr>
        <w:jc w:val="both"/>
        <w:rPr>
          <w:rFonts w:ascii="Tahoma" w:hAnsi="Tahoma" w:cs="Tahoma"/>
        </w:rPr>
      </w:pPr>
      <w:bookmarkStart w:id="0" w:name="_Hlk87344454"/>
      <w:r w:rsidRPr="000B06C7">
        <w:rPr>
          <w:rFonts w:ascii="Tahoma" w:hAnsi="Tahoma" w:cs="Tahoma"/>
          <w:sz w:val="22"/>
          <w:szCs w:val="22"/>
        </w:rPr>
        <w:t>Dle § 2140 občanského zákoníku, prodávající a kupující sjednávají k Pozemk</w:t>
      </w:r>
      <w:r w:rsidR="000B06C7">
        <w:rPr>
          <w:rFonts w:ascii="Tahoma" w:hAnsi="Tahoma" w:cs="Tahoma"/>
          <w:sz w:val="22"/>
          <w:szCs w:val="22"/>
        </w:rPr>
        <w:t>u</w:t>
      </w:r>
      <w:r w:rsidRPr="000B06C7">
        <w:rPr>
          <w:rFonts w:ascii="Tahoma" w:hAnsi="Tahoma" w:cs="Tahoma"/>
          <w:sz w:val="22"/>
          <w:szCs w:val="22"/>
        </w:rPr>
        <w:t xml:space="preserve"> předkupní právo za dále uvedených podmínek. </w:t>
      </w:r>
    </w:p>
    <w:p w14:paraId="5375CD37" w14:textId="77777777" w:rsidR="00EA0C44" w:rsidRDefault="00EA0C44" w:rsidP="000B06C7">
      <w:pPr>
        <w:jc w:val="both"/>
        <w:rPr>
          <w:rFonts w:ascii="Tahoma" w:hAnsi="Tahoma" w:cs="Tahoma"/>
          <w:sz w:val="22"/>
          <w:szCs w:val="22"/>
        </w:rPr>
      </w:pPr>
    </w:p>
    <w:p w14:paraId="39F2438C" w14:textId="3B7A0746" w:rsidR="00362FC5" w:rsidRPr="000B06C7" w:rsidRDefault="00362FC5" w:rsidP="000B06C7">
      <w:pPr>
        <w:jc w:val="both"/>
        <w:rPr>
          <w:rFonts w:ascii="Tahoma" w:hAnsi="Tahoma" w:cs="Tahoma"/>
          <w:sz w:val="22"/>
          <w:szCs w:val="22"/>
        </w:rPr>
      </w:pPr>
      <w:r w:rsidRPr="000B06C7">
        <w:rPr>
          <w:rFonts w:ascii="Tahoma" w:hAnsi="Tahoma" w:cs="Tahoma"/>
          <w:sz w:val="22"/>
          <w:szCs w:val="22"/>
        </w:rPr>
        <w:t>Předkupní právo se sjednává na všechny způsoby zcizení, tedy nikoliv pouze pro případ prodeje koupěchtivému.</w:t>
      </w:r>
    </w:p>
    <w:p w14:paraId="04A0EAC7" w14:textId="77777777" w:rsidR="00EA0C44" w:rsidRDefault="00EA0C44" w:rsidP="000B06C7">
      <w:pPr>
        <w:jc w:val="both"/>
        <w:rPr>
          <w:rFonts w:ascii="Tahoma" w:hAnsi="Tahoma" w:cs="Tahoma"/>
          <w:sz w:val="22"/>
          <w:szCs w:val="22"/>
        </w:rPr>
      </w:pPr>
    </w:p>
    <w:p w14:paraId="3AEE3FC9" w14:textId="7113AEA5" w:rsidR="000B06C7" w:rsidRDefault="00362FC5" w:rsidP="000B06C7">
      <w:pPr>
        <w:jc w:val="both"/>
        <w:rPr>
          <w:rFonts w:ascii="Tahoma" w:hAnsi="Tahoma" w:cs="Tahoma"/>
          <w:bCs/>
          <w:sz w:val="22"/>
          <w:szCs w:val="22"/>
        </w:rPr>
      </w:pPr>
      <w:r w:rsidRPr="000B06C7">
        <w:rPr>
          <w:rFonts w:ascii="Tahoma" w:hAnsi="Tahoma" w:cs="Tahoma"/>
          <w:sz w:val="22"/>
          <w:szCs w:val="22"/>
        </w:rPr>
        <w:t>Obsahem takto zřízeného předkupního</w:t>
      </w:r>
      <w:r w:rsidR="00476D42">
        <w:rPr>
          <w:rFonts w:ascii="Tahoma" w:hAnsi="Tahoma" w:cs="Tahoma"/>
          <w:sz w:val="22"/>
          <w:szCs w:val="22"/>
        </w:rPr>
        <w:t xml:space="preserve"> práva je závazek kupující</w:t>
      </w:r>
      <w:r w:rsidRPr="000B06C7">
        <w:rPr>
          <w:rFonts w:ascii="Tahoma" w:hAnsi="Tahoma" w:cs="Tahoma"/>
          <w:sz w:val="22"/>
          <w:szCs w:val="22"/>
        </w:rPr>
        <w:t xml:space="preserve"> pro případ, že by </w:t>
      </w:r>
      <w:r w:rsidR="00220355">
        <w:rPr>
          <w:rFonts w:ascii="Tahoma" w:hAnsi="Tahoma" w:cs="Tahoma"/>
          <w:sz w:val="22"/>
          <w:szCs w:val="22"/>
        </w:rPr>
        <w:t>měl</w:t>
      </w:r>
      <w:r w:rsidR="00476D42">
        <w:rPr>
          <w:rFonts w:ascii="Tahoma" w:hAnsi="Tahoma" w:cs="Tahoma"/>
          <w:sz w:val="22"/>
          <w:szCs w:val="22"/>
        </w:rPr>
        <w:t>a</w:t>
      </w:r>
      <w:r w:rsidR="00220355">
        <w:rPr>
          <w:rFonts w:ascii="Tahoma" w:hAnsi="Tahoma" w:cs="Tahoma"/>
          <w:sz w:val="22"/>
          <w:szCs w:val="22"/>
        </w:rPr>
        <w:t xml:space="preserve"> zájem</w:t>
      </w:r>
      <w:r w:rsidRPr="000B06C7">
        <w:rPr>
          <w:rFonts w:ascii="Tahoma" w:hAnsi="Tahoma" w:cs="Tahoma"/>
          <w:sz w:val="22"/>
          <w:szCs w:val="22"/>
        </w:rPr>
        <w:t xml:space="preserve"> Pozem</w:t>
      </w:r>
      <w:r w:rsidR="00B905D4">
        <w:rPr>
          <w:rFonts w:ascii="Tahoma" w:hAnsi="Tahoma" w:cs="Tahoma"/>
          <w:sz w:val="22"/>
          <w:szCs w:val="22"/>
        </w:rPr>
        <w:t>e</w:t>
      </w:r>
      <w:r w:rsidRPr="000B06C7">
        <w:rPr>
          <w:rFonts w:ascii="Tahoma" w:hAnsi="Tahoma" w:cs="Tahoma"/>
          <w:sz w:val="22"/>
          <w:szCs w:val="22"/>
        </w:rPr>
        <w:t>k jakýmkoliv způsobem zcizit, nejdříve Pozem</w:t>
      </w:r>
      <w:r w:rsidR="00B905D4">
        <w:rPr>
          <w:rFonts w:ascii="Tahoma" w:hAnsi="Tahoma" w:cs="Tahoma"/>
          <w:sz w:val="22"/>
          <w:szCs w:val="22"/>
        </w:rPr>
        <w:t>e</w:t>
      </w:r>
      <w:r w:rsidRPr="000B06C7">
        <w:rPr>
          <w:rFonts w:ascii="Tahoma" w:hAnsi="Tahoma" w:cs="Tahoma"/>
          <w:sz w:val="22"/>
          <w:szCs w:val="22"/>
        </w:rPr>
        <w:t xml:space="preserve">k nabídnout ke koupi předkupníkovi, tedy prodávajícímu, a to za cenu </w:t>
      </w:r>
      <w:r w:rsidR="00B905D4" w:rsidRPr="00B905D4">
        <w:rPr>
          <w:rFonts w:ascii="Tahoma" w:hAnsi="Tahoma" w:cs="Tahoma"/>
          <w:b/>
          <w:sz w:val="22"/>
          <w:szCs w:val="22"/>
        </w:rPr>
        <w:t>2.787,- Kč / m</w:t>
      </w:r>
      <w:r w:rsidR="00B905D4" w:rsidRPr="00B905D4">
        <w:rPr>
          <w:rFonts w:ascii="Tahoma" w:hAnsi="Tahoma" w:cs="Tahoma"/>
          <w:b/>
          <w:sz w:val="22"/>
          <w:szCs w:val="22"/>
          <w:vertAlign w:val="superscript"/>
        </w:rPr>
        <w:t>2</w:t>
      </w:r>
      <w:r w:rsidR="00B905D4" w:rsidRPr="00B905D4">
        <w:rPr>
          <w:rFonts w:ascii="Tahoma" w:hAnsi="Tahoma" w:cs="Tahoma"/>
          <w:b/>
          <w:sz w:val="22"/>
          <w:szCs w:val="22"/>
        </w:rPr>
        <w:t xml:space="preserve"> bez DPH</w:t>
      </w:r>
      <w:r w:rsidR="00B905D4">
        <w:rPr>
          <w:rFonts w:ascii="Tahoma" w:hAnsi="Tahoma" w:cs="Tahoma"/>
          <w:sz w:val="22"/>
          <w:szCs w:val="22"/>
        </w:rPr>
        <w:t xml:space="preserve">, tj. celkem ve výši </w:t>
      </w:r>
      <w:r w:rsidR="00A969E5">
        <w:rPr>
          <w:rFonts w:ascii="Tahoma" w:hAnsi="Tahoma"/>
          <w:sz w:val="22"/>
          <w:szCs w:val="22"/>
        </w:rPr>
        <w:t>2.878.971</w:t>
      </w:r>
      <w:r w:rsidR="00E604C8">
        <w:rPr>
          <w:rFonts w:ascii="Tahoma" w:hAnsi="Tahoma"/>
          <w:sz w:val="22"/>
          <w:szCs w:val="22"/>
        </w:rPr>
        <w:t>,-</w:t>
      </w:r>
      <w:r w:rsidR="005013CD">
        <w:rPr>
          <w:rFonts w:ascii="Tahoma" w:hAnsi="Tahoma" w:cs="Tahoma"/>
          <w:sz w:val="22"/>
          <w:szCs w:val="22"/>
        </w:rPr>
        <w:t xml:space="preserve"> </w:t>
      </w:r>
      <w:r w:rsidR="00B905D4">
        <w:rPr>
          <w:rFonts w:ascii="Tahoma" w:hAnsi="Tahoma" w:cs="Tahoma"/>
          <w:sz w:val="22"/>
          <w:szCs w:val="22"/>
        </w:rPr>
        <w:t xml:space="preserve">Kč </w:t>
      </w:r>
      <w:r w:rsidR="00B905D4" w:rsidRPr="008450C9">
        <w:rPr>
          <w:rFonts w:ascii="Tahoma" w:hAnsi="Tahoma" w:cs="Tahoma"/>
          <w:sz w:val="22"/>
          <w:szCs w:val="22"/>
        </w:rPr>
        <w:t xml:space="preserve">(slovy: </w:t>
      </w:r>
      <w:r w:rsidR="00A969E5">
        <w:rPr>
          <w:rFonts w:ascii="Tahoma" w:hAnsi="Tahoma" w:cs="Tahoma"/>
          <w:sz w:val="22"/>
          <w:szCs w:val="22"/>
        </w:rPr>
        <w:t>Dvamilionyosmsetsedmdesátosmtisícdevětsetsedmdesátjedna</w:t>
      </w:r>
      <w:r w:rsidR="005013CD">
        <w:rPr>
          <w:rFonts w:ascii="Tahoma" w:hAnsi="Tahoma" w:cs="Tahoma"/>
          <w:sz w:val="22"/>
          <w:szCs w:val="22"/>
        </w:rPr>
        <w:t xml:space="preserve"> korun českých</w:t>
      </w:r>
      <w:r w:rsidR="00B905D4" w:rsidRPr="008450C9">
        <w:rPr>
          <w:rFonts w:ascii="Tahoma" w:hAnsi="Tahoma" w:cs="Tahoma"/>
          <w:sz w:val="22"/>
          <w:szCs w:val="22"/>
        </w:rPr>
        <w:t>)</w:t>
      </w:r>
      <w:r w:rsidRPr="000B06C7">
        <w:rPr>
          <w:rFonts w:ascii="Tahoma" w:hAnsi="Tahoma" w:cs="Tahoma"/>
          <w:sz w:val="22"/>
          <w:szCs w:val="22"/>
        </w:rPr>
        <w:t xml:space="preserve">. </w:t>
      </w:r>
      <w:r w:rsidR="00B905D4">
        <w:rPr>
          <w:rFonts w:ascii="Tahoma" w:hAnsi="Tahoma" w:cs="Tahoma"/>
          <w:sz w:val="22"/>
          <w:szCs w:val="22"/>
        </w:rPr>
        <w:t xml:space="preserve">Tento převod dle stávající právní úpravy nebude zatížen </w:t>
      </w:r>
      <w:r w:rsidRPr="000B06C7">
        <w:rPr>
          <w:rFonts w:ascii="Tahoma" w:hAnsi="Tahoma" w:cs="Tahoma"/>
          <w:bCs/>
          <w:sz w:val="22"/>
          <w:szCs w:val="22"/>
        </w:rPr>
        <w:t>DPH</w:t>
      </w:r>
      <w:r w:rsidR="00B905D4">
        <w:rPr>
          <w:rFonts w:ascii="Tahoma" w:hAnsi="Tahoma" w:cs="Tahoma"/>
          <w:bCs/>
          <w:sz w:val="22"/>
          <w:szCs w:val="22"/>
        </w:rPr>
        <w:t>.</w:t>
      </w:r>
      <w:r w:rsidRPr="000B06C7">
        <w:rPr>
          <w:rFonts w:ascii="Tahoma" w:hAnsi="Tahoma" w:cs="Tahoma"/>
          <w:bCs/>
          <w:sz w:val="22"/>
          <w:szCs w:val="22"/>
        </w:rPr>
        <w:t xml:space="preserve"> </w:t>
      </w:r>
      <w:r w:rsidR="00B905D4">
        <w:rPr>
          <w:rFonts w:ascii="Tahoma" w:hAnsi="Tahoma" w:cs="Tahoma"/>
          <w:bCs/>
          <w:sz w:val="22"/>
          <w:szCs w:val="22"/>
        </w:rPr>
        <w:t xml:space="preserve">V případě změny zákona bude DPH </w:t>
      </w:r>
      <w:r w:rsidRPr="000B06C7">
        <w:rPr>
          <w:rFonts w:ascii="Tahoma" w:hAnsi="Tahoma" w:cs="Tahoma"/>
          <w:bCs/>
          <w:sz w:val="22"/>
          <w:szCs w:val="22"/>
        </w:rPr>
        <w:t xml:space="preserve">připočteno ve výši dle aktuálního znění právní úpravy. </w:t>
      </w:r>
    </w:p>
    <w:p w14:paraId="4E2F6557" w14:textId="77777777" w:rsidR="00EA0C44" w:rsidRDefault="00EA0C44" w:rsidP="000B06C7">
      <w:pPr>
        <w:jc w:val="both"/>
        <w:rPr>
          <w:rFonts w:ascii="Tahoma" w:hAnsi="Tahoma" w:cs="Tahoma"/>
          <w:bCs/>
          <w:sz w:val="22"/>
          <w:szCs w:val="22"/>
        </w:rPr>
      </w:pPr>
    </w:p>
    <w:p w14:paraId="53B6E247" w14:textId="5D41131D" w:rsidR="00362FC5" w:rsidRPr="000B06C7" w:rsidRDefault="00362FC5" w:rsidP="000B06C7">
      <w:pPr>
        <w:jc w:val="both"/>
        <w:rPr>
          <w:rFonts w:ascii="Tahoma" w:hAnsi="Tahoma" w:cs="Tahoma"/>
          <w:sz w:val="22"/>
          <w:szCs w:val="22"/>
        </w:rPr>
      </w:pPr>
      <w:r w:rsidRPr="000B06C7">
        <w:rPr>
          <w:rFonts w:ascii="Tahoma" w:hAnsi="Tahoma" w:cs="Tahoma"/>
          <w:bCs/>
          <w:sz w:val="22"/>
          <w:szCs w:val="22"/>
        </w:rPr>
        <w:t>Kupující je povinn</w:t>
      </w:r>
      <w:r w:rsidR="00476D42">
        <w:rPr>
          <w:rFonts w:ascii="Tahoma" w:hAnsi="Tahoma" w:cs="Tahoma"/>
          <w:bCs/>
          <w:sz w:val="22"/>
          <w:szCs w:val="22"/>
        </w:rPr>
        <w:t>a</w:t>
      </w:r>
      <w:r w:rsidRPr="000B06C7">
        <w:rPr>
          <w:rFonts w:ascii="Tahoma" w:hAnsi="Tahoma" w:cs="Tahoma"/>
          <w:bCs/>
          <w:sz w:val="22"/>
          <w:szCs w:val="22"/>
        </w:rPr>
        <w:t xml:space="preserve"> prodávajícímu nabídku prokazatelně doručit písemně.</w:t>
      </w:r>
      <w:r w:rsidR="000B06C7" w:rsidRPr="000B06C7">
        <w:rPr>
          <w:rFonts w:ascii="Tahoma" w:hAnsi="Tahoma" w:cs="Tahoma"/>
          <w:sz w:val="22"/>
          <w:szCs w:val="22"/>
        </w:rPr>
        <w:t xml:space="preserve"> Prodávající</w:t>
      </w:r>
      <w:r w:rsidR="000B06C7">
        <w:rPr>
          <w:rFonts w:ascii="Tahoma" w:hAnsi="Tahoma" w:cs="Tahoma"/>
          <w:sz w:val="22"/>
          <w:szCs w:val="22"/>
        </w:rPr>
        <w:t xml:space="preserve"> je povinen vyjádř</w:t>
      </w:r>
      <w:r w:rsidR="00476D42">
        <w:rPr>
          <w:rFonts w:ascii="Tahoma" w:hAnsi="Tahoma" w:cs="Tahoma"/>
          <w:sz w:val="22"/>
          <w:szCs w:val="22"/>
        </w:rPr>
        <w:t>it souhlas s nabídkou kupující</w:t>
      </w:r>
      <w:r w:rsidR="000B06C7">
        <w:rPr>
          <w:rFonts w:ascii="Tahoma" w:hAnsi="Tahoma" w:cs="Tahoma"/>
          <w:sz w:val="22"/>
          <w:szCs w:val="22"/>
        </w:rPr>
        <w:t xml:space="preserve"> do dvou měsíců ode dne, kdy mu byla nabídka doručena, v opačném </w:t>
      </w:r>
      <w:r w:rsidR="009915E2">
        <w:rPr>
          <w:rFonts w:ascii="Tahoma" w:hAnsi="Tahoma" w:cs="Tahoma"/>
          <w:sz w:val="22"/>
          <w:szCs w:val="22"/>
        </w:rPr>
        <w:t xml:space="preserve">případě </w:t>
      </w:r>
      <w:r w:rsidR="000B06C7">
        <w:rPr>
          <w:rFonts w:ascii="Tahoma" w:hAnsi="Tahoma" w:cs="Tahoma"/>
          <w:sz w:val="22"/>
          <w:szCs w:val="22"/>
        </w:rPr>
        <w:t>se má za to, že nabídku nepřijímá. V případě přijetí nabídky je prodávající povinen zap</w:t>
      </w:r>
      <w:r w:rsidR="00CC1B73">
        <w:rPr>
          <w:rFonts w:ascii="Tahoma" w:hAnsi="Tahoma" w:cs="Tahoma"/>
          <w:sz w:val="22"/>
          <w:szCs w:val="22"/>
        </w:rPr>
        <w:t>l</w:t>
      </w:r>
      <w:r w:rsidR="000B06C7">
        <w:rPr>
          <w:rFonts w:ascii="Tahoma" w:hAnsi="Tahoma" w:cs="Tahoma"/>
          <w:sz w:val="22"/>
          <w:szCs w:val="22"/>
        </w:rPr>
        <w:t>atit</w:t>
      </w:r>
      <w:r w:rsidR="00476D42">
        <w:rPr>
          <w:rFonts w:ascii="Tahoma" w:hAnsi="Tahoma" w:cs="Tahoma"/>
          <w:sz w:val="22"/>
          <w:szCs w:val="22"/>
        </w:rPr>
        <w:t xml:space="preserve"> kupující</w:t>
      </w:r>
      <w:r w:rsidR="000B06C7" w:rsidRPr="000B06C7">
        <w:rPr>
          <w:rFonts w:ascii="Tahoma" w:hAnsi="Tahoma" w:cs="Tahoma"/>
          <w:sz w:val="22"/>
          <w:szCs w:val="22"/>
        </w:rPr>
        <w:t xml:space="preserve"> kupní cenu ve lhůtě do šesti měsíců ode dne přijetí nabídky. </w:t>
      </w:r>
    </w:p>
    <w:p w14:paraId="0A404596" w14:textId="77777777" w:rsidR="00EA0C44" w:rsidRDefault="00EA0C44" w:rsidP="000B06C7">
      <w:pPr>
        <w:jc w:val="both"/>
        <w:rPr>
          <w:rFonts w:ascii="Tahoma" w:hAnsi="Tahoma" w:cs="Tahoma"/>
          <w:sz w:val="22"/>
          <w:szCs w:val="22"/>
        </w:rPr>
      </w:pPr>
    </w:p>
    <w:p w14:paraId="4308BDB1" w14:textId="72C4D16B" w:rsidR="00362FC5" w:rsidRPr="000B06C7" w:rsidRDefault="00362FC5" w:rsidP="000B06C7">
      <w:pPr>
        <w:jc w:val="both"/>
        <w:rPr>
          <w:rFonts w:ascii="Tahoma" w:hAnsi="Tahoma" w:cs="Tahoma"/>
          <w:sz w:val="22"/>
          <w:szCs w:val="22"/>
        </w:rPr>
      </w:pPr>
      <w:r w:rsidRPr="000B06C7">
        <w:rPr>
          <w:rFonts w:ascii="Tahoma" w:hAnsi="Tahoma" w:cs="Tahoma"/>
          <w:sz w:val="22"/>
          <w:szCs w:val="22"/>
        </w:rPr>
        <w:t>Sjednává se, že výhrada předkupního práva zavazuje dědice i vš</w:t>
      </w:r>
      <w:r w:rsidR="00476D42">
        <w:rPr>
          <w:rFonts w:ascii="Tahoma" w:hAnsi="Tahoma" w:cs="Tahoma"/>
          <w:sz w:val="22"/>
          <w:szCs w:val="22"/>
        </w:rPr>
        <w:t>echny právní nástupce kupující</w:t>
      </w:r>
      <w:r w:rsidRPr="000B06C7">
        <w:rPr>
          <w:rFonts w:ascii="Tahoma" w:hAnsi="Tahoma" w:cs="Tahoma"/>
          <w:sz w:val="22"/>
          <w:szCs w:val="22"/>
        </w:rPr>
        <w:t xml:space="preserve">. Předkupní právo se sjednává jako právo věcné. </w:t>
      </w:r>
    </w:p>
    <w:p w14:paraId="291D0CA1" w14:textId="77777777" w:rsidR="00EA0C44" w:rsidRDefault="00EA0C44" w:rsidP="000B06C7">
      <w:pPr>
        <w:jc w:val="both"/>
        <w:rPr>
          <w:rFonts w:ascii="Tahoma" w:hAnsi="Tahoma" w:cs="Tahoma"/>
          <w:sz w:val="22"/>
          <w:szCs w:val="22"/>
        </w:rPr>
      </w:pPr>
    </w:p>
    <w:p w14:paraId="6135C61F" w14:textId="2FF4CA2B" w:rsidR="000B06C7" w:rsidRDefault="00362FC5" w:rsidP="000B06C7">
      <w:pPr>
        <w:jc w:val="both"/>
        <w:rPr>
          <w:rFonts w:ascii="Tahoma" w:hAnsi="Tahoma" w:cs="Tahoma"/>
          <w:sz w:val="22"/>
          <w:szCs w:val="22"/>
        </w:rPr>
      </w:pPr>
      <w:r w:rsidRPr="000B06C7">
        <w:rPr>
          <w:rFonts w:ascii="Tahoma" w:hAnsi="Tahoma" w:cs="Tahoma"/>
          <w:sz w:val="22"/>
          <w:szCs w:val="22"/>
        </w:rPr>
        <w:t>Předkupní právo na Pozem</w:t>
      </w:r>
      <w:r w:rsidR="000B06C7">
        <w:rPr>
          <w:rFonts w:ascii="Tahoma" w:hAnsi="Tahoma" w:cs="Tahoma"/>
          <w:sz w:val="22"/>
          <w:szCs w:val="22"/>
        </w:rPr>
        <w:t>e</w:t>
      </w:r>
      <w:r w:rsidRPr="000B06C7">
        <w:rPr>
          <w:rFonts w:ascii="Tahoma" w:hAnsi="Tahoma" w:cs="Tahoma"/>
          <w:sz w:val="22"/>
          <w:szCs w:val="22"/>
        </w:rPr>
        <w:t xml:space="preserve">k je sjednáno na dobu </w:t>
      </w:r>
      <w:r w:rsidR="00612ACD">
        <w:rPr>
          <w:rFonts w:ascii="Tahoma" w:hAnsi="Tahoma" w:cs="Tahoma"/>
          <w:sz w:val="22"/>
          <w:szCs w:val="22"/>
        </w:rPr>
        <w:t>neurčitou</w:t>
      </w:r>
      <w:r w:rsidR="000B06C7">
        <w:rPr>
          <w:rFonts w:ascii="Tahoma" w:hAnsi="Tahoma" w:cs="Tahoma"/>
          <w:sz w:val="22"/>
          <w:szCs w:val="22"/>
        </w:rPr>
        <w:t>.</w:t>
      </w:r>
      <w:r w:rsidRPr="000B06C7">
        <w:rPr>
          <w:rFonts w:ascii="Tahoma" w:hAnsi="Tahoma" w:cs="Tahoma"/>
          <w:sz w:val="22"/>
          <w:szCs w:val="22"/>
        </w:rPr>
        <w:t xml:space="preserve"> </w:t>
      </w:r>
      <w:r w:rsidR="00612ACD">
        <w:rPr>
          <w:rFonts w:ascii="Tahoma" w:hAnsi="Tahoma" w:cs="Tahoma"/>
          <w:sz w:val="22"/>
          <w:szCs w:val="22"/>
        </w:rPr>
        <w:t>P</w:t>
      </w:r>
      <w:r w:rsidR="00FE6565">
        <w:rPr>
          <w:rFonts w:ascii="Tahoma" w:hAnsi="Tahoma" w:cs="Tahoma"/>
          <w:sz w:val="22"/>
          <w:szCs w:val="22"/>
        </w:rPr>
        <w:t>ři splnění podmínek stanovených čl. V této smlouvy</w:t>
      </w:r>
      <w:r w:rsidR="00B50815">
        <w:rPr>
          <w:rFonts w:ascii="Tahoma" w:hAnsi="Tahoma" w:cs="Tahoma"/>
          <w:sz w:val="22"/>
          <w:szCs w:val="22"/>
        </w:rPr>
        <w:t xml:space="preserve"> </w:t>
      </w:r>
      <w:r w:rsidR="00612ACD">
        <w:rPr>
          <w:rFonts w:ascii="Tahoma" w:hAnsi="Tahoma" w:cs="Tahoma"/>
          <w:sz w:val="22"/>
          <w:szCs w:val="22"/>
        </w:rPr>
        <w:t>nebo poté co kupující získá</w:t>
      </w:r>
      <w:r w:rsidR="00612ACD" w:rsidRPr="00A22023">
        <w:rPr>
          <w:rFonts w:ascii="Tahoma" w:hAnsi="Tahoma" w:cs="Tahoma"/>
          <w:sz w:val="22"/>
          <w:szCs w:val="22"/>
          <w:lang w:eastAsia="cs-CZ"/>
        </w:rPr>
        <w:t xml:space="preserve"> povolení užívání stavby </w:t>
      </w:r>
      <w:r w:rsidR="00612ACD">
        <w:rPr>
          <w:rFonts w:ascii="Tahoma" w:hAnsi="Tahoma" w:cs="Tahoma"/>
          <w:sz w:val="22"/>
          <w:szCs w:val="22"/>
          <w:lang w:eastAsia="cs-CZ"/>
        </w:rPr>
        <w:t xml:space="preserve">vybudované na Pozemku </w:t>
      </w:r>
      <w:r w:rsidR="00612ACD" w:rsidRPr="00A22023">
        <w:rPr>
          <w:rFonts w:ascii="Tahoma" w:hAnsi="Tahoma" w:cs="Tahoma"/>
          <w:sz w:val="22"/>
          <w:szCs w:val="22"/>
          <w:lang w:eastAsia="cs-CZ"/>
        </w:rPr>
        <w:t>ve smyslu § 119 až § 122</w:t>
      </w:r>
      <w:r w:rsidR="00612ACD">
        <w:rPr>
          <w:rFonts w:ascii="Tahoma" w:hAnsi="Tahoma" w:cs="Tahoma"/>
          <w:sz w:val="22"/>
          <w:szCs w:val="22"/>
          <w:lang w:eastAsia="cs-CZ"/>
        </w:rPr>
        <w:t xml:space="preserve"> stavebního zákona</w:t>
      </w:r>
      <w:r w:rsidR="00612ACD" w:rsidRPr="00A22023">
        <w:rPr>
          <w:rFonts w:ascii="Tahoma" w:hAnsi="Tahoma" w:cs="Tahoma"/>
          <w:sz w:val="22"/>
          <w:szCs w:val="22"/>
          <w:lang w:eastAsia="cs-CZ"/>
        </w:rPr>
        <w:t>, přičemž povolením užívání se pro účely tohoto ustanovení rozumí též povolení předčasného užívání stavby dle § 123 nebo zkušebního provozu dle § 124 téhož zákona</w:t>
      </w:r>
      <w:r w:rsidR="0080367B">
        <w:rPr>
          <w:rFonts w:ascii="Tahoma" w:hAnsi="Tahoma" w:cs="Tahoma"/>
          <w:sz w:val="22"/>
          <w:szCs w:val="22"/>
          <w:lang w:eastAsia="cs-CZ"/>
        </w:rPr>
        <w:t xml:space="preserve">, </w:t>
      </w:r>
      <w:r w:rsidR="00B50815">
        <w:rPr>
          <w:rFonts w:ascii="Tahoma" w:hAnsi="Tahoma" w:cs="Tahoma"/>
          <w:sz w:val="22"/>
          <w:szCs w:val="22"/>
        </w:rPr>
        <w:t xml:space="preserve">je </w:t>
      </w:r>
      <w:r w:rsidR="00476D42">
        <w:rPr>
          <w:rFonts w:ascii="Tahoma" w:hAnsi="Tahoma" w:cs="Tahoma"/>
          <w:sz w:val="22"/>
          <w:szCs w:val="22"/>
        </w:rPr>
        <w:t>prodávající na žádost kupující</w:t>
      </w:r>
      <w:r w:rsidR="00B50815">
        <w:rPr>
          <w:rFonts w:ascii="Tahoma" w:hAnsi="Tahoma" w:cs="Tahoma"/>
          <w:sz w:val="22"/>
          <w:szCs w:val="22"/>
        </w:rPr>
        <w:t xml:space="preserve"> povinen </w:t>
      </w:r>
      <w:r w:rsidR="004202E3">
        <w:rPr>
          <w:rFonts w:ascii="Tahoma" w:hAnsi="Tahoma" w:cs="Tahoma"/>
          <w:sz w:val="22"/>
          <w:szCs w:val="22"/>
        </w:rPr>
        <w:t xml:space="preserve">bez prodlení </w:t>
      </w:r>
      <w:r w:rsidR="00B50815">
        <w:rPr>
          <w:rFonts w:ascii="Tahoma" w:hAnsi="Tahoma" w:cs="Tahoma"/>
          <w:sz w:val="22"/>
          <w:szCs w:val="22"/>
        </w:rPr>
        <w:t>provést výmaz předkupního práva z příslušného katastru nemovitostí.</w:t>
      </w:r>
    </w:p>
    <w:p w14:paraId="225FE56A" w14:textId="77777777" w:rsidR="00EA0C44" w:rsidRDefault="00EA0C44" w:rsidP="000B06C7">
      <w:pPr>
        <w:jc w:val="both"/>
        <w:rPr>
          <w:rFonts w:ascii="Tahoma" w:hAnsi="Tahoma" w:cs="Tahoma"/>
          <w:sz w:val="22"/>
          <w:szCs w:val="22"/>
        </w:rPr>
      </w:pPr>
    </w:p>
    <w:p w14:paraId="18930C83" w14:textId="063F64E1" w:rsidR="00362FC5" w:rsidRDefault="000B06C7" w:rsidP="000B06C7">
      <w:pPr>
        <w:jc w:val="both"/>
        <w:rPr>
          <w:rFonts w:ascii="Tahoma" w:hAnsi="Tahoma" w:cs="Tahoma"/>
          <w:sz w:val="22"/>
          <w:szCs w:val="22"/>
        </w:rPr>
      </w:pPr>
      <w:r>
        <w:rPr>
          <w:rFonts w:ascii="Tahoma" w:hAnsi="Tahoma" w:cs="Tahoma"/>
          <w:sz w:val="22"/>
          <w:szCs w:val="22"/>
        </w:rPr>
        <w:t xml:space="preserve">Prodávající je v případě, kdy </w:t>
      </w:r>
      <w:r w:rsidR="00362FC5" w:rsidRPr="000B06C7">
        <w:rPr>
          <w:rFonts w:ascii="Tahoma" w:hAnsi="Tahoma" w:cs="Tahoma"/>
          <w:bCs/>
          <w:sz w:val="22"/>
          <w:szCs w:val="22"/>
        </w:rPr>
        <w:t xml:space="preserve">bude </w:t>
      </w:r>
      <w:r>
        <w:rPr>
          <w:rFonts w:ascii="Tahoma" w:hAnsi="Tahoma" w:cs="Tahoma"/>
          <w:bCs/>
          <w:sz w:val="22"/>
          <w:szCs w:val="22"/>
        </w:rPr>
        <w:t xml:space="preserve">stavba na Pozemku </w:t>
      </w:r>
      <w:r w:rsidR="00362FC5" w:rsidRPr="000B06C7">
        <w:rPr>
          <w:rFonts w:ascii="Tahoma" w:hAnsi="Tahoma" w:cs="Tahoma"/>
          <w:bCs/>
          <w:sz w:val="22"/>
          <w:szCs w:val="22"/>
        </w:rPr>
        <w:t>v takovém stupni rozestavěnosti, že již bude navenek uzavřena obvodovými stěnami a střešní konstrukcí</w:t>
      </w:r>
      <w:r w:rsidR="00476D42">
        <w:rPr>
          <w:rFonts w:ascii="Tahoma" w:hAnsi="Tahoma" w:cs="Tahoma"/>
          <w:sz w:val="22"/>
          <w:szCs w:val="22"/>
        </w:rPr>
        <w:t>, povinen kupující</w:t>
      </w:r>
      <w:r>
        <w:rPr>
          <w:rFonts w:ascii="Tahoma" w:hAnsi="Tahoma" w:cs="Tahoma"/>
          <w:sz w:val="22"/>
          <w:szCs w:val="22"/>
        </w:rPr>
        <w:t xml:space="preserve"> uhradit cenu stavby určenou </w:t>
      </w:r>
      <w:r w:rsidR="00220355">
        <w:rPr>
          <w:rFonts w:ascii="Tahoma" w:hAnsi="Tahoma" w:cs="Tahoma"/>
          <w:sz w:val="22"/>
          <w:szCs w:val="22"/>
        </w:rPr>
        <w:t>k tomu přizvaným odhadcem pracujícím v oblasti nemovitostí. O úhradě bude uzavře</w:t>
      </w:r>
      <w:r w:rsidR="00476D42">
        <w:rPr>
          <w:rFonts w:ascii="Tahoma" w:hAnsi="Tahoma" w:cs="Tahoma"/>
          <w:sz w:val="22"/>
          <w:szCs w:val="22"/>
        </w:rPr>
        <w:t>na mezi prodávajícím a kupující</w:t>
      </w:r>
      <w:r w:rsidR="00220355">
        <w:rPr>
          <w:rFonts w:ascii="Tahoma" w:hAnsi="Tahoma" w:cs="Tahoma"/>
          <w:sz w:val="22"/>
          <w:szCs w:val="22"/>
        </w:rPr>
        <w:t xml:space="preserve"> zvláštní smlouva. Cena bude stanovena tak, že se stanoví z hodnoty při standardním provedením stavby, nejvýše v částce 2</w:t>
      </w:r>
      <w:r w:rsidR="00A86D7F">
        <w:rPr>
          <w:rFonts w:ascii="Tahoma" w:hAnsi="Tahoma" w:cs="Tahoma"/>
          <w:sz w:val="22"/>
          <w:szCs w:val="22"/>
        </w:rPr>
        <w:t>.</w:t>
      </w:r>
      <w:r w:rsidR="00220355">
        <w:rPr>
          <w:rFonts w:ascii="Tahoma" w:hAnsi="Tahoma" w:cs="Tahoma"/>
          <w:sz w:val="22"/>
          <w:szCs w:val="22"/>
        </w:rPr>
        <w:t>500.000,- Kč v jakémkoliv stupni rozestavěnosti stavby.</w:t>
      </w:r>
    </w:p>
    <w:p w14:paraId="712DC7D1" w14:textId="2A7AC567" w:rsidR="000B06C7" w:rsidRDefault="00476D42" w:rsidP="000B06C7">
      <w:pPr>
        <w:jc w:val="both"/>
        <w:rPr>
          <w:rFonts w:ascii="Tahoma" w:hAnsi="Tahoma" w:cs="Tahoma"/>
          <w:sz w:val="22"/>
          <w:szCs w:val="22"/>
          <w:lang w:eastAsia="cs-CZ"/>
        </w:rPr>
      </w:pPr>
      <w:r>
        <w:rPr>
          <w:rFonts w:ascii="Tahoma" w:hAnsi="Tahoma" w:cs="Tahoma"/>
          <w:sz w:val="22"/>
          <w:szCs w:val="22"/>
          <w:lang w:eastAsia="cs-CZ"/>
        </w:rPr>
        <w:lastRenderedPageBreak/>
        <w:t>Na žádost kupující</w:t>
      </w:r>
      <w:r w:rsidR="00887D02">
        <w:rPr>
          <w:rFonts w:ascii="Tahoma" w:hAnsi="Tahoma" w:cs="Tahoma"/>
          <w:sz w:val="22"/>
          <w:szCs w:val="22"/>
          <w:lang w:eastAsia="cs-CZ"/>
        </w:rPr>
        <w:t xml:space="preserve"> </w:t>
      </w:r>
      <w:r w:rsidR="00A340CE">
        <w:rPr>
          <w:rFonts w:ascii="Tahoma" w:hAnsi="Tahoma" w:cs="Tahoma"/>
          <w:sz w:val="22"/>
          <w:szCs w:val="22"/>
          <w:lang w:eastAsia="cs-CZ"/>
        </w:rPr>
        <w:t xml:space="preserve">může </w:t>
      </w:r>
      <w:r w:rsidR="00887D02">
        <w:rPr>
          <w:rFonts w:ascii="Tahoma" w:hAnsi="Tahoma" w:cs="Tahoma"/>
          <w:sz w:val="22"/>
          <w:szCs w:val="22"/>
          <w:lang w:eastAsia="cs-CZ"/>
        </w:rPr>
        <w:t>prodávající pod</w:t>
      </w:r>
      <w:r w:rsidR="00A340CE">
        <w:rPr>
          <w:rFonts w:ascii="Tahoma" w:hAnsi="Tahoma" w:cs="Tahoma"/>
          <w:sz w:val="22"/>
          <w:szCs w:val="22"/>
          <w:lang w:eastAsia="cs-CZ"/>
        </w:rPr>
        <w:t>at</w:t>
      </w:r>
      <w:r w:rsidR="00887D02">
        <w:rPr>
          <w:rFonts w:ascii="Tahoma" w:hAnsi="Tahoma" w:cs="Tahoma"/>
          <w:sz w:val="22"/>
          <w:szCs w:val="22"/>
          <w:lang w:eastAsia="cs-CZ"/>
        </w:rPr>
        <w:t xml:space="preserve"> návrh na výmaz předkupního práva z katastru nemovitostí </w:t>
      </w:r>
      <w:r w:rsidR="00A340CE">
        <w:rPr>
          <w:rFonts w:ascii="Tahoma" w:hAnsi="Tahoma" w:cs="Tahoma"/>
          <w:sz w:val="22"/>
          <w:szCs w:val="22"/>
          <w:lang w:eastAsia="cs-CZ"/>
        </w:rPr>
        <w:t xml:space="preserve">i </w:t>
      </w:r>
      <w:r w:rsidR="00887D02">
        <w:rPr>
          <w:rFonts w:ascii="Tahoma" w:hAnsi="Tahoma" w:cs="Tahoma"/>
          <w:sz w:val="22"/>
          <w:szCs w:val="22"/>
          <w:lang w:eastAsia="cs-CZ"/>
        </w:rPr>
        <w:t xml:space="preserve">před uplynutím pětileté doby určené touto smlouvou, jestliže kupující získá </w:t>
      </w:r>
      <w:r w:rsidR="00887D02" w:rsidRPr="00A22023">
        <w:rPr>
          <w:rFonts w:ascii="Tahoma" w:hAnsi="Tahoma" w:cs="Tahoma"/>
          <w:sz w:val="22"/>
          <w:szCs w:val="22"/>
          <w:lang w:eastAsia="cs-CZ"/>
        </w:rPr>
        <w:t xml:space="preserve">povolení užívání této stavby ve smyslu § 119 až § 122 </w:t>
      </w:r>
      <w:r w:rsidR="00887D02">
        <w:rPr>
          <w:rFonts w:ascii="Tahoma" w:hAnsi="Tahoma" w:cs="Tahoma"/>
          <w:sz w:val="22"/>
          <w:szCs w:val="22"/>
          <w:lang w:eastAsia="cs-CZ"/>
        </w:rPr>
        <w:t>stavebního zákona</w:t>
      </w:r>
      <w:r w:rsidR="00887D02" w:rsidRPr="00A22023">
        <w:rPr>
          <w:rFonts w:ascii="Tahoma" w:hAnsi="Tahoma" w:cs="Tahoma"/>
          <w:sz w:val="22"/>
          <w:szCs w:val="22"/>
          <w:lang w:eastAsia="cs-CZ"/>
        </w:rPr>
        <w:t>, přičemž povolením užívání se pro účely tohoto ustanovení rozumí též povolení předčasného užívání stavby dle § 123 nebo zkušebního provozu dle § 124 téhož zákona</w:t>
      </w:r>
      <w:r w:rsidR="00887D02">
        <w:rPr>
          <w:rFonts w:ascii="Tahoma" w:hAnsi="Tahoma" w:cs="Tahoma"/>
          <w:sz w:val="22"/>
          <w:szCs w:val="22"/>
          <w:lang w:eastAsia="cs-CZ"/>
        </w:rPr>
        <w:t xml:space="preserve">, a zároveň splní </w:t>
      </w:r>
      <w:r w:rsidR="00F35472">
        <w:rPr>
          <w:rFonts w:ascii="Tahoma" w:hAnsi="Tahoma" w:cs="Tahoma"/>
          <w:sz w:val="22"/>
          <w:szCs w:val="22"/>
          <w:lang w:eastAsia="cs-CZ"/>
        </w:rPr>
        <w:t xml:space="preserve">všechny </w:t>
      </w:r>
      <w:r w:rsidR="00887D02">
        <w:rPr>
          <w:rFonts w:ascii="Tahoma" w:hAnsi="Tahoma" w:cs="Tahoma"/>
          <w:sz w:val="22"/>
          <w:szCs w:val="22"/>
          <w:lang w:eastAsia="cs-CZ"/>
        </w:rPr>
        <w:t>podmínky stanovené v čl. V této smlouvy.</w:t>
      </w:r>
    </w:p>
    <w:p w14:paraId="0116AC88" w14:textId="77777777" w:rsidR="000E6CE3" w:rsidRDefault="000E6CE3" w:rsidP="000B06C7">
      <w:pPr>
        <w:jc w:val="both"/>
        <w:rPr>
          <w:rFonts w:ascii="Tahoma" w:hAnsi="Tahoma" w:cs="Tahoma"/>
          <w:sz w:val="22"/>
          <w:szCs w:val="22"/>
          <w:lang w:eastAsia="cs-CZ"/>
        </w:rPr>
      </w:pPr>
    </w:p>
    <w:p w14:paraId="062B53F0" w14:textId="77777777" w:rsidR="000E6CE3" w:rsidRDefault="000E6CE3" w:rsidP="000B06C7">
      <w:pPr>
        <w:jc w:val="both"/>
        <w:rPr>
          <w:rFonts w:ascii="Tahoma" w:hAnsi="Tahoma" w:cs="Tahoma"/>
          <w:sz w:val="22"/>
          <w:szCs w:val="22"/>
          <w:lang w:eastAsia="cs-CZ"/>
        </w:rPr>
      </w:pPr>
    </w:p>
    <w:bookmarkEnd w:id="0"/>
    <w:p w14:paraId="0961DE20" w14:textId="39A15D5A" w:rsidR="009915E2" w:rsidRDefault="008450C9" w:rsidP="0080367B">
      <w:pPr>
        <w:pStyle w:val="Odstavecseseznamem"/>
        <w:keepNext/>
        <w:numPr>
          <w:ilvl w:val="0"/>
          <w:numId w:val="6"/>
        </w:numPr>
        <w:ind w:left="1077"/>
        <w:jc w:val="center"/>
        <w:rPr>
          <w:rFonts w:ascii="Tahoma" w:hAnsi="Tahoma" w:cs="Tahoma"/>
          <w:sz w:val="22"/>
          <w:szCs w:val="22"/>
        </w:rPr>
      </w:pPr>
      <w:r>
        <w:rPr>
          <w:rFonts w:ascii="Tahoma" w:hAnsi="Tahoma" w:cs="Tahoma"/>
          <w:sz w:val="22"/>
          <w:szCs w:val="22"/>
        </w:rPr>
        <w:t>Výhrada</w:t>
      </w:r>
      <w:r w:rsidR="009915E2">
        <w:rPr>
          <w:rFonts w:ascii="Tahoma" w:hAnsi="Tahoma" w:cs="Tahoma"/>
          <w:sz w:val="22"/>
          <w:szCs w:val="22"/>
        </w:rPr>
        <w:t xml:space="preserve"> zpětné koupě</w:t>
      </w:r>
    </w:p>
    <w:p w14:paraId="5C27D848" w14:textId="420C505B" w:rsidR="008450C9" w:rsidRPr="008450C9" w:rsidRDefault="008450C9" w:rsidP="008450C9">
      <w:pPr>
        <w:jc w:val="both"/>
        <w:rPr>
          <w:rFonts w:ascii="Tahoma" w:hAnsi="Tahoma" w:cs="Tahoma"/>
          <w:sz w:val="22"/>
          <w:szCs w:val="22"/>
        </w:rPr>
      </w:pPr>
      <w:r w:rsidRPr="008450C9">
        <w:rPr>
          <w:rFonts w:ascii="Tahoma" w:hAnsi="Tahoma" w:cs="Tahoma"/>
          <w:sz w:val="22"/>
          <w:szCs w:val="22"/>
        </w:rPr>
        <w:t>Dle § 2135 a násl. občanského zákoníku</w:t>
      </w:r>
      <w:r>
        <w:rPr>
          <w:rFonts w:ascii="Tahoma" w:hAnsi="Tahoma" w:cs="Tahoma"/>
          <w:sz w:val="22"/>
          <w:szCs w:val="22"/>
        </w:rPr>
        <w:t xml:space="preserve"> </w:t>
      </w:r>
      <w:r w:rsidRPr="008450C9">
        <w:rPr>
          <w:rFonts w:ascii="Tahoma" w:hAnsi="Tahoma" w:cs="Tahoma"/>
          <w:sz w:val="22"/>
          <w:szCs w:val="22"/>
        </w:rPr>
        <w:t xml:space="preserve">prodávající a kupující sjednávají k </w:t>
      </w:r>
      <w:r>
        <w:rPr>
          <w:rFonts w:ascii="Tahoma" w:hAnsi="Tahoma" w:cs="Tahoma"/>
          <w:sz w:val="22"/>
          <w:szCs w:val="22"/>
        </w:rPr>
        <w:t>Pozemku</w:t>
      </w:r>
      <w:r w:rsidRPr="008450C9">
        <w:rPr>
          <w:rFonts w:ascii="Tahoma" w:hAnsi="Tahoma" w:cs="Tahoma"/>
          <w:sz w:val="22"/>
          <w:szCs w:val="22"/>
        </w:rPr>
        <w:t xml:space="preserve"> výhradu zpětné koupě za dále uvedených podmínek.</w:t>
      </w:r>
    </w:p>
    <w:p w14:paraId="7FA128A8" w14:textId="77777777" w:rsidR="008450C9" w:rsidRPr="008450C9" w:rsidRDefault="008450C9" w:rsidP="008450C9">
      <w:pPr>
        <w:jc w:val="both"/>
        <w:rPr>
          <w:rFonts w:ascii="Tahoma" w:hAnsi="Tahoma" w:cs="Tahoma"/>
          <w:sz w:val="22"/>
          <w:szCs w:val="22"/>
        </w:rPr>
      </w:pPr>
    </w:p>
    <w:p w14:paraId="1DA392BA" w14:textId="1EA197D1" w:rsidR="008450C9" w:rsidRPr="008450C9" w:rsidRDefault="008450C9" w:rsidP="008450C9">
      <w:pPr>
        <w:jc w:val="both"/>
        <w:rPr>
          <w:rFonts w:ascii="Tahoma" w:hAnsi="Tahoma" w:cs="Tahoma"/>
          <w:sz w:val="22"/>
          <w:szCs w:val="22"/>
        </w:rPr>
      </w:pPr>
      <w:r w:rsidRPr="008450C9">
        <w:rPr>
          <w:rFonts w:ascii="Tahoma" w:hAnsi="Tahoma" w:cs="Tahoma"/>
          <w:sz w:val="22"/>
          <w:szCs w:val="22"/>
        </w:rPr>
        <w:t>Právo výhrady zpětné koupě je sjednáno na dobu určitou</w:t>
      </w:r>
      <w:r>
        <w:rPr>
          <w:rFonts w:ascii="Tahoma" w:hAnsi="Tahoma" w:cs="Tahoma"/>
          <w:sz w:val="22"/>
          <w:szCs w:val="22"/>
        </w:rPr>
        <w:t>, a to na dobu 3 roky ode dne podpisu této kupní smlouvy.</w:t>
      </w:r>
      <w:r w:rsidRPr="008450C9">
        <w:rPr>
          <w:rFonts w:ascii="Tahoma" w:hAnsi="Tahoma" w:cs="Tahoma"/>
          <w:sz w:val="22"/>
          <w:szCs w:val="22"/>
        </w:rPr>
        <w:t xml:space="preserve"> Sjednává se, že výhrada zpětné koupě zavazuje dědice i vš</w:t>
      </w:r>
      <w:r w:rsidR="00476D42">
        <w:rPr>
          <w:rFonts w:ascii="Tahoma" w:hAnsi="Tahoma" w:cs="Tahoma"/>
          <w:sz w:val="22"/>
          <w:szCs w:val="22"/>
        </w:rPr>
        <w:t>echny právní nástupce kupující</w:t>
      </w:r>
      <w:r w:rsidRPr="008450C9">
        <w:rPr>
          <w:rFonts w:ascii="Tahoma" w:hAnsi="Tahoma" w:cs="Tahoma"/>
          <w:sz w:val="22"/>
          <w:szCs w:val="22"/>
        </w:rPr>
        <w:t xml:space="preserve">. Výhrada zpětné koupě je ujednána k věci zapsané do veřejného seznamu jako právo věcné. </w:t>
      </w:r>
    </w:p>
    <w:p w14:paraId="5D21314F" w14:textId="77777777" w:rsidR="008450C9" w:rsidRPr="00F35472" w:rsidRDefault="008450C9" w:rsidP="008450C9">
      <w:pPr>
        <w:jc w:val="both"/>
        <w:rPr>
          <w:rFonts w:ascii="Tahoma" w:hAnsi="Tahoma" w:cs="Tahoma"/>
          <w:sz w:val="22"/>
          <w:szCs w:val="22"/>
        </w:rPr>
      </w:pPr>
    </w:p>
    <w:p w14:paraId="4BB31E84" w14:textId="7948792D" w:rsidR="008450C9" w:rsidRPr="008450C9" w:rsidRDefault="008450C9" w:rsidP="008450C9">
      <w:pPr>
        <w:jc w:val="both"/>
        <w:rPr>
          <w:rFonts w:ascii="Tahoma" w:hAnsi="Tahoma" w:cs="Tahoma"/>
          <w:sz w:val="22"/>
          <w:szCs w:val="22"/>
        </w:rPr>
      </w:pPr>
      <w:r w:rsidRPr="008450C9">
        <w:rPr>
          <w:rFonts w:ascii="Tahoma" w:hAnsi="Tahoma" w:cs="Tahoma"/>
          <w:sz w:val="22"/>
          <w:szCs w:val="22"/>
        </w:rPr>
        <w:t xml:space="preserve">Prodávající je oprávněn </w:t>
      </w:r>
      <w:r w:rsidR="00492213">
        <w:rPr>
          <w:rFonts w:ascii="Tahoma" w:hAnsi="Tahoma" w:cs="Tahoma"/>
          <w:sz w:val="22"/>
          <w:szCs w:val="22"/>
        </w:rPr>
        <w:t xml:space="preserve">uplatnit právo výhrady zpětné koupě a </w:t>
      </w:r>
      <w:r w:rsidRPr="008450C9">
        <w:rPr>
          <w:rFonts w:ascii="Tahoma" w:hAnsi="Tahoma" w:cs="Tahoma"/>
          <w:sz w:val="22"/>
          <w:szCs w:val="22"/>
        </w:rPr>
        <w:t xml:space="preserve">žádat vrácení </w:t>
      </w:r>
      <w:r w:rsidR="00492213">
        <w:rPr>
          <w:rFonts w:ascii="Tahoma" w:hAnsi="Tahoma" w:cs="Tahoma"/>
          <w:sz w:val="22"/>
          <w:szCs w:val="22"/>
        </w:rPr>
        <w:t>Pozemku</w:t>
      </w:r>
      <w:r w:rsidRPr="008450C9">
        <w:rPr>
          <w:rFonts w:ascii="Tahoma" w:hAnsi="Tahoma" w:cs="Tahoma"/>
          <w:sz w:val="22"/>
          <w:szCs w:val="22"/>
        </w:rPr>
        <w:t xml:space="preserve"> pouze v případě, pokud kupující</w:t>
      </w:r>
      <w:r w:rsidR="00756CDA">
        <w:rPr>
          <w:rFonts w:ascii="Tahoma" w:hAnsi="Tahoma" w:cs="Tahoma"/>
          <w:sz w:val="22"/>
          <w:szCs w:val="22"/>
        </w:rPr>
        <w:t xml:space="preserve"> jakkoliv</w:t>
      </w:r>
      <w:r w:rsidRPr="008450C9">
        <w:rPr>
          <w:rFonts w:ascii="Tahoma" w:hAnsi="Tahoma" w:cs="Tahoma"/>
          <w:sz w:val="22"/>
          <w:szCs w:val="22"/>
        </w:rPr>
        <w:t xml:space="preserve"> </w:t>
      </w:r>
      <w:r w:rsidR="00492213">
        <w:rPr>
          <w:rFonts w:ascii="Tahoma" w:hAnsi="Tahoma" w:cs="Tahoma"/>
          <w:sz w:val="22"/>
          <w:szCs w:val="22"/>
        </w:rPr>
        <w:t>nedodrží podmínku stanovenou mu v čl. V bod 1), tedy že do 30 měsíců ode dne podpisu této kupní smlouvy nezajistí k Pozemku projektovou dokumentaci a stavební povolení na rodinný dům v souladu se stavebním zákonem a podmínkami dále v čl. V uvedenými.</w:t>
      </w:r>
    </w:p>
    <w:p w14:paraId="5E49962E" w14:textId="77777777" w:rsidR="008450C9" w:rsidRDefault="008450C9" w:rsidP="008450C9">
      <w:pPr>
        <w:jc w:val="both"/>
        <w:rPr>
          <w:rFonts w:ascii="Tahoma" w:hAnsi="Tahoma" w:cs="Tahoma"/>
          <w:sz w:val="22"/>
          <w:szCs w:val="22"/>
        </w:rPr>
      </w:pPr>
    </w:p>
    <w:p w14:paraId="737267B7" w14:textId="3DFC303B" w:rsidR="00411CE8" w:rsidRDefault="00F40327" w:rsidP="008450C9">
      <w:pPr>
        <w:jc w:val="both"/>
        <w:rPr>
          <w:rFonts w:ascii="Tahoma" w:hAnsi="Tahoma" w:cs="Tahoma"/>
          <w:sz w:val="22"/>
          <w:szCs w:val="22"/>
        </w:rPr>
      </w:pPr>
      <w:r>
        <w:rPr>
          <w:rFonts w:ascii="Tahoma" w:hAnsi="Tahoma" w:cs="Tahoma"/>
          <w:sz w:val="22"/>
          <w:szCs w:val="22"/>
        </w:rPr>
        <w:t>Prodávající je povinen uplatnit právo výhrady zpětné koupě odesláním žádosti o vrácení věci doporuče</w:t>
      </w:r>
      <w:r w:rsidR="00476D42">
        <w:rPr>
          <w:rFonts w:ascii="Tahoma" w:hAnsi="Tahoma" w:cs="Tahoma"/>
          <w:sz w:val="22"/>
          <w:szCs w:val="22"/>
        </w:rPr>
        <w:t>ným dopisem na adresu kupující</w:t>
      </w:r>
      <w:r>
        <w:rPr>
          <w:rFonts w:ascii="Tahoma" w:hAnsi="Tahoma" w:cs="Tahoma"/>
          <w:sz w:val="22"/>
          <w:szCs w:val="22"/>
        </w:rPr>
        <w:t xml:space="preserve"> uvedenou v záhlaví této kupní smlouvy. Kupující bere na vědomí, že písemnost se má za doručenou desátým dnem ode dne uložení u příslušného poskytovatele poštovních služeb. </w:t>
      </w:r>
      <w:r w:rsidR="00492213">
        <w:rPr>
          <w:rFonts w:ascii="Tahoma" w:hAnsi="Tahoma" w:cs="Tahoma"/>
          <w:sz w:val="22"/>
          <w:szCs w:val="22"/>
        </w:rPr>
        <w:t>V případě, že prodávající uplatní právo výhrady zpětné koupě ve stanovené době, je k</w:t>
      </w:r>
      <w:r w:rsidR="00476D42">
        <w:rPr>
          <w:rFonts w:ascii="Tahoma" w:hAnsi="Tahoma" w:cs="Tahoma"/>
          <w:sz w:val="22"/>
          <w:szCs w:val="22"/>
        </w:rPr>
        <w:t>upující povin</w:t>
      </w:r>
      <w:r w:rsidR="008450C9" w:rsidRPr="008450C9">
        <w:rPr>
          <w:rFonts w:ascii="Tahoma" w:hAnsi="Tahoma" w:cs="Tahoma"/>
          <w:sz w:val="22"/>
          <w:szCs w:val="22"/>
        </w:rPr>
        <w:t>n</w:t>
      </w:r>
      <w:r w:rsidR="00476D42">
        <w:rPr>
          <w:rFonts w:ascii="Tahoma" w:hAnsi="Tahoma" w:cs="Tahoma"/>
          <w:sz w:val="22"/>
          <w:szCs w:val="22"/>
        </w:rPr>
        <w:t>a</w:t>
      </w:r>
      <w:r w:rsidR="008450C9" w:rsidRPr="008450C9">
        <w:rPr>
          <w:rFonts w:ascii="Tahoma" w:hAnsi="Tahoma" w:cs="Tahoma"/>
          <w:sz w:val="22"/>
          <w:szCs w:val="22"/>
        </w:rPr>
        <w:t xml:space="preserve"> </w:t>
      </w:r>
      <w:r>
        <w:rPr>
          <w:rFonts w:ascii="Tahoma" w:hAnsi="Tahoma" w:cs="Tahoma"/>
          <w:sz w:val="22"/>
          <w:szCs w:val="22"/>
        </w:rPr>
        <w:t>se do 14ti dní dostavit na adresu prodávajícího k podpisu kupní smlouvy o zpětném převodu Pozemku, která bude Prodávajícím vyhotovena v souladu s platnými prá</w:t>
      </w:r>
      <w:r w:rsidR="00476D42">
        <w:rPr>
          <w:rFonts w:ascii="Tahoma" w:hAnsi="Tahoma" w:cs="Tahoma"/>
          <w:sz w:val="22"/>
          <w:szCs w:val="22"/>
        </w:rPr>
        <w:t>vními předpisy, a dále je povin</w:t>
      </w:r>
      <w:r>
        <w:rPr>
          <w:rFonts w:ascii="Tahoma" w:hAnsi="Tahoma" w:cs="Tahoma"/>
          <w:sz w:val="22"/>
          <w:szCs w:val="22"/>
        </w:rPr>
        <w:t>n</w:t>
      </w:r>
      <w:r w:rsidR="00476D42">
        <w:rPr>
          <w:rFonts w:ascii="Tahoma" w:hAnsi="Tahoma" w:cs="Tahoma"/>
          <w:sz w:val="22"/>
          <w:szCs w:val="22"/>
        </w:rPr>
        <w:t>a</w:t>
      </w:r>
      <w:r>
        <w:rPr>
          <w:rFonts w:ascii="Tahoma" w:hAnsi="Tahoma" w:cs="Tahoma"/>
          <w:sz w:val="22"/>
          <w:szCs w:val="22"/>
        </w:rPr>
        <w:t xml:space="preserve"> </w:t>
      </w:r>
      <w:r w:rsidR="008450C9" w:rsidRPr="008450C9">
        <w:rPr>
          <w:rFonts w:ascii="Tahoma" w:hAnsi="Tahoma" w:cs="Tahoma"/>
          <w:sz w:val="22"/>
          <w:szCs w:val="22"/>
        </w:rPr>
        <w:t xml:space="preserve">převést vlastnické právo k předmětu smlouvy zpět </w:t>
      </w:r>
      <w:r w:rsidR="00411CE8">
        <w:rPr>
          <w:rFonts w:ascii="Tahoma" w:hAnsi="Tahoma" w:cs="Tahoma"/>
          <w:sz w:val="22"/>
          <w:szCs w:val="22"/>
        </w:rPr>
        <w:t xml:space="preserve">na prodávajícího </w:t>
      </w:r>
      <w:r w:rsidR="008450C9" w:rsidRPr="008450C9">
        <w:rPr>
          <w:rFonts w:ascii="Tahoma" w:hAnsi="Tahoma" w:cs="Tahoma"/>
          <w:sz w:val="22"/>
          <w:szCs w:val="22"/>
        </w:rPr>
        <w:t>ve lhůtě</w:t>
      </w:r>
      <w:r w:rsidR="00476D42">
        <w:rPr>
          <w:rFonts w:ascii="Tahoma" w:hAnsi="Tahoma" w:cs="Tahoma"/>
          <w:sz w:val="22"/>
          <w:szCs w:val="22"/>
        </w:rPr>
        <w:t xml:space="preserve"> 3 měsíců ode dne, kdy kupující</w:t>
      </w:r>
      <w:r>
        <w:rPr>
          <w:rFonts w:ascii="Tahoma" w:hAnsi="Tahoma" w:cs="Tahoma"/>
          <w:sz w:val="22"/>
          <w:szCs w:val="22"/>
        </w:rPr>
        <w:t xml:space="preserve"> byla výhrada zpětné koupě uplatněna</w:t>
      </w:r>
      <w:r w:rsidR="008450C9" w:rsidRPr="008450C9">
        <w:rPr>
          <w:rFonts w:ascii="Tahoma" w:hAnsi="Tahoma" w:cs="Tahoma"/>
          <w:sz w:val="22"/>
          <w:szCs w:val="22"/>
        </w:rPr>
        <w:t xml:space="preserve">. </w:t>
      </w:r>
    </w:p>
    <w:p w14:paraId="6DB35B32" w14:textId="77777777" w:rsidR="00411CE8" w:rsidRDefault="00411CE8" w:rsidP="008450C9">
      <w:pPr>
        <w:jc w:val="both"/>
        <w:rPr>
          <w:rFonts w:ascii="Tahoma" w:hAnsi="Tahoma" w:cs="Tahoma"/>
          <w:sz w:val="22"/>
          <w:szCs w:val="22"/>
        </w:rPr>
      </w:pPr>
    </w:p>
    <w:p w14:paraId="7D281139" w14:textId="77B7531C" w:rsidR="00B905D4" w:rsidRDefault="00F40327" w:rsidP="00B905D4">
      <w:pPr>
        <w:jc w:val="both"/>
        <w:rPr>
          <w:rFonts w:ascii="Tahoma" w:hAnsi="Tahoma" w:cs="Tahoma"/>
          <w:bCs/>
          <w:sz w:val="22"/>
          <w:szCs w:val="22"/>
        </w:rPr>
      </w:pPr>
      <w:r>
        <w:rPr>
          <w:rFonts w:ascii="Tahoma" w:hAnsi="Tahoma" w:cs="Tahoma"/>
          <w:sz w:val="22"/>
          <w:szCs w:val="22"/>
        </w:rPr>
        <w:t>Smluvní strany se dohodly, že k</w:t>
      </w:r>
      <w:r w:rsidR="008450C9" w:rsidRPr="008450C9">
        <w:rPr>
          <w:rFonts w:ascii="Tahoma" w:hAnsi="Tahoma" w:cs="Tahoma"/>
          <w:sz w:val="22"/>
          <w:szCs w:val="22"/>
        </w:rPr>
        <w:t xml:space="preserve">upní cena předmětu smlouvy v případě zpětného </w:t>
      </w:r>
      <w:r>
        <w:rPr>
          <w:rFonts w:ascii="Tahoma" w:hAnsi="Tahoma" w:cs="Tahoma"/>
          <w:sz w:val="22"/>
          <w:szCs w:val="22"/>
        </w:rPr>
        <w:t xml:space="preserve">koupě </w:t>
      </w:r>
      <w:r w:rsidR="008450C9" w:rsidRPr="008450C9">
        <w:rPr>
          <w:rFonts w:ascii="Tahoma" w:hAnsi="Tahoma" w:cs="Tahoma"/>
          <w:sz w:val="22"/>
          <w:szCs w:val="22"/>
        </w:rPr>
        <w:t xml:space="preserve">bude činit </w:t>
      </w:r>
      <w:r w:rsidR="00B905D4" w:rsidRPr="00B905D4">
        <w:rPr>
          <w:rFonts w:ascii="Tahoma" w:hAnsi="Tahoma" w:cs="Tahoma"/>
          <w:b/>
          <w:sz w:val="22"/>
          <w:szCs w:val="22"/>
        </w:rPr>
        <w:t>2.787,-</w:t>
      </w:r>
      <w:r w:rsidR="00A86D7F">
        <w:rPr>
          <w:rFonts w:ascii="Tahoma" w:hAnsi="Tahoma" w:cs="Tahoma"/>
          <w:b/>
          <w:sz w:val="22"/>
          <w:szCs w:val="22"/>
        </w:rPr>
        <w:t>-</w:t>
      </w:r>
      <w:r w:rsidR="00B905D4" w:rsidRPr="00B905D4">
        <w:rPr>
          <w:rFonts w:ascii="Tahoma" w:hAnsi="Tahoma" w:cs="Tahoma"/>
          <w:b/>
          <w:sz w:val="22"/>
          <w:szCs w:val="22"/>
        </w:rPr>
        <w:t xml:space="preserve"> Kč</w:t>
      </w:r>
      <w:r w:rsidR="008450C9" w:rsidRPr="00B905D4">
        <w:rPr>
          <w:rFonts w:ascii="Tahoma" w:hAnsi="Tahoma" w:cs="Tahoma"/>
          <w:b/>
          <w:sz w:val="22"/>
          <w:szCs w:val="22"/>
        </w:rPr>
        <w:t xml:space="preserve"> </w:t>
      </w:r>
      <w:r w:rsidR="00B905D4" w:rsidRPr="00B905D4">
        <w:rPr>
          <w:rFonts w:ascii="Tahoma" w:hAnsi="Tahoma" w:cs="Tahoma"/>
          <w:b/>
          <w:sz w:val="22"/>
          <w:szCs w:val="22"/>
        </w:rPr>
        <w:t>/ m</w:t>
      </w:r>
      <w:r w:rsidR="00B905D4" w:rsidRPr="00B905D4">
        <w:rPr>
          <w:rFonts w:ascii="Tahoma" w:hAnsi="Tahoma" w:cs="Tahoma"/>
          <w:b/>
          <w:sz w:val="22"/>
          <w:szCs w:val="22"/>
          <w:vertAlign w:val="superscript"/>
        </w:rPr>
        <w:t>2</w:t>
      </w:r>
      <w:r w:rsidR="00B905D4" w:rsidRPr="00B905D4">
        <w:rPr>
          <w:rFonts w:ascii="Tahoma" w:hAnsi="Tahoma" w:cs="Tahoma"/>
          <w:b/>
          <w:sz w:val="22"/>
          <w:szCs w:val="22"/>
        </w:rPr>
        <w:t xml:space="preserve"> </w:t>
      </w:r>
      <w:r w:rsidR="008450C9" w:rsidRPr="00B905D4">
        <w:rPr>
          <w:rFonts w:ascii="Tahoma" w:hAnsi="Tahoma" w:cs="Tahoma"/>
          <w:b/>
          <w:sz w:val="22"/>
          <w:szCs w:val="22"/>
        </w:rPr>
        <w:t>bez DPH</w:t>
      </w:r>
      <w:r w:rsidR="00B905D4">
        <w:rPr>
          <w:rFonts w:ascii="Tahoma" w:hAnsi="Tahoma" w:cs="Tahoma"/>
          <w:sz w:val="22"/>
          <w:szCs w:val="22"/>
        </w:rPr>
        <w:t xml:space="preserve">, tj. celkem ve výši </w:t>
      </w:r>
      <w:r w:rsidR="00A969E5">
        <w:rPr>
          <w:rFonts w:ascii="Tahoma" w:hAnsi="Tahoma"/>
          <w:sz w:val="22"/>
          <w:szCs w:val="22"/>
        </w:rPr>
        <w:t>2.878.971</w:t>
      </w:r>
      <w:r w:rsidR="00A34136">
        <w:rPr>
          <w:rFonts w:ascii="Tahoma" w:hAnsi="Tahoma"/>
          <w:sz w:val="22"/>
          <w:szCs w:val="22"/>
        </w:rPr>
        <w:t>,-</w:t>
      </w:r>
      <w:r w:rsidR="00A34136">
        <w:rPr>
          <w:rFonts w:ascii="Tahoma" w:hAnsi="Tahoma" w:cs="Tahoma"/>
          <w:sz w:val="22"/>
          <w:szCs w:val="22"/>
        </w:rPr>
        <w:t xml:space="preserve"> Kč </w:t>
      </w:r>
      <w:r w:rsidR="00A34136" w:rsidRPr="008450C9">
        <w:rPr>
          <w:rFonts w:ascii="Tahoma" w:hAnsi="Tahoma" w:cs="Tahoma"/>
          <w:sz w:val="22"/>
          <w:szCs w:val="22"/>
        </w:rPr>
        <w:t xml:space="preserve">(slovy: </w:t>
      </w:r>
      <w:r w:rsidR="00A969E5">
        <w:rPr>
          <w:rFonts w:ascii="Tahoma" w:hAnsi="Tahoma" w:cs="Tahoma"/>
          <w:sz w:val="22"/>
          <w:szCs w:val="22"/>
        </w:rPr>
        <w:t>Dvamiliony osmsetsedmdeátosmtisícdevětsetsedmdesátjedna</w:t>
      </w:r>
      <w:r w:rsidR="00A34136">
        <w:rPr>
          <w:rFonts w:ascii="Tahoma" w:hAnsi="Tahoma" w:cs="Tahoma"/>
          <w:sz w:val="22"/>
          <w:szCs w:val="22"/>
        </w:rPr>
        <w:t xml:space="preserve"> korun českých</w:t>
      </w:r>
      <w:r w:rsidR="00A34136" w:rsidRPr="008450C9">
        <w:rPr>
          <w:rFonts w:ascii="Tahoma" w:hAnsi="Tahoma" w:cs="Tahoma"/>
          <w:sz w:val="22"/>
          <w:szCs w:val="22"/>
        </w:rPr>
        <w:t>)</w:t>
      </w:r>
      <w:r w:rsidR="00A34136" w:rsidRPr="000B06C7">
        <w:rPr>
          <w:rFonts w:ascii="Tahoma" w:hAnsi="Tahoma" w:cs="Tahoma"/>
          <w:sz w:val="22"/>
          <w:szCs w:val="22"/>
        </w:rPr>
        <w:t xml:space="preserve">. </w:t>
      </w:r>
      <w:r w:rsidR="00B905D4">
        <w:rPr>
          <w:rFonts w:ascii="Tahoma" w:hAnsi="Tahoma" w:cs="Tahoma"/>
          <w:sz w:val="22"/>
          <w:szCs w:val="22"/>
        </w:rPr>
        <w:t xml:space="preserve">Tento převod dle stávající právní úpravy nebude zatížen </w:t>
      </w:r>
      <w:r w:rsidR="00B905D4" w:rsidRPr="000B06C7">
        <w:rPr>
          <w:rFonts w:ascii="Tahoma" w:hAnsi="Tahoma" w:cs="Tahoma"/>
          <w:bCs/>
          <w:sz w:val="22"/>
          <w:szCs w:val="22"/>
        </w:rPr>
        <w:t>DPH</w:t>
      </w:r>
      <w:r w:rsidR="00B905D4">
        <w:rPr>
          <w:rFonts w:ascii="Tahoma" w:hAnsi="Tahoma" w:cs="Tahoma"/>
          <w:bCs/>
          <w:sz w:val="22"/>
          <w:szCs w:val="22"/>
        </w:rPr>
        <w:t>.</w:t>
      </w:r>
      <w:r w:rsidR="00B905D4" w:rsidRPr="000B06C7">
        <w:rPr>
          <w:rFonts w:ascii="Tahoma" w:hAnsi="Tahoma" w:cs="Tahoma"/>
          <w:bCs/>
          <w:sz w:val="22"/>
          <w:szCs w:val="22"/>
        </w:rPr>
        <w:t xml:space="preserve"> </w:t>
      </w:r>
      <w:r w:rsidR="00B905D4">
        <w:rPr>
          <w:rFonts w:ascii="Tahoma" w:hAnsi="Tahoma" w:cs="Tahoma"/>
          <w:bCs/>
          <w:sz w:val="22"/>
          <w:szCs w:val="22"/>
        </w:rPr>
        <w:t xml:space="preserve">V případě změny zákona bude DPH </w:t>
      </w:r>
      <w:r w:rsidR="00B905D4" w:rsidRPr="000B06C7">
        <w:rPr>
          <w:rFonts w:ascii="Tahoma" w:hAnsi="Tahoma" w:cs="Tahoma"/>
          <w:bCs/>
          <w:sz w:val="22"/>
          <w:szCs w:val="22"/>
        </w:rPr>
        <w:t xml:space="preserve">připočteno ve výši dle aktuálního znění právní úpravy. </w:t>
      </w:r>
    </w:p>
    <w:p w14:paraId="5F27BDD3" w14:textId="2DD91C86" w:rsidR="00756CDA" w:rsidRDefault="00756CDA" w:rsidP="008450C9">
      <w:pPr>
        <w:jc w:val="both"/>
        <w:rPr>
          <w:rFonts w:ascii="Tahoma" w:hAnsi="Tahoma" w:cs="Tahoma"/>
          <w:sz w:val="22"/>
          <w:szCs w:val="22"/>
        </w:rPr>
      </w:pPr>
    </w:p>
    <w:p w14:paraId="27BBB2B0" w14:textId="442C61C9" w:rsidR="008450C9" w:rsidRPr="008450C9" w:rsidRDefault="00033383" w:rsidP="008450C9">
      <w:pPr>
        <w:jc w:val="both"/>
        <w:rPr>
          <w:rFonts w:ascii="Tahoma" w:hAnsi="Tahoma" w:cs="Tahoma"/>
          <w:sz w:val="22"/>
          <w:szCs w:val="22"/>
        </w:rPr>
      </w:pPr>
      <w:r>
        <w:rPr>
          <w:rFonts w:ascii="Tahoma" w:hAnsi="Tahoma" w:cs="Tahoma"/>
          <w:sz w:val="22"/>
          <w:szCs w:val="22"/>
          <w:lang w:eastAsia="cs-CZ"/>
        </w:rPr>
        <w:t>Na žádost kupující</w:t>
      </w:r>
      <w:r w:rsidR="00756CDA">
        <w:rPr>
          <w:rFonts w:ascii="Tahoma" w:hAnsi="Tahoma" w:cs="Tahoma"/>
          <w:sz w:val="22"/>
          <w:szCs w:val="22"/>
          <w:lang w:eastAsia="cs-CZ"/>
        </w:rPr>
        <w:t xml:space="preserve"> podá prodávající </w:t>
      </w:r>
      <w:r w:rsidR="00944474">
        <w:rPr>
          <w:rFonts w:ascii="Tahoma" w:hAnsi="Tahoma" w:cs="Tahoma"/>
          <w:sz w:val="22"/>
          <w:szCs w:val="22"/>
          <w:lang w:eastAsia="cs-CZ"/>
        </w:rPr>
        <w:t>neprodleně, nejpoz</w:t>
      </w:r>
      <w:r w:rsidR="00CC1B73">
        <w:rPr>
          <w:rFonts w:ascii="Tahoma" w:hAnsi="Tahoma" w:cs="Tahoma"/>
          <w:sz w:val="22"/>
          <w:szCs w:val="22"/>
          <w:lang w:eastAsia="cs-CZ"/>
        </w:rPr>
        <w:t>d</w:t>
      </w:r>
      <w:r w:rsidR="00944474">
        <w:rPr>
          <w:rFonts w:ascii="Tahoma" w:hAnsi="Tahoma" w:cs="Tahoma"/>
          <w:sz w:val="22"/>
          <w:szCs w:val="22"/>
          <w:lang w:eastAsia="cs-CZ"/>
        </w:rPr>
        <w:t>ě</w:t>
      </w:r>
      <w:r w:rsidR="00CC1B73">
        <w:rPr>
          <w:rFonts w:ascii="Tahoma" w:hAnsi="Tahoma" w:cs="Tahoma"/>
          <w:sz w:val="22"/>
          <w:szCs w:val="22"/>
          <w:lang w:eastAsia="cs-CZ"/>
        </w:rPr>
        <w:t>j</w:t>
      </w:r>
      <w:r w:rsidR="00944474">
        <w:rPr>
          <w:rFonts w:ascii="Tahoma" w:hAnsi="Tahoma" w:cs="Tahoma"/>
          <w:sz w:val="22"/>
          <w:szCs w:val="22"/>
          <w:lang w:eastAsia="cs-CZ"/>
        </w:rPr>
        <w:t>i do 3 měsíců o</w:t>
      </w:r>
      <w:r>
        <w:rPr>
          <w:rFonts w:ascii="Tahoma" w:hAnsi="Tahoma" w:cs="Tahoma"/>
          <w:sz w:val="22"/>
          <w:szCs w:val="22"/>
          <w:lang w:eastAsia="cs-CZ"/>
        </w:rPr>
        <w:t>de dne přijetí žádosti kupující</w:t>
      </w:r>
      <w:r w:rsidR="00944474">
        <w:rPr>
          <w:rFonts w:ascii="Tahoma" w:hAnsi="Tahoma" w:cs="Tahoma"/>
          <w:sz w:val="22"/>
          <w:szCs w:val="22"/>
          <w:lang w:eastAsia="cs-CZ"/>
        </w:rPr>
        <w:t xml:space="preserve">, </w:t>
      </w:r>
      <w:r w:rsidR="00756CDA">
        <w:rPr>
          <w:rFonts w:ascii="Tahoma" w:hAnsi="Tahoma" w:cs="Tahoma"/>
          <w:sz w:val="22"/>
          <w:szCs w:val="22"/>
          <w:lang w:eastAsia="cs-CZ"/>
        </w:rPr>
        <w:t xml:space="preserve">návrh na výmaz práva výhrady zpětné koupě z katastru nemovitostí i před uplynutím doby určené touto smlouvou, jestliže </w:t>
      </w:r>
      <w:r w:rsidR="00756CDA" w:rsidRPr="008450C9">
        <w:rPr>
          <w:rFonts w:ascii="Tahoma" w:hAnsi="Tahoma" w:cs="Tahoma"/>
          <w:sz w:val="22"/>
          <w:szCs w:val="22"/>
        </w:rPr>
        <w:t xml:space="preserve">kupující </w:t>
      </w:r>
      <w:r w:rsidR="00756CDA">
        <w:rPr>
          <w:rFonts w:ascii="Tahoma" w:hAnsi="Tahoma" w:cs="Tahoma"/>
          <w:sz w:val="22"/>
          <w:szCs w:val="22"/>
        </w:rPr>
        <w:t>splní podmínku stanovenou mu v čl. V bod 1), tedy že do 30 měsíců ode dne podpisu této kupní smlouvy zajistí k Pozemku projektovou dokumentaci a stavební povolení na rodinný dům v souladu se stavebním zákonem a podmínkami dále v čl. V uvedenými.</w:t>
      </w:r>
    </w:p>
    <w:p w14:paraId="2F216988" w14:textId="5C328454" w:rsidR="00887D02" w:rsidRDefault="00887D02" w:rsidP="000B06C7">
      <w:pPr>
        <w:jc w:val="both"/>
        <w:rPr>
          <w:rFonts w:ascii="Tahoma" w:hAnsi="Tahoma" w:cs="Tahoma"/>
          <w:sz w:val="22"/>
          <w:szCs w:val="22"/>
        </w:rPr>
      </w:pPr>
    </w:p>
    <w:p w14:paraId="190B7238" w14:textId="77777777" w:rsidR="00756CDA" w:rsidRDefault="00756CDA" w:rsidP="000B06C7">
      <w:pPr>
        <w:jc w:val="both"/>
        <w:rPr>
          <w:rFonts w:ascii="Tahoma" w:hAnsi="Tahoma" w:cs="Tahoma"/>
          <w:sz w:val="22"/>
          <w:szCs w:val="22"/>
        </w:rPr>
      </w:pPr>
    </w:p>
    <w:p w14:paraId="0E292D00" w14:textId="55AA0EA3" w:rsidR="00437C9A" w:rsidRPr="00EA0C44" w:rsidRDefault="00A5136D" w:rsidP="009764D3">
      <w:pPr>
        <w:pStyle w:val="Odstavecseseznamem"/>
        <w:numPr>
          <w:ilvl w:val="0"/>
          <w:numId w:val="6"/>
        </w:numPr>
        <w:jc w:val="center"/>
        <w:rPr>
          <w:rFonts w:ascii="Tahoma" w:hAnsi="Tahoma"/>
          <w:sz w:val="22"/>
          <w:szCs w:val="22"/>
        </w:rPr>
      </w:pPr>
      <w:r>
        <w:rPr>
          <w:rFonts w:ascii="Tahoma" w:hAnsi="Tahoma"/>
          <w:sz w:val="22"/>
          <w:szCs w:val="22"/>
        </w:rPr>
        <w:t>Smluvní pokuta</w:t>
      </w:r>
    </w:p>
    <w:p w14:paraId="5768C26C" w14:textId="04E0E128" w:rsidR="00D458A9" w:rsidRPr="00D458A9" w:rsidRDefault="00D458A9" w:rsidP="00D458A9">
      <w:pPr>
        <w:jc w:val="both"/>
        <w:rPr>
          <w:rFonts w:ascii="Tahoma" w:hAnsi="Tahoma"/>
          <w:sz w:val="22"/>
          <w:szCs w:val="22"/>
        </w:rPr>
      </w:pPr>
      <w:r w:rsidRPr="00D458A9">
        <w:rPr>
          <w:rFonts w:ascii="Tahoma" w:hAnsi="Tahoma"/>
          <w:sz w:val="22"/>
          <w:szCs w:val="22"/>
        </w:rPr>
        <w:t>V souladu s</w:t>
      </w:r>
      <w:r>
        <w:rPr>
          <w:rFonts w:ascii="Tahoma" w:hAnsi="Tahoma"/>
          <w:sz w:val="22"/>
          <w:szCs w:val="22"/>
        </w:rPr>
        <w:t xml:space="preserve"> čl. V. odst. </w:t>
      </w:r>
      <w:r w:rsidR="004E4494">
        <w:rPr>
          <w:rFonts w:ascii="Tahoma" w:hAnsi="Tahoma"/>
          <w:sz w:val="22"/>
          <w:szCs w:val="22"/>
        </w:rPr>
        <w:t>8</w:t>
      </w:r>
      <w:r>
        <w:rPr>
          <w:rFonts w:ascii="Tahoma" w:hAnsi="Tahoma"/>
          <w:sz w:val="22"/>
          <w:szCs w:val="22"/>
        </w:rPr>
        <w:t>)</w:t>
      </w:r>
      <w:r w:rsidRPr="00D458A9">
        <w:rPr>
          <w:rFonts w:ascii="Tahoma" w:hAnsi="Tahoma"/>
          <w:sz w:val="22"/>
          <w:szCs w:val="22"/>
        </w:rPr>
        <w:t xml:space="preserve"> vzniká v případě porušení některých ustanovení prodávajícímu právo na úhradu sml</w:t>
      </w:r>
      <w:r w:rsidR="00033383">
        <w:rPr>
          <w:rFonts w:ascii="Tahoma" w:hAnsi="Tahoma"/>
          <w:sz w:val="22"/>
          <w:szCs w:val="22"/>
        </w:rPr>
        <w:t>uvní pokuty ze strany kupující</w:t>
      </w:r>
      <w:r w:rsidRPr="00D458A9">
        <w:rPr>
          <w:rFonts w:ascii="Tahoma" w:hAnsi="Tahoma"/>
          <w:sz w:val="22"/>
          <w:szCs w:val="22"/>
        </w:rPr>
        <w:t>. Kupující se zavazuje prodávajícímu uhradit vratnou zálohu na smluvní pokutu ve výši 3</w:t>
      </w:r>
      <w:r w:rsidR="00383474">
        <w:rPr>
          <w:rFonts w:ascii="Tahoma" w:hAnsi="Tahoma"/>
          <w:sz w:val="22"/>
          <w:szCs w:val="22"/>
        </w:rPr>
        <w:t>5</w:t>
      </w:r>
      <w:r w:rsidRPr="00D458A9">
        <w:rPr>
          <w:rFonts w:ascii="Tahoma" w:hAnsi="Tahoma"/>
          <w:sz w:val="22"/>
          <w:szCs w:val="22"/>
        </w:rPr>
        <w:t>0,- Kč/ m</w:t>
      </w:r>
      <w:r w:rsidRPr="00D458A9">
        <w:rPr>
          <w:rFonts w:ascii="Tahoma" w:hAnsi="Tahoma"/>
          <w:sz w:val="22"/>
          <w:szCs w:val="22"/>
          <w:vertAlign w:val="superscript"/>
        </w:rPr>
        <w:t>2</w:t>
      </w:r>
      <w:r w:rsidRPr="00D458A9">
        <w:rPr>
          <w:rFonts w:ascii="Tahoma" w:hAnsi="Tahoma"/>
          <w:sz w:val="22"/>
          <w:szCs w:val="22"/>
        </w:rPr>
        <w:t xml:space="preserve">, tedy celkem </w:t>
      </w:r>
      <w:r w:rsidR="00920BB5">
        <w:rPr>
          <w:rFonts w:ascii="Tahoma" w:hAnsi="Tahoma"/>
          <w:b/>
          <w:sz w:val="22"/>
          <w:szCs w:val="22"/>
        </w:rPr>
        <w:t>361.550</w:t>
      </w:r>
      <w:r w:rsidRPr="00A86D7F">
        <w:rPr>
          <w:rFonts w:ascii="Tahoma" w:hAnsi="Tahoma"/>
          <w:b/>
          <w:sz w:val="22"/>
          <w:szCs w:val="22"/>
        </w:rPr>
        <w:t>,- Kč</w:t>
      </w:r>
      <w:r w:rsidR="00CB03DC">
        <w:rPr>
          <w:rFonts w:ascii="Tahoma" w:hAnsi="Tahoma"/>
          <w:sz w:val="22"/>
          <w:szCs w:val="22"/>
        </w:rPr>
        <w:t xml:space="preserve"> (slovy: </w:t>
      </w:r>
      <w:r w:rsidR="00920BB5">
        <w:rPr>
          <w:rFonts w:ascii="Tahoma" w:hAnsi="Tahoma"/>
          <w:sz w:val="22"/>
          <w:szCs w:val="22"/>
        </w:rPr>
        <w:t>Třistašedesátjednatisícpětsetpadesát</w:t>
      </w:r>
      <w:r w:rsidR="00CB03DC">
        <w:rPr>
          <w:rFonts w:ascii="Tahoma" w:hAnsi="Tahoma"/>
          <w:sz w:val="22"/>
          <w:szCs w:val="22"/>
        </w:rPr>
        <w:t xml:space="preserve"> korun českých),</w:t>
      </w:r>
      <w:r w:rsidRPr="00D458A9">
        <w:rPr>
          <w:rFonts w:ascii="Tahoma" w:hAnsi="Tahoma"/>
          <w:sz w:val="22"/>
          <w:szCs w:val="22"/>
        </w:rPr>
        <w:t xml:space="preserve"> a to společně s kupní cenou.</w:t>
      </w:r>
    </w:p>
    <w:p w14:paraId="18EE8601" w14:textId="7B65D0F1" w:rsidR="00D458A9" w:rsidRPr="00B50815" w:rsidRDefault="00B50815" w:rsidP="00B50815">
      <w:pPr>
        <w:jc w:val="both"/>
        <w:rPr>
          <w:rFonts w:ascii="Tahoma" w:hAnsi="Tahoma" w:cs="Tahoma"/>
          <w:sz w:val="22"/>
          <w:szCs w:val="22"/>
        </w:rPr>
      </w:pPr>
      <w:r>
        <w:rPr>
          <w:rFonts w:ascii="Tahoma" w:hAnsi="Tahoma" w:cs="Tahoma"/>
          <w:sz w:val="22"/>
          <w:szCs w:val="22"/>
        </w:rPr>
        <w:lastRenderedPageBreak/>
        <w:t>Z</w:t>
      </w:r>
      <w:r w:rsidR="00D458A9" w:rsidRPr="00B50815">
        <w:rPr>
          <w:rFonts w:ascii="Tahoma" w:hAnsi="Tahoma" w:cs="Tahoma"/>
          <w:sz w:val="22"/>
          <w:szCs w:val="22"/>
        </w:rPr>
        <w:t>áloha na smluvní pokutu byla</w:t>
      </w:r>
      <w:r>
        <w:rPr>
          <w:rFonts w:ascii="Tahoma" w:hAnsi="Tahoma" w:cs="Tahoma"/>
          <w:sz w:val="22"/>
          <w:szCs w:val="22"/>
        </w:rPr>
        <w:t xml:space="preserve"> společně s kupní cenou</w:t>
      </w:r>
      <w:r w:rsidR="00033383">
        <w:rPr>
          <w:rFonts w:ascii="Tahoma" w:hAnsi="Tahoma" w:cs="Tahoma"/>
          <w:sz w:val="22"/>
          <w:szCs w:val="22"/>
        </w:rPr>
        <w:t xml:space="preserve"> kupující</w:t>
      </w:r>
      <w:r w:rsidR="00D458A9" w:rsidRPr="00B50815">
        <w:rPr>
          <w:rFonts w:ascii="Tahoma" w:hAnsi="Tahoma" w:cs="Tahoma"/>
          <w:sz w:val="22"/>
          <w:szCs w:val="22"/>
        </w:rPr>
        <w:t xml:space="preserve"> uhrazena převodem na účet prodávajícího č. </w:t>
      </w:r>
      <w:r w:rsidR="00BF134E">
        <w:rPr>
          <w:rStyle w:val="Siln"/>
          <w:rFonts w:ascii="Tahoma" w:hAnsi="Tahoma" w:cs="Tahoma"/>
          <w:color w:val="000000"/>
          <w:sz w:val="22"/>
          <w:szCs w:val="22"/>
        </w:rPr>
        <w:t>xxxxxxxxxxxxxxxxxxx</w:t>
      </w:r>
      <w:r w:rsidR="00D458A9" w:rsidRPr="00B50815">
        <w:rPr>
          <w:rFonts w:ascii="Tahoma" w:hAnsi="Tahoma" w:cs="Tahoma"/>
          <w:sz w:val="22"/>
          <w:szCs w:val="22"/>
        </w:rPr>
        <w:t xml:space="preserve">, variabilní symbol </w:t>
      </w:r>
      <w:r w:rsidR="00A86D7F">
        <w:rPr>
          <w:rFonts w:ascii="Tahoma" w:hAnsi="Tahoma" w:cs="Tahoma"/>
          <w:b/>
          <w:color w:val="000000"/>
          <w:sz w:val="22"/>
          <w:szCs w:val="22"/>
        </w:rPr>
        <w:t>01223100</w:t>
      </w:r>
      <w:r w:rsidR="00A34136">
        <w:rPr>
          <w:rFonts w:ascii="Tahoma" w:hAnsi="Tahoma" w:cs="Tahoma"/>
          <w:b/>
          <w:color w:val="000000"/>
          <w:sz w:val="22"/>
          <w:szCs w:val="22"/>
        </w:rPr>
        <w:t>10</w:t>
      </w:r>
      <w:r w:rsidR="00D458A9" w:rsidRPr="00B50815">
        <w:rPr>
          <w:rFonts w:ascii="Tahoma" w:hAnsi="Tahoma" w:cs="Tahoma"/>
          <w:color w:val="000000"/>
          <w:sz w:val="22"/>
          <w:szCs w:val="22"/>
        </w:rPr>
        <w:t xml:space="preserve">, </w:t>
      </w:r>
      <w:r w:rsidR="00D458A9" w:rsidRPr="00B50815">
        <w:rPr>
          <w:rFonts w:ascii="Tahoma" w:hAnsi="Tahoma" w:cs="Tahoma"/>
          <w:sz w:val="22"/>
          <w:szCs w:val="22"/>
        </w:rPr>
        <w:t xml:space="preserve">vedený u Komerční banky v Litomyšli, a to před podpisem této kupní smlouvy. </w:t>
      </w:r>
    </w:p>
    <w:p w14:paraId="145D6B2F" w14:textId="77777777" w:rsidR="00B50815" w:rsidRDefault="00B50815" w:rsidP="00B50815">
      <w:pPr>
        <w:jc w:val="both"/>
        <w:rPr>
          <w:rFonts w:ascii="Tahoma" w:hAnsi="Tahoma" w:cs="Tahoma"/>
          <w:sz w:val="22"/>
          <w:szCs w:val="22"/>
        </w:rPr>
      </w:pPr>
    </w:p>
    <w:p w14:paraId="7DEF8D04" w14:textId="3A9C4A29" w:rsidR="00D458A9" w:rsidRPr="00B50815" w:rsidRDefault="00D458A9" w:rsidP="00B50815">
      <w:pPr>
        <w:jc w:val="both"/>
        <w:rPr>
          <w:rFonts w:ascii="Tahoma" w:hAnsi="Tahoma" w:cs="Tahoma"/>
          <w:sz w:val="22"/>
          <w:szCs w:val="22"/>
        </w:rPr>
      </w:pPr>
      <w:r w:rsidRPr="00B50815">
        <w:rPr>
          <w:rFonts w:ascii="Tahoma" w:hAnsi="Tahoma" w:cs="Tahoma"/>
          <w:sz w:val="22"/>
          <w:szCs w:val="22"/>
        </w:rPr>
        <w:t>P</w:t>
      </w:r>
      <w:r w:rsidR="005B6ED6">
        <w:rPr>
          <w:rFonts w:ascii="Tahoma" w:hAnsi="Tahoma" w:cs="Tahoma"/>
          <w:sz w:val="22"/>
          <w:szCs w:val="22"/>
        </w:rPr>
        <w:t>rodávající podpisem této smlouvy</w:t>
      </w:r>
      <w:r w:rsidRPr="00B50815">
        <w:rPr>
          <w:rFonts w:ascii="Tahoma" w:hAnsi="Tahoma" w:cs="Tahoma"/>
          <w:sz w:val="22"/>
          <w:szCs w:val="22"/>
        </w:rPr>
        <w:t xml:space="preserve"> potvrzuje, že platba </w:t>
      </w:r>
      <w:r w:rsidR="00383474">
        <w:rPr>
          <w:rFonts w:ascii="Tahoma" w:hAnsi="Tahoma" w:cs="Tahoma"/>
          <w:sz w:val="22"/>
          <w:szCs w:val="22"/>
        </w:rPr>
        <w:t xml:space="preserve">zálohy na smluvní pokutu </w:t>
      </w:r>
      <w:r w:rsidRPr="00B50815">
        <w:rPr>
          <w:rFonts w:ascii="Tahoma" w:hAnsi="Tahoma" w:cs="Tahoma"/>
          <w:sz w:val="22"/>
          <w:szCs w:val="22"/>
        </w:rPr>
        <w:t>byla přijata na shora uvedený účet.</w:t>
      </w:r>
    </w:p>
    <w:p w14:paraId="56F95402" w14:textId="77777777" w:rsidR="00060591" w:rsidRDefault="00060591" w:rsidP="00A5136D">
      <w:pPr>
        <w:jc w:val="both"/>
        <w:rPr>
          <w:rFonts w:ascii="Tahoma" w:hAnsi="Tahoma" w:cs="Tahoma"/>
          <w:sz w:val="22"/>
          <w:szCs w:val="22"/>
          <w:lang w:eastAsia="cs-CZ"/>
        </w:rPr>
      </w:pPr>
    </w:p>
    <w:p w14:paraId="4E41C9EE" w14:textId="5908C620" w:rsidR="00A5136D" w:rsidRDefault="00033383" w:rsidP="00A5136D">
      <w:pPr>
        <w:jc w:val="both"/>
        <w:rPr>
          <w:rFonts w:ascii="Tahoma" w:hAnsi="Tahoma" w:cs="Tahoma"/>
          <w:sz w:val="22"/>
          <w:szCs w:val="22"/>
          <w:lang w:eastAsia="cs-CZ"/>
        </w:rPr>
      </w:pPr>
      <w:r>
        <w:rPr>
          <w:rFonts w:ascii="Tahoma" w:hAnsi="Tahoma" w:cs="Tahoma"/>
          <w:sz w:val="22"/>
          <w:szCs w:val="22"/>
          <w:lang w:eastAsia="cs-CZ"/>
        </w:rPr>
        <w:t>Pokud kupující</w:t>
      </w:r>
      <w:r w:rsidR="00A5136D">
        <w:rPr>
          <w:rFonts w:ascii="Tahoma" w:hAnsi="Tahoma" w:cs="Tahoma"/>
          <w:sz w:val="22"/>
          <w:szCs w:val="22"/>
          <w:lang w:eastAsia="cs-CZ"/>
        </w:rPr>
        <w:t xml:space="preserve"> vznikne povinnost uhradit smluvní pokutu dle </w:t>
      </w:r>
      <w:r w:rsidR="00EA0C44">
        <w:rPr>
          <w:rFonts w:ascii="Tahoma" w:hAnsi="Tahoma" w:cs="Tahoma"/>
          <w:sz w:val="22"/>
          <w:szCs w:val="22"/>
          <w:lang w:eastAsia="cs-CZ"/>
        </w:rPr>
        <w:t xml:space="preserve">čl. V. odst. </w:t>
      </w:r>
      <w:r w:rsidR="00411CE8">
        <w:rPr>
          <w:rFonts w:ascii="Tahoma" w:hAnsi="Tahoma" w:cs="Tahoma"/>
          <w:sz w:val="22"/>
          <w:szCs w:val="22"/>
          <w:lang w:eastAsia="cs-CZ"/>
        </w:rPr>
        <w:t>8</w:t>
      </w:r>
      <w:r w:rsidR="00EA0C44">
        <w:rPr>
          <w:rFonts w:ascii="Tahoma" w:hAnsi="Tahoma" w:cs="Tahoma"/>
          <w:sz w:val="22"/>
          <w:szCs w:val="22"/>
          <w:lang w:eastAsia="cs-CZ"/>
        </w:rPr>
        <w:t xml:space="preserve">) </w:t>
      </w:r>
      <w:r w:rsidR="00A5136D">
        <w:rPr>
          <w:rFonts w:ascii="Tahoma" w:hAnsi="Tahoma" w:cs="Tahoma"/>
          <w:sz w:val="22"/>
          <w:szCs w:val="22"/>
          <w:lang w:eastAsia="cs-CZ"/>
        </w:rPr>
        <w:t xml:space="preserve">této smlouvy, prodávající si přijatou zálohu bez dalšího definitivně ponechá. V takovém případě </w:t>
      </w:r>
      <w:r w:rsidR="00EA0C44">
        <w:rPr>
          <w:rFonts w:ascii="Tahoma" w:hAnsi="Tahoma" w:cs="Tahoma"/>
          <w:sz w:val="22"/>
          <w:szCs w:val="22"/>
          <w:lang w:eastAsia="cs-CZ"/>
        </w:rPr>
        <w:t xml:space="preserve">bude kupující o uplatnění a úhradě smluvní pokuty </w:t>
      </w:r>
      <w:r w:rsidR="00B50815">
        <w:rPr>
          <w:rFonts w:ascii="Tahoma" w:hAnsi="Tahoma" w:cs="Tahoma"/>
          <w:sz w:val="22"/>
          <w:szCs w:val="22"/>
          <w:lang w:eastAsia="cs-CZ"/>
        </w:rPr>
        <w:t xml:space="preserve">pouze </w:t>
      </w:r>
      <w:r w:rsidR="00EA0C44">
        <w:rPr>
          <w:rFonts w:ascii="Tahoma" w:hAnsi="Tahoma" w:cs="Tahoma"/>
          <w:sz w:val="22"/>
          <w:szCs w:val="22"/>
          <w:lang w:eastAsia="cs-CZ"/>
        </w:rPr>
        <w:t>písemně obeznámen</w:t>
      </w:r>
      <w:r w:rsidR="00B50815">
        <w:rPr>
          <w:rFonts w:ascii="Tahoma" w:hAnsi="Tahoma" w:cs="Tahoma"/>
          <w:sz w:val="22"/>
          <w:szCs w:val="22"/>
          <w:lang w:eastAsia="cs-CZ"/>
        </w:rPr>
        <w:t>. Tímto není dotčeno právo prodávajícího požadovat smluvní pokutu</w:t>
      </w:r>
      <w:r w:rsidR="00CC1B73">
        <w:rPr>
          <w:rFonts w:ascii="Tahoma" w:hAnsi="Tahoma" w:cs="Tahoma"/>
          <w:sz w:val="22"/>
          <w:szCs w:val="22"/>
          <w:lang w:eastAsia="cs-CZ"/>
        </w:rPr>
        <w:t xml:space="preserve"> </w:t>
      </w:r>
      <w:r w:rsidR="00B50815">
        <w:rPr>
          <w:rFonts w:ascii="Tahoma" w:hAnsi="Tahoma" w:cs="Tahoma"/>
          <w:sz w:val="22"/>
          <w:szCs w:val="22"/>
          <w:lang w:eastAsia="cs-CZ"/>
        </w:rPr>
        <w:t>za další porušení v souladu s touto smlouvou.</w:t>
      </w:r>
    </w:p>
    <w:p w14:paraId="7C7FDC55" w14:textId="77777777" w:rsidR="00B50815" w:rsidRDefault="00B50815" w:rsidP="00A5136D">
      <w:pPr>
        <w:jc w:val="both"/>
        <w:rPr>
          <w:rFonts w:ascii="Tahoma" w:hAnsi="Tahoma" w:cs="Tahoma"/>
          <w:sz w:val="22"/>
          <w:szCs w:val="22"/>
          <w:lang w:eastAsia="cs-CZ"/>
        </w:rPr>
      </w:pPr>
    </w:p>
    <w:p w14:paraId="4CEC9C1B" w14:textId="3B30B70D" w:rsidR="00A5136D" w:rsidRDefault="00A5136D" w:rsidP="00A5136D">
      <w:pPr>
        <w:jc w:val="both"/>
        <w:rPr>
          <w:rFonts w:ascii="Tahoma" w:hAnsi="Tahoma" w:cs="Tahoma"/>
          <w:sz w:val="22"/>
          <w:szCs w:val="22"/>
          <w:lang w:eastAsia="cs-CZ"/>
        </w:rPr>
      </w:pPr>
      <w:r>
        <w:rPr>
          <w:rFonts w:ascii="Tahoma" w:hAnsi="Tahoma" w:cs="Tahoma"/>
          <w:sz w:val="22"/>
          <w:szCs w:val="22"/>
          <w:lang w:eastAsia="cs-CZ"/>
        </w:rPr>
        <w:t xml:space="preserve">Pokud kupující oznámí a doloží splnění veškerých povinností uvedených v článku </w:t>
      </w:r>
      <w:r w:rsidR="00EA0C44">
        <w:rPr>
          <w:rFonts w:ascii="Tahoma" w:hAnsi="Tahoma" w:cs="Tahoma"/>
          <w:sz w:val="22"/>
          <w:szCs w:val="22"/>
          <w:lang w:eastAsia="cs-CZ"/>
        </w:rPr>
        <w:t xml:space="preserve">V. </w:t>
      </w:r>
      <w:r>
        <w:rPr>
          <w:rFonts w:ascii="Tahoma" w:hAnsi="Tahoma" w:cs="Tahoma"/>
          <w:sz w:val="22"/>
          <w:szCs w:val="22"/>
          <w:lang w:eastAsia="cs-CZ"/>
        </w:rPr>
        <w:t>a současně nebude dle kteréhokoliv ustanovení to</w:t>
      </w:r>
      <w:r w:rsidR="00033383">
        <w:rPr>
          <w:rFonts w:ascii="Tahoma" w:hAnsi="Tahoma" w:cs="Tahoma"/>
          <w:sz w:val="22"/>
          <w:szCs w:val="22"/>
          <w:lang w:eastAsia="cs-CZ"/>
        </w:rPr>
        <w:t>hoto článku povinnost kupující</w:t>
      </w:r>
      <w:r>
        <w:rPr>
          <w:rFonts w:ascii="Tahoma" w:hAnsi="Tahoma" w:cs="Tahoma"/>
          <w:sz w:val="22"/>
          <w:szCs w:val="22"/>
          <w:lang w:eastAsia="cs-CZ"/>
        </w:rPr>
        <w:t>, uvedená v prvním odstavci tohoto článku této smlouvy považována za nesplněnou, prodávající celou přijatou zálohu do jednoho měsíce po prokázá</w:t>
      </w:r>
      <w:r w:rsidR="00033383">
        <w:rPr>
          <w:rFonts w:ascii="Tahoma" w:hAnsi="Tahoma" w:cs="Tahoma"/>
          <w:sz w:val="22"/>
          <w:szCs w:val="22"/>
          <w:lang w:eastAsia="cs-CZ"/>
        </w:rPr>
        <w:t>ní splnění povinností kupující kupující</w:t>
      </w:r>
      <w:r>
        <w:rPr>
          <w:rFonts w:ascii="Tahoma" w:hAnsi="Tahoma" w:cs="Tahoma"/>
          <w:sz w:val="22"/>
          <w:szCs w:val="22"/>
          <w:lang w:eastAsia="cs-CZ"/>
        </w:rPr>
        <w:t xml:space="preserve"> vrátí, a to přev</w:t>
      </w:r>
      <w:r w:rsidR="00033383">
        <w:rPr>
          <w:rFonts w:ascii="Tahoma" w:hAnsi="Tahoma" w:cs="Tahoma"/>
          <w:sz w:val="22"/>
          <w:szCs w:val="22"/>
          <w:lang w:eastAsia="cs-CZ"/>
        </w:rPr>
        <w:t>odem na bankovní účet kupující</w:t>
      </w:r>
      <w:r w:rsidR="00EA0C44">
        <w:rPr>
          <w:rFonts w:ascii="Tahoma" w:hAnsi="Tahoma" w:cs="Tahoma"/>
          <w:sz w:val="22"/>
          <w:szCs w:val="22"/>
          <w:lang w:eastAsia="cs-CZ"/>
        </w:rPr>
        <w:t>, který mu kupující sdělí</w:t>
      </w:r>
      <w:r>
        <w:rPr>
          <w:rFonts w:ascii="Tahoma" w:hAnsi="Tahoma" w:cs="Tahoma"/>
          <w:sz w:val="22"/>
          <w:szCs w:val="22"/>
          <w:lang w:eastAsia="cs-CZ"/>
        </w:rPr>
        <w:t xml:space="preserve">. </w:t>
      </w:r>
    </w:p>
    <w:p w14:paraId="475B5E43" w14:textId="77777777" w:rsidR="00060591" w:rsidRDefault="00060591" w:rsidP="00A5136D">
      <w:pPr>
        <w:jc w:val="both"/>
        <w:rPr>
          <w:rFonts w:ascii="Tahoma" w:hAnsi="Tahoma" w:cs="Tahoma"/>
          <w:sz w:val="22"/>
          <w:szCs w:val="22"/>
          <w:lang w:eastAsia="cs-CZ"/>
        </w:rPr>
      </w:pPr>
    </w:p>
    <w:p w14:paraId="173BFD12" w14:textId="77777777" w:rsidR="00060591" w:rsidRDefault="00060591" w:rsidP="00A5136D">
      <w:pPr>
        <w:jc w:val="both"/>
        <w:rPr>
          <w:rFonts w:ascii="Tahoma" w:hAnsi="Tahoma" w:cs="Tahoma"/>
          <w:sz w:val="22"/>
          <w:szCs w:val="22"/>
          <w:lang w:eastAsia="cs-CZ"/>
        </w:rPr>
      </w:pPr>
    </w:p>
    <w:p w14:paraId="67ADA392" w14:textId="11988C23" w:rsidR="0010765D" w:rsidRPr="00A5136D" w:rsidRDefault="00A5136D" w:rsidP="004202E3">
      <w:pPr>
        <w:pStyle w:val="Odstavecseseznamem"/>
        <w:keepNext/>
        <w:numPr>
          <w:ilvl w:val="0"/>
          <w:numId w:val="6"/>
        </w:numPr>
        <w:ind w:left="1077"/>
        <w:jc w:val="center"/>
        <w:rPr>
          <w:rFonts w:ascii="Tahoma" w:hAnsi="Tahoma" w:cs="Tahoma"/>
          <w:sz w:val="22"/>
          <w:szCs w:val="22"/>
        </w:rPr>
      </w:pPr>
      <w:r>
        <w:rPr>
          <w:rFonts w:ascii="Tahoma" w:hAnsi="Tahoma" w:cs="Tahoma"/>
          <w:sz w:val="22"/>
          <w:szCs w:val="22"/>
        </w:rPr>
        <w:t>Přechod vlastnického práva</w:t>
      </w:r>
    </w:p>
    <w:p w14:paraId="4263FF96" w14:textId="41A73D6B" w:rsidR="000B06C7" w:rsidRDefault="000B06C7" w:rsidP="004202E3">
      <w:pPr>
        <w:jc w:val="both"/>
        <w:rPr>
          <w:rFonts w:ascii="Tahoma" w:hAnsi="Tahoma" w:cs="Tahoma"/>
          <w:sz w:val="22"/>
          <w:szCs w:val="22"/>
        </w:rPr>
      </w:pPr>
      <w:r w:rsidRPr="004202E3">
        <w:rPr>
          <w:rFonts w:ascii="Tahoma" w:hAnsi="Tahoma" w:cs="Tahoma"/>
          <w:sz w:val="22"/>
          <w:szCs w:val="22"/>
        </w:rPr>
        <w:t xml:space="preserve">Smlouva nabývá platnosti </w:t>
      </w:r>
      <w:r w:rsidR="004202E3">
        <w:rPr>
          <w:rFonts w:ascii="Tahoma" w:hAnsi="Tahoma" w:cs="Tahoma"/>
          <w:sz w:val="22"/>
          <w:szCs w:val="22"/>
        </w:rPr>
        <w:t>j</w:t>
      </w:r>
      <w:r w:rsidRPr="004202E3">
        <w:rPr>
          <w:rFonts w:ascii="Tahoma" w:hAnsi="Tahoma" w:cs="Tahoma"/>
          <w:sz w:val="22"/>
          <w:szCs w:val="22"/>
        </w:rPr>
        <w:t>ejím podpisem smluvními stranami</w:t>
      </w:r>
      <w:r w:rsidR="004202E3">
        <w:rPr>
          <w:rFonts w:ascii="Tahoma" w:hAnsi="Tahoma" w:cs="Tahoma"/>
          <w:sz w:val="22"/>
          <w:szCs w:val="22"/>
        </w:rPr>
        <w:t>.</w:t>
      </w:r>
    </w:p>
    <w:p w14:paraId="47EC1B5F" w14:textId="77777777" w:rsidR="00CC1B73" w:rsidRDefault="00CC1B73" w:rsidP="004202E3">
      <w:pPr>
        <w:jc w:val="both"/>
        <w:rPr>
          <w:rFonts w:ascii="Tahoma" w:hAnsi="Tahoma" w:cs="Tahoma"/>
          <w:sz w:val="22"/>
          <w:szCs w:val="22"/>
        </w:rPr>
      </w:pPr>
    </w:p>
    <w:p w14:paraId="47FA0E2D" w14:textId="77777777" w:rsidR="00CC1B73" w:rsidRPr="00E042E2" w:rsidRDefault="00CC1B73" w:rsidP="000247AF">
      <w:pPr>
        <w:jc w:val="both"/>
        <w:rPr>
          <w:rFonts w:ascii="Tahoma" w:hAnsi="Tahoma" w:cs="Tahoma"/>
          <w:sz w:val="22"/>
          <w:szCs w:val="22"/>
        </w:rPr>
      </w:pPr>
      <w:r w:rsidRPr="00E042E2">
        <w:rPr>
          <w:rFonts w:ascii="Tahoma" w:hAnsi="Tahoma" w:cs="Tahoma"/>
          <w:color w:val="000000"/>
          <w:sz w:val="22"/>
          <w:szCs w:val="22"/>
        </w:rPr>
        <w:t xml:space="preserve">Obligační účinky této </w:t>
      </w:r>
      <w:r>
        <w:rPr>
          <w:rFonts w:ascii="Tahoma" w:hAnsi="Tahoma" w:cs="Tahoma"/>
          <w:color w:val="000000"/>
          <w:sz w:val="22"/>
          <w:szCs w:val="22"/>
        </w:rPr>
        <w:t>s</w:t>
      </w:r>
      <w:r w:rsidRPr="00E042E2">
        <w:rPr>
          <w:rFonts w:ascii="Tahoma" w:hAnsi="Tahoma" w:cs="Tahoma"/>
          <w:color w:val="000000"/>
          <w:sz w:val="22"/>
          <w:szCs w:val="22"/>
        </w:rPr>
        <w:t>mlouvy nastávají dnem uveřejnění v registru smluv Ministerstva vnitra ČR, v souladu se zákonem č. 340/2015 Sb. o zvláštních podmínkách účinnosti některých smluv, uveřejňování těchto smluv a o registru smluv (zákon o registru smluv), včetně důsledků porušení této povinnosti. Povinnost uveřejnit Smlouvu v registru smluv MV ČR náleží Městu Litomyšl.</w:t>
      </w:r>
    </w:p>
    <w:p w14:paraId="526DAE1E" w14:textId="77777777" w:rsidR="000B06C7" w:rsidRPr="004202E3" w:rsidRDefault="000B06C7" w:rsidP="004202E3">
      <w:pPr>
        <w:jc w:val="both"/>
        <w:rPr>
          <w:rFonts w:ascii="Tahoma" w:hAnsi="Tahoma" w:cs="Tahoma"/>
          <w:sz w:val="22"/>
          <w:szCs w:val="22"/>
        </w:rPr>
      </w:pPr>
    </w:p>
    <w:p w14:paraId="54BD98C7" w14:textId="198D035A" w:rsidR="000B06C7" w:rsidRPr="004202E3" w:rsidRDefault="000B06C7" w:rsidP="004202E3">
      <w:pPr>
        <w:jc w:val="both"/>
        <w:rPr>
          <w:rFonts w:ascii="Tahoma" w:hAnsi="Tahoma" w:cs="Tahoma"/>
        </w:rPr>
      </w:pPr>
      <w:r w:rsidRPr="004202E3">
        <w:rPr>
          <w:rFonts w:ascii="Tahoma" w:hAnsi="Tahoma" w:cs="Tahoma"/>
          <w:sz w:val="22"/>
          <w:szCs w:val="22"/>
        </w:rPr>
        <w:t>Vlastnické právo k Pozemk</w:t>
      </w:r>
      <w:r w:rsidR="004202E3">
        <w:rPr>
          <w:rFonts w:ascii="Tahoma" w:hAnsi="Tahoma" w:cs="Tahoma"/>
          <w:sz w:val="22"/>
          <w:szCs w:val="22"/>
        </w:rPr>
        <w:t>u</w:t>
      </w:r>
      <w:r w:rsidR="00033383">
        <w:rPr>
          <w:rFonts w:ascii="Tahoma" w:hAnsi="Tahoma" w:cs="Tahoma"/>
          <w:sz w:val="22"/>
          <w:szCs w:val="22"/>
        </w:rPr>
        <w:t xml:space="preserve"> přejde na kupující</w:t>
      </w:r>
      <w:r w:rsidRPr="004202E3">
        <w:rPr>
          <w:rFonts w:ascii="Tahoma" w:hAnsi="Tahoma" w:cs="Tahoma"/>
          <w:sz w:val="22"/>
          <w:szCs w:val="22"/>
        </w:rPr>
        <w:t xml:space="preserve"> dnem vkladu vlastnického práva na základě této smlouvy do</w:t>
      </w:r>
      <w:r w:rsidR="004202E3">
        <w:rPr>
          <w:rFonts w:ascii="Tahoma" w:hAnsi="Tahoma" w:cs="Tahoma"/>
          <w:sz w:val="22"/>
          <w:szCs w:val="22"/>
        </w:rPr>
        <w:t xml:space="preserve"> </w:t>
      </w:r>
      <w:r w:rsidRPr="004202E3">
        <w:rPr>
          <w:rFonts w:ascii="Tahoma" w:hAnsi="Tahoma" w:cs="Tahoma"/>
          <w:sz w:val="22"/>
          <w:szCs w:val="22"/>
        </w:rPr>
        <w:t>katastru nemovitostí</w:t>
      </w:r>
      <w:r w:rsidR="0037747B">
        <w:rPr>
          <w:rFonts w:ascii="Tahoma" w:hAnsi="Tahoma" w:cs="Tahoma"/>
          <w:sz w:val="22"/>
          <w:szCs w:val="22"/>
        </w:rPr>
        <w:t xml:space="preserve"> u příslušného katastrálního úřadu</w:t>
      </w:r>
      <w:r w:rsidR="004202E3">
        <w:rPr>
          <w:rFonts w:ascii="Tahoma" w:hAnsi="Tahoma" w:cs="Tahoma"/>
          <w:sz w:val="22"/>
          <w:szCs w:val="22"/>
        </w:rPr>
        <w:t>.</w:t>
      </w:r>
    </w:p>
    <w:p w14:paraId="762164C8" w14:textId="77777777" w:rsidR="004202E3" w:rsidRDefault="004202E3" w:rsidP="004202E3">
      <w:pPr>
        <w:jc w:val="both"/>
        <w:rPr>
          <w:rFonts w:ascii="Tahoma" w:hAnsi="Tahoma" w:cs="Tahoma"/>
          <w:sz w:val="22"/>
          <w:szCs w:val="22"/>
        </w:rPr>
      </w:pPr>
    </w:p>
    <w:p w14:paraId="39E9959E" w14:textId="1B36BEE7" w:rsidR="000B06C7" w:rsidRDefault="004202E3" w:rsidP="004202E3">
      <w:pPr>
        <w:jc w:val="both"/>
        <w:rPr>
          <w:rFonts w:ascii="Tahoma" w:hAnsi="Tahoma" w:cs="Tahoma"/>
          <w:sz w:val="22"/>
          <w:szCs w:val="22"/>
        </w:rPr>
      </w:pPr>
      <w:r>
        <w:rPr>
          <w:rFonts w:ascii="Tahoma" w:hAnsi="Tahoma" w:cs="Tahoma"/>
          <w:sz w:val="22"/>
          <w:szCs w:val="22"/>
        </w:rPr>
        <w:t>Smluvní strany</w:t>
      </w:r>
      <w:r w:rsidR="000B06C7" w:rsidRPr="004202E3">
        <w:rPr>
          <w:rFonts w:ascii="Tahoma" w:hAnsi="Tahoma" w:cs="Tahoma"/>
          <w:sz w:val="22"/>
          <w:szCs w:val="22"/>
        </w:rPr>
        <w:t xml:space="preserve"> navrhují, aby byl na základě této kupní smlouvy Katastrálním úřadem pro Pardubický kraj, Katastrálním pracovištěm Svitavy</w:t>
      </w:r>
      <w:r>
        <w:rPr>
          <w:rFonts w:ascii="Tahoma" w:hAnsi="Tahoma" w:cs="Tahoma"/>
          <w:sz w:val="22"/>
          <w:szCs w:val="22"/>
        </w:rPr>
        <w:t>,</w:t>
      </w:r>
      <w:r w:rsidR="000B06C7" w:rsidRPr="004202E3">
        <w:rPr>
          <w:rFonts w:ascii="Tahoma" w:hAnsi="Tahoma" w:cs="Tahoma"/>
          <w:sz w:val="22"/>
          <w:szCs w:val="22"/>
        </w:rPr>
        <w:t xml:space="preserve"> povolen vklad vlastnického práva s výhradou </w:t>
      </w:r>
      <w:r w:rsidR="00CC1B73">
        <w:rPr>
          <w:rFonts w:ascii="Tahoma" w:hAnsi="Tahoma" w:cs="Tahoma"/>
          <w:sz w:val="22"/>
          <w:szCs w:val="22"/>
        </w:rPr>
        <w:t xml:space="preserve">zpětné koupě a </w:t>
      </w:r>
      <w:r w:rsidR="000B06C7" w:rsidRPr="004202E3">
        <w:rPr>
          <w:rFonts w:ascii="Tahoma" w:hAnsi="Tahoma" w:cs="Tahoma"/>
          <w:sz w:val="22"/>
          <w:szCs w:val="22"/>
        </w:rPr>
        <w:t>předkupním právem ve prospěch prodávajícího.</w:t>
      </w:r>
    </w:p>
    <w:p w14:paraId="559DE4B1" w14:textId="77777777" w:rsidR="008D2500" w:rsidRDefault="008D2500" w:rsidP="0010765D">
      <w:pPr>
        <w:jc w:val="both"/>
        <w:rPr>
          <w:rFonts w:ascii="Tahoma" w:hAnsi="Tahoma" w:cs="Tahoma"/>
          <w:iCs/>
          <w:sz w:val="22"/>
          <w:szCs w:val="22"/>
        </w:rPr>
      </w:pPr>
    </w:p>
    <w:p w14:paraId="71D16411" w14:textId="77777777" w:rsidR="003C4EA4" w:rsidRDefault="003C4EA4">
      <w:pPr>
        <w:rPr>
          <w:rFonts w:ascii="Tahoma" w:hAnsi="Tahoma" w:cs="Tahoma"/>
          <w:sz w:val="22"/>
          <w:szCs w:val="22"/>
        </w:rPr>
      </w:pPr>
    </w:p>
    <w:p w14:paraId="08F8D106" w14:textId="76A00DEA" w:rsidR="00650818" w:rsidRPr="00A5136D" w:rsidRDefault="00A5136D" w:rsidP="00A5136D">
      <w:pPr>
        <w:pStyle w:val="Odstavecseseznamem"/>
        <w:numPr>
          <w:ilvl w:val="0"/>
          <w:numId w:val="6"/>
        </w:numPr>
        <w:jc w:val="center"/>
        <w:rPr>
          <w:rFonts w:ascii="Tahoma" w:hAnsi="Tahoma"/>
          <w:sz w:val="22"/>
          <w:szCs w:val="22"/>
        </w:rPr>
      </w:pPr>
      <w:r>
        <w:rPr>
          <w:rFonts w:ascii="Tahoma" w:hAnsi="Tahoma"/>
          <w:sz w:val="22"/>
          <w:szCs w:val="22"/>
        </w:rPr>
        <w:t>Závěrečná ustanovení</w:t>
      </w:r>
    </w:p>
    <w:p w14:paraId="4C777592" w14:textId="7B3F6F5F" w:rsidR="00650818" w:rsidRDefault="00E905F7" w:rsidP="0018745F">
      <w:pPr>
        <w:jc w:val="both"/>
        <w:rPr>
          <w:rFonts w:ascii="Tahoma" w:hAnsi="Tahoma"/>
          <w:sz w:val="22"/>
          <w:szCs w:val="22"/>
        </w:rPr>
      </w:pPr>
      <w:r>
        <w:rPr>
          <w:rFonts w:ascii="Tahoma" w:hAnsi="Tahoma"/>
          <w:sz w:val="22"/>
          <w:szCs w:val="22"/>
        </w:rPr>
        <w:t>Smlouva je sepsána ve třech</w:t>
      </w:r>
      <w:r w:rsidR="00650818">
        <w:rPr>
          <w:rFonts w:ascii="Tahoma" w:hAnsi="Tahoma"/>
          <w:sz w:val="22"/>
          <w:szCs w:val="22"/>
        </w:rPr>
        <w:t xml:space="preserve"> vyhotoveních stejné právní síly, z nichž </w:t>
      </w:r>
      <w:r w:rsidR="004202E3">
        <w:rPr>
          <w:rFonts w:ascii="Tahoma" w:hAnsi="Tahoma"/>
          <w:sz w:val="22"/>
          <w:szCs w:val="22"/>
        </w:rPr>
        <w:t xml:space="preserve">smluvní </w:t>
      </w:r>
      <w:r w:rsidR="00650818">
        <w:rPr>
          <w:rFonts w:ascii="Tahoma" w:hAnsi="Tahoma"/>
          <w:sz w:val="22"/>
          <w:szCs w:val="22"/>
        </w:rPr>
        <w:t>strany obdrží po jednom</w:t>
      </w:r>
      <w:r w:rsidR="004202E3">
        <w:rPr>
          <w:rFonts w:ascii="Tahoma" w:hAnsi="Tahoma"/>
          <w:sz w:val="22"/>
          <w:szCs w:val="22"/>
        </w:rPr>
        <w:t xml:space="preserve"> vyhotovení a</w:t>
      </w:r>
      <w:r w:rsidR="00650818">
        <w:rPr>
          <w:rFonts w:ascii="Tahoma" w:hAnsi="Tahoma"/>
          <w:sz w:val="22"/>
          <w:szCs w:val="22"/>
        </w:rPr>
        <w:t xml:space="preserve"> </w:t>
      </w:r>
      <w:r>
        <w:rPr>
          <w:rFonts w:ascii="Tahoma" w:hAnsi="Tahoma"/>
          <w:sz w:val="22"/>
          <w:szCs w:val="22"/>
        </w:rPr>
        <w:t>jedno</w:t>
      </w:r>
      <w:r w:rsidR="00033383">
        <w:rPr>
          <w:rFonts w:ascii="Tahoma" w:hAnsi="Tahoma"/>
          <w:sz w:val="22"/>
          <w:szCs w:val="22"/>
        </w:rPr>
        <w:t xml:space="preserve"> vyhotovení smlou</w:t>
      </w:r>
      <w:r w:rsidR="00650818">
        <w:rPr>
          <w:rFonts w:ascii="Tahoma" w:hAnsi="Tahoma"/>
          <w:sz w:val="22"/>
          <w:szCs w:val="22"/>
        </w:rPr>
        <w:t>v</w:t>
      </w:r>
      <w:r w:rsidR="00033383">
        <w:rPr>
          <w:rFonts w:ascii="Tahoma" w:hAnsi="Tahoma"/>
          <w:sz w:val="22"/>
          <w:szCs w:val="22"/>
        </w:rPr>
        <w:t>y</w:t>
      </w:r>
      <w:r w:rsidR="00650818">
        <w:rPr>
          <w:rFonts w:ascii="Tahoma" w:hAnsi="Tahoma"/>
          <w:sz w:val="22"/>
          <w:szCs w:val="22"/>
        </w:rPr>
        <w:t xml:space="preserve"> bud</w:t>
      </w:r>
      <w:r>
        <w:rPr>
          <w:rFonts w:ascii="Tahoma" w:hAnsi="Tahoma"/>
          <w:sz w:val="22"/>
          <w:szCs w:val="22"/>
        </w:rPr>
        <w:t>e</w:t>
      </w:r>
      <w:r w:rsidR="00650818">
        <w:rPr>
          <w:rFonts w:ascii="Tahoma" w:hAnsi="Tahoma"/>
          <w:sz w:val="22"/>
          <w:szCs w:val="22"/>
        </w:rPr>
        <w:t xml:space="preserve"> předložen</w:t>
      </w:r>
      <w:r>
        <w:rPr>
          <w:rFonts w:ascii="Tahoma" w:hAnsi="Tahoma"/>
          <w:sz w:val="22"/>
          <w:szCs w:val="22"/>
        </w:rPr>
        <w:t>o</w:t>
      </w:r>
      <w:r w:rsidR="00650818">
        <w:rPr>
          <w:rFonts w:ascii="Tahoma" w:hAnsi="Tahoma"/>
          <w:sz w:val="22"/>
          <w:szCs w:val="22"/>
        </w:rPr>
        <w:t xml:space="preserve"> spolu s návrhem na vklad </w:t>
      </w:r>
      <w:r w:rsidR="008E0022">
        <w:rPr>
          <w:rFonts w:ascii="Tahoma" w:hAnsi="Tahoma"/>
          <w:sz w:val="22"/>
          <w:szCs w:val="22"/>
        </w:rPr>
        <w:t xml:space="preserve">vlastnického práva </w:t>
      </w:r>
      <w:r w:rsidR="00E60853">
        <w:rPr>
          <w:rFonts w:ascii="Tahoma" w:hAnsi="Tahoma"/>
          <w:sz w:val="22"/>
          <w:szCs w:val="22"/>
        </w:rPr>
        <w:t xml:space="preserve">s výhradou zpětné koupě a předkupním právem </w:t>
      </w:r>
      <w:r w:rsidR="00650818">
        <w:rPr>
          <w:rFonts w:ascii="Tahoma" w:hAnsi="Tahoma"/>
          <w:sz w:val="22"/>
          <w:szCs w:val="22"/>
        </w:rPr>
        <w:t>do katastru nemovitostí příslušnému katastrálnímu úřadu.</w:t>
      </w:r>
    </w:p>
    <w:p w14:paraId="1DE64A31" w14:textId="77777777" w:rsidR="000201EF" w:rsidRDefault="000201EF">
      <w:pPr>
        <w:jc w:val="both"/>
        <w:rPr>
          <w:rFonts w:ascii="Tahoma" w:hAnsi="Tahoma"/>
          <w:sz w:val="22"/>
          <w:szCs w:val="22"/>
        </w:rPr>
      </w:pPr>
    </w:p>
    <w:p w14:paraId="26B8FFB6" w14:textId="5A996A67" w:rsidR="00CC3E20" w:rsidRPr="00586FBD" w:rsidRDefault="00CC3E20">
      <w:pPr>
        <w:jc w:val="both"/>
        <w:rPr>
          <w:rFonts w:ascii="Tahoma" w:hAnsi="Tahoma" w:cs="Tahoma"/>
          <w:sz w:val="22"/>
          <w:szCs w:val="22"/>
        </w:rPr>
      </w:pPr>
      <w:r>
        <w:rPr>
          <w:rFonts w:ascii="Tahoma" w:hAnsi="Tahoma"/>
          <w:sz w:val="22"/>
          <w:szCs w:val="22"/>
        </w:rPr>
        <w:t>Změny nebo doplňky k této smlouvě je možné sjednat pouze v písemné form</w:t>
      </w:r>
      <w:r w:rsidRPr="00586FBD">
        <w:rPr>
          <w:rFonts w:ascii="Tahoma" w:hAnsi="Tahoma" w:cs="Tahoma"/>
          <w:sz w:val="22"/>
          <w:szCs w:val="22"/>
        </w:rPr>
        <w:t>ě</w:t>
      </w:r>
      <w:r w:rsidR="0037747B">
        <w:rPr>
          <w:rFonts w:ascii="Tahoma" w:hAnsi="Tahoma" w:cs="Tahoma"/>
          <w:sz w:val="22"/>
          <w:szCs w:val="22"/>
        </w:rPr>
        <w:t>, a to postupně číslovanými dodatky při podpisu obou smluvních stran</w:t>
      </w:r>
      <w:r w:rsidRPr="00586FBD">
        <w:rPr>
          <w:rFonts w:ascii="Tahoma" w:hAnsi="Tahoma" w:cs="Tahoma"/>
          <w:sz w:val="22"/>
          <w:szCs w:val="22"/>
        </w:rPr>
        <w:t xml:space="preserve">. </w:t>
      </w:r>
    </w:p>
    <w:p w14:paraId="2236AEA7" w14:textId="77777777" w:rsidR="00CC3E20" w:rsidRPr="00586FBD" w:rsidRDefault="00CC3E20">
      <w:pPr>
        <w:jc w:val="both"/>
        <w:rPr>
          <w:rFonts w:ascii="Tahoma" w:hAnsi="Tahoma" w:cs="Tahoma"/>
          <w:sz w:val="22"/>
          <w:szCs w:val="22"/>
        </w:rPr>
      </w:pPr>
    </w:p>
    <w:p w14:paraId="26D705BA" w14:textId="108BB535" w:rsidR="00586FBD" w:rsidRDefault="00586FBD" w:rsidP="00F41E55">
      <w:pPr>
        <w:pStyle w:val="Tlotextu"/>
        <w:tabs>
          <w:tab w:val="left" w:pos="567"/>
        </w:tabs>
        <w:spacing w:after="0" w:line="240" w:lineRule="auto"/>
        <w:rPr>
          <w:rFonts w:ascii="Tahoma" w:hAnsi="Tahoma" w:cs="Tahoma"/>
          <w:sz w:val="22"/>
          <w:szCs w:val="22"/>
        </w:rPr>
      </w:pPr>
      <w:r w:rsidRPr="00586FBD">
        <w:rPr>
          <w:rFonts w:ascii="Tahoma" w:hAnsi="Tahoma" w:cs="Tahoma"/>
          <w:sz w:val="22"/>
          <w:szCs w:val="22"/>
        </w:rPr>
        <w:t>V případě neplatnosti jednoho nebo více ustanovení této smlouvy nebude dotčena platnost ostatních ustanovení. Pro případ neplatnosti jednotlivých ustanovení jsou účastníci smlouvy povinni dohodnout na jejich místech taková ustanovení, která budou původně uvedeným se zpětnou platností nejblíže</w:t>
      </w:r>
      <w:r w:rsidR="0037747B">
        <w:rPr>
          <w:rFonts w:ascii="Tahoma" w:hAnsi="Tahoma" w:cs="Tahoma"/>
          <w:sz w:val="22"/>
          <w:szCs w:val="22"/>
        </w:rPr>
        <w:t xml:space="preserve"> odpovídat zamýšlenému obsahu</w:t>
      </w:r>
      <w:r w:rsidRPr="00586FBD">
        <w:rPr>
          <w:rFonts w:ascii="Tahoma" w:hAnsi="Tahoma" w:cs="Tahoma"/>
          <w:sz w:val="22"/>
          <w:szCs w:val="22"/>
        </w:rPr>
        <w:t>.</w:t>
      </w:r>
    </w:p>
    <w:p w14:paraId="4A7BA2D6" w14:textId="77777777" w:rsidR="00F41E55" w:rsidRDefault="00F41E55" w:rsidP="00F41E55">
      <w:pPr>
        <w:pStyle w:val="Tlotextu"/>
        <w:tabs>
          <w:tab w:val="left" w:pos="567"/>
        </w:tabs>
        <w:spacing w:after="0" w:line="240" w:lineRule="auto"/>
        <w:rPr>
          <w:rFonts w:ascii="Arial" w:hAnsi="Arial" w:cs="Arial"/>
          <w:sz w:val="22"/>
          <w:szCs w:val="22"/>
        </w:rPr>
      </w:pPr>
    </w:p>
    <w:p w14:paraId="220367DF" w14:textId="77777777" w:rsidR="00650818" w:rsidRDefault="00650818">
      <w:pPr>
        <w:jc w:val="both"/>
        <w:rPr>
          <w:rFonts w:ascii="Tahoma" w:hAnsi="Tahoma"/>
          <w:sz w:val="22"/>
          <w:szCs w:val="22"/>
        </w:rPr>
      </w:pPr>
      <w:r>
        <w:rPr>
          <w:rFonts w:ascii="Tahoma" w:hAnsi="Tahoma"/>
          <w:sz w:val="22"/>
          <w:szCs w:val="22"/>
        </w:rPr>
        <w:t>Účastníci smlouvy výslovně prohlašují, že tato smlouva odpovídá jejich pravé a svobodné vůli a na důkaz toho připojují své vlastnoruční podpisy.</w:t>
      </w:r>
    </w:p>
    <w:p w14:paraId="2267396E" w14:textId="77777777" w:rsidR="007B571E" w:rsidRDefault="007B571E">
      <w:pPr>
        <w:rPr>
          <w:rFonts w:ascii="Tahoma" w:hAnsi="Tahoma" w:cs="Tahoma"/>
          <w:sz w:val="22"/>
          <w:szCs w:val="22"/>
        </w:rPr>
      </w:pPr>
    </w:p>
    <w:p w14:paraId="02D1167C" w14:textId="72280615" w:rsidR="00BE0BD9" w:rsidRDefault="00650818">
      <w:pPr>
        <w:rPr>
          <w:rFonts w:ascii="Tahoma" w:hAnsi="Tahoma" w:cs="Tahoma"/>
          <w:sz w:val="22"/>
          <w:szCs w:val="22"/>
        </w:rPr>
      </w:pPr>
      <w:r>
        <w:rPr>
          <w:rFonts w:ascii="Tahoma" w:hAnsi="Tahoma" w:cs="Tahoma"/>
          <w:sz w:val="22"/>
          <w:szCs w:val="22"/>
        </w:rPr>
        <w:t>V Lito</w:t>
      </w:r>
      <w:r w:rsidR="002B7412">
        <w:rPr>
          <w:rFonts w:ascii="Tahoma" w:hAnsi="Tahoma" w:cs="Tahoma"/>
          <w:sz w:val="22"/>
          <w:szCs w:val="22"/>
        </w:rPr>
        <w:t>myšli</w:t>
      </w:r>
      <w:r>
        <w:rPr>
          <w:rFonts w:ascii="Tahoma" w:hAnsi="Tahoma" w:cs="Tahoma"/>
          <w:sz w:val="22"/>
          <w:szCs w:val="22"/>
        </w:rPr>
        <w:t xml:space="preserve"> dne</w:t>
      </w:r>
      <w:r w:rsidR="00BE0BD9">
        <w:rPr>
          <w:rFonts w:ascii="Tahoma" w:hAnsi="Tahoma" w:cs="Tahoma"/>
          <w:sz w:val="22"/>
          <w:szCs w:val="22"/>
        </w:rPr>
        <w:t xml:space="preserve"> </w:t>
      </w:r>
      <w:r w:rsidR="00CE0DD1">
        <w:rPr>
          <w:rFonts w:ascii="Tahoma" w:hAnsi="Tahoma" w:cs="Tahoma"/>
          <w:sz w:val="22"/>
          <w:szCs w:val="22"/>
        </w:rPr>
        <w:t>23.02.2024</w:t>
      </w:r>
    </w:p>
    <w:p w14:paraId="547F8A2D" w14:textId="2A5837FE" w:rsidR="00650818" w:rsidRDefault="00B86DCC">
      <w:pPr>
        <w:rPr>
          <w:rFonts w:ascii="Tahoma" w:hAnsi="Tahoma" w:cs="Tahoma"/>
          <w:sz w:val="22"/>
          <w:szCs w:val="22"/>
        </w:rPr>
      </w:pPr>
      <w:r>
        <w:rPr>
          <w:rFonts w:ascii="Tahoma" w:hAnsi="Tahoma" w:cs="Tahoma"/>
          <w:sz w:val="22"/>
          <w:szCs w:val="22"/>
        </w:rPr>
        <w:t xml:space="preserve"> </w:t>
      </w:r>
    </w:p>
    <w:p w14:paraId="3BE4B850" w14:textId="77777777" w:rsidR="00650818" w:rsidRDefault="00650818">
      <w:pPr>
        <w:rPr>
          <w:rFonts w:ascii="Tahoma" w:hAnsi="Tahoma" w:cs="Tahoma"/>
          <w:sz w:val="22"/>
          <w:szCs w:val="22"/>
        </w:rPr>
      </w:pPr>
    </w:p>
    <w:p w14:paraId="507FB858" w14:textId="77777777" w:rsidR="00650818" w:rsidRDefault="00650818">
      <w:pPr>
        <w:rPr>
          <w:rFonts w:ascii="Tahoma" w:hAnsi="Tahoma" w:cs="Tahoma"/>
          <w:sz w:val="22"/>
          <w:szCs w:val="22"/>
        </w:rPr>
      </w:pPr>
    </w:p>
    <w:p w14:paraId="4ECFD54B" w14:textId="77777777" w:rsidR="00650818" w:rsidRDefault="00650818">
      <w:pPr>
        <w:rPr>
          <w:rFonts w:ascii="Tahoma" w:hAnsi="Tahoma" w:cs="Tahoma"/>
          <w:sz w:val="22"/>
          <w:szCs w:val="22"/>
        </w:rPr>
      </w:pPr>
    </w:p>
    <w:p w14:paraId="7373220D" w14:textId="77777777" w:rsidR="00C52702" w:rsidRDefault="00C52702">
      <w:pPr>
        <w:rPr>
          <w:rFonts w:ascii="Tahoma" w:hAnsi="Tahoma" w:cs="Tahoma"/>
          <w:sz w:val="22"/>
          <w:szCs w:val="22"/>
        </w:rPr>
      </w:pPr>
    </w:p>
    <w:p w14:paraId="72678D9C" w14:textId="77777777" w:rsidR="00C52702" w:rsidRDefault="00C52702">
      <w:pPr>
        <w:rPr>
          <w:rFonts w:ascii="Tahoma" w:hAnsi="Tahoma" w:cs="Tahoma"/>
          <w:sz w:val="22"/>
          <w:szCs w:val="22"/>
        </w:rPr>
      </w:pPr>
    </w:p>
    <w:p w14:paraId="16368979" w14:textId="77777777" w:rsidR="00650818" w:rsidRDefault="00650818">
      <w:pPr>
        <w:rPr>
          <w:rFonts w:ascii="Tahoma" w:hAnsi="Tahoma" w:cs="Tahoma"/>
          <w:sz w:val="22"/>
          <w:szCs w:val="22"/>
        </w:rPr>
      </w:pPr>
    </w:p>
    <w:p w14:paraId="454497A9" w14:textId="77777777" w:rsidR="00650818" w:rsidRDefault="00B86DCC">
      <w:pPr>
        <w:rPr>
          <w:rFonts w:ascii="Tahoma" w:hAnsi="Tahoma" w:cs="Tahoma"/>
          <w:sz w:val="22"/>
          <w:szCs w:val="22"/>
        </w:rPr>
      </w:pPr>
      <w:r>
        <w:rPr>
          <w:rFonts w:ascii="Tahoma" w:hAnsi="Tahoma" w:cs="Tahoma"/>
          <w:sz w:val="22"/>
          <w:szCs w:val="22"/>
        </w:rPr>
        <w:t>..............................................</w:t>
      </w:r>
      <w:r>
        <w:rPr>
          <w:rFonts w:ascii="Tahoma" w:hAnsi="Tahoma" w:cs="Tahoma"/>
          <w:sz w:val="22"/>
          <w:szCs w:val="22"/>
        </w:rPr>
        <w:tab/>
      </w:r>
      <w:r>
        <w:rPr>
          <w:rFonts w:ascii="Tahoma" w:hAnsi="Tahoma" w:cs="Tahoma"/>
          <w:sz w:val="22"/>
          <w:szCs w:val="22"/>
        </w:rPr>
        <w:tab/>
      </w:r>
      <w:r>
        <w:rPr>
          <w:rFonts w:ascii="Tahoma" w:hAnsi="Tahoma" w:cs="Tahoma"/>
          <w:sz w:val="22"/>
          <w:szCs w:val="22"/>
        </w:rPr>
        <w:tab/>
        <w:t>..................................................</w:t>
      </w:r>
    </w:p>
    <w:p w14:paraId="3EC9368B" w14:textId="75167434" w:rsidR="0037747B" w:rsidRDefault="0037747B">
      <w:pPr>
        <w:rPr>
          <w:rFonts w:ascii="Tahoma" w:hAnsi="Tahoma" w:cs="Tahoma"/>
          <w:sz w:val="22"/>
          <w:szCs w:val="22"/>
        </w:rPr>
      </w:pPr>
      <w:r>
        <w:rPr>
          <w:rFonts w:ascii="Tahoma" w:hAnsi="Tahoma" w:cs="Tahoma"/>
          <w:sz w:val="22"/>
          <w:szCs w:val="22"/>
        </w:rPr>
        <w:t>za prodávajícího</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kupující </w:t>
      </w:r>
    </w:p>
    <w:p w14:paraId="0FD6D92B" w14:textId="4D4BA623" w:rsidR="0037747B" w:rsidRDefault="0037747B">
      <w:pPr>
        <w:rPr>
          <w:rFonts w:ascii="Tahoma" w:hAnsi="Tahoma" w:cs="Tahoma"/>
          <w:sz w:val="22"/>
          <w:szCs w:val="22"/>
        </w:rPr>
      </w:pPr>
      <w:r>
        <w:rPr>
          <w:rFonts w:ascii="Tahoma" w:hAnsi="Tahoma" w:cs="Tahoma"/>
          <w:sz w:val="22"/>
          <w:szCs w:val="22"/>
        </w:rPr>
        <w:t>Mgr. Daniel Brýdl, LL.M</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2509DA">
        <w:rPr>
          <w:rFonts w:ascii="Tahoma" w:hAnsi="Tahoma" w:cs="Tahoma"/>
          <w:sz w:val="22"/>
          <w:szCs w:val="22"/>
        </w:rPr>
        <w:t>Dvořák</w:t>
      </w:r>
      <w:r w:rsidR="00033383">
        <w:rPr>
          <w:rFonts w:ascii="Tahoma" w:hAnsi="Tahoma" w:cs="Tahoma"/>
          <w:sz w:val="22"/>
          <w:szCs w:val="22"/>
        </w:rPr>
        <w:t>ová</w:t>
      </w:r>
      <w:r w:rsidR="002509DA">
        <w:rPr>
          <w:rFonts w:ascii="Tahoma" w:hAnsi="Tahoma" w:cs="Tahoma"/>
          <w:sz w:val="22"/>
          <w:szCs w:val="22"/>
        </w:rPr>
        <w:t xml:space="preserve"> </w:t>
      </w:r>
      <w:r w:rsidR="00033383">
        <w:rPr>
          <w:rFonts w:ascii="Tahoma" w:hAnsi="Tahoma" w:cs="Tahoma"/>
          <w:sz w:val="22"/>
          <w:szCs w:val="22"/>
        </w:rPr>
        <w:t>Věra</w:t>
      </w:r>
    </w:p>
    <w:p w14:paraId="3821B41D" w14:textId="77777777" w:rsidR="002B7412" w:rsidRDefault="00892690">
      <w:pPr>
        <w:rPr>
          <w:rFonts w:ascii="Tahoma" w:hAnsi="Tahoma" w:cs="Tahoma"/>
          <w:sz w:val="22"/>
          <w:szCs w:val="22"/>
        </w:rPr>
      </w:pPr>
      <w:r w:rsidRPr="00B86DCC">
        <w:rPr>
          <w:rFonts w:ascii="Tahoma" w:hAnsi="Tahoma" w:cs="Tahoma"/>
          <w:sz w:val="22"/>
          <w:szCs w:val="22"/>
        </w:rPr>
        <w:t>st</w:t>
      </w:r>
      <w:r w:rsidR="0037747B">
        <w:rPr>
          <w:rFonts w:ascii="Tahoma" w:hAnsi="Tahoma" w:cs="Tahoma"/>
          <w:sz w:val="22"/>
          <w:szCs w:val="22"/>
        </w:rPr>
        <w:t>arosta m</w:t>
      </w:r>
      <w:r w:rsidRPr="00B86DCC">
        <w:rPr>
          <w:rFonts w:ascii="Tahoma" w:hAnsi="Tahoma" w:cs="Tahoma"/>
          <w:sz w:val="22"/>
          <w:szCs w:val="22"/>
        </w:rPr>
        <w:t>ěst</w:t>
      </w:r>
      <w:r w:rsidR="0037747B">
        <w:rPr>
          <w:rFonts w:ascii="Tahoma" w:hAnsi="Tahoma" w:cs="Tahoma"/>
          <w:sz w:val="22"/>
          <w:szCs w:val="22"/>
        </w:rPr>
        <w:t>a</w:t>
      </w:r>
      <w:r w:rsidRPr="00B86DCC">
        <w:rPr>
          <w:rFonts w:ascii="Tahoma" w:hAnsi="Tahoma" w:cs="Tahoma"/>
          <w:sz w:val="22"/>
          <w:szCs w:val="22"/>
        </w:rPr>
        <w:t xml:space="preserve"> Litomyšl</w:t>
      </w:r>
      <w:r w:rsidR="00650818" w:rsidRPr="00B86DCC">
        <w:rPr>
          <w:rFonts w:ascii="Tahoma" w:hAnsi="Tahoma" w:cs="Tahoma"/>
          <w:sz w:val="22"/>
          <w:szCs w:val="22"/>
        </w:rPr>
        <w:tab/>
      </w:r>
    </w:p>
    <w:p w14:paraId="3B85D08D" w14:textId="77777777" w:rsidR="002B7412" w:rsidRDefault="002B7412">
      <w:pPr>
        <w:rPr>
          <w:rFonts w:ascii="Tahoma" w:hAnsi="Tahoma" w:cs="Tahoma"/>
          <w:sz w:val="22"/>
          <w:szCs w:val="22"/>
        </w:rPr>
      </w:pPr>
    </w:p>
    <w:p w14:paraId="37C58A12" w14:textId="77777777" w:rsidR="002B7412" w:rsidRDefault="002B7412">
      <w:pPr>
        <w:rPr>
          <w:rFonts w:ascii="Tahoma" w:hAnsi="Tahoma" w:cs="Tahoma"/>
          <w:sz w:val="22"/>
          <w:szCs w:val="22"/>
        </w:rPr>
      </w:pPr>
    </w:p>
    <w:p w14:paraId="6251F2EE" w14:textId="77777777" w:rsidR="00C52702" w:rsidRDefault="00C52702">
      <w:pPr>
        <w:rPr>
          <w:rFonts w:ascii="Tahoma" w:hAnsi="Tahoma" w:cs="Tahoma"/>
          <w:sz w:val="22"/>
          <w:szCs w:val="22"/>
        </w:rPr>
      </w:pPr>
    </w:p>
    <w:sectPr w:rsidR="00C52702" w:rsidSect="00C52702">
      <w:footerReference w:type="even" r:id="rId7"/>
      <w:footerReference w:type="default" r:id="rId8"/>
      <w:footnotePr>
        <w:pos w:val="beneathText"/>
      </w:footnotePr>
      <w:pgSz w:w="11905" w:h="16837"/>
      <w:pgMar w:top="1418" w:right="1418" w:bottom="1418" w:left="1418" w:header="70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BD814" w14:textId="77777777" w:rsidR="00B02D0B" w:rsidRDefault="00B02D0B">
      <w:r>
        <w:separator/>
      </w:r>
    </w:p>
  </w:endnote>
  <w:endnote w:type="continuationSeparator" w:id="0">
    <w:p w14:paraId="00B733B9" w14:textId="77777777" w:rsidR="00B02D0B" w:rsidRDefault="00B0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6EB4" w14:textId="77777777" w:rsidR="001966E6" w:rsidRDefault="001966E6" w:rsidP="0084134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BEEADF5" w14:textId="77777777" w:rsidR="001966E6" w:rsidRDefault="001966E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AFF4" w14:textId="235FE02F" w:rsidR="00443E14" w:rsidRPr="00443E14" w:rsidRDefault="00443E14" w:rsidP="00443E14">
    <w:pPr>
      <w:pStyle w:val="Zpat"/>
      <w:jc w:val="right"/>
      <w:rPr>
        <w:sz w:val="16"/>
        <w:szCs w:val="16"/>
      </w:rPr>
    </w:pPr>
    <w:r w:rsidRPr="00443E14">
      <w:rPr>
        <w:sz w:val="16"/>
        <w:szCs w:val="16"/>
      </w:rPr>
      <w:t xml:space="preserve">Stránka </w:t>
    </w:r>
    <w:r w:rsidRPr="00443E14">
      <w:rPr>
        <w:sz w:val="16"/>
        <w:szCs w:val="16"/>
      </w:rPr>
      <w:fldChar w:fldCharType="begin"/>
    </w:r>
    <w:r w:rsidRPr="00443E14">
      <w:rPr>
        <w:sz w:val="16"/>
        <w:szCs w:val="16"/>
      </w:rPr>
      <w:instrText>PAGE  \* Arabic  \* MERGEFORMAT</w:instrText>
    </w:r>
    <w:r w:rsidRPr="00443E14">
      <w:rPr>
        <w:sz w:val="16"/>
        <w:szCs w:val="16"/>
      </w:rPr>
      <w:fldChar w:fldCharType="separate"/>
    </w:r>
    <w:r w:rsidR="0016014B">
      <w:rPr>
        <w:noProof/>
        <w:sz w:val="16"/>
        <w:szCs w:val="16"/>
      </w:rPr>
      <w:t>6</w:t>
    </w:r>
    <w:r w:rsidRPr="00443E14">
      <w:rPr>
        <w:sz w:val="16"/>
        <w:szCs w:val="16"/>
      </w:rPr>
      <w:fldChar w:fldCharType="end"/>
    </w:r>
    <w:r w:rsidRPr="00443E14">
      <w:rPr>
        <w:sz w:val="16"/>
        <w:szCs w:val="16"/>
      </w:rPr>
      <w:t xml:space="preserve"> z </w:t>
    </w:r>
    <w:r w:rsidRPr="00443E14">
      <w:rPr>
        <w:sz w:val="16"/>
        <w:szCs w:val="16"/>
      </w:rPr>
      <w:fldChar w:fldCharType="begin"/>
    </w:r>
    <w:r w:rsidRPr="00443E14">
      <w:rPr>
        <w:sz w:val="16"/>
        <w:szCs w:val="16"/>
      </w:rPr>
      <w:instrText>NUMPAGES  \* Arabic  \* MERGEFORMAT</w:instrText>
    </w:r>
    <w:r w:rsidRPr="00443E14">
      <w:rPr>
        <w:sz w:val="16"/>
        <w:szCs w:val="16"/>
      </w:rPr>
      <w:fldChar w:fldCharType="separate"/>
    </w:r>
    <w:r w:rsidR="0016014B">
      <w:rPr>
        <w:noProof/>
        <w:sz w:val="16"/>
        <w:szCs w:val="16"/>
      </w:rPr>
      <w:t>6</w:t>
    </w:r>
    <w:r w:rsidRPr="00443E14">
      <w:rPr>
        <w:sz w:val="16"/>
        <w:szCs w:val="16"/>
      </w:rPr>
      <w:fldChar w:fldCharType="end"/>
    </w:r>
  </w:p>
  <w:p w14:paraId="2E2C3806" w14:textId="2C6EA12B" w:rsidR="001966E6" w:rsidRDefault="001966E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430C5" w14:textId="77777777" w:rsidR="00B02D0B" w:rsidRDefault="00B02D0B">
      <w:r>
        <w:separator/>
      </w:r>
    </w:p>
  </w:footnote>
  <w:footnote w:type="continuationSeparator" w:id="0">
    <w:p w14:paraId="6BD8E50E" w14:textId="77777777" w:rsidR="00B02D0B" w:rsidRDefault="00B02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decimal"/>
      <w:pStyle w:val="Nadpis1"/>
      <w:lvlText w:val="%1"/>
      <w:lvlJc w:val="left"/>
      <w:pPr>
        <w:tabs>
          <w:tab w:val="num" w:pos="644"/>
        </w:tabs>
        <w:ind w:left="644" w:hanging="360"/>
      </w:pPr>
    </w:lvl>
    <w:lvl w:ilvl="1">
      <w:start w:val="1"/>
      <w:numFmt w:val="decimal"/>
      <w:pStyle w:val="Nadpis2"/>
      <w:lvlText w:val="%1.%2"/>
      <w:lvlJc w:val="left"/>
      <w:pPr>
        <w:tabs>
          <w:tab w:val="num" w:pos="928"/>
        </w:tabs>
        <w:ind w:left="928" w:hanging="360"/>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 w15:restartNumberingAfterBreak="0">
    <w:nsid w:val="122E2E77"/>
    <w:multiLevelType w:val="hybridMultilevel"/>
    <w:tmpl w:val="C3C63362"/>
    <w:lvl w:ilvl="0" w:tplc="B8D2F3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9307A7"/>
    <w:multiLevelType w:val="multilevel"/>
    <w:tmpl w:val="639AA2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C726D24"/>
    <w:multiLevelType w:val="hybridMultilevel"/>
    <w:tmpl w:val="8E4437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DED623C"/>
    <w:multiLevelType w:val="hybridMultilevel"/>
    <w:tmpl w:val="6CFA143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2980E59"/>
    <w:multiLevelType w:val="hybridMultilevel"/>
    <w:tmpl w:val="6A80291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EC745D5"/>
    <w:multiLevelType w:val="hybridMultilevel"/>
    <w:tmpl w:val="254C47A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08858569">
    <w:abstractNumId w:val="0"/>
  </w:num>
  <w:num w:numId="2" w16cid:durableId="853150842">
    <w:abstractNumId w:val="4"/>
  </w:num>
  <w:num w:numId="3" w16cid:durableId="791830699">
    <w:abstractNumId w:val="6"/>
  </w:num>
  <w:num w:numId="4" w16cid:durableId="1183662653">
    <w:abstractNumId w:val="2"/>
  </w:num>
  <w:num w:numId="5" w16cid:durableId="913468912">
    <w:abstractNumId w:val="3"/>
  </w:num>
  <w:num w:numId="6" w16cid:durableId="913902973">
    <w:abstractNumId w:val="1"/>
  </w:num>
  <w:num w:numId="7" w16cid:durableId="17874998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758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874"/>
    <w:rsid w:val="000170BE"/>
    <w:rsid w:val="000201EF"/>
    <w:rsid w:val="000247AF"/>
    <w:rsid w:val="00033383"/>
    <w:rsid w:val="000450BE"/>
    <w:rsid w:val="00060591"/>
    <w:rsid w:val="000931CD"/>
    <w:rsid w:val="000A1D81"/>
    <w:rsid w:val="000B06C7"/>
    <w:rsid w:val="000B652A"/>
    <w:rsid w:val="000C424C"/>
    <w:rsid w:val="000D4401"/>
    <w:rsid w:val="000D5594"/>
    <w:rsid w:val="000E6CE3"/>
    <w:rsid w:val="001012F4"/>
    <w:rsid w:val="0010765D"/>
    <w:rsid w:val="0010786C"/>
    <w:rsid w:val="00141B58"/>
    <w:rsid w:val="0016014B"/>
    <w:rsid w:val="0018745F"/>
    <w:rsid w:val="001966E6"/>
    <w:rsid w:val="001B2345"/>
    <w:rsid w:val="001C38D8"/>
    <w:rsid w:val="001C664D"/>
    <w:rsid w:val="001D5143"/>
    <w:rsid w:val="001E25B5"/>
    <w:rsid w:val="001E6305"/>
    <w:rsid w:val="001F35AB"/>
    <w:rsid w:val="00200ED9"/>
    <w:rsid w:val="00220355"/>
    <w:rsid w:val="002247AA"/>
    <w:rsid w:val="00224FD6"/>
    <w:rsid w:val="0023236C"/>
    <w:rsid w:val="00233DF7"/>
    <w:rsid w:val="0023673B"/>
    <w:rsid w:val="002509DA"/>
    <w:rsid w:val="0027494D"/>
    <w:rsid w:val="002979FD"/>
    <w:rsid w:val="002A4435"/>
    <w:rsid w:val="002B7412"/>
    <w:rsid w:val="002D2420"/>
    <w:rsid w:val="002D28B5"/>
    <w:rsid w:val="002D77FB"/>
    <w:rsid w:val="002F01C3"/>
    <w:rsid w:val="002F0264"/>
    <w:rsid w:val="002F15ED"/>
    <w:rsid w:val="00333FF4"/>
    <w:rsid w:val="003344DF"/>
    <w:rsid w:val="00337E3D"/>
    <w:rsid w:val="00343553"/>
    <w:rsid w:val="00350239"/>
    <w:rsid w:val="0035227B"/>
    <w:rsid w:val="00362FC5"/>
    <w:rsid w:val="0037747B"/>
    <w:rsid w:val="00383151"/>
    <w:rsid w:val="00383474"/>
    <w:rsid w:val="003964B9"/>
    <w:rsid w:val="003B435C"/>
    <w:rsid w:val="003C4EA4"/>
    <w:rsid w:val="003F6F79"/>
    <w:rsid w:val="00411CE8"/>
    <w:rsid w:val="004202E3"/>
    <w:rsid w:val="00430D92"/>
    <w:rsid w:val="00437C9A"/>
    <w:rsid w:val="00441139"/>
    <w:rsid w:val="00443E14"/>
    <w:rsid w:val="004714E1"/>
    <w:rsid w:val="00476D42"/>
    <w:rsid w:val="00492213"/>
    <w:rsid w:val="00497977"/>
    <w:rsid w:val="004A3B51"/>
    <w:rsid w:val="004C19A1"/>
    <w:rsid w:val="004D1DC6"/>
    <w:rsid w:val="004E4494"/>
    <w:rsid w:val="004F3D4C"/>
    <w:rsid w:val="004F68F0"/>
    <w:rsid w:val="005013CD"/>
    <w:rsid w:val="00516EAB"/>
    <w:rsid w:val="00537902"/>
    <w:rsid w:val="0056524A"/>
    <w:rsid w:val="00570594"/>
    <w:rsid w:val="00582A61"/>
    <w:rsid w:val="00586FBD"/>
    <w:rsid w:val="005A2D35"/>
    <w:rsid w:val="005B6ED6"/>
    <w:rsid w:val="005D713C"/>
    <w:rsid w:val="005E2647"/>
    <w:rsid w:val="005E7EDB"/>
    <w:rsid w:val="00606671"/>
    <w:rsid w:val="00612ACD"/>
    <w:rsid w:val="00636F17"/>
    <w:rsid w:val="00650818"/>
    <w:rsid w:val="00663D44"/>
    <w:rsid w:val="00672E05"/>
    <w:rsid w:val="00694A37"/>
    <w:rsid w:val="006B3D3A"/>
    <w:rsid w:val="006F1BD6"/>
    <w:rsid w:val="00705F76"/>
    <w:rsid w:val="00706A69"/>
    <w:rsid w:val="00717FA5"/>
    <w:rsid w:val="0072264E"/>
    <w:rsid w:val="00733645"/>
    <w:rsid w:val="00743702"/>
    <w:rsid w:val="00756CDA"/>
    <w:rsid w:val="007904E4"/>
    <w:rsid w:val="0079563D"/>
    <w:rsid w:val="007A4C17"/>
    <w:rsid w:val="007B571E"/>
    <w:rsid w:val="007C500D"/>
    <w:rsid w:val="0080367B"/>
    <w:rsid w:val="0084134E"/>
    <w:rsid w:val="008450C9"/>
    <w:rsid w:val="00857F9E"/>
    <w:rsid w:val="0086560D"/>
    <w:rsid w:val="00887D02"/>
    <w:rsid w:val="00892690"/>
    <w:rsid w:val="008D2500"/>
    <w:rsid w:val="008E0022"/>
    <w:rsid w:val="008F35B9"/>
    <w:rsid w:val="008F4579"/>
    <w:rsid w:val="00920BB5"/>
    <w:rsid w:val="00922044"/>
    <w:rsid w:val="009223DE"/>
    <w:rsid w:val="0092290A"/>
    <w:rsid w:val="009248D7"/>
    <w:rsid w:val="0093594B"/>
    <w:rsid w:val="0093712D"/>
    <w:rsid w:val="00944474"/>
    <w:rsid w:val="00957A7B"/>
    <w:rsid w:val="009764D3"/>
    <w:rsid w:val="009915E2"/>
    <w:rsid w:val="009A7665"/>
    <w:rsid w:val="00A22023"/>
    <w:rsid w:val="00A340CE"/>
    <w:rsid w:val="00A34136"/>
    <w:rsid w:val="00A36D4D"/>
    <w:rsid w:val="00A5136D"/>
    <w:rsid w:val="00A761F6"/>
    <w:rsid w:val="00A86D7F"/>
    <w:rsid w:val="00A9079C"/>
    <w:rsid w:val="00A92DEE"/>
    <w:rsid w:val="00A969E5"/>
    <w:rsid w:val="00AA1B28"/>
    <w:rsid w:val="00AF16D1"/>
    <w:rsid w:val="00B02D0B"/>
    <w:rsid w:val="00B24612"/>
    <w:rsid w:val="00B33FC0"/>
    <w:rsid w:val="00B43712"/>
    <w:rsid w:val="00B449DB"/>
    <w:rsid w:val="00B50815"/>
    <w:rsid w:val="00B629BD"/>
    <w:rsid w:val="00B84A40"/>
    <w:rsid w:val="00B86DCC"/>
    <w:rsid w:val="00B905D4"/>
    <w:rsid w:val="00BA1512"/>
    <w:rsid w:val="00BD53DA"/>
    <w:rsid w:val="00BE0BD9"/>
    <w:rsid w:val="00BE5DAC"/>
    <w:rsid w:val="00BF134E"/>
    <w:rsid w:val="00BF15D1"/>
    <w:rsid w:val="00C10F80"/>
    <w:rsid w:val="00C24857"/>
    <w:rsid w:val="00C30BEF"/>
    <w:rsid w:val="00C4704E"/>
    <w:rsid w:val="00C52702"/>
    <w:rsid w:val="00C53B8D"/>
    <w:rsid w:val="00CA1D92"/>
    <w:rsid w:val="00CA611C"/>
    <w:rsid w:val="00CB03DC"/>
    <w:rsid w:val="00CB2565"/>
    <w:rsid w:val="00CC1B73"/>
    <w:rsid w:val="00CC3E20"/>
    <w:rsid w:val="00CD009A"/>
    <w:rsid w:val="00CD66BE"/>
    <w:rsid w:val="00CD76FA"/>
    <w:rsid w:val="00CE0DD1"/>
    <w:rsid w:val="00CF03CE"/>
    <w:rsid w:val="00CF6E97"/>
    <w:rsid w:val="00D01DDC"/>
    <w:rsid w:val="00D15A21"/>
    <w:rsid w:val="00D16202"/>
    <w:rsid w:val="00D34ED2"/>
    <w:rsid w:val="00D421B3"/>
    <w:rsid w:val="00D458A9"/>
    <w:rsid w:val="00D462DD"/>
    <w:rsid w:val="00D70C59"/>
    <w:rsid w:val="00D74C60"/>
    <w:rsid w:val="00D805B0"/>
    <w:rsid w:val="00DA7537"/>
    <w:rsid w:val="00DB0DE5"/>
    <w:rsid w:val="00DE1E36"/>
    <w:rsid w:val="00DE3BD6"/>
    <w:rsid w:val="00DE3BF6"/>
    <w:rsid w:val="00E000E4"/>
    <w:rsid w:val="00E112F4"/>
    <w:rsid w:val="00E31CC9"/>
    <w:rsid w:val="00E429BD"/>
    <w:rsid w:val="00E604C8"/>
    <w:rsid w:val="00E60853"/>
    <w:rsid w:val="00E905F7"/>
    <w:rsid w:val="00E9078A"/>
    <w:rsid w:val="00EA0C44"/>
    <w:rsid w:val="00EA686A"/>
    <w:rsid w:val="00EB0D83"/>
    <w:rsid w:val="00EC57BA"/>
    <w:rsid w:val="00F246EB"/>
    <w:rsid w:val="00F24874"/>
    <w:rsid w:val="00F267D9"/>
    <w:rsid w:val="00F2783E"/>
    <w:rsid w:val="00F35472"/>
    <w:rsid w:val="00F40327"/>
    <w:rsid w:val="00F41E55"/>
    <w:rsid w:val="00F5272A"/>
    <w:rsid w:val="00F86F81"/>
    <w:rsid w:val="00FE5F02"/>
    <w:rsid w:val="00FE6565"/>
    <w:rsid w:val="00FF0B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91C8EDA"/>
  <w15:docId w15:val="{86E3533F-AA92-4EC1-A781-2BB411C0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suppressAutoHyphens/>
    </w:pPr>
    <w:rPr>
      <w:sz w:val="24"/>
      <w:lang w:eastAsia="ar-SA"/>
    </w:rPr>
  </w:style>
  <w:style w:type="paragraph" w:styleId="Nadpis1">
    <w:name w:val="heading 1"/>
    <w:basedOn w:val="Normln"/>
    <w:next w:val="WW-Normlnodsazen"/>
    <w:qFormat/>
    <w:pPr>
      <w:keepNext/>
      <w:numPr>
        <w:numId w:val="1"/>
      </w:numPr>
      <w:spacing w:line="360" w:lineRule="auto"/>
      <w:jc w:val="both"/>
      <w:outlineLvl w:val="0"/>
    </w:pPr>
    <w:rPr>
      <w:rFonts w:ascii="Arial" w:hAnsi="Arial"/>
      <w:caps/>
      <w:kern w:val="1"/>
      <w:sz w:val="22"/>
    </w:rPr>
  </w:style>
  <w:style w:type="paragraph" w:styleId="Nadpis2">
    <w:name w:val="heading 2"/>
    <w:basedOn w:val="Normln"/>
    <w:next w:val="WW-Normlnodsazen"/>
    <w:qFormat/>
    <w:pPr>
      <w:numPr>
        <w:ilvl w:val="1"/>
        <w:numId w:val="1"/>
      </w:numPr>
      <w:spacing w:line="360" w:lineRule="auto"/>
      <w:jc w:val="both"/>
      <w:outlineLvl w:val="1"/>
    </w:pPr>
    <w:rPr>
      <w:rFonts w:ascii="Arial" w:hAnsi="Arial"/>
      <w:caps/>
      <w:sz w:val="20"/>
    </w:rPr>
  </w:style>
  <w:style w:type="paragraph" w:styleId="Nadpis3">
    <w:name w:val="heading 3"/>
    <w:basedOn w:val="Normln"/>
    <w:next w:val="WW-Normlnodsazen"/>
    <w:qFormat/>
    <w:pPr>
      <w:keepNext/>
      <w:numPr>
        <w:ilvl w:val="2"/>
        <w:numId w:val="1"/>
      </w:numPr>
      <w:spacing w:line="360" w:lineRule="auto"/>
      <w:outlineLvl w:val="2"/>
    </w:pPr>
    <w:rPr>
      <w:rFonts w:ascii="Arial" w:hAnsi="Arial"/>
      <w:sz w:val="20"/>
    </w:rPr>
  </w:style>
  <w:style w:type="paragraph" w:styleId="Nadpis4">
    <w:name w:val="heading 4"/>
    <w:basedOn w:val="Normln"/>
    <w:next w:val="Normln"/>
    <w:qFormat/>
    <w:pPr>
      <w:numPr>
        <w:ilvl w:val="3"/>
        <w:numId w:val="1"/>
      </w:numPr>
      <w:spacing w:line="360" w:lineRule="auto"/>
      <w:outlineLvl w:val="3"/>
    </w:pPr>
    <w:rPr>
      <w:rFonts w:ascii="Arial" w:hAnsi="Arial"/>
      <w:sz w:val="20"/>
    </w:rPr>
  </w:style>
  <w:style w:type="paragraph" w:styleId="Nadpis5">
    <w:name w:val="heading 5"/>
    <w:basedOn w:val="Normln"/>
    <w:next w:val="Normln"/>
    <w:qFormat/>
    <w:pPr>
      <w:numPr>
        <w:ilvl w:val="4"/>
        <w:numId w:val="1"/>
      </w:numPr>
      <w:spacing w:before="240" w:after="60"/>
      <w:outlineLvl w:val="4"/>
    </w:pPr>
    <w:rPr>
      <w:rFonts w:ascii="Arial" w:hAnsi="Arial"/>
      <w:sz w:val="22"/>
    </w:rPr>
  </w:style>
  <w:style w:type="paragraph" w:styleId="Nadpis6">
    <w:name w:val="heading 6"/>
    <w:basedOn w:val="Normln"/>
    <w:next w:val="Normln"/>
    <w:qFormat/>
    <w:pPr>
      <w:numPr>
        <w:ilvl w:val="5"/>
        <w:numId w:val="1"/>
      </w:numPr>
      <w:spacing w:before="240" w:after="60"/>
      <w:outlineLvl w:val="5"/>
    </w:pPr>
    <w:rPr>
      <w:i/>
      <w:sz w:val="22"/>
    </w:rPr>
  </w:style>
  <w:style w:type="paragraph" w:styleId="Nadpis7">
    <w:name w:val="heading 7"/>
    <w:basedOn w:val="Normln"/>
    <w:next w:val="Normln"/>
    <w:qFormat/>
    <w:pPr>
      <w:numPr>
        <w:ilvl w:val="6"/>
        <w:numId w:val="1"/>
      </w:numPr>
      <w:spacing w:before="240" w:after="60"/>
      <w:outlineLvl w:val="6"/>
    </w:pPr>
    <w:rPr>
      <w:rFonts w:ascii="Arial" w:hAnsi="Arial"/>
      <w:sz w:val="20"/>
    </w:rPr>
  </w:style>
  <w:style w:type="paragraph" w:styleId="Nadpis8">
    <w:name w:val="heading 8"/>
    <w:basedOn w:val="Normln"/>
    <w:next w:val="Normln"/>
    <w:qFormat/>
    <w:pPr>
      <w:numPr>
        <w:ilvl w:val="7"/>
        <w:numId w:val="1"/>
      </w:numPr>
      <w:spacing w:before="240" w:after="60"/>
      <w:outlineLvl w:val="7"/>
    </w:pPr>
    <w:rPr>
      <w:rFonts w:ascii="Arial" w:hAnsi="Arial"/>
      <w:i/>
      <w:sz w:val="20"/>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Standardnpsmoodstavce">
    <w:name w:val="WW-Standardní písmo odstavce"/>
  </w:style>
  <w:style w:type="character" w:customStyle="1" w:styleId="WW-Standardnpsmoodstavce1">
    <w:name w:val="WW-Standardní písmo odstavce1"/>
  </w:style>
  <w:style w:type="character" w:customStyle="1" w:styleId="WW-Standardnpsmoodstavce11">
    <w:name w:val="WW-Standardní písmo odstavce11"/>
  </w:style>
  <w:style w:type="character" w:customStyle="1" w:styleId="WW-Standardnpsmoodstavce111">
    <w:name w:val="WW-Standardní písmo odstavce111"/>
  </w:style>
  <w:style w:type="character" w:customStyle="1" w:styleId="WW-Standardnpsmoodstavce1111">
    <w:name w:val="WW-Standardní písmo odstavce1111"/>
  </w:style>
  <w:style w:type="character" w:customStyle="1" w:styleId="Znakypropoznmkupodarou">
    <w:name w:val="Znaky pro poznámku pod čarou"/>
  </w:style>
  <w:style w:type="character" w:customStyle="1" w:styleId="WW-Znakypropoznmkupodarou">
    <w:name w:val="WW-Znaky pro poznámku pod čarou"/>
  </w:style>
  <w:style w:type="character" w:customStyle="1" w:styleId="WW-Znakypropoznmkupodarou1">
    <w:name w:val="WW-Znaky pro poznámku pod čarou1"/>
  </w:style>
  <w:style w:type="character" w:customStyle="1" w:styleId="WW-Znakypropoznmkupodarou11">
    <w:name w:val="WW-Znaky pro poznámku pod čarou11"/>
  </w:style>
  <w:style w:type="character" w:customStyle="1" w:styleId="WW-Znakypropoznmkupodarou111">
    <w:name w:val="WW-Znaky pro poznámku pod čarou111"/>
    <w:basedOn w:val="WW-Standardnpsmoodstavce1111"/>
    <w:rPr>
      <w:vertAlign w:val="superscript"/>
    </w:rPr>
  </w:style>
  <w:style w:type="character" w:customStyle="1" w:styleId="Symbolyproslovn">
    <w:name w:val="Symboly pro číslování"/>
  </w:style>
  <w:style w:type="character" w:customStyle="1" w:styleId="WW-Symbolyproslovn">
    <w:name w:val="WW-Symboly pro číslování"/>
  </w:style>
  <w:style w:type="character" w:customStyle="1" w:styleId="WW-Symbolyproslovn1">
    <w:name w:val="WW-Symboly pro číslování1"/>
  </w:style>
  <w:style w:type="character" w:customStyle="1" w:styleId="WW-Symbolyproslovn11">
    <w:name w:val="WW-Symboly pro číslování11"/>
  </w:style>
  <w:style w:type="character" w:customStyle="1" w:styleId="WW-Symbolyproslovn111">
    <w:name w:val="WW-Symboly pro číslování111"/>
  </w:style>
  <w:style w:type="character" w:styleId="slostrnky">
    <w:name w:val="page number"/>
    <w:basedOn w:val="WW-Standardnpsmoodstavce1"/>
  </w:style>
  <w:style w:type="paragraph" w:styleId="Zkladntext">
    <w:name w:val="Body Text"/>
    <w:basedOn w:val="Normln"/>
    <w:rPr>
      <w:b/>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0"/>
    </w:rPr>
  </w:style>
  <w:style w:type="paragraph" w:customStyle="1" w:styleId="Rejstk">
    <w:name w:val="Rejstřík"/>
    <w:basedOn w:val="Normln"/>
    <w:pPr>
      <w:suppressLineNumbers/>
    </w:pPr>
    <w:rPr>
      <w:rFonts w:cs="Tahoma"/>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customStyle="1" w:styleId="WW-Popisek">
    <w:name w:val="WW-Popisek"/>
    <w:basedOn w:val="Normln"/>
    <w:pPr>
      <w:suppressLineNumbers/>
      <w:spacing w:before="120" w:after="120"/>
    </w:pPr>
    <w:rPr>
      <w:rFonts w:cs="Tahoma"/>
      <w:i/>
      <w:iCs/>
      <w:sz w:val="20"/>
    </w:rPr>
  </w:style>
  <w:style w:type="paragraph" w:customStyle="1" w:styleId="WW-Rejstk">
    <w:name w:val="WW-Rejstřík"/>
    <w:basedOn w:val="Normln"/>
    <w:pPr>
      <w:suppressLineNumbers/>
    </w:pPr>
    <w:rPr>
      <w:rFonts w:cs="Tahoma"/>
    </w:rPr>
  </w:style>
  <w:style w:type="paragraph" w:customStyle="1" w:styleId="WW-Nadpis">
    <w:name w:val="WW-Nadpis"/>
    <w:basedOn w:val="Normln"/>
    <w:next w:val="Zkladntext"/>
    <w:pPr>
      <w:keepNext/>
      <w:spacing w:before="240" w:after="120"/>
    </w:pPr>
    <w:rPr>
      <w:rFonts w:ascii="Arial" w:eastAsia="MS Mincho" w:hAnsi="Arial" w:cs="Tahoma"/>
      <w:sz w:val="28"/>
      <w:szCs w:val="28"/>
    </w:rPr>
  </w:style>
  <w:style w:type="paragraph" w:customStyle="1" w:styleId="WW-Popisek1">
    <w:name w:val="WW-Popisek1"/>
    <w:basedOn w:val="Normln"/>
    <w:pPr>
      <w:suppressLineNumbers/>
      <w:spacing w:before="120" w:after="120"/>
    </w:pPr>
    <w:rPr>
      <w:rFonts w:cs="Tahoma"/>
      <w:i/>
      <w:iCs/>
      <w:sz w:val="20"/>
    </w:rPr>
  </w:style>
  <w:style w:type="paragraph" w:customStyle="1" w:styleId="WW-Rejstk1">
    <w:name w:val="WW-Rejstřík1"/>
    <w:basedOn w:val="Normln"/>
    <w:pPr>
      <w:suppressLineNumbers/>
    </w:pPr>
    <w:rPr>
      <w:rFonts w:cs="Tahoma"/>
    </w:rPr>
  </w:style>
  <w:style w:type="paragraph" w:customStyle="1" w:styleId="WW-Nadpis1">
    <w:name w:val="WW-Nadpis1"/>
    <w:basedOn w:val="Normln"/>
    <w:next w:val="Zkladntext"/>
    <w:pPr>
      <w:keepNext/>
      <w:spacing w:before="240" w:after="120"/>
    </w:pPr>
    <w:rPr>
      <w:rFonts w:ascii="Arial" w:eastAsia="MS Mincho" w:hAnsi="Arial" w:cs="Tahoma"/>
      <w:sz w:val="28"/>
      <w:szCs w:val="28"/>
    </w:rPr>
  </w:style>
  <w:style w:type="paragraph" w:customStyle="1" w:styleId="WW-Popisek11">
    <w:name w:val="WW-Popisek11"/>
    <w:basedOn w:val="Normln"/>
    <w:pPr>
      <w:suppressLineNumbers/>
      <w:spacing w:before="120" w:after="120"/>
    </w:pPr>
    <w:rPr>
      <w:rFonts w:cs="Tahoma"/>
      <w:i/>
      <w:iCs/>
      <w:sz w:val="20"/>
    </w:rPr>
  </w:style>
  <w:style w:type="paragraph" w:customStyle="1" w:styleId="WW-Rejstk11">
    <w:name w:val="WW-Rejstřík11"/>
    <w:basedOn w:val="Normln"/>
    <w:pPr>
      <w:suppressLineNumbers/>
    </w:pPr>
    <w:rPr>
      <w:rFonts w:cs="Tahoma"/>
    </w:rPr>
  </w:style>
  <w:style w:type="paragraph" w:customStyle="1" w:styleId="WW-Nadpis11">
    <w:name w:val="WW-Nadpis11"/>
    <w:basedOn w:val="Normln"/>
    <w:next w:val="Zkladntext"/>
    <w:pPr>
      <w:keepNext/>
      <w:spacing w:before="240" w:after="120"/>
    </w:pPr>
    <w:rPr>
      <w:rFonts w:ascii="Arial" w:eastAsia="MS Mincho" w:hAnsi="Arial" w:cs="Tahoma"/>
      <w:sz w:val="28"/>
      <w:szCs w:val="28"/>
    </w:rPr>
  </w:style>
  <w:style w:type="paragraph" w:customStyle="1" w:styleId="WW-Popisek111">
    <w:name w:val="WW-Popisek111"/>
    <w:basedOn w:val="Normln"/>
    <w:pPr>
      <w:suppressLineNumbers/>
      <w:spacing w:before="120" w:after="120"/>
    </w:pPr>
    <w:rPr>
      <w:rFonts w:cs="Tahoma"/>
      <w:i/>
      <w:iCs/>
      <w:sz w:val="20"/>
    </w:rPr>
  </w:style>
  <w:style w:type="paragraph" w:customStyle="1" w:styleId="WW-Rejstk111">
    <w:name w:val="WW-Rejstřík111"/>
    <w:basedOn w:val="Normln"/>
    <w:pPr>
      <w:suppressLineNumbers/>
    </w:pPr>
    <w:rPr>
      <w:rFonts w:cs="Tahoma"/>
    </w:rPr>
  </w:style>
  <w:style w:type="paragraph" w:customStyle="1" w:styleId="WW-Nadpis111">
    <w:name w:val="WW-Nadpis111"/>
    <w:basedOn w:val="Normln"/>
    <w:next w:val="Zkladntext"/>
    <w:pPr>
      <w:keepNext/>
      <w:spacing w:before="240" w:after="120"/>
    </w:pPr>
    <w:rPr>
      <w:rFonts w:ascii="Arial" w:eastAsia="MS Mincho" w:hAnsi="Arial" w:cs="Tahoma"/>
      <w:sz w:val="28"/>
      <w:szCs w:val="28"/>
    </w:rPr>
  </w:style>
  <w:style w:type="paragraph" w:customStyle="1" w:styleId="WW-Zkladntext3">
    <w:name w:val="WW-Základní text 3"/>
    <w:basedOn w:val="Normln"/>
    <w:pPr>
      <w:spacing w:after="120"/>
    </w:pPr>
    <w:rPr>
      <w:sz w:val="16"/>
      <w:szCs w:val="16"/>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WW-Textbubliny">
    <w:name w:val="WW-Text bubliny"/>
    <w:basedOn w:val="Normln"/>
    <w:rPr>
      <w:rFonts w:ascii="Tahoma" w:hAnsi="Tahoma" w:cs="Tahoma"/>
      <w:sz w:val="16"/>
      <w:szCs w:val="16"/>
    </w:rPr>
  </w:style>
  <w:style w:type="paragraph" w:styleId="Textpoznpodarou">
    <w:name w:val="footnote text"/>
    <w:basedOn w:val="Normln"/>
    <w:semiHidden/>
    <w:rPr>
      <w:sz w:val="20"/>
    </w:rPr>
  </w:style>
  <w:style w:type="paragraph" w:customStyle="1" w:styleId="WW-Zkladntext2">
    <w:name w:val="WW-Základní text 2"/>
    <w:basedOn w:val="Normln"/>
    <w:pPr>
      <w:tabs>
        <w:tab w:val="left" w:pos="0"/>
      </w:tabs>
      <w:jc w:val="both"/>
    </w:pPr>
    <w:rPr>
      <w:rFonts w:ascii="Tahoma" w:hAnsi="Tahoma" w:cs="Tahoma"/>
      <w:iCs/>
      <w:sz w:val="20"/>
    </w:rPr>
  </w:style>
  <w:style w:type="paragraph" w:styleId="Zkladntextodsazen">
    <w:name w:val="Body Text Indent"/>
    <w:basedOn w:val="Normln"/>
    <w:pPr>
      <w:ind w:left="708"/>
      <w:jc w:val="both"/>
    </w:pPr>
    <w:rPr>
      <w:rFonts w:ascii="Tahoma" w:hAnsi="Tahoma" w:cs="Tahoma"/>
      <w:sz w:val="20"/>
    </w:rPr>
  </w:style>
  <w:style w:type="paragraph" w:customStyle="1" w:styleId="WW-Zkladntextodsazen2">
    <w:name w:val="WW-Základní text odsazený 2"/>
    <w:basedOn w:val="Normln"/>
    <w:pPr>
      <w:ind w:left="255"/>
      <w:jc w:val="both"/>
    </w:pPr>
    <w:rPr>
      <w:rFonts w:ascii="Tahoma" w:hAnsi="Tahoma" w:cs="Tahoma"/>
      <w:sz w:val="20"/>
    </w:rPr>
  </w:style>
  <w:style w:type="paragraph" w:customStyle="1" w:styleId="WW-Normlnodsazen">
    <w:name w:val="WW-Normální odsazený"/>
    <w:basedOn w:val="Normln"/>
    <w:pPr>
      <w:ind w:left="708"/>
    </w:pPr>
  </w:style>
  <w:style w:type="paragraph" w:customStyle="1" w:styleId="WW-Textbubliny1">
    <w:name w:val="WW-Text bubliny1"/>
    <w:basedOn w:val="Normln"/>
    <w:rPr>
      <w:rFonts w:ascii="Tahoma" w:hAnsi="Tahoma" w:cs="Tahoma"/>
      <w:sz w:val="16"/>
      <w:szCs w:val="16"/>
    </w:rPr>
  </w:style>
  <w:style w:type="paragraph" w:customStyle="1" w:styleId="Obsahrmce">
    <w:name w:val="Obsah rámce"/>
    <w:basedOn w:val="Zkladntext"/>
  </w:style>
  <w:style w:type="paragraph" w:customStyle="1" w:styleId="WW-Obsahrmce">
    <w:name w:val="WW-Obsah rámce"/>
    <w:basedOn w:val="Zkladntext"/>
  </w:style>
  <w:style w:type="paragraph" w:styleId="Textbubliny">
    <w:name w:val="Balloon Text"/>
    <w:basedOn w:val="Normln"/>
    <w:semiHidden/>
    <w:rsid w:val="00F24874"/>
    <w:rPr>
      <w:rFonts w:ascii="Tahoma" w:hAnsi="Tahoma" w:cs="Tahoma"/>
      <w:sz w:val="16"/>
      <w:szCs w:val="16"/>
    </w:rPr>
  </w:style>
  <w:style w:type="character" w:styleId="Siln">
    <w:name w:val="Strong"/>
    <w:basedOn w:val="Standardnpsmoodstavce"/>
    <w:qFormat/>
    <w:rsid w:val="009248D7"/>
    <w:rPr>
      <w:rFonts w:cs="Times New Roman"/>
      <w:b/>
      <w:bCs/>
    </w:rPr>
  </w:style>
  <w:style w:type="paragraph" w:styleId="Odstavecseseznamem">
    <w:name w:val="List Paragraph"/>
    <w:basedOn w:val="Normln"/>
    <w:uiPriority w:val="34"/>
    <w:qFormat/>
    <w:rsid w:val="00D70C59"/>
    <w:pPr>
      <w:ind w:left="720"/>
      <w:contextualSpacing/>
    </w:pPr>
  </w:style>
  <w:style w:type="paragraph" w:customStyle="1" w:styleId="Tlotextu">
    <w:name w:val="Tělo textu"/>
    <w:basedOn w:val="Normln"/>
    <w:rsid w:val="00586FBD"/>
    <w:pPr>
      <w:spacing w:after="200" w:line="276" w:lineRule="auto"/>
      <w:jc w:val="both"/>
    </w:pPr>
    <w:rPr>
      <w:szCs w:val="24"/>
      <w:lang w:eastAsia="cs-CZ"/>
    </w:rPr>
  </w:style>
  <w:style w:type="character" w:customStyle="1" w:styleId="ZpatChar">
    <w:name w:val="Zápatí Char"/>
    <w:basedOn w:val="Standardnpsmoodstavce"/>
    <w:link w:val="Zpat"/>
    <w:uiPriority w:val="99"/>
    <w:rsid w:val="00443E14"/>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05125">
      <w:bodyDiv w:val="1"/>
      <w:marLeft w:val="0"/>
      <w:marRight w:val="0"/>
      <w:marTop w:val="0"/>
      <w:marBottom w:val="0"/>
      <w:divBdr>
        <w:top w:val="none" w:sz="0" w:space="0" w:color="auto"/>
        <w:left w:val="none" w:sz="0" w:space="0" w:color="auto"/>
        <w:bottom w:val="none" w:sz="0" w:space="0" w:color="auto"/>
        <w:right w:val="none" w:sz="0" w:space="0" w:color="auto"/>
      </w:divBdr>
    </w:div>
    <w:div w:id="709693841">
      <w:bodyDiv w:val="1"/>
      <w:marLeft w:val="0"/>
      <w:marRight w:val="0"/>
      <w:marTop w:val="0"/>
      <w:marBottom w:val="0"/>
      <w:divBdr>
        <w:top w:val="none" w:sz="0" w:space="0" w:color="auto"/>
        <w:left w:val="none" w:sz="0" w:space="0" w:color="auto"/>
        <w:bottom w:val="none" w:sz="0" w:space="0" w:color="auto"/>
        <w:right w:val="none" w:sz="0" w:space="0" w:color="auto"/>
      </w:divBdr>
      <w:divsChild>
        <w:div w:id="1189368695">
          <w:marLeft w:val="0"/>
          <w:marRight w:val="0"/>
          <w:marTop w:val="0"/>
          <w:marBottom w:val="0"/>
          <w:divBdr>
            <w:top w:val="none" w:sz="0" w:space="0" w:color="auto"/>
            <w:left w:val="none" w:sz="0" w:space="0" w:color="auto"/>
            <w:bottom w:val="none" w:sz="0" w:space="0" w:color="auto"/>
            <w:right w:val="none" w:sz="0" w:space="0" w:color="auto"/>
          </w:divBdr>
          <w:divsChild>
            <w:div w:id="1442073740">
              <w:marLeft w:val="0"/>
              <w:marRight w:val="0"/>
              <w:marTop w:val="0"/>
              <w:marBottom w:val="0"/>
              <w:divBdr>
                <w:top w:val="none" w:sz="0" w:space="0" w:color="auto"/>
                <w:left w:val="none" w:sz="0" w:space="0" w:color="auto"/>
                <w:bottom w:val="none" w:sz="0" w:space="0" w:color="auto"/>
                <w:right w:val="none" w:sz="0" w:space="0" w:color="auto"/>
              </w:divBdr>
              <w:divsChild>
                <w:div w:id="358430064">
                  <w:marLeft w:val="0"/>
                  <w:marRight w:val="0"/>
                  <w:marTop w:val="0"/>
                  <w:marBottom w:val="0"/>
                  <w:divBdr>
                    <w:top w:val="none" w:sz="0" w:space="0" w:color="auto"/>
                    <w:left w:val="none" w:sz="0" w:space="0" w:color="auto"/>
                    <w:bottom w:val="none" w:sz="0" w:space="0" w:color="auto"/>
                    <w:right w:val="none" w:sz="0" w:space="0" w:color="auto"/>
                  </w:divBdr>
                </w:div>
                <w:div w:id="250284276">
                  <w:marLeft w:val="0"/>
                  <w:marRight w:val="0"/>
                  <w:marTop w:val="0"/>
                  <w:marBottom w:val="0"/>
                  <w:divBdr>
                    <w:top w:val="none" w:sz="0" w:space="0" w:color="auto"/>
                    <w:left w:val="none" w:sz="0" w:space="0" w:color="auto"/>
                    <w:bottom w:val="none" w:sz="0" w:space="0" w:color="auto"/>
                    <w:right w:val="none" w:sz="0" w:space="0" w:color="auto"/>
                  </w:divBdr>
                </w:div>
                <w:div w:id="2879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2164</Words>
  <Characters>12768</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Smlouva o uzavření budoucí kupní smlouvy,</vt:lpstr>
    </vt:vector>
  </TitlesOfParts>
  <Company>MěÚ Litomyšl</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uzavření budoucí kupní smlouvy,</dc:title>
  <dc:creator>Vágnerová</dc:creator>
  <cp:lastModifiedBy>Pesinova Dana</cp:lastModifiedBy>
  <cp:revision>3</cp:revision>
  <cp:lastPrinted>2024-02-21T11:48:00Z</cp:lastPrinted>
  <dcterms:created xsi:type="dcterms:W3CDTF">2024-02-23T09:32:00Z</dcterms:created>
  <dcterms:modified xsi:type="dcterms:W3CDTF">2024-02-23T09:35:00Z</dcterms:modified>
</cp:coreProperties>
</file>