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4801" w:type="dxa"/>
        <w:tblBorders>
          <w:top w:val="single" w:sz="4" w:space="0" w:color="auto"/>
          <w:left w:val="single" w:sz="4" w:space="0" w:color="auto"/>
          <w:bottom w:val="single" w:sz="4" w:space="0" w:color="auto"/>
          <w:right w:val="single" w:sz="4" w:space="0" w:color="auto"/>
        </w:tblBorders>
        <w:tblLayout w:type="fixed"/>
        <w:tblCellMar>
          <w:left w:w="46" w:type="dxa"/>
          <w:right w:w="46" w:type="dxa"/>
        </w:tblCellMar>
        <w:tblLook w:val="0000" w:firstRow="0" w:lastRow="0" w:firstColumn="0" w:lastColumn="0" w:noHBand="0" w:noVBand="0"/>
      </w:tblPr>
      <w:tblGrid>
        <w:gridCol w:w="4410"/>
      </w:tblGrid>
      <w:tr w:rsidR="00836FB9">
        <w:tc>
          <w:tcPr>
            <w:tcW w:w="4410" w:type="dxa"/>
            <w:tcBorders>
              <w:top w:val="single" w:sz="4" w:space="0" w:color="auto"/>
              <w:bottom w:val="single" w:sz="4" w:space="0" w:color="auto"/>
            </w:tcBorders>
            <w:tcMar>
              <w:top w:w="0" w:type="dxa"/>
              <w:left w:w="46" w:type="dxa"/>
              <w:bottom w:w="0" w:type="dxa"/>
              <w:right w:w="46" w:type="dxa"/>
            </w:tcMar>
          </w:tcPr>
          <w:p w:rsidR="00836FB9" w:rsidRDefault="00D96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color w:val="0A0000"/>
              </w:rPr>
              <w:t>Dodavatel:</w:t>
            </w:r>
          </w:p>
          <w:p w:rsidR="00836FB9" w:rsidRDefault="00D96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Grundmann Roland</w:t>
            </w:r>
          </w:p>
          <w:p w:rsidR="00836FB9" w:rsidRDefault="00D96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39</w:t>
            </w:r>
          </w:p>
          <w:p w:rsidR="00836FB9" w:rsidRDefault="00D96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 xml:space="preserve">Mladé </w:t>
            </w:r>
            <w:proofErr w:type="gramStart"/>
            <w:r>
              <w:rPr>
                <w:rFonts w:ascii="Arial" w:hAnsi="Arial" w:cs="Arial"/>
                <w:color w:val="0A0000"/>
              </w:rPr>
              <w:t>Buky  54223</w:t>
            </w:r>
            <w:proofErr w:type="gramEnd"/>
          </w:p>
          <w:p w:rsidR="00836FB9" w:rsidRDefault="00D96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color w:val="0A0000"/>
              </w:rPr>
              <w:t xml:space="preserve">IČ: 15027228 </w:t>
            </w:r>
          </w:p>
        </w:tc>
      </w:tr>
    </w:tbl>
    <w:p w:rsidR="00836FB9" w:rsidRDefault="00D96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b/>
          <w:bCs/>
          <w:color w:val="0A0000"/>
        </w:rPr>
      </w:pP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p>
    <w:p w:rsidR="00836FB9" w:rsidRDefault="00D96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b/>
          <w:bCs/>
          <w:color w:val="0A0000"/>
        </w:rPr>
      </w:pPr>
      <w:r>
        <w:rPr>
          <w:b/>
          <w:bCs/>
          <w:color w:val="0A0000"/>
        </w:rPr>
        <w:t>------------------------------------------------------------------------------------------------------------------------</w:t>
      </w:r>
    </w:p>
    <w:p w:rsidR="00836FB9" w:rsidRDefault="00D96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color w:val="0A0000"/>
        </w:rPr>
      </w:pPr>
      <w:r>
        <w:rPr>
          <w:rFonts w:ascii="Arial" w:hAnsi="Arial" w:cs="Arial"/>
          <w:b/>
          <w:bCs/>
          <w:color w:val="0A0000"/>
        </w:rPr>
        <w:t>Objednávka k rámcové dohodě č.  OBJR-36-55/2024</w:t>
      </w:r>
      <w:r>
        <w:rPr>
          <w:rFonts w:ascii="Arial" w:hAnsi="Arial" w:cs="Arial"/>
          <w:b/>
          <w:bCs/>
          <w:color w:val="0A0000"/>
        </w:rPr>
        <w:tab/>
        <w:t xml:space="preserve">           </w:t>
      </w:r>
      <w:r>
        <w:rPr>
          <w:rFonts w:ascii="Arial" w:hAnsi="Arial" w:cs="Arial"/>
          <w:b/>
          <w:bCs/>
          <w:color w:val="0A0000"/>
        </w:rPr>
        <w:tab/>
      </w:r>
    </w:p>
    <w:p w:rsidR="00836FB9" w:rsidRDefault="00D96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b/>
          <w:bCs/>
          <w:color w:val="0A0000"/>
        </w:rPr>
        <w:t>Nadřazený dokument č. SMLR-30-6/2024</w:t>
      </w:r>
    </w:p>
    <w:p w:rsidR="00836FB9" w:rsidRDefault="00836F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836FB9" w:rsidRDefault="00D96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b/>
          <w:bCs/>
          <w:color w:val="0A0000"/>
        </w:rPr>
        <w:t xml:space="preserve">Dodací adresa: </w:t>
      </w:r>
      <w:r>
        <w:rPr>
          <w:rFonts w:ascii="Arial" w:hAnsi="Arial" w:cs="Arial"/>
          <w:i/>
          <w:iCs/>
          <w:color w:val="0A0000"/>
          <w:sz w:val="16"/>
          <w:szCs w:val="16"/>
        </w:rPr>
        <w:t>(je-li odlišná od sídla Správy KRNAP)</w:t>
      </w:r>
      <w:r>
        <w:rPr>
          <w:rFonts w:ascii="Arial" w:hAnsi="Arial" w:cs="Arial"/>
          <w:b/>
          <w:bCs/>
          <w:color w:val="0A0000"/>
        </w:rPr>
        <w:br/>
      </w:r>
    </w:p>
    <w:p w:rsidR="00836FB9" w:rsidRDefault="00836F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color w:val="0A0000"/>
        </w:rPr>
      </w:pPr>
    </w:p>
    <w:p w:rsidR="00836FB9" w:rsidRDefault="00D96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b/>
          <w:bCs/>
          <w:color w:val="0A0000"/>
        </w:rPr>
        <w:t>Předmět objednávky:</w:t>
      </w:r>
    </w:p>
    <w:p w:rsidR="00836FB9" w:rsidRDefault="00D96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Těžba dříví s přiblížením na OM (kůň, UKT) na UP36 dle ZL 02/36/6/2024</w:t>
      </w:r>
    </w:p>
    <w:p w:rsidR="00836FB9" w:rsidRDefault="00836F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836FB9" w:rsidRDefault="00836F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836FB9" w:rsidRDefault="00836F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836FB9" w:rsidRDefault="00D96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color w:val="0A0000"/>
        </w:rPr>
        <w:tab/>
      </w:r>
    </w:p>
    <w:p w:rsidR="00836FB9" w:rsidRDefault="00836F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836FB9" w:rsidRDefault="00D96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b/>
          <w:bCs/>
          <w:color w:val="0A0000"/>
        </w:rPr>
        <w:t>Datum plnění od:</w:t>
      </w:r>
      <w:r>
        <w:rPr>
          <w:rFonts w:ascii="Arial" w:hAnsi="Arial" w:cs="Arial"/>
          <w:color w:val="0A0000"/>
        </w:rPr>
        <w:t xml:space="preserve"> </w:t>
      </w:r>
      <w:proofErr w:type="gramStart"/>
      <w:r>
        <w:rPr>
          <w:rFonts w:ascii="Arial" w:hAnsi="Arial" w:cs="Arial"/>
          <w:color w:val="0A0000"/>
        </w:rPr>
        <w:t>23.2.2024</w:t>
      </w:r>
      <w:proofErr w:type="gramEnd"/>
      <w:r>
        <w:rPr>
          <w:rFonts w:ascii="Arial" w:hAnsi="Arial" w:cs="Arial"/>
          <w:color w:val="0A0000"/>
        </w:rPr>
        <w:t xml:space="preserve"> </w:t>
      </w:r>
    </w:p>
    <w:p w:rsidR="00836FB9" w:rsidRDefault="00836F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836FB9" w:rsidRDefault="00D96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b/>
          <w:bCs/>
          <w:color w:val="0A0000"/>
        </w:rPr>
        <w:t>Datum plnění do:</w:t>
      </w:r>
      <w:r>
        <w:rPr>
          <w:rFonts w:ascii="Arial" w:hAnsi="Arial" w:cs="Arial"/>
          <w:color w:val="0A0000"/>
        </w:rPr>
        <w:t xml:space="preserve"> </w:t>
      </w:r>
      <w:proofErr w:type="gramStart"/>
      <w:r>
        <w:rPr>
          <w:rFonts w:ascii="Arial" w:hAnsi="Arial" w:cs="Arial"/>
          <w:color w:val="0A0000"/>
        </w:rPr>
        <w:t>30.4.2024</w:t>
      </w:r>
      <w:proofErr w:type="gramEnd"/>
      <w:r>
        <w:rPr>
          <w:rFonts w:ascii="Arial" w:hAnsi="Arial" w:cs="Arial"/>
          <w:color w:val="0A0000"/>
        </w:rPr>
        <w:t xml:space="preserve"> </w:t>
      </w:r>
    </w:p>
    <w:p w:rsidR="00836FB9" w:rsidRDefault="00836F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836FB9" w:rsidRDefault="00D96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b/>
          <w:bCs/>
          <w:color w:val="0A0000"/>
        </w:rPr>
        <w:t>Předběžná cena:</w:t>
      </w:r>
      <w:r>
        <w:rPr>
          <w:rFonts w:ascii="Arial" w:hAnsi="Arial" w:cs="Arial"/>
          <w:color w:val="0A0000"/>
        </w:rPr>
        <w:t xml:space="preserve"> 174 000,00 Kč bez DPH</w:t>
      </w:r>
    </w:p>
    <w:p w:rsidR="00836FB9" w:rsidRDefault="00836F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836FB9" w:rsidRDefault="00836F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836FB9" w:rsidRDefault="00D96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b/>
          <w:bCs/>
          <w:color w:val="0A0000"/>
        </w:rPr>
        <w:t>Příjemce (útvar):</w:t>
      </w:r>
      <w:r>
        <w:rPr>
          <w:rFonts w:ascii="Arial" w:hAnsi="Arial" w:cs="Arial"/>
          <w:color w:val="0A0000"/>
        </w:rPr>
        <w:t xml:space="preserve">  Územní pracoviště Horní Maršov</w:t>
      </w:r>
    </w:p>
    <w:p w:rsidR="00836FB9" w:rsidRDefault="00836F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836FB9" w:rsidRDefault="00D96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b/>
          <w:bCs/>
          <w:color w:val="0A0000"/>
        </w:rPr>
        <w:t xml:space="preserve">Kontaktní osoba: </w:t>
      </w:r>
      <w:r>
        <w:rPr>
          <w:rFonts w:ascii="Arial" w:hAnsi="Arial" w:cs="Arial"/>
          <w:b/>
          <w:bCs/>
          <w:color w:val="0A0000"/>
        </w:rPr>
        <w:tab/>
      </w:r>
      <w:r>
        <w:rPr>
          <w:rFonts w:ascii="Arial" w:hAnsi="Arial" w:cs="Arial"/>
          <w:b/>
          <w:bCs/>
          <w:color w:val="0A0000"/>
        </w:rPr>
        <w:tab/>
      </w:r>
    </w:p>
    <w:p w:rsidR="00836FB9" w:rsidRDefault="00836F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836FB9" w:rsidRDefault="00836F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836FB9" w:rsidRDefault="00D96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b/>
          <w:bCs/>
          <w:color w:val="0A0000"/>
        </w:rPr>
        <w:br/>
        <w:t>Příkazce operace:</w:t>
      </w:r>
      <w:r>
        <w:rPr>
          <w:rFonts w:ascii="Arial" w:hAnsi="Arial" w:cs="Arial"/>
          <w:color w:val="0A0000"/>
        </w:rPr>
        <w:t xml:space="preserve"> Kout Pavel, Ing.</w:t>
      </w:r>
      <w:r>
        <w:rPr>
          <w:rFonts w:ascii="Arial" w:hAnsi="Arial" w:cs="Arial"/>
          <w:color w:val="0A0000"/>
        </w:rPr>
        <w:tab/>
        <w:t xml:space="preserve">Datum a </w:t>
      </w:r>
      <w:proofErr w:type="gramStart"/>
      <w:r>
        <w:rPr>
          <w:rFonts w:ascii="Arial" w:hAnsi="Arial" w:cs="Arial"/>
          <w:color w:val="0A0000"/>
        </w:rPr>
        <w:t>podpis: .............…</w:t>
      </w:r>
      <w:proofErr w:type="gramEnd"/>
      <w:r>
        <w:rPr>
          <w:rFonts w:ascii="Arial" w:hAnsi="Arial" w:cs="Arial"/>
          <w:color w:val="0A0000"/>
        </w:rPr>
        <w:t>………............</w:t>
      </w:r>
    </w:p>
    <w:p w:rsidR="00836FB9" w:rsidRDefault="00D96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ab/>
      </w:r>
      <w:r>
        <w:rPr>
          <w:rFonts w:ascii="Arial" w:hAnsi="Arial" w:cs="Arial"/>
          <w:color w:val="0A0000"/>
        </w:rPr>
        <w:tab/>
      </w:r>
    </w:p>
    <w:p w:rsidR="00836FB9" w:rsidRDefault="00D96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b/>
          <w:bCs/>
          <w:color w:val="0A0000"/>
        </w:rPr>
        <w:br/>
        <w:t>Správce rozpočtu:</w:t>
      </w:r>
      <w:r w:rsidR="008F2376">
        <w:rPr>
          <w:rFonts w:ascii="Arial" w:hAnsi="Arial" w:cs="Arial"/>
          <w:b/>
          <w:bCs/>
          <w:color w:val="0A0000"/>
        </w:rPr>
        <w:tab/>
      </w:r>
      <w:r w:rsidR="008F2376">
        <w:rPr>
          <w:rFonts w:ascii="Arial" w:hAnsi="Arial" w:cs="Arial"/>
          <w:b/>
          <w:bCs/>
          <w:color w:val="0A0000"/>
        </w:rPr>
        <w:tab/>
      </w:r>
      <w:bookmarkStart w:id="0" w:name="_GoBack"/>
      <w:bookmarkEnd w:id="0"/>
      <w:r>
        <w:rPr>
          <w:rFonts w:ascii="Arial" w:hAnsi="Arial" w:cs="Arial"/>
          <w:b/>
          <w:bCs/>
          <w:color w:val="0A0000"/>
        </w:rPr>
        <w:t xml:space="preserve">   </w:t>
      </w:r>
      <w:r>
        <w:rPr>
          <w:rFonts w:ascii="Arial" w:hAnsi="Arial" w:cs="Arial"/>
          <w:b/>
          <w:bCs/>
          <w:color w:val="0A0000"/>
        </w:rPr>
        <w:tab/>
      </w:r>
      <w:r>
        <w:rPr>
          <w:rFonts w:ascii="Arial" w:hAnsi="Arial" w:cs="Arial"/>
          <w:color w:val="0A0000"/>
        </w:rPr>
        <w:t xml:space="preserve">Datum a </w:t>
      </w:r>
      <w:proofErr w:type="gramStart"/>
      <w:r>
        <w:rPr>
          <w:rFonts w:ascii="Arial" w:hAnsi="Arial" w:cs="Arial"/>
          <w:color w:val="0A0000"/>
        </w:rPr>
        <w:t>podpis: .............…</w:t>
      </w:r>
      <w:proofErr w:type="gramEnd"/>
      <w:r>
        <w:rPr>
          <w:rFonts w:ascii="Arial" w:hAnsi="Arial" w:cs="Arial"/>
          <w:color w:val="0A0000"/>
        </w:rPr>
        <w:t>………............</w:t>
      </w:r>
    </w:p>
    <w:p w:rsidR="00836FB9" w:rsidRDefault="00836F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836FB9" w:rsidRDefault="00836F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836FB9" w:rsidRDefault="00836F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836FB9" w:rsidRDefault="00D96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 xml:space="preserve">Objednávka je vyhotovena 2x - 1x pro odběratele, 1x pro dodavatele. </w:t>
      </w:r>
      <w:r>
        <w:rPr>
          <w:rFonts w:ascii="Arial" w:hAnsi="Arial" w:cs="Arial"/>
          <w:color w:val="0A0000"/>
        </w:rPr>
        <w:br/>
        <w:t xml:space="preserve">Na fakturu uveďte výše uvedené číslo objednávky, jinak nebude uhrazena. </w:t>
      </w:r>
      <w:r>
        <w:rPr>
          <w:rFonts w:ascii="Arial" w:hAnsi="Arial" w:cs="Arial"/>
          <w:color w:val="0A0000"/>
        </w:rPr>
        <w:br/>
      </w:r>
      <w:r>
        <w:rPr>
          <w:rFonts w:ascii="Arial" w:hAnsi="Arial" w:cs="Arial"/>
          <w:color w:val="0A0000"/>
        </w:rPr>
        <w:lastRenderedPageBreak/>
        <w:t xml:space="preserve">Elektronické faktury zasílejte na adresu </w:t>
      </w:r>
      <w:r>
        <w:rPr>
          <w:rFonts w:ascii="Arial" w:hAnsi="Arial" w:cs="Arial"/>
          <w:b/>
          <w:bCs/>
          <w:color w:val="0A0000"/>
        </w:rPr>
        <w:t>faktury@krnap.cz</w:t>
      </w:r>
      <w:r>
        <w:rPr>
          <w:rFonts w:ascii="Arial" w:hAnsi="Arial" w:cs="Arial"/>
          <w:color w:val="0A0000"/>
        </w:rPr>
        <w:t>.</w:t>
      </w:r>
    </w:p>
    <w:p w:rsidR="00836FB9" w:rsidRDefault="00D96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b/>
          <w:bCs/>
          <w:color w:val="0A0000"/>
        </w:rPr>
        <w:t>Specifikace předmětu objednávky:</w:t>
      </w:r>
    </w:p>
    <w:p w:rsidR="00836FB9" w:rsidRDefault="00D96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 xml:space="preserve"> </w:t>
      </w:r>
    </w:p>
    <w:p w:rsidR="00836FB9" w:rsidRDefault="00836F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836FB9" w:rsidRDefault="00836F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836FB9" w:rsidRDefault="00836F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836FB9" w:rsidRDefault="00836F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836FB9" w:rsidRDefault="00836F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836FB9" w:rsidRDefault="00836F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836FB9" w:rsidRDefault="00836F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836FB9" w:rsidRDefault="00D96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V případě, že bude dodavatel v prodlení s termínem plnění, zavazuje se uhradit objednateli smluvní pokutu ve výši 0,05 % z ceny plnění za každý den prodlení. Tím však jeho povinnost plnit ve sjednaném rozsahu není dotčena. Dobu plnění je možné upravit dohodou smluvních stran, pokud nastanou okolnosti vylučující plnění ve sjednaném termínu. V případě prodlení kupujícího s placením faktury uhradí kupující prodávajícímu smluvní pokutu ve výši 0,05 % z nezaplacené částky každý den.</w:t>
      </w:r>
    </w:p>
    <w:p w:rsidR="00836FB9" w:rsidRDefault="00D96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br/>
        <w:t>Pokud bude dodavatel v prodlení s plněním nebo bude mít opakovaně vady, je objednatel oprávněn odstoupit od této objednávky ihned ke dni doručení odstoupení dodavateli.</w:t>
      </w:r>
    </w:p>
    <w:p w:rsidR="00836FB9" w:rsidRDefault="00D96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br/>
        <w:t>Změny této objednávky mohou být pouze písemně odsouhlasené oběma stranami.</w:t>
      </w:r>
    </w:p>
    <w:p w:rsidR="00836FB9" w:rsidRDefault="00836F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836FB9" w:rsidRDefault="00836F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836FB9" w:rsidRDefault="00D96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 xml:space="preserve">Dodavatel souhlasí se zveřejněním této objednávky v registru smluv, je-li výše objednávky vyšší </w:t>
      </w:r>
      <w:proofErr w:type="gramStart"/>
      <w:r>
        <w:rPr>
          <w:rFonts w:ascii="Arial" w:hAnsi="Arial" w:cs="Arial"/>
          <w:color w:val="0A0000"/>
        </w:rPr>
        <w:t>něž</w:t>
      </w:r>
      <w:proofErr w:type="gramEnd"/>
      <w:r>
        <w:rPr>
          <w:rFonts w:ascii="Arial" w:hAnsi="Arial" w:cs="Arial"/>
          <w:color w:val="0A0000"/>
        </w:rPr>
        <w:t xml:space="preserve"> 50 tisíc Kč bez DPH.</w:t>
      </w:r>
    </w:p>
    <w:p w:rsidR="00836FB9" w:rsidRDefault="00836F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836FB9" w:rsidRDefault="00836F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836FB9" w:rsidRDefault="00D96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roofErr w:type="gramStart"/>
      <w:r>
        <w:rPr>
          <w:rFonts w:ascii="Arial" w:hAnsi="Arial" w:cs="Arial"/>
          <w:color w:val="0A0000"/>
        </w:rPr>
        <w:t>V ...................................... dne</w:t>
      </w:r>
      <w:proofErr w:type="gramEnd"/>
      <w:r>
        <w:rPr>
          <w:rFonts w:ascii="Arial" w:hAnsi="Arial" w:cs="Arial"/>
          <w:color w:val="0A0000"/>
        </w:rPr>
        <w:t xml:space="preserve"> ......................................</w:t>
      </w:r>
    </w:p>
    <w:p w:rsidR="00836FB9" w:rsidRDefault="00D96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br/>
        <w:t>Souhlasím. Za dodavatele:</w:t>
      </w:r>
    </w:p>
    <w:p w:rsidR="00836FB9" w:rsidRDefault="00836F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836FB9" w:rsidRDefault="00D96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Grundmann Roland</w:t>
      </w:r>
    </w:p>
    <w:p w:rsidR="00836FB9" w:rsidRDefault="00D96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39</w:t>
      </w:r>
    </w:p>
    <w:p w:rsidR="00836FB9" w:rsidRDefault="00D96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 xml:space="preserve">Mladé </w:t>
      </w:r>
      <w:proofErr w:type="gramStart"/>
      <w:r>
        <w:rPr>
          <w:rFonts w:ascii="Arial" w:hAnsi="Arial" w:cs="Arial"/>
          <w:color w:val="0A0000"/>
        </w:rPr>
        <w:t>Buky  54223</w:t>
      </w:r>
      <w:proofErr w:type="gramEnd"/>
    </w:p>
    <w:p w:rsidR="00836FB9" w:rsidRDefault="00D96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IČ: 15027228</w:t>
      </w:r>
      <w:r>
        <w:rPr>
          <w:rFonts w:ascii="Arial" w:hAnsi="Arial" w:cs="Arial"/>
          <w:color w:val="0A0000"/>
        </w:rPr>
        <w:br/>
      </w:r>
    </w:p>
    <w:p w:rsidR="00836FB9" w:rsidRDefault="00D96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Jméno a příjmení podepisujícího, pozice:</w:t>
      </w:r>
      <w:r>
        <w:rPr>
          <w:rFonts w:ascii="Arial" w:hAnsi="Arial" w:cs="Arial"/>
          <w:color w:val="0A0000"/>
        </w:rPr>
        <w:tab/>
      </w:r>
      <w:r>
        <w:rPr>
          <w:rFonts w:ascii="Arial" w:hAnsi="Arial" w:cs="Arial"/>
          <w:color w:val="0A0000"/>
        </w:rPr>
        <w:tab/>
      </w:r>
      <w:r>
        <w:rPr>
          <w:rFonts w:ascii="Arial" w:hAnsi="Arial" w:cs="Arial"/>
          <w:color w:val="0A0000"/>
        </w:rPr>
        <w:tab/>
      </w:r>
      <w:r>
        <w:rPr>
          <w:rFonts w:ascii="Arial" w:hAnsi="Arial" w:cs="Arial"/>
          <w:color w:val="0A0000"/>
        </w:rPr>
        <w:tab/>
      </w:r>
      <w:r>
        <w:rPr>
          <w:rFonts w:ascii="Arial" w:hAnsi="Arial" w:cs="Arial"/>
          <w:color w:val="0A0000"/>
        </w:rPr>
        <w:tab/>
      </w:r>
      <w:r>
        <w:rPr>
          <w:rFonts w:ascii="Arial" w:hAnsi="Arial" w:cs="Arial"/>
          <w:color w:val="0A0000"/>
        </w:rPr>
        <w:tab/>
      </w:r>
    </w:p>
    <w:p w:rsidR="00836FB9" w:rsidRDefault="00836F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836FB9" w:rsidRDefault="00836F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836FB9" w:rsidRDefault="00836F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836FB9" w:rsidRDefault="00D96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roofErr w:type="gramStart"/>
      <w:r>
        <w:rPr>
          <w:rFonts w:ascii="Arial" w:hAnsi="Arial" w:cs="Arial"/>
          <w:color w:val="0A0000"/>
        </w:rPr>
        <w:t>Podpis: ...........................................</w:t>
      </w:r>
      <w:proofErr w:type="gramEnd"/>
    </w:p>
    <w:p w:rsidR="00836FB9" w:rsidRDefault="00836FB9"/>
    <w:p w:rsidR="00836FB9" w:rsidRDefault="00836FB9"/>
    <w:sectPr w:rsidR="00836FB9">
      <w:headerReference w:type="default" r:id="rId6"/>
      <w:footerReference w:type="default" r:id="rId7"/>
      <w:pgSz w:w="11906" w:h="16838" w:code="9"/>
      <w:pgMar w:top="1440" w:right="1440" w:bottom="1134" w:left="1440" w:header="249" w:footer="567"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F10" w:rsidRDefault="007C7F10">
      <w:pPr>
        <w:spacing w:after="0" w:line="240" w:lineRule="auto"/>
      </w:pPr>
      <w:r>
        <w:separator/>
      </w:r>
    </w:p>
  </w:endnote>
  <w:endnote w:type="continuationSeparator" w:id="0">
    <w:p w:rsidR="007C7F10" w:rsidRDefault="007C7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FB9" w:rsidRDefault="00D96C23">
    <w:pPr>
      <w:pStyle w:val="Normal"/>
    </w:pPr>
    <w:r>
      <w:rPr>
        <w:rFonts w:ascii="Calibri" w:hAnsi="Calibri" w:cs="Calibri"/>
        <w:noProof/>
      </w:rPr>
      <w:drawing>
        <wp:inline distT="0" distB="0" distL="0" distR="0">
          <wp:extent cx="5667375" cy="7048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737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F10" w:rsidRDefault="007C7F10">
      <w:pPr>
        <w:spacing w:after="0" w:line="240" w:lineRule="auto"/>
      </w:pPr>
      <w:r>
        <w:separator/>
      </w:r>
    </w:p>
  </w:footnote>
  <w:footnote w:type="continuationSeparator" w:id="0">
    <w:p w:rsidR="007C7F10" w:rsidRDefault="007C7F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FB9" w:rsidRDefault="00D96C23">
    <w:pPr>
      <w:pStyle w:val="Zhlav"/>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after="0"/>
    </w:pPr>
    <w:r>
      <w:rPr>
        <w:noProof/>
      </w:rPr>
      <mc:AlternateContent>
        <mc:Choice Requires="wps">
          <w:drawing>
            <wp:anchor distT="0" distB="0" distL="114300" distR="114300" simplePos="0" relativeHeight="251659264" behindDoc="0" locked="0" layoutInCell="0" allowOverlap="1">
              <wp:simplePos x="0" y="0"/>
              <wp:positionH relativeFrom="column">
                <wp:posOffset>838200</wp:posOffset>
              </wp:positionH>
              <wp:positionV relativeFrom="paragraph">
                <wp:posOffset>123825</wp:posOffset>
              </wp:positionV>
              <wp:extent cx="4067175" cy="1038225"/>
              <wp:effectExtent l="0" t="0" r="0" b="3810"/>
              <wp:wrapTopAndBottom/>
              <wp:docPr id="3" name="_tx_id_2_"/>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7175" cy="1038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6FB9" w:rsidRDefault="00D96C23">
                          <w:pPr>
                            <w:pStyle w:val="Normal"/>
                            <w:rPr>
                              <w:b/>
                              <w:bCs/>
                              <w:sz w:val="20"/>
                              <w:szCs w:val="20"/>
                            </w:rPr>
                          </w:pPr>
                          <w:r>
                            <w:rPr>
                              <w:b/>
                              <w:bCs/>
                              <w:sz w:val="20"/>
                              <w:szCs w:val="20"/>
                            </w:rPr>
                            <w:t>Správa Krkonošského národního parku</w:t>
                          </w:r>
                        </w:p>
                        <w:p w:rsidR="00836FB9" w:rsidRDefault="00D96C23">
                          <w:pPr>
                            <w:pStyle w:val="Normal"/>
                            <w:rPr>
                              <w:sz w:val="18"/>
                              <w:szCs w:val="18"/>
                            </w:rPr>
                          </w:pPr>
                          <w:r>
                            <w:rPr>
                              <w:sz w:val="18"/>
                              <w:szCs w:val="18"/>
                            </w:rPr>
                            <w:t>Dobrovského 3, 543 01 Vrchlabí</w:t>
                          </w:r>
                        </w:p>
                        <w:p w:rsidR="00836FB9" w:rsidRDefault="00D96C23">
                          <w:pPr>
                            <w:pStyle w:val="Normal"/>
                            <w:rPr>
                              <w:sz w:val="18"/>
                              <w:szCs w:val="18"/>
                            </w:rPr>
                          </w:pPr>
                          <w:r>
                            <w:rPr>
                              <w:sz w:val="18"/>
                              <w:szCs w:val="18"/>
                            </w:rPr>
                            <w:t>IČ: 00088455, DIČ: CZ00088455</w:t>
                          </w:r>
                          <w:r>
                            <w:rPr>
                              <w:sz w:val="18"/>
                              <w:szCs w:val="18"/>
                            </w:rPr>
                            <w:br/>
                            <w:t xml:space="preserve">Bankovní spojení: </w:t>
                          </w:r>
                          <w:r>
                            <w:rPr>
                              <w:sz w:val="18"/>
                              <w:szCs w:val="18"/>
                            </w:rPr>
                            <w:br/>
                            <w:t>tel.: (+420) 499 456 111, fax: (+420) 499 422 095</w:t>
                          </w:r>
                        </w:p>
                        <w:p w:rsidR="00836FB9" w:rsidRDefault="00D96C23">
                          <w:pPr>
                            <w:pStyle w:val="Normal"/>
                            <w:rPr>
                              <w:sz w:val="18"/>
                              <w:szCs w:val="18"/>
                            </w:rPr>
                          </w:pPr>
                          <w:r>
                            <w:rPr>
                              <w:sz w:val="18"/>
                              <w:szCs w:val="18"/>
                            </w:rPr>
                            <w:t>e-mail: podatelna@krnap.cz, www.krnap.cz</w:t>
                          </w:r>
                        </w:p>
                      </w:txbxContent>
                    </wps:txbx>
                    <wps:bodyPr rot="0" vert="horz" wrap="square" lIns="72390" tIns="72390"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rect id="_tx_id_2_" o:spid="_x0000_s1026" style="position:absolute;margin-left:66pt;margin-top:9.75pt;width:320.25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" o:allowincell="f" stroked="f">
              <v:textbox inset="5.7pt,5.7pt,2.85pt,2.85pt">
                <w:txbxContent>
                  <w:p w:rsidR="00836FB9" w:rsidRDefault="00D96C23">
                    <w:pPr>
                      <w:pStyle w:val="Normal"/>
                      <w:rPr>
                        <w:b/>
                        <w:bCs/>
                        <w:sz w:val="20"/>
                        <w:szCs w:val="20"/>
                      </w:rPr>
                    </w:pPr>
                    <w:r>
                      <w:rPr>
                        <w:b/>
                        <w:bCs/>
                        <w:sz w:val="20"/>
                        <w:szCs w:val="20"/>
                      </w:rPr>
                      <w:t>Správa Krkonošského národního parku</w:t>
                    </w:r>
                  </w:p>
                  <w:p w:rsidR="00836FB9" w:rsidRDefault="00D96C23">
                    <w:pPr>
                      <w:pStyle w:val="Normal"/>
                      <w:rPr>
                        <w:sz w:val="18"/>
                        <w:szCs w:val="18"/>
                      </w:rPr>
                    </w:pPr>
                    <w:r>
                      <w:rPr>
                        <w:sz w:val="18"/>
                        <w:szCs w:val="18"/>
                      </w:rPr>
                      <w:t>Dobrovského 3, 543 01 Vrchlabí</w:t>
                    </w:r>
                  </w:p>
                  <w:p w:rsidR="00836FB9" w:rsidRDefault="00D96C23">
                    <w:pPr>
                      <w:pStyle w:val="Normal"/>
                      <w:rPr>
                        <w:sz w:val="18"/>
                        <w:szCs w:val="18"/>
                      </w:rPr>
                    </w:pPr>
                    <w:r>
                      <w:rPr>
                        <w:sz w:val="18"/>
                        <w:szCs w:val="18"/>
                      </w:rPr>
                      <w:t>IČ: 00088455, DIČ: CZ00088455</w:t>
                    </w:r>
                    <w:r>
                      <w:rPr>
                        <w:sz w:val="18"/>
                        <w:szCs w:val="18"/>
                      </w:rPr>
                      <w:br/>
                      <w:t xml:space="preserve">Bankovní spojení: </w:t>
                    </w:r>
                    <w:r>
                      <w:rPr>
                        <w:sz w:val="18"/>
                        <w:szCs w:val="18"/>
                      </w:rPr>
                      <w:br/>
                      <w:t>tel.: (+420) 499 456 111, fax: (+420) 499 422 095</w:t>
                    </w:r>
                  </w:p>
                  <w:p w:rsidR="00836FB9" w:rsidRDefault="00D96C23">
                    <w:pPr>
                      <w:pStyle w:val="Normal"/>
                      <w:rPr>
                        <w:sz w:val="18"/>
                        <w:szCs w:val="18"/>
                      </w:rPr>
                    </w:pPr>
                    <w:r>
                      <w:rPr>
                        <w:sz w:val="18"/>
                        <w:szCs w:val="18"/>
                      </w:rPr>
                      <w:t>e-mail: podatelna@krnap.cz, www.krnap.cz</w:t>
                    </w:r>
                  </w:p>
                </w:txbxContent>
              </v:textbox>
              <w10:wrap type="topAndBottom"/>
            </v:rect>
          </w:pict>
        </mc:Fallback>
      </mc:AlternateContent>
    </w:r>
    <w:r>
      <w:rPr>
        <w:noProof/>
      </w:rPr>
      <w:drawing>
        <wp:anchor distT="0" distB="0" distL="0" distR="0" simplePos="0" relativeHeight="251660288" behindDoc="0" locked="0" layoutInCell="1" allowOverlap="1">
          <wp:simplePos x="0" y="0"/>
          <wp:positionH relativeFrom="column">
            <wp:posOffset>-266700</wp:posOffset>
          </wp:positionH>
          <wp:positionV relativeFrom="paragraph">
            <wp:posOffset>-17780</wp:posOffset>
          </wp:positionV>
          <wp:extent cx="1218565" cy="1218565"/>
          <wp:effectExtent l="0" t="0" r="0" b="0"/>
          <wp:wrapTopAndBottom/>
          <wp:docPr id="1" name="_tx_id_1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tx_id_1_"/>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8565" cy="12185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C23"/>
    <w:rsid w:val="007C7F10"/>
    <w:rsid w:val="00836FB9"/>
    <w:rsid w:val="008F2376"/>
    <w:rsid w:val="00D96C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999B9056-1C89-4EF7-A4AA-88D56CF56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pPr>
        <w:spacing w:after="200" w:line="275"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pPr>
    <w:rPr>
      <w:rFonts w:ascii="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semiHidden/>
    <w:rPr>
      <w:rFonts w:ascii="Calibri" w:hAnsi="Calibri" w:cs="Calibri"/>
    </w:rPr>
  </w:style>
  <w:style w:type="paragraph" w:customStyle="1" w:styleId="Normal">
    <w:name w:val="[Normal]"/>
    <w:basedOn w:val="Normln"/>
    <w:uiPriority w:val="99"/>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cs="Arial"/>
      <w:sz w:val="24"/>
      <w:szCs w:val="24"/>
    </w:rPr>
  </w:style>
  <w:style w:type="character" w:styleId="slodku">
    <w:name w:val="line number"/>
    <w:basedOn w:val="Standardnpsmoodstavce"/>
    <w:uiPriority w:val="99"/>
    <w:rPr>
      <w:sz w:val="22"/>
      <w:szCs w:val="22"/>
    </w:rPr>
  </w:style>
  <w:style w:type="character" w:styleId="Hypertextovodkaz">
    <w:name w:val="Hyperlink"/>
    <w:basedOn w:val="Standardnpsmoodstavce"/>
    <w:uiPriority w:val="99"/>
    <w:rPr>
      <w:color w:val="0000FF"/>
      <w:sz w:val="22"/>
      <w:szCs w:val="22"/>
      <w:u w:val="single"/>
    </w:rPr>
  </w:style>
  <w:style w:type="table" w:styleId="Jednoduchtabulka1">
    <w:name w:val="Table Simple 1"/>
    <w:basedOn w:val="Normlntabulka"/>
    <w:uiPriority w:val="99"/>
    <w:pPr>
      <w:widowControl w:val="0"/>
      <w:autoSpaceDE w:val="0"/>
      <w:autoSpaceDN w:val="0"/>
      <w:adjustRightInd w:val="0"/>
    </w:pPr>
    <w:rPr>
      <w:rFonts w:ascii="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Zpat">
    <w:name w:val="footer"/>
    <w:basedOn w:val="Normln"/>
    <w:link w:val="ZpatChar"/>
    <w:uiPriority w:val="99"/>
    <w:unhideWhenUsed/>
    <w:rsid w:val="008F2376"/>
    <w:pPr>
      <w:tabs>
        <w:tab w:val="center" w:pos="4536"/>
        <w:tab w:val="right" w:pos="9072"/>
      </w:tabs>
      <w:spacing w:after="0" w:line="240" w:lineRule="auto"/>
    </w:pPr>
  </w:style>
  <w:style w:type="character" w:customStyle="1" w:styleId="ZpatChar">
    <w:name w:val="Zápatí Char"/>
    <w:basedOn w:val="Standardnpsmoodstavce"/>
    <w:link w:val="Zpat"/>
    <w:uiPriority w:val="99"/>
    <w:rsid w:val="008F237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1834</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tvaler@krnap.cz</dc:creator>
  <cp:keywords/>
  <dc:description/>
  <cp:lastModifiedBy>kkynclova</cp:lastModifiedBy>
  <cp:revision>2</cp:revision>
  <dcterms:created xsi:type="dcterms:W3CDTF">2024-02-22T13:43:00Z</dcterms:created>
  <dcterms:modified xsi:type="dcterms:W3CDTF">2024-02-22T13:43:00Z</dcterms:modified>
</cp:coreProperties>
</file>