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0682A84B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273A57">
        <w:rPr>
          <w:sz w:val="20"/>
          <w:szCs w:val="20"/>
        </w:rPr>
        <w:t>4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60C8F578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FF33D1" w:rsidRPr="00FF33D1">
        <w:rPr>
          <w:b/>
          <w:bCs/>
          <w:sz w:val="24"/>
        </w:rPr>
        <w:t xml:space="preserve">Opravy komunikací na území MČ Praha </w:t>
      </w:r>
      <w:r w:rsidR="00C107B0">
        <w:rPr>
          <w:b/>
          <w:bCs/>
          <w:sz w:val="24"/>
        </w:rPr>
        <w:t>13 a 1</w:t>
      </w:r>
      <w:r w:rsidR="00FF33D1" w:rsidRPr="00FF33D1">
        <w:rPr>
          <w:b/>
          <w:bCs/>
          <w:sz w:val="24"/>
        </w:rPr>
        <w:t>6</w:t>
      </w:r>
      <w:r w:rsidR="00273A57" w:rsidRPr="00273A57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523847FA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45B5E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7889F4C2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C4919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6ED85AC8" w:rsidR="001C2D7A" w:rsidRPr="001C2D7A" w:rsidRDefault="008E709F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8E709F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8E709F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8E709F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0849AFAC" w:rsidR="001C2D7A" w:rsidRPr="004755A0" w:rsidRDefault="008E709F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8E709F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8E709F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E7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919">
              <w:rPr>
                <w:rFonts w:ascii="Arial" w:hAnsi="Arial" w:cs="Arial"/>
                <w:sz w:val="20"/>
                <w:szCs w:val="20"/>
              </w:rPr>
              <w:t>1</w:t>
            </w:r>
            <w:r w:rsidR="00445B5E">
              <w:rPr>
                <w:rFonts w:ascii="Arial" w:hAnsi="Arial" w:cs="Arial"/>
                <w:sz w:val="20"/>
                <w:szCs w:val="20"/>
              </w:rPr>
              <w:t>3</w:t>
            </w:r>
            <w:r w:rsidRPr="008E709F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6205E"/>
    <w:rsid w:val="00062FC7"/>
    <w:rsid w:val="0006522C"/>
    <w:rsid w:val="00075D5D"/>
    <w:rsid w:val="000868A8"/>
    <w:rsid w:val="0008739C"/>
    <w:rsid w:val="000877E6"/>
    <w:rsid w:val="000A0400"/>
    <w:rsid w:val="000B17EE"/>
    <w:rsid w:val="000B23DE"/>
    <w:rsid w:val="000B4BDA"/>
    <w:rsid w:val="000C5EEA"/>
    <w:rsid w:val="000C7037"/>
    <w:rsid w:val="000E329B"/>
    <w:rsid w:val="000E61D5"/>
    <w:rsid w:val="000F2975"/>
    <w:rsid w:val="000F3964"/>
    <w:rsid w:val="00102348"/>
    <w:rsid w:val="00105780"/>
    <w:rsid w:val="001339EE"/>
    <w:rsid w:val="0013591E"/>
    <w:rsid w:val="00136015"/>
    <w:rsid w:val="001430DD"/>
    <w:rsid w:val="001440FA"/>
    <w:rsid w:val="0016053B"/>
    <w:rsid w:val="00161098"/>
    <w:rsid w:val="001630E4"/>
    <w:rsid w:val="00165DB1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2003E5"/>
    <w:rsid w:val="0022120A"/>
    <w:rsid w:val="00226228"/>
    <w:rsid w:val="002343CF"/>
    <w:rsid w:val="002406C1"/>
    <w:rsid w:val="00245DBA"/>
    <w:rsid w:val="00253FFB"/>
    <w:rsid w:val="002622FC"/>
    <w:rsid w:val="0026383B"/>
    <w:rsid w:val="00263C01"/>
    <w:rsid w:val="00264478"/>
    <w:rsid w:val="00273A57"/>
    <w:rsid w:val="0027693E"/>
    <w:rsid w:val="002851D6"/>
    <w:rsid w:val="002A13F2"/>
    <w:rsid w:val="002C3BA7"/>
    <w:rsid w:val="002C5F66"/>
    <w:rsid w:val="002C66CF"/>
    <w:rsid w:val="002C7B15"/>
    <w:rsid w:val="002D1BA3"/>
    <w:rsid w:val="002D298D"/>
    <w:rsid w:val="002D4F82"/>
    <w:rsid w:val="002F02B8"/>
    <w:rsid w:val="002F05DE"/>
    <w:rsid w:val="00300182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C8B"/>
    <w:rsid w:val="003D6F91"/>
    <w:rsid w:val="003E0027"/>
    <w:rsid w:val="003E796D"/>
    <w:rsid w:val="003F1811"/>
    <w:rsid w:val="004065E9"/>
    <w:rsid w:val="00425EF6"/>
    <w:rsid w:val="004310B2"/>
    <w:rsid w:val="00436618"/>
    <w:rsid w:val="00440AA8"/>
    <w:rsid w:val="00441E0E"/>
    <w:rsid w:val="00444206"/>
    <w:rsid w:val="00445B5E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E604E"/>
    <w:rsid w:val="004E729E"/>
    <w:rsid w:val="004E7514"/>
    <w:rsid w:val="004F45E2"/>
    <w:rsid w:val="00500CDE"/>
    <w:rsid w:val="005035AA"/>
    <w:rsid w:val="00503F9B"/>
    <w:rsid w:val="00507E68"/>
    <w:rsid w:val="0051521D"/>
    <w:rsid w:val="0051698A"/>
    <w:rsid w:val="0051722C"/>
    <w:rsid w:val="005260D8"/>
    <w:rsid w:val="0053599B"/>
    <w:rsid w:val="0053737A"/>
    <w:rsid w:val="00546366"/>
    <w:rsid w:val="00557F22"/>
    <w:rsid w:val="00574F41"/>
    <w:rsid w:val="00583122"/>
    <w:rsid w:val="005A0CEE"/>
    <w:rsid w:val="005A4B5C"/>
    <w:rsid w:val="005B6500"/>
    <w:rsid w:val="005B6BF9"/>
    <w:rsid w:val="005E21E3"/>
    <w:rsid w:val="005E2BAC"/>
    <w:rsid w:val="005E2FF5"/>
    <w:rsid w:val="006025DE"/>
    <w:rsid w:val="006125FC"/>
    <w:rsid w:val="00627C94"/>
    <w:rsid w:val="00632397"/>
    <w:rsid w:val="006515F4"/>
    <w:rsid w:val="006670A2"/>
    <w:rsid w:val="00667CBA"/>
    <w:rsid w:val="00687B11"/>
    <w:rsid w:val="006A69DC"/>
    <w:rsid w:val="006C4919"/>
    <w:rsid w:val="006D5CD2"/>
    <w:rsid w:val="006E1F91"/>
    <w:rsid w:val="006E2240"/>
    <w:rsid w:val="006F39D3"/>
    <w:rsid w:val="00706E4F"/>
    <w:rsid w:val="00707CDB"/>
    <w:rsid w:val="00710C32"/>
    <w:rsid w:val="00726410"/>
    <w:rsid w:val="0073121C"/>
    <w:rsid w:val="007336B6"/>
    <w:rsid w:val="00735451"/>
    <w:rsid w:val="00740F58"/>
    <w:rsid w:val="00742609"/>
    <w:rsid w:val="007456E9"/>
    <w:rsid w:val="0075215F"/>
    <w:rsid w:val="007558CE"/>
    <w:rsid w:val="007569E4"/>
    <w:rsid w:val="00766059"/>
    <w:rsid w:val="007701B5"/>
    <w:rsid w:val="007768F4"/>
    <w:rsid w:val="00777485"/>
    <w:rsid w:val="00782907"/>
    <w:rsid w:val="00783347"/>
    <w:rsid w:val="007A7176"/>
    <w:rsid w:val="007B1D90"/>
    <w:rsid w:val="007B2F77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4623"/>
    <w:rsid w:val="008441F5"/>
    <w:rsid w:val="00850186"/>
    <w:rsid w:val="00853CA4"/>
    <w:rsid w:val="008546BD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E709F"/>
    <w:rsid w:val="008F63DA"/>
    <w:rsid w:val="00901849"/>
    <w:rsid w:val="00911B43"/>
    <w:rsid w:val="00917CE6"/>
    <w:rsid w:val="009375F9"/>
    <w:rsid w:val="00946044"/>
    <w:rsid w:val="0094718B"/>
    <w:rsid w:val="00947244"/>
    <w:rsid w:val="00947A1B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1F5A"/>
    <w:rsid w:val="009F282F"/>
    <w:rsid w:val="00A02680"/>
    <w:rsid w:val="00A10AD1"/>
    <w:rsid w:val="00A131DE"/>
    <w:rsid w:val="00A22CF1"/>
    <w:rsid w:val="00A351CC"/>
    <w:rsid w:val="00A431B8"/>
    <w:rsid w:val="00A43A95"/>
    <w:rsid w:val="00A571BE"/>
    <w:rsid w:val="00A63C54"/>
    <w:rsid w:val="00A64969"/>
    <w:rsid w:val="00A65D67"/>
    <w:rsid w:val="00A97288"/>
    <w:rsid w:val="00AA6F2C"/>
    <w:rsid w:val="00AA7B14"/>
    <w:rsid w:val="00AB3524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64DDC"/>
    <w:rsid w:val="00B70CCE"/>
    <w:rsid w:val="00B72650"/>
    <w:rsid w:val="00B77BB4"/>
    <w:rsid w:val="00B90FA9"/>
    <w:rsid w:val="00B92D14"/>
    <w:rsid w:val="00B93418"/>
    <w:rsid w:val="00B94057"/>
    <w:rsid w:val="00B96A3B"/>
    <w:rsid w:val="00BA2559"/>
    <w:rsid w:val="00BB1F33"/>
    <w:rsid w:val="00BB5723"/>
    <w:rsid w:val="00BC52E9"/>
    <w:rsid w:val="00BD15E3"/>
    <w:rsid w:val="00BD1C32"/>
    <w:rsid w:val="00BE3F70"/>
    <w:rsid w:val="00BE52FB"/>
    <w:rsid w:val="00C02AF8"/>
    <w:rsid w:val="00C107B0"/>
    <w:rsid w:val="00C11F0D"/>
    <w:rsid w:val="00C20CE7"/>
    <w:rsid w:val="00C21933"/>
    <w:rsid w:val="00C26F65"/>
    <w:rsid w:val="00C27405"/>
    <w:rsid w:val="00C342E9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C7B1B"/>
    <w:rsid w:val="00CD668C"/>
    <w:rsid w:val="00CE01B4"/>
    <w:rsid w:val="00CE0503"/>
    <w:rsid w:val="00CF26DA"/>
    <w:rsid w:val="00D1016B"/>
    <w:rsid w:val="00D3175B"/>
    <w:rsid w:val="00D33C66"/>
    <w:rsid w:val="00D36985"/>
    <w:rsid w:val="00D37464"/>
    <w:rsid w:val="00D600E5"/>
    <w:rsid w:val="00D61BAD"/>
    <w:rsid w:val="00D61DDA"/>
    <w:rsid w:val="00D624FB"/>
    <w:rsid w:val="00D766E6"/>
    <w:rsid w:val="00D8176D"/>
    <w:rsid w:val="00DA060A"/>
    <w:rsid w:val="00DA3F39"/>
    <w:rsid w:val="00DA703B"/>
    <w:rsid w:val="00DC13E4"/>
    <w:rsid w:val="00DD11A3"/>
    <w:rsid w:val="00DE25C1"/>
    <w:rsid w:val="00DE334F"/>
    <w:rsid w:val="00E003D3"/>
    <w:rsid w:val="00E0200C"/>
    <w:rsid w:val="00E06EB2"/>
    <w:rsid w:val="00E27D98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71A4"/>
    <w:rsid w:val="00EB0678"/>
    <w:rsid w:val="00EB6334"/>
    <w:rsid w:val="00EC7025"/>
    <w:rsid w:val="00EE1657"/>
    <w:rsid w:val="00EE7AD3"/>
    <w:rsid w:val="00F02E4F"/>
    <w:rsid w:val="00F10027"/>
    <w:rsid w:val="00F10E75"/>
    <w:rsid w:val="00F2474B"/>
    <w:rsid w:val="00F2609C"/>
    <w:rsid w:val="00F26A75"/>
    <w:rsid w:val="00F36865"/>
    <w:rsid w:val="00F43E54"/>
    <w:rsid w:val="00F458FA"/>
    <w:rsid w:val="00F46B27"/>
    <w:rsid w:val="00F47B95"/>
    <w:rsid w:val="00F55F65"/>
    <w:rsid w:val="00F709A5"/>
    <w:rsid w:val="00F70FAD"/>
    <w:rsid w:val="00F73E9C"/>
    <w:rsid w:val="00F81D46"/>
    <w:rsid w:val="00F84131"/>
    <w:rsid w:val="00FA5B84"/>
    <w:rsid w:val="00FB2C10"/>
    <w:rsid w:val="00FC1011"/>
    <w:rsid w:val="00FC714F"/>
    <w:rsid w:val="00FD0BC5"/>
    <w:rsid w:val="00FE237C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163</cp:revision>
  <cp:lastPrinted>2024-02-09T06:40:00Z</cp:lastPrinted>
  <dcterms:created xsi:type="dcterms:W3CDTF">2023-02-21T12:41:00Z</dcterms:created>
  <dcterms:modified xsi:type="dcterms:W3CDTF">2024-02-09T06:40:00Z</dcterms:modified>
</cp:coreProperties>
</file>