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  <w:lang w:val="x-none" w:eastAsia="cs-CZ"/>
        </w:rPr>
      </w:pPr>
      <w:r>
        <w:rPr>
          <w:rFonts w:cs="Arial"/>
          <w:b/>
          <w:bCs/>
          <w:sz w:val="32"/>
          <w:szCs w:val="32"/>
          <w:lang w:val="x-none" w:eastAsia="cs-CZ"/>
        </w:rPr>
        <w:t>Smlouva kupní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val="x-none" w:eastAsia="cs-CZ"/>
        </w:rPr>
      </w:pP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  <w:r>
        <w:rPr>
          <w:rFonts w:cs="Arial"/>
          <w:b/>
          <w:bCs/>
          <w:szCs w:val="20"/>
          <w:lang w:eastAsia="cs-CZ"/>
        </w:rPr>
        <w:t>Podnikatel</w:t>
      </w:r>
      <w:r>
        <w:rPr>
          <w:rFonts w:cs="Arial"/>
          <w:b/>
          <w:bCs/>
          <w:szCs w:val="20"/>
          <w:lang w:val="x-none" w:eastAsia="cs-CZ"/>
        </w:rPr>
        <w:t xml:space="preserve">:            </w:t>
      </w:r>
      <w:r>
        <w:rPr>
          <w:rFonts w:cs="Arial"/>
          <w:b/>
          <w:bCs/>
          <w:szCs w:val="20"/>
          <w:lang w:val="x-none" w:eastAsia="cs-CZ"/>
        </w:rPr>
        <w:tab/>
      </w:r>
      <w:r w:rsidRPr="000019F2">
        <w:t xml:space="preserve">Petr Bílek – 3B </w:t>
      </w:r>
      <w:proofErr w:type="spellStart"/>
      <w:r w:rsidRPr="000019F2">
        <w:t>instruments</w:t>
      </w:r>
      <w:proofErr w:type="spellEnd"/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cs-CZ"/>
        </w:rPr>
      </w:pPr>
    </w:p>
    <w:p w:rsidR="00D11BE3" w:rsidRPr="006E019D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cs-CZ"/>
        </w:rPr>
      </w:pPr>
      <w:r>
        <w:rPr>
          <w:rFonts w:cs="Arial"/>
          <w:szCs w:val="20"/>
          <w:lang w:val="x-none" w:eastAsia="cs-CZ"/>
        </w:rPr>
        <w:t xml:space="preserve">se sídlem:     </w:t>
      </w:r>
      <w:r>
        <w:rPr>
          <w:rFonts w:cs="Arial"/>
          <w:szCs w:val="20"/>
          <w:lang w:val="x-none" w:eastAsia="cs-CZ"/>
        </w:rPr>
        <w:tab/>
      </w:r>
      <w:r>
        <w:rPr>
          <w:rFonts w:cs="Arial"/>
          <w:szCs w:val="20"/>
          <w:lang w:val="x-none" w:eastAsia="cs-CZ"/>
        </w:rPr>
        <w:tab/>
      </w:r>
      <w:r w:rsidR="009F6714">
        <w:rPr>
          <w:sz w:val="22"/>
          <w:szCs w:val="20"/>
          <w:lang w:eastAsia="ar-SA"/>
        </w:rPr>
        <w:t>XXXXXX</w:t>
      </w:r>
      <w:bookmarkStart w:id="0" w:name="_GoBack"/>
      <w:bookmarkEnd w:id="0"/>
    </w:p>
    <w:p w:rsidR="00D11BE3" w:rsidRPr="006E019D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cs-CZ"/>
        </w:rPr>
      </w:pPr>
      <w:r>
        <w:rPr>
          <w:rFonts w:cs="Arial"/>
          <w:szCs w:val="20"/>
          <w:lang w:val="x-none" w:eastAsia="cs-CZ"/>
        </w:rPr>
        <w:t xml:space="preserve">IČ:                               </w:t>
      </w:r>
      <w:r>
        <w:rPr>
          <w:rFonts w:cs="Arial"/>
          <w:szCs w:val="20"/>
          <w:lang w:val="x-none" w:eastAsia="cs-CZ"/>
        </w:rPr>
        <w:tab/>
      </w:r>
      <w:r>
        <w:rPr>
          <w:rFonts w:cs="Arial"/>
          <w:szCs w:val="20"/>
          <w:lang w:eastAsia="cs-CZ"/>
        </w:rPr>
        <w:t>60408600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  <w:r>
        <w:rPr>
          <w:rFonts w:cs="Arial"/>
          <w:szCs w:val="20"/>
          <w:lang w:val="x-none" w:eastAsia="cs-CZ"/>
        </w:rPr>
        <w:t>DIČ:</w:t>
      </w:r>
      <w:r>
        <w:rPr>
          <w:rFonts w:cs="Arial"/>
          <w:szCs w:val="20"/>
          <w:lang w:val="x-none" w:eastAsia="cs-CZ"/>
        </w:rPr>
        <w:tab/>
      </w:r>
      <w:r>
        <w:rPr>
          <w:rFonts w:cs="Arial"/>
          <w:szCs w:val="20"/>
          <w:lang w:val="x-none" w:eastAsia="cs-CZ"/>
        </w:rPr>
        <w:tab/>
      </w:r>
      <w:r>
        <w:rPr>
          <w:rFonts w:cs="Arial"/>
          <w:szCs w:val="20"/>
          <w:lang w:val="x-none" w:eastAsia="cs-CZ"/>
        </w:rPr>
        <w:tab/>
      </w:r>
      <w:r w:rsidRPr="000019F2">
        <w:t>CZ6708111784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  <w:r>
        <w:t xml:space="preserve">podnikatel zapsaný v živnostenském rejstříku vedeném Městským úřadem Nové Město na Moravě   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  <w:r>
        <w:rPr>
          <w:rFonts w:cs="Arial"/>
          <w:szCs w:val="20"/>
          <w:lang w:val="x-none" w:eastAsia="cs-CZ"/>
        </w:rPr>
        <w:t>(dále jen „prodávající“)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  <w:r>
        <w:rPr>
          <w:rFonts w:cs="Arial"/>
          <w:szCs w:val="20"/>
          <w:lang w:val="x-none" w:eastAsia="cs-CZ"/>
        </w:rPr>
        <w:t>a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x-none" w:eastAsia="cs-CZ"/>
        </w:rPr>
      </w:pPr>
    </w:p>
    <w:p w:rsidR="00D11BE3" w:rsidRDefault="00D11BE3" w:rsidP="00D11BE3">
      <w:pPr>
        <w:spacing w:line="240" w:lineRule="auto"/>
        <w:rPr>
          <w:rFonts w:ascii="Calibri" w:eastAsia="Times New Roman" w:hAnsi="Calibri"/>
          <w:color w:val="000000"/>
          <w:sz w:val="22"/>
          <w:lang w:eastAsia="cs-CZ"/>
        </w:rPr>
      </w:pPr>
      <w:r>
        <w:rPr>
          <w:rFonts w:cs="Arial"/>
          <w:b/>
          <w:bCs/>
          <w:szCs w:val="20"/>
          <w:lang w:val="x-none" w:eastAsia="cs-CZ"/>
        </w:rPr>
        <w:t xml:space="preserve">Společnost:            </w:t>
      </w:r>
      <w:r>
        <w:rPr>
          <w:rFonts w:cs="Arial"/>
          <w:b/>
          <w:bCs/>
          <w:szCs w:val="20"/>
          <w:lang w:val="x-none" w:eastAsia="cs-CZ"/>
        </w:rPr>
        <w:tab/>
      </w:r>
      <w:r w:rsidRPr="00233564">
        <w:rPr>
          <w:rFonts w:eastAsia="Times New Roman" w:cs="Arial"/>
          <w:color w:val="000000"/>
          <w:szCs w:val="20"/>
          <w:lang w:eastAsia="cs-CZ"/>
        </w:rPr>
        <w:t>Oblastní nem</w:t>
      </w:r>
      <w:r>
        <w:rPr>
          <w:rFonts w:eastAsia="Times New Roman" w:cs="Arial"/>
          <w:color w:val="000000"/>
          <w:szCs w:val="20"/>
          <w:lang w:eastAsia="cs-CZ"/>
        </w:rPr>
        <w:t>ocnice</w:t>
      </w:r>
      <w:r w:rsidRPr="00233564">
        <w:rPr>
          <w:rFonts w:eastAsia="Times New Roman" w:cs="Arial"/>
          <w:color w:val="000000"/>
          <w:szCs w:val="20"/>
          <w:lang w:eastAsia="cs-CZ"/>
        </w:rPr>
        <w:t xml:space="preserve"> Trutnov a.s.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  <w:r>
        <w:rPr>
          <w:rFonts w:cs="Arial"/>
          <w:szCs w:val="20"/>
          <w:lang w:val="x-none" w:eastAsia="cs-CZ"/>
        </w:rPr>
        <w:t xml:space="preserve">se sídlem:     </w:t>
      </w:r>
      <w:r>
        <w:rPr>
          <w:rFonts w:cs="Arial"/>
          <w:szCs w:val="20"/>
          <w:lang w:val="x-none" w:eastAsia="cs-CZ"/>
        </w:rPr>
        <w:tab/>
      </w:r>
      <w:r>
        <w:rPr>
          <w:rFonts w:cs="Arial"/>
          <w:szCs w:val="20"/>
          <w:lang w:val="x-none" w:eastAsia="cs-CZ"/>
        </w:rPr>
        <w:tab/>
      </w:r>
      <w:r>
        <w:t xml:space="preserve">Maxima Gorkého 77, </w:t>
      </w:r>
      <w:proofErr w:type="spellStart"/>
      <w:r>
        <w:t>Kryblice</w:t>
      </w:r>
      <w:proofErr w:type="spellEnd"/>
      <w:r>
        <w:t>, 541 01 Trutnov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  <w:r>
        <w:rPr>
          <w:rFonts w:cs="Arial"/>
          <w:szCs w:val="20"/>
          <w:lang w:val="x-none" w:eastAsia="cs-CZ"/>
        </w:rPr>
        <w:t xml:space="preserve">IČ:                               </w:t>
      </w:r>
      <w:r>
        <w:rPr>
          <w:rFonts w:cs="Arial"/>
          <w:szCs w:val="20"/>
          <w:lang w:val="x-none" w:eastAsia="cs-CZ"/>
        </w:rPr>
        <w:tab/>
      </w:r>
      <w:r>
        <w:t>26000237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  <w:r>
        <w:rPr>
          <w:rFonts w:cs="Arial"/>
          <w:szCs w:val="20"/>
          <w:lang w:val="x-none" w:eastAsia="cs-CZ"/>
        </w:rPr>
        <w:t>DIČ:</w:t>
      </w:r>
      <w:r>
        <w:rPr>
          <w:rFonts w:cs="Arial"/>
          <w:szCs w:val="20"/>
          <w:lang w:val="x-none" w:eastAsia="cs-CZ"/>
        </w:rPr>
        <w:tab/>
      </w:r>
      <w:r>
        <w:rPr>
          <w:rFonts w:cs="Arial"/>
          <w:szCs w:val="20"/>
          <w:lang w:val="x-none" w:eastAsia="cs-CZ"/>
        </w:rPr>
        <w:tab/>
      </w:r>
      <w:r>
        <w:rPr>
          <w:rFonts w:cs="Arial"/>
          <w:szCs w:val="20"/>
          <w:lang w:val="x-none" w:eastAsia="cs-CZ"/>
        </w:rPr>
        <w:tab/>
      </w:r>
      <w:r>
        <w:t>CZ26000237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cs-CZ"/>
        </w:rPr>
      </w:pPr>
      <w:r>
        <w:rPr>
          <w:rFonts w:cs="Arial"/>
          <w:szCs w:val="20"/>
          <w:lang w:val="x-none" w:eastAsia="cs-CZ"/>
        </w:rPr>
        <w:t xml:space="preserve">zastoupená:                </w:t>
      </w:r>
      <w:r>
        <w:rPr>
          <w:rFonts w:cs="Arial"/>
          <w:szCs w:val="20"/>
          <w:lang w:val="x-none" w:eastAsia="cs-CZ"/>
        </w:rPr>
        <w:tab/>
      </w:r>
      <w:r>
        <w:rPr>
          <w:rFonts w:cs="Arial"/>
          <w:szCs w:val="20"/>
          <w:lang w:eastAsia="cs-CZ"/>
        </w:rPr>
        <w:t>MUDr. Romanem Koudele, předsedou představenstva</w:t>
      </w:r>
    </w:p>
    <w:p w:rsidR="00D11BE3" w:rsidRPr="006A1E29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 xml:space="preserve">společnost zapsaná v obchodním rejstříku vedeném Krajským soudem v Hradci Králové, oddíl B, vložka 2334 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  <w:r>
        <w:rPr>
          <w:rFonts w:cs="Arial"/>
          <w:szCs w:val="20"/>
          <w:lang w:val="x-none" w:eastAsia="cs-CZ"/>
        </w:rPr>
        <w:t>(dále jen „kupující“)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  <w:lang w:val="x-none" w:eastAsia="cs-CZ"/>
        </w:rPr>
      </w:pP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  <w:lang w:val="x-none" w:eastAsia="cs-CZ"/>
        </w:rPr>
      </w:pPr>
      <w:r>
        <w:rPr>
          <w:rFonts w:cs="Arial"/>
          <w:szCs w:val="20"/>
          <w:lang w:val="x-none" w:eastAsia="cs-CZ"/>
        </w:rPr>
        <w:t>uzavírají dle ust</w:t>
      </w:r>
      <w:r>
        <w:rPr>
          <w:rFonts w:cs="Arial"/>
          <w:szCs w:val="20"/>
          <w:lang w:eastAsia="cs-CZ"/>
        </w:rPr>
        <w:t xml:space="preserve">anovení </w:t>
      </w:r>
      <w:r>
        <w:rPr>
          <w:rFonts w:cs="Arial"/>
          <w:szCs w:val="20"/>
          <w:lang w:val="x-none" w:eastAsia="cs-CZ"/>
        </w:rPr>
        <w:t xml:space="preserve"> § </w:t>
      </w:r>
      <w:r>
        <w:rPr>
          <w:rFonts w:cs="Arial"/>
          <w:szCs w:val="20"/>
          <w:lang w:eastAsia="cs-CZ"/>
        </w:rPr>
        <w:t>2079</w:t>
      </w:r>
      <w:r>
        <w:rPr>
          <w:rFonts w:cs="Arial"/>
          <w:szCs w:val="20"/>
          <w:lang w:val="x-none" w:eastAsia="cs-CZ"/>
        </w:rPr>
        <w:t xml:space="preserve"> a násl. </w:t>
      </w:r>
      <w:r>
        <w:rPr>
          <w:rFonts w:cs="Arial"/>
          <w:szCs w:val="20"/>
          <w:lang w:eastAsia="cs-CZ"/>
        </w:rPr>
        <w:t xml:space="preserve">zákona č. 89/2012 Sb., </w:t>
      </w:r>
      <w:r w:rsidRPr="006A1E29">
        <w:rPr>
          <w:rFonts w:cs="Arial"/>
          <w:szCs w:val="20"/>
          <w:lang w:eastAsia="cs-CZ"/>
        </w:rPr>
        <w:t>o</w:t>
      </w:r>
      <w:r w:rsidRPr="007C6C97">
        <w:rPr>
          <w:rFonts w:cs="Arial"/>
          <w:szCs w:val="20"/>
          <w:lang w:eastAsia="cs-CZ"/>
        </w:rPr>
        <w:t xml:space="preserve">bčanského </w:t>
      </w:r>
      <w:r w:rsidRPr="006A1E29">
        <w:rPr>
          <w:rFonts w:cs="Arial"/>
          <w:szCs w:val="20"/>
          <w:lang w:eastAsia="cs-CZ"/>
        </w:rPr>
        <w:t>zákoníku</w:t>
      </w:r>
      <w:r>
        <w:rPr>
          <w:rFonts w:cs="Arial"/>
          <w:szCs w:val="20"/>
          <w:lang w:eastAsia="cs-CZ"/>
        </w:rPr>
        <w:t xml:space="preserve">, v platném znění, (dále jen „občanský zákoník“) </w:t>
      </w:r>
      <w:r>
        <w:rPr>
          <w:rFonts w:cs="Arial"/>
          <w:szCs w:val="20"/>
          <w:lang w:val="x-none" w:eastAsia="cs-CZ"/>
        </w:rPr>
        <w:t>tuto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0"/>
          <w:lang w:eastAsia="cs-CZ"/>
        </w:rPr>
      </w:pP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0"/>
          <w:lang w:val="x-none" w:eastAsia="cs-CZ"/>
        </w:rPr>
      </w:pPr>
      <w:r>
        <w:rPr>
          <w:rFonts w:cs="Arial"/>
          <w:b/>
          <w:bCs/>
          <w:szCs w:val="20"/>
          <w:lang w:val="x-none" w:eastAsia="cs-CZ"/>
        </w:rPr>
        <w:t>kupní smlouvu: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0"/>
          <w:lang w:val="x-none" w:eastAsia="cs-CZ"/>
        </w:rPr>
      </w:pPr>
      <w:r>
        <w:rPr>
          <w:rFonts w:cs="Arial"/>
          <w:b/>
          <w:bCs/>
          <w:szCs w:val="20"/>
          <w:lang w:val="x-none" w:eastAsia="cs-CZ"/>
        </w:rPr>
        <w:t xml:space="preserve">I.  Předmět smlouvy </w:t>
      </w:r>
    </w:p>
    <w:p w:rsidR="00D11BE3" w:rsidRPr="006A1E29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cs-CZ"/>
        </w:rPr>
      </w:pPr>
      <w:r>
        <w:rPr>
          <w:rFonts w:cs="Arial"/>
          <w:szCs w:val="20"/>
          <w:lang w:val="x-none" w:eastAsia="cs-CZ"/>
        </w:rPr>
        <w:t xml:space="preserve">Prodávající se touto smlouvou zavazuje </w:t>
      </w:r>
      <w:r>
        <w:rPr>
          <w:rFonts w:cs="Arial"/>
          <w:szCs w:val="20"/>
          <w:lang w:eastAsia="cs-CZ"/>
        </w:rPr>
        <w:t xml:space="preserve">že odevzdá </w:t>
      </w:r>
      <w:r>
        <w:rPr>
          <w:rFonts w:cs="Arial"/>
          <w:szCs w:val="20"/>
          <w:lang w:val="x-none" w:eastAsia="cs-CZ"/>
        </w:rPr>
        <w:t xml:space="preserve">kupujícímu </w:t>
      </w:r>
      <w:r>
        <w:rPr>
          <w:rFonts w:cs="Arial"/>
          <w:szCs w:val="20"/>
          <w:lang w:eastAsia="cs-CZ"/>
        </w:rPr>
        <w:t xml:space="preserve">věc, která je předmětem koupě, a umožní mu nabýt vlastnické právo k ní, a kupující se zavazuje, že věc převezme a zaplatí prodávajícímu sjednanou kupní cenu. Předmětem koupě je endoskopické instrumentárium dle bližší specifikace obsažené v cenové nabídce č. CN/S/36325, která tvoří nedílnou součást této smlouvy (dále jen „zboží“). 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  <w:r>
        <w:rPr>
          <w:rFonts w:cs="Arial"/>
          <w:szCs w:val="20"/>
          <w:lang w:val="x-none" w:eastAsia="cs-CZ"/>
        </w:rPr>
        <w:t xml:space="preserve">                     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0"/>
          <w:lang w:val="x-none" w:eastAsia="cs-CZ"/>
        </w:rPr>
      </w:pPr>
      <w:r>
        <w:rPr>
          <w:rFonts w:cs="Arial"/>
          <w:b/>
          <w:bCs/>
          <w:szCs w:val="20"/>
          <w:lang w:val="x-none" w:eastAsia="cs-CZ"/>
        </w:rPr>
        <w:t>II.  Dodací podmínky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 xml:space="preserve">Lhůta pro dodání se sjednává na 8 týdnů ode dne uzavření této smlouvy. 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>Místem dodání je sídlo kupujícího.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cs-CZ"/>
        </w:rPr>
      </w:pPr>
      <w:r>
        <w:rPr>
          <w:rFonts w:cs="Arial"/>
          <w:szCs w:val="20"/>
          <w:lang w:val="x-none" w:eastAsia="cs-CZ"/>
        </w:rPr>
        <w:t>Povinnost prodávajícího dodat zboží je splněna</w:t>
      </w:r>
      <w:r>
        <w:rPr>
          <w:rFonts w:cs="Arial"/>
          <w:szCs w:val="20"/>
          <w:lang w:eastAsia="cs-CZ"/>
        </w:rPr>
        <w:t xml:space="preserve"> i v případě, </w:t>
      </w:r>
      <w:r>
        <w:rPr>
          <w:rFonts w:cs="Arial"/>
          <w:szCs w:val="20"/>
          <w:lang w:val="x-none" w:eastAsia="cs-CZ"/>
        </w:rPr>
        <w:t xml:space="preserve"> </w:t>
      </w:r>
      <w:r>
        <w:rPr>
          <w:rFonts w:cs="Arial"/>
          <w:szCs w:val="20"/>
          <w:lang w:eastAsia="cs-CZ"/>
        </w:rPr>
        <w:t xml:space="preserve">že </w:t>
      </w:r>
      <w:r>
        <w:rPr>
          <w:rFonts w:cs="Arial"/>
          <w:szCs w:val="20"/>
          <w:lang w:val="x-none" w:eastAsia="cs-CZ"/>
        </w:rPr>
        <w:t>kupující zboží nepřevezme v</w:t>
      </w:r>
      <w:r>
        <w:rPr>
          <w:rFonts w:cs="Arial"/>
          <w:szCs w:val="20"/>
          <w:lang w:eastAsia="cs-CZ"/>
        </w:rPr>
        <w:t>e</w:t>
      </w:r>
      <w:r>
        <w:rPr>
          <w:rFonts w:cs="Arial"/>
          <w:szCs w:val="20"/>
          <w:lang w:val="x-none" w:eastAsia="cs-CZ"/>
        </w:rPr>
        <w:t xml:space="preserve"> </w:t>
      </w:r>
      <w:r>
        <w:rPr>
          <w:rFonts w:cs="Arial"/>
          <w:szCs w:val="20"/>
          <w:lang w:eastAsia="cs-CZ"/>
        </w:rPr>
        <w:t xml:space="preserve">sjednaném </w:t>
      </w:r>
      <w:r>
        <w:rPr>
          <w:rFonts w:cs="Arial"/>
          <w:szCs w:val="20"/>
          <w:lang w:val="x-none" w:eastAsia="cs-CZ"/>
        </w:rPr>
        <w:t>termínu</w:t>
      </w:r>
      <w:r>
        <w:rPr>
          <w:rFonts w:cs="Arial"/>
          <w:szCs w:val="20"/>
          <w:lang w:eastAsia="cs-CZ"/>
        </w:rPr>
        <w:t>;</w:t>
      </w:r>
      <w:r>
        <w:rPr>
          <w:rFonts w:cs="Arial"/>
          <w:szCs w:val="20"/>
          <w:lang w:val="x-none" w:eastAsia="cs-CZ"/>
        </w:rPr>
        <w:t xml:space="preserve"> </w:t>
      </w:r>
      <w:r>
        <w:rPr>
          <w:rFonts w:cs="Arial"/>
          <w:szCs w:val="20"/>
          <w:lang w:eastAsia="cs-CZ"/>
        </w:rPr>
        <w:t xml:space="preserve">v takovém případě </w:t>
      </w:r>
      <w:r>
        <w:rPr>
          <w:rFonts w:cs="Arial"/>
          <w:szCs w:val="20"/>
          <w:lang w:val="x-none" w:eastAsia="cs-CZ"/>
        </w:rPr>
        <w:t xml:space="preserve">bude </w:t>
      </w:r>
      <w:r>
        <w:rPr>
          <w:rFonts w:cs="Arial"/>
          <w:szCs w:val="20"/>
          <w:lang w:eastAsia="cs-CZ"/>
        </w:rPr>
        <w:t xml:space="preserve">zboží </w:t>
      </w:r>
      <w:r>
        <w:rPr>
          <w:rFonts w:cs="Arial"/>
          <w:szCs w:val="20"/>
          <w:lang w:val="x-none" w:eastAsia="cs-CZ"/>
        </w:rPr>
        <w:t xml:space="preserve">uloženo ke skladování. </w:t>
      </w:r>
    </w:p>
    <w:p w:rsidR="00D11BE3" w:rsidRPr="007C6C97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cs-CZ"/>
        </w:rPr>
      </w:pPr>
      <w:r>
        <w:rPr>
          <w:rFonts w:cs="Arial"/>
          <w:szCs w:val="20"/>
          <w:lang w:val="x-none" w:eastAsia="cs-CZ"/>
        </w:rPr>
        <w:t xml:space="preserve">Společně s dodáním zboží se prodávající zavazuje předat kupujícímu veškeré doklady potřebné k převzetí a k užívání zboží. </w:t>
      </w:r>
      <w:r>
        <w:rPr>
          <w:rFonts w:cs="Arial"/>
          <w:szCs w:val="20"/>
          <w:lang w:eastAsia="cs-CZ"/>
        </w:rPr>
        <w:t xml:space="preserve">Povinnost dodání předmětu koupě zahrnuje vedle dodání zboží a dokladů též uvedení zboží do provozu a bezplatné zaškolení. O dodání zboží, dokladů, uvedení do provozu a zaškolení personálu bude sepsán předávací protokol podepsaný oběma smluvními stranami.   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cs-CZ"/>
        </w:rPr>
      </w:pPr>
      <w:r>
        <w:rPr>
          <w:rFonts w:cs="Arial"/>
          <w:szCs w:val="20"/>
          <w:lang w:val="x-none" w:eastAsia="cs-CZ"/>
        </w:rPr>
        <w:t xml:space="preserve">Nebezpečí škody způsobené na zboží (t.j. ztráty, poškození, zničení či znehodnocení zboží) přechází na kupujícího </w:t>
      </w:r>
      <w:r>
        <w:rPr>
          <w:rFonts w:cs="Arial"/>
          <w:szCs w:val="20"/>
          <w:lang w:eastAsia="cs-CZ"/>
        </w:rPr>
        <w:t xml:space="preserve">dodáním předmětu koupě stvrzeným předávacím protokolem podepsaným oběma smluvními stranami. </w:t>
      </w:r>
      <w:r>
        <w:rPr>
          <w:rFonts w:cs="Arial"/>
          <w:szCs w:val="20"/>
          <w:lang w:val="x-none" w:eastAsia="cs-CZ"/>
        </w:rPr>
        <w:t xml:space="preserve"> 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x-none" w:eastAsia="cs-CZ"/>
        </w:rPr>
      </w:pPr>
      <w:r>
        <w:rPr>
          <w:rFonts w:cs="Arial"/>
          <w:szCs w:val="20"/>
          <w:lang w:val="x-none" w:eastAsia="cs-CZ"/>
        </w:rPr>
        <w:t>Vlastnické právo ke zboží přechází na kupujícího úplným zaplacením kupní ceny.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</w:p>
    <w:p w:rsidR="00D11BE3" w:rsidRPr="00BA5FE1" w:rsidRDefault="00D11BE3" w:rsidP="00D11BE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0"/>
          <w:lang w:val="x-none" w:eastAsia="cs-CZ"/>
        </w:rPr>
      </w:pPr>
      <w:r w:rsidRPr="00BA5FE1">
        <w:rPr>
          <w:rFonts w:cs="Arial"/>
          <w:b/>
          <w:bCs/>
          <w:szCs w:val="20"/>
          <w:lang w:val="x-none" w:eastAsia="cs-CZ"/>
        </w:rPr>
        <w:t>III.  Kupní cena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cs-CZ"/>
        </w:rPr>
      </w:pPr>
      <w:r>
        <w:rPr>
          <w:rFonts w:cs="Arial"/>
          <w:szCs w:val="20"/>
          <w:lang w:val="x-none" w:eastAsia="cs-CZ"/>
        </w:rPr>
        <w:t xml:space="preserve">Kupní cena činí celkem </w:t>
      </w:r>
      <w:r>
        <w:rPr>
          <w:rFonts w:cs="Arial"/>
          <w:szCs w:val="20"/>
          <w:lang w:eastAsia="cs-CZ"/>
        </w:rPr>
        <w:t>80.190,- Kč bez DPH, tj. 97.029,90,</w:t>
      </w:r>
      <w:r>
        <w:rPr>
          <w:rFonts w:cs="Arial"/>
          <w:szCs w:val="20"/>
          <w:lang w:val="x-none" w:eastAsia="cs-CZ"/>
        </w:rPr>
        <w:t>- Kč</w:t>
      </w:r>
      <w:r>
        <w:rPr>
          <w:rFonts w:cs="Arial"/>
          <w:szCs w:val="20"/>
          <w:lang w:eastAsia="cs-CZ"/>
        </w:rPr>
        <w:t xml:space="preserve"> s DPH</w:t>
      </w:r>
      <w:r>
        <w:rPr>
          <w:rFonts w:cs="Arial"/>
          <w:szCs w:val="20"/>
          <w:lang w:val="x-none" w:eastAsia="cs-CZ"/>
        </w:rPr>
        <w:t xml:space="preserve">. </w:t>
      </w:r>
      <w:r>
        <w:rPr>
          <w:rFonts w:cs="Arial"/>
          <w:szCs w:val="20"/>
          <w:lang w:eastAsia="cs-CZ"/>
        </w:rPr>
        <w:t xml:space="preserve">Nárok na zaplacení </w:t>
      </w:r>
      <w:r>
        <w:rPr>
          <w:rFonts w:cs="Arial"/>
          <w:szCs w:val="20"/>
          <w:lang w:val="x-none" w:eastAsia="cs-CZ"/>
        </w:rPr>
        <w:t>kupní cen</w:t>
      </w:r>
      <w:r>
        <w:rPr>
          <w:rFonts w:cs="Arial"/>
          <w:szCs w:val="20"/>
          <w:lang w:eastAsia="cs-CZ"/>
        </w:rPr>
        <w:t>y</w:t>
      </w:r>
      <w:r>
        <w:rPr>
          <w:rFonts w:cs="Arial"/>
          <w:szCs w:val="20"/>
          <w:lang w:val="x-none" w:eastAsia="cs-CZ"/>
        </w:rPr>
        <w:t xml:space="preserve"> </w:t>
      </w:r>
      <w:r>
        <w:rPr>
          <w:rFonts w:cs="Arial"/>
          <w:szCs w:val="20"/>
          <w:lang w:eastAsia="cs-CZ"/>
        </w:rPr>
        <w:t xml:space="preserve">vzniká dodáním předmětu koupě stvrzeným předávacím protokolem podepsaným oběma smluvními stranami. </w:t>
      </w:r>
      <w:r>
        <w:rPr>
          <w:rFonts w:cs="Arial"/>
          <w:szCs w:val="20"/>
          <w:lang w:val="x-none" w:eastAsia="cs-CZ"/>
        </w:rPr>
        <w:t xml:space="preserve"> 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x-none" w:eastAsia="cs-CZ"/>
        </w:rPr>
      </w:pPr>
      <w:r>
        <w:rPr>
          <w:rFonts w:cs="Arial"/>
          <w:szCs w:val="20"/>
          <w:lang w:val="x-none" w:eastAsia="cs-CZ"/>
        </w:rPr>
        <w:t>Kupující uhradí kupní cen</w:t>
      </w:r>
      <w:r>
        <w:rPr>
          <w:rFonts w:cs="Arial"/>
          <w:szCs w:val="20"/>
          <w:lang w:eastAsia="cs-CZ"/>
        </w:rPr>
        <w:t>u</w:t>
      </w:r>
      <w:r>
        <w:rPr>
          <w:rFonts w:cs="Arial"/>
          <w:szCs w:val="20"/>
          <w:lang w:val="x-none" w:eastAsia="cs-CZ"/>
        </w:rPr>
        <w:t xml:space="preserve"> </w:t>
      </w:r>
      <w:r>
        <w:rPr>
          <w:rFonts w:cs="Arial"/>
          <w:szCs w:val="20"/>
          <w:lang w:eastAsia="cs-CZ"/>
        </w:rPr>
        <w:t xml:space="preserve">prodávajícímu na základě faktury vystavené prodávajícím. </w:t>
      </w:r>
      <w:r>
        <w:rPr>
          <w:rFonts w:cs="Arial"/>
          <w:szCs w:val="20"/>
          <w:lang w:val="x-none" w:eastAsia="cs-CZ"/>
        </w:rPr>
        <w:t xml:space="preserve"> 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0"/>
          <w:lang w:val="x-none" w:eastAsia="cs-CZ"/>
        </w:rPr>
      </w:pPr>
      <w:r>
        <w:rPr>
          <w:rFonts w:cs="Arial"/>
          <w:b/>
          <w:bCs/>
          <w:szCs w:val="20"/>
          <w:lang w:val="x-none" w:eastAsia="cs-CZ"/>
        </w:rPr>
        <w:t>IV.  Fakturace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x-none" w:eastAsia="cs-CZ"/>
        </w:rPr>
      </w:pPr>
      <w:r>
        <w:rPr>
          <w:rFonts w:cs="Arial"/>
          <w:szCs w:val="20"/>
          <w:lang w:val="x-none" w:eastAsia="cs-CZ"/>
        </w:rPr>
        <w:t xml:space="preserve">Kupní cenu včetně DPH prodávající kupujícímu fakturuje. Faktura musí mít všechny náležitosti daňového dokladu. DPH bude na faktuře vyznačena zvláštní částkou. </w:t>
      </w:r>
      <w:r>
        <w:rPr>
          <w:rFonts w:cs="Arial"/>
          <w:szCs w:val="20"/>
          <w:lang w:eastAsia="cs-CZ"/>
        </w:rPr>
        <w:t xml:space="preserve">Splatnost faktury se sjednává na 30 dnů od data vystavení, prodávající je přitom vystavenou fakturu doručit kupujícímu nejpozději do dvou dnů ode dne jejího vystavení. V případě prodlení prodávajícího s doručením faktury se splatnost faktury posouvá o počet dnů prodlení prodávajícího. </w:t>
      </w:r>
      <w:r>
        <w:rPr>
          <w:rFonts w:cs="Arial"/>
          <w:szCs w:val="20"/>
          <w:lang w:val="x-none" w:eastAsia="cs-CZ"/>
        </w:rPr>
        <w:t>Závazek kupujícího zaplatit kupní cenu je splněn připsáním fakturované částky ve lhůtě splatnosti na účet prodávajícího. V případě prodlení kupujícího se zaplacením faktury je kupující povinen zaplatit smluvní úrok ve výši 0,1 % z dlužné částky za každý den prodlení.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  <w:lang w:eastAsia="cs-CZ"/>
        </w:rPr>
      </w:pP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0"/>
          <w:lang w:val="x-none" w:eastAsia="cs-CZ"/>
        </w:rPr>
      </w:pPr>
      <w:r>
        <w:rPr>
          <w:rFonts w:cs="Arial"/>
          <w:b/>
          <w:bCs/>
          <w:szCs w:val="20"/>
          <w:lang w:val="x-none" w:eastAsia="cs-CZ"/>
        </w:rPr>
        <w:t>V.  Odpovědnost za vady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cs-CZ"/>
        </w:rPr>
      </w:pPr>
      <w:r>
        <w:rPr>
          <w:rFonts w:cs="Arial"/>
          <w:szCs w:val="20"/>
          <w:lang w:val="x-none" w:eastAsia="cs-CZ"/>
        </w:rPr>
        <w:t xml:space="preserve">Prodávající odpovídá za vady v množství, jakosti a provedení, které má zboží v okamžiku </w:t>
      </w:r>
      <w:r>
        <w:rPr>
          <w:rFonts w:cs="Arial"/>
          <w:szCs w:val="20"/>
          <w:lang w:eastAsia="cs-CZ"/>
        </w:rPr>
        <w:t>převodu</w:t>
      </w:r>
      <w:r>
        <w:rPr>
          <w:rFonts w:cs="Arial"/>
          <w:szCs w:val="20"/>
          <w:lang w:val="x-none" w:eastAsia="cs-CZ"/>
        </w:rPr>
        <w:t xml:space="preserve"> na kupujícího podle této smlouvy. 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 xml:space="preserve">Prodávající poskytuje kupujícímu záruku za jakost zboží v délce 24 měsíců od data dodání předmětu koupě stvrzeného předávacím protokolem podepsaným oběma smluvními stranami. </w:t>
      </w:r>
      <w:r>
        <w:rPr>
          <w:rFonts w:cs="Arial"/>
          <w:szCs w:val="20"/>
          <w:lang w:val="x-none" w:eastAsia="cs-CZ"/>
        </w:rPr>
        <w:t xml:space="preserve"> 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x-none" w:eastAsia="cs-CZ"/>
        </w:rPr>
      </w:pPr>
      <w:r>
        <w:rPr>
          <w:rFonts w:cs="Arial"/>
          <w:szCs w:val="20"/>
          <w:lang w:val="x-none" w:eastAsia="cs-CZ"/>
        </w:rPr>
        <w:t xml:space="preserve">Kupující je povinen prohlédnout zboží co nejdříve po </w:t>
      </w:r>
      <w:r>
        <w:rPr>
          <w:rFonts w:cs="Arial"/>
          <w:szCs w:val="20"/>
          <w:lang w:eastAsia="cs-CZ"/>
        </w:rPr>
        <w:t>jeho obdržení</w:t>
      </w:r>
      <w:r>
        <w:rPr>
          <w:rFonts w:cs="Arial"/>
          <w:szCs w:val="20"/>
          <w:lang w:val="x-none" w:eastAsia="cs-CZ"/>
        </w:rPr>
        <w:t xml:space="preserve"> a reklamovat zjevné vady zboží ihned a skryté vady bez zbytečného odkladu bezprostředně poté, co je zjistil. V reklamaci kupující uvede, jak se vada projevuje a jakým způsobem navrhuje reklamaci vyřídit.</w:t>
      </w:r>
      <w:r>
        <w:rPr>
          <w:rFonts w:cs="Arial"/>
          <w:szCs w:val="20"/>
          <w:lang w:eastAsia="cs-CZ"/>
        </w:rPr>
        <w:t xml:space="preserve"> Nároky z odpovědnosti za vady se řídí příslušnými ustanoveními občanského zákoníku.</w:t>
      </w:r>
      <w:r>
        <w:rPr>
          <w:rFonts w:cs="Arial"/>
          <w:szCs w:val="20"/>
          <w:lang w:val="x-none" w:eastAsia="cs-CZ"/>
        </w:rPr>
        <w:t xml:space="preserve"> 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x-none" w:eastAsia="cs-CZ"/>
        </w:rPr>
      </w:pP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0"/>
          <w:lang w:val="x-none" w:eastAsia="cs-CZ"/>
        </w:rPr>
      </w:pPr>
      <w:r>
        <w:rPr>
          <w:rFonts w:cs="Arial"/>
          <w:b/>
          <w:bCs/>
          <w:szCs w:val="20"/>
          <w:lang w:val="x-none" w:eastAsia="cs-CZ"/>
        </w:rPr>
        <w:t>VI. Závěrečná ustanovení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cs-CZ"/>
        </w:rPr>
      </w:pPr>
      <w:r>
        <w:rPr>
          <w:rFonts w:cs="Arial"/>
          <w:szCs w:val="20"/>
          <w:lang w:val="x-none" w:eastAsia="cs-CZ"/>
        </w:rPr>
        <w:t xml:space="preserve">Smlouva nabývá účinnosti dnem podpisu oprávněnými zástupci obou smluvních stran. 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cs-CZ"/>
        </w:rPr>
      </w:pPr>
      <w:r>
        <w:rPr>
          <w:rFonts w:cs="Arial"/>
          <w:szCs w:val="20"/>
          <w:lang w:val="x-none" w:eastAsia="cs-CZ"/>
        </w:rPr>
        <w:t xml:space="preserve">Případné změny a doplňky této smlouvy jsou platné pouze tehdy, pokud byly sjednány písemně a potvrzeny oběma stranami. 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x-none" w:eastAsia="cs-CZ"/>
        </w:rPr>
      </w:pPr>
      <w:r>
        <w:rPr>
          <w:rFonts w:cs="Arial"/>
          <w:szCs w:val="20"/>
          <w:lang w:val="x-none" w:eastAsia="cs-CZ"/>
        </w:rPr>
        <w:t xml:space="preserve">Právní vztahy založené touto smlouvou se řídí </w:t>
      </w:r>
      <w:r>
        <w:rPr>
          <w:rFonts w:cs="Arial"/>
          <w:szCs w:val="20"/>
          <w:lang w:eastAsia="cs-CZ"/>
        </w:rPr>
        <w:t>občanským z</w:t>
      </w:r>
      <w:proofErr w:type="spellStart"/>
      <w:r>
        <w:rPr>
          <w:rFonts w:cs="Arial"/>
          <w:szCs w:val="20"/>
          <w:lang w:val="x-none" w:eastAsia="cs-CZ"/>
        </w:rPr>
        <w:t>ákoníkem</w:t>
      </w:r>
      <w:proofErr w:type="spellEnd"/>
      <w:r>
        <w:rPr>
          <w:rFonts w:cs="Arial"/>
          <w:szCs w:val="20"/>
          <w:lang w:val="x-none" w:eastAsia="cs-CZ"/>
        </w:rPr>
        <w:t xml:space="preserve">. </w:t>
      </w:r>
    </w:p>
    <w:p w:rsidR="00D11BE3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val="x-none" w:eastAsia="cs-CZ"/>
        </w:rPr>
      </w:pPr>
      <w:r>
        <w:rPr>
          <w:rFonts w:cs="Arial"/>
          <w:szCs w:val="20"/>
          <w:lang w:val="x-none" w:eastAsia="cs-CZ"/>
        </w:rPr>
        <w:t>Smlouva je vyhotovena ve dvou exemplářích, z nichž každá ze stran obdrží po jednom. Smluvní strany dále prohlašují, že si smlouvu přečetly, a že s jejím obsahem bezvýhradně souhlasí. Na důkaz tohoto připojují své vlastnoruční podpisy.</w:t>
      </w:r>
    </w:p>
    <w:p w:rsidR="00D11BE3" w:rsidRPr="003E0BBF" w:rsidRDefault="00D11BE3" w:rsidP="00D11B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>Nedílnou součástí této smlouvy je cenová nabídka č.: CN/S/36325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11BE3" w:rsidRPr="00292981" w:rsidTr="006A1E29">
        <w:tc>
          <w:tcPr>
            <w:tcW w:w="4606" w:type="dxa"/>
          </w:tcPr>
          <w:p w:rsidR="00D11BE3" w:rsidRPr="006120CC" w:rsidRDefault="00D11BE3" w:rsidP="006A1E29">
            <w:pPr>
              <w:keepNext/>
              <w:keepLines/>
              <w:ind w:left="705" w:hanging="705"/>
              <w:rPr>
                <w:rFonts w:cs="Arial"/>
              </w:rPr>
            </w:pPr>
          </w:p>
          <w:p w:rsidR="00D11BE3" w:rsidRPr="006120CC" w:rsidRDefault="00D11BE3" w:rsidP="006A1E29">
            <w:pPr>
              <w:keepNext/>
              <w:keepLines/>
              <w:ind w:left="705" w:hanging="705"/>
              <w:rPr>
                <w:rFonts w:cs="Arial"/>
              </w:rPr>
            </w:pPr>
          </w:p>
          <w:p w:rsidR="00D11BE3" w:rsidRPr="006120CC" w:rsidRDefault="00D11BE3" w:rsidP="006A1E29">
            <w:pPr>
              <w:keepNext/>
              <w:keepLines/>
              <w:ind w:left="705" w:hanging="705"/>
              <w:rPr>
                <w:rFonts w:cs="Arial"/>
              </w:rPr>
            </w:pPr>
          </w:p>
          <w:p w:rsidR="00D11BE3" w:rsidRPr="006120CC" w:rsidRDefault="00D11BE3" w:rsidP="006A1E29">
            <w:pPr>
              <w:keepNext/>
              <w:keepLines/>
              <w:ind w:left="705" w:hanging="705"/>
              <w:jc w:val="center"/>
              <w:rPr>
                <w:rFonts w:cs="Arial"/>
              </w:rPr>
            </w:pPr>
            <w:r w:rsidRPr="006120CC">
              <w:rPr>
                <w:rFonts w:cs="Arial"/>
              </w:rPr>
              <w:t xml:space="preserve">V Novém Městě na Mor. </w:t>
            </w:r>
            <w:proofErr w:type="gramStart"/>
            <w:r w:rsidRPr="006120CC">
              <w:rPr>
                <w:rFonts w:cs="Arial"/>
              </w:rPr>
              <w:t>dne</w:t>
            </w:r>
            <w:proofErr w:type="gramEnd"/>
            <w:r w:rsidRPr="006120CC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……………</w:t>
            </w:r>
          </w:p>
          <w:p w:rsidR="00D11BE3" w:rsidRPr="006120CC" w:rsidRDefault="00D11BE3" w:rsidP="006A1E29">
            <w:pPr>
              <w:keepNext/>
              <w:keepLines/>
              <w:ind w:left="705" w:hanging="705"/>
              <w:jc w:val="center"/>
              <w:rPr>
                <w:rFonts w:cs="Arial"/>
              </w:rPr>
            </w:pPr>
          </w:p>
          <w:p w:rsidR="00D11BE3" w:rsidRPr="006120CC" w:rsidRDefault="00D11BE3" w:rsidP="006A1E29">
            <w:pPr>
              <w:keepNext/>
              <w:keepLines/>
              <w:rPr>
                <w:rFonts w:cs="Arial"/>
              </w:rPr>
            </w:pPr>
          </w:p>
          <w:p w:rsidR="00D11BE3" w:rsidRPr="006120CC" w:rsidRDefault="00D11BE3" w:rsidP="006A1E29">
            <w:pPr>
              <w:keepNext/>
              <w:keepLines/>
              <w:jc w:val="center"/>
              <w:rPr>
                <w:rFonts w:cs="Arial"/>
              </w:rPr>
            </w:pPr>
            <w:r w:rsidRPr="006120CC">
              <w:rPr>
                <w:rFonts w:cs="Arial"/>
              </w:rPr>
              <w:t>………………………………………</w:t>
            </w:r>
          </w:p>
          <w:p w:rsidR="00D11BE3" w:rsidRPr="006120CC" w:rsidRDefault="00D11BE3" w:rsidP="006A1E29">
            <w:pPr>
              <w:keepNext/>
              <w:keepLines/>
              <w:jc w:val="center"/>
              <w:rPr>
                <w:rStyle w:val="platne1"/>
                <w:rFonts w:cs="Arial"/>
                <w:b/>
              </w:rPr>
            </w:pPr>
            <w:r w:rsidRPr="006120CC">
              <w:rPr>
                <w:rStyle w:val="platne1"/>
                <w:rFonts w:cs="Arial"/>
                <w:b/>
              </w:rPr>
              <w:t xml:space="preserve">Petr Bílek – 3B </w:t>
            </w:r>
            <w:proofErr w:type="spellStart"/>
            <w:r w:rsidRPr="006120CC">
              <w:rPr>
                <w:rStyle w:val="platne1"/>
                <w:rFonts w:cs="Arial"/>
                <w:b/>
              </w:rPr>
              <w:t>instruments</w:t>
            </w:r>
            <w:proofErr w:type="spellEnd"/>
          </w:p>
          <w:p w:rsidR="00D11BE3" w:rsidRDefault="00D11BE3" w:rsidP="006A1E29">
            <w:pPr>
              <w:keepNext/>
              <w:keepLines/>
              <w:jc w:val="center"/>
              <w:rPr>
                <w:rFonts w:cs="Arial"/>
                <w:i/>
              </w:rPr>
            </w:pPr>
          </w:p>
          <w:p w:rsidR="00D11BE3" w:rsidRDefault="00D11BE3" w:rsidP="006A1E29">
            <w:pPr>
              <w:keepNext/>
              <w:keepLines/>
              <w:jc w:val="center"/>
              <w:rPr>
                <w:rFonts w:cs="Arial"/>
                <w:i/>
              </w:rPr>
            </w:pPr>
          </w:p>
          <w:p w:rsidR="00D11BE3" w:rsidRPr="006120CC" w:rsidRDefault="00D11BE3" w:rsidP="006A1E29">
            <w:pPr>
              <w:keepNext/>
              <w:keepLines/>
              <w:jc w:val="center"/>
              <w:rPr>
                <w:rFonts w:cs="Arial"/>
                <w:i/>
              </w:rPr>
            </w:pPr>
            <w:r w:rsidRPr="006120CC">
              <w:rPr>
                <w:rFonts w:cs="Arial"/>
                <w:i/>
              </w:rPr>
              <w:t>prodávající</w:t>
            </w:r>
          </w:p>
        </w:tc>
        <w:tc>
          <w:tcPr>
            <w:tcW w:w="4606" w:type="dxa"/>
          </w:tcPr>
          <w:p w:rsidR="00D11BE3" w:rsidRPr="006120CC" w:rsidRDefault="00D11BE3" w:rsidP="006A1E29">
            <w:pPr>
              <w:keepNext/>
              <w:keepLines/>
              <w:ind w:left="705" w:hanging="705"/>
              <w:rPr>
                <w:rFonts w:cs="Arial"/>
              </w:rPr>
            </w:pPr>
          </w:p>
          <w:p w:rsidR="00D11BE3" w:rsidRPr="006120CC" w:rsidRDefault="00D11BE3" w:rsidP="006A1E29">
            <w:pPr>
              <w:keepNext/>
              <w:keepLines/>
              <w:ind w:left="705" w:hanging="705"/>
              <w:rPr>
                <w:rFonts w:cs="Arial"/>
              </w:rPr>
            </w:pPr>
          </w:p>
          <w:p w:rsidR="00D11BE3" w:rsidRPr="006120CC" w:rsidRDefault="00D11BE3" w:rsidP="006A1E29">
            <w:pPr>
              <w:keepNext/>
              <w:keepLines/>
              <w:ind w:left="705" w:hanging="705"/>
              <w:rPr>
                <w:rFonts w:cs="Arial"/>
              </w:rPr>
            </w:pPr>
          </w:p>
          <w:p w:rsidR="00D11BE3" w:rsidRPr="006120CC" w:rsidRDefault="00D11BE3" w:rsidP="006A1E29">
            <w:pPr>
              <w:keepNext/>
              <w:keepLines/>
              <w:ind w:left="705" w:hanging="705"/>
              <w:rPr>
                <w:rFonts w:cs="Arial"/>
              </w:rPr>
            </w:pPr>
            <w:r w:rsidRPr="006120CC">
              <w:rPr>
                <w:rFonts w:cs="Arial"/>
              </w:rPr>
              <w:t xml:space="preserve">             V Trutnově dne …</w:t>
            </w:r>
            <w:proofErr w:type="gramStart"/>
            <w:r w:rsidRPr="006120CC">
              <w:rPr>
                <w:rFonts w:cs="Arial"/>
              </w:rPr>
              <w:t>…..…</w:t>
            </w:r>
            <w:proofErr w:type="gramEnd"/>
            <w:r w:rsidRPr="006120CC">
              <w:rPr>
                <w:rFonts w:cs="Arial"/>
              </w:rPr>
              <w:t>…..…</w:t>
            </w:r>
          </w:p>
          <w:p w:rsidR="00D11BE3" w:rsidRPr="006120CC" w:rsidRDefault="00D11BE3" w:rsidP="006A1E29">
            <w:pPr>
              <w:keepNext/>
              <w:keepLines/>
              <w:ind w:left="705" w:hanging="705"/>
              <w:rPr>
                <w:rFonts w:cs="Arial"/>
              </w:rPr>
            </w:pPr>
          </w:p>
          <w:p w:rsidR="00D11BE3" w:rsidRPr="006120CC" w:rsidRDefault="00D11BE3" w:rsidP="006A1E29">
            <w:pPr>
              <w:keepNext/>
              <w:keepLines/>
              <w:rPr>
                <w:rFonts w:cs="Arial"/>
              </w:rPr>
            </w:pPr>
          </w:p>
          <w:p w:rsidR="00D11BE3" w:rsidRPr="006120CC" w:rsidRDefault="00D11BE3" w:rsidP="006A1E29">
            <w:pPr>
              <w:keepNext/>
              <w:keepLines/>
              <w:jc w:val="center"/>
              <w:rPr>
                <w:rFonts w:cs="Arial"/>
              </w:rPr>
            </w:pPr>
            <w:r w:rsidRPr="006120CC">
              <w:rPr>
                <w:rFonts w:cs="Arial"/>
              </w:rPr>
              <w:t xml:space="preserve">      ………………………………………</w:t>
            </w:r>
          </w:p>
          <w:p w:rsidR="00D11BE3" w:rsidRPr="006120CC" w:rsidRDefault="00D11BE3" w:rsidP="006A1E29">
            <w:pPr>
              <w:keepNext/>
              <w:keepLines/>
              <w:jc w:val="center"/>
              <w:rPr>
                <w:rStyle w:val="platne1"/>
                <w:rFonts w:cs="Arial"/>
                <w:b/>
              </w:rPr>
            </w:pPr>
            <w:r w:rsidRPr="006120CC">
              <w:rPr>
                <w:rStyle w:val="platne1"/>
                <w:rFonts w:cs="Arial"/>
                <w:b/>
              </w:rPr>
              <w:t xml:space="preserve">    Oblastní nemocnice Trutnov a.s.</w:t>
            </w:r>
          </w:p>
          <w:p w:rsidR="00D11BE3" w:rsidRPr="006120CC" w:rsidRDefault="00D11BE3" w:rsidP="006A1E29">
            <w:pPr>
              <w:keepNext/>
              <w:keepLines/>
              <w:jc w:val="center"/>
              <w:rPr>
                <w:rFonts w:cs="Arial"/>
              </w:rPr>
            </w:pPr>
            <w:r w:rsidRPr="006120CC">
              <w:rPr>
                <w:rFonts w:cs="Arial"/>
              </w:rPr>
              <w:t xml:space="preserve">     </w:t>
            </w:r>
          </w:p>
          <w:p w:rsidR="00D11BE3" w:rsidRPr="006120CC" w:rsidRDefault="00D11BE3" w:rsidP="006A1E29">
            <w:pPr>
              <w:keepNext/>
              <w:keepLines/>
              <w:jc w:val="center"/>
              <w:rPr>
                <w:rFonts w:cs="Arial"/>
                <w:b/>
              </w:rPr>
            </w:pPr>
            <w:r w:rsidRPr="006120CC">
              <w:rPr>
                <w:rFonts w:cs="Arial"/>
              </w:rPr>
              <w:t xml:space="preserve">       </w:t>
            </w:r>
          </w:p>
          <w:p w:rsidR="00D11BE3" w:rsidRPr="006120CC" w:rsidRDefault="00D11BE3" w:rsidP="006A1E29">
            <w:pPr>
              <w:keepNext/>
              <w:keepLines/>
              <w:jc w:val="center"/>
              <w:rPr>
                <w:rFonts w:cs="Arial"/>
                <w:i/>
              </w:rPr>
            </w:pPr>
            <w:r w:rsidRPr="006120CC">
              <w:rPr>
                <w:rFonts w:cs="Arial"/>
                <w:i/>
              </w:rPr>
              <w:t xml:space="preserve">    kupující</w:t>
            </w:r>
          </w:p>
        </w:tc>
      </w:tr>
    </w:tbl>
    <w:p w:rsidR="00D11BE3" w:rsidRDefault="00D11BE3" w:rsidP="00D11BE3"/>
    <w:p w:rsidR="009A5765" w:rsidRDefault="009A5765"/>
    <w:sectPr w:rsidR="009A5765" w:rsidSect="00854B7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E3"/>
    <w:rsid w:val="00427CB2"/>
    <w:rsid w:val="004D06C2"/>
    <w:rsid w:val="009A5765"/>
    <w:rsid w:val="009F6714"/>
    <w:rsid w:val="00D1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BE3"/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D11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BE3"/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D1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Michal</cp:lastModifiedBy>
  <cp:revision>3</cp:revision>
  <dcterms:created xsi:type="dcterms:W3CDTF">2016-09-16T10:06:00Z</dcterms:created>
  <dcterms:modified xsi:type="dcterms:W3CDTF">2016-09-16T10:08:00Z</dcterms:modified>
</cp:coreProperties>
</file>