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0CC6" w14:textId="32468757" w:rsidR="0075111C" w:rsidRPr="00051381" w:rsidRDefault="00ED1F6C">
      <w:pPr>
        <w:tabs>
          <w:tab w:val="left" w:pos="4536"/>
        </w:tabs>
        <w:spacing w:line="240" w:lineRule="atLeast"/>
        <w:jc w:val="center"/>
        <w:rPr>
          <w:rFonts w:ascii="Arial" w:hAnsi="Arial" w:cs="Arial"/>
          <w:b/>
          <w:sz w:val="36"/>
        </w:rPr>
      </w:pPr>
      <w:r w:rsidRPr="00051381">
        <w:rPr>
          <w:rFonts w:ascii="Arial" w:hAnsi="Arial" w:cs="Arial"/>
          <w:b/>
          <w:sz w:val="36"/>
        </w:rPr>
        <w:t>SMLOUVA O DÍLO</w:t>
      </w:r>
      <w:r w:rsidR="00D9043C" w:rsidRPr="00051381">
        <w:rPr>
          <w:rFonts w:ascii="Arial" w:hAnsi="Arial" w:cs="Arial"/>
          <w:b/>
          <w:sz w:val="36"/>
        </w:rPr>
        <w:t xml:space="preserve"> č. </w:t>
      </w:r>
      <w:r w:rsidR="009D7250">
        <w:rPr>
          <w:rFonts w:ascii="Arial" w:hAnsi="Arial" w:cs="Arial"/>
          <w:b/>
          <w:sz w:val="36"/>
        </w:rPr>
        <w:t>1</w:t>
      </w:r>
      <w:r w:rsidR="00A10DFE">
        <w:rPr>
          <w:rFonts w:ascii="Arial" w:hAnsi="Arial" w:cs="Arial"/>
          <w:b/>
          <w:sz w:val="36"/>
        </w:rPr>
        <w:t>5</w:t>
      </w:r>
      <w:r w:rsidR="007D521D">
        <w:rPr>
          <w:rFonts w:ascii="Arial" w:hAnsi="Arial" w:cs="Arial"/>
          <w:b/>
          <w:sz w:val="36"/>
        </w:rPr>
        <w:t>9</w:t>
      </w:r>
      <w:r w:rsidR="0075111C" w:rsidRPr="00051381">
        <w:rPr>
          <w:rFonts w:ascii="Arial" w:hAnsi="Arial" w:cs="Arial"/>
          <w:b/>
          <w:sz w:val="36"/>
        </w:rPr>
        <w:t>/</w:t>
      </w:r>
      <w:r w:rsidR="00725464" w:rsidRPr="00051381">
        <w:rPr>
          <w:rFonts w:ascii="Arial" w:hAnsi="Arial" w:cs="Arial"/>
          <w:b/>
          <w:sz w:val="36"/>
        </w:rPr>
        <w:t>2</w:t>
      </w:r>
      <w:r w:rsidR="00B67C6C">
        <w:rPr>
          <w:rFonts w:ascii="Arial" w:hAnsi="Arial" w:cs="Arial"/>
          <w:b/>
          <w:sz w:val="36"/>
        </w:rPr>
        <w:t>023</w:t>
      </w:r>
    </w:p>
    <w:p w14:paraId="5A4BD1BC" w14:textId="77777777" w:rsidR="0075111C" w:rsidRPr="00051381" w:rsidRDefault="0075111C" w:rsidP="0075111C">
      <w:pPr>
        <w:jc w:val="center"/>
        <w:rPr>
          <w:rFonts w:ascii="Arial" w:hAnsi="Arial" w:cs="Arial"/>
          <w:sz w:val="20"/>
          <w:szCs w:val="22"/>
        </w:rPr>
      </w:pPr>
      <w:r w:rsidRPr="00051381">
        <w:rPr>
          <w:rFonts w:ascii="Arial" w:hAnsi="Arial" w:cs="Arial"/>
          <w:sz w:val="20"/>
        </w:rPr>
        <w:t xml:space="preserve">uzavřená dle § 2586 a n. </w:t>
      </w:r>
      <w:r w:rsidRPr="00051381">
        <w:rPr>
          <w:rFonts w:ascii="Arial" w:hAnsi="Arial" w:cs="Arial"/>
          <w:sz w:val="20"/>
          <w:szCs w:val="22"/>
        </w:rPr>
        <w:t xml:space="preserve">zákona č. 89/2012 Sb., občanský zákoník, ve znění pozdějších předpisů </w:t>
      </w:r>
    </w:p>
    <w:p w14:paraId="29B9EFEA" w14:textId="77777777" w:rsidR="00D9043C" w:rsidRPr="00051381" w:rsidRDefault="00D9043C">
      <w:pPr>
        <w:tabs>
          <w:tab w:val="left" w:pos="4536"/>
        </w:tabs>
        <w:spacing w:line="240" w:lineRule="atLeast"/>
        <w:jc w:val="both"/>
        <w:rPr>
          <w:rFonts w:ascii="Arial" w:hAnsi="Arial" w:cs="Arial"/>
          <w:sz w:val="22"/>
        </w:rPr>
      </w:pPr>
    </w:p>
    <w:p w14:paraId="5D35BCF2" w14:textId="77777777" w:rsidR="00D9043C" w:rsidRPr="00051381" w:rsidRDefault="00D9043C">
      <w:pPr>
        <w:tabs>
          <w:tab w:val="left" w:pos="4536"/>
        </w:tabs>
        <w:spacing w:line="240" w:lineRule="atLeast"/>
        <w:jc w:val="both"/>
        <w:rPr>
          <w:rFonts w:ascii="Arial" w:hAnsi="Arial" w:cs="Arial"/>
          <w:sz w:val="22"/>
        </w:rPr>
      </w:pPr>
    </w:p>
    <w:p w14:paraId="719E810E" w14:textId="7DF2531F" w:rsidR="00D9043C" w:rsidRPr="00051381" w:rsidRDefault="006E7562" w:rsidP="001D108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051381">
        <w:rPr>
          <w:rFonts w:ascii="Arial" w:hAnsi="Arial" w:cs="Arial"/>
          <w:b/>
          <w:color w:val="000000"/>
        </w:rPr>
        <w:t>Projek</w:t>
      </w:r>
      <w:r w:rsidR="00C35C44" w:rsidRPr="00051381">
        <w:rPr>
          <w:rFonts w:ascii="Arial" w:hAnsi="Arial" w:cs="Arial"/>
          <w:b/>
          <w:color w:val="000000"/>
        </w:rPr>
        <w:t>tová</w:t>
      </w:r>
      <w:r w:rsidRPr="00051381">
        <w:rPr>
          <w:rFonts w:ascii="Arial" w:hAnsi="Arial" w:cs="Arial"/>
          <w:b/>
          <w:color w:val="000000"/>
        </w:rPr>
        <w:t xml:space="preserve"> </w:t>
      </w:r>
      <w:r w:rsidR="00C35C44" w:rsidRPr="00051381">
        <w:rPr>
          <w:rFonts w:ascii="Arial" w:hAnsi="Arial" w:cs="Arial"/>
          <w:b/>
          <w:color w:val="000000"/>
        </w:rPr>
        <w:t>dokumentace</w:t>
      </w:r>
      <w:r w:rsidR="00725464" w:rsidRPr="00051381">
        <w:rPr>
          <w:rFonts w:ascii="Arial" w:hAnsi="Arial" w:cs="Arial"/>
          <w:b/>
          <w:color w:val="000000"/>
        </w:rPr>
        <w:t xml:space="preserve"> „</w:t>
      </w:r>
      <w:r w:rsidR="005F7F79" w:rsidRPr="007D521D">
        <w:rPr>
          <w:rFonts w:ascii="Arial" w:hAnsi="Arial" w:cs="Arial"/>
          <w:b/>
          <w:color w:val="000000"/>
        </w:rPr>
        <w:t>UMPRUM – oprava</w:t>
      </w:r>
      <w:r w:rsidR="007D521D" w:rsidRPr="007D521D">
        <w:rPr>
          <w:rFonts w:ascii="Arial" w:hAnsi="Arial" w:cs="Arial"/>
          <w:b/>
          <w:color w:val="000000"/>
        </w:rPr>
        <w:t xml:space="preserve"> střechy na budově </w:t>
      </w:r>
      <w:proofErr w:type="spellStart"/>
      <w:r w:rsidR="007D521D" w:rsidRPr="007D521D">
        <w:rPr>
          <w:rFonts w:ascii="Arial" w:hAnsi="Arial" w:cs="Arial"/>
          <w:b/>
          <w:color w:val="000000"/>
        </w:rPr>
        <w:t>Franklovka</w:t>
      </w:r>
      <w:proofErr w:type="spellEnd"/>
      <w:r w:rsidR="00725464" w:rsidRPr="00051381">
        <w:rPr>
          <w:rFonts w:ascii="Arial" w:hAnsi="Arial" w:cs="Arial"/>
          <w:b/>
          <w:color w:val="000000"/>
        </w:rPr>
        <w:t>“</w:t>
      </w:r>
    </w:p>
    <w:p w14:paraId="68C9DA90" w14:textId="77777777" w:rsidR="00D9043C" w:rsidRPr="00051381" w:rsidRDefault="00D9043C">
      <w:pPr>
        <w:tabs>
          <w:tab w:val="left" w:pos="4536"/>
        </w:tabs>
        <w:spacing w:line="240" w:lineRule="atLeast"/>
        <w:jc w:val="center"/>
        <w:rPr>
          <w:rFonts w:ascii="Arial" w:hAnsi="Arial" w:cs="Arial"/>
          <w:color w:val="000000"/>
          <w:sz w:val="22"/>
        </w:rPr>
      </w:pPr>
    </w:p>
    <w:p w14:paraId="22D2B67B" w14:textId="77777777" w:rsidR="00D9043C" w:rsidRPr="00051381" w:rsidRDefault="00D9043C">
      <w:pPr>
        <w:tabs>
          <w:tab w:val="left" w:pos="4536"/>
        </w:tabs>
        <w:spacing w:line="240" w:lineRule="atLeast"/>
        <w:jc w:val="center"/>
        <w:rPr>
          <w:rFonts w:ascii="Arial" w:hAnsi="Arial" w:cs="Arial"/>
          <w:color w:val="000000"/>
          <w:sz w:val="22"/>
        </w:rPr>
      </w:pPr>
    </w:p>
    <w:p w14:paraId="08AF634E" w14:textId="0A40D28A" w:rsidR="00D346F7" w:rsidRPr="00051381" w:rsidRDefault="00D346F7">
      <w:pPr>
        <w:tabs>
          <w:tab w:val="left" w:pos="4536"/>
        </w:tabs>
        <w:spacing w:line="240" w:lineRule="atLeast"/>
        <w:jc w:val="center"/>
        <w:rPr>
          <w:rFonts w:ascii="Arial" w:hAnsi="Arial" w:cs="Arial"/>
          <w:color w:val="FF0000"/>
          <w:sz w:val="22"/>
        </w:rPr>
      </w:pPr>
      <w:proofErr w:type="spellStart"/>
      <w:r w:rsidRPr="00051381">
        <w:rPr>
          <w:rFonts w:ascii="Arial" w:hAnsi="Arial" w:cs="Arial"/>
          <w:color w:val="000000"/>
          <w:sz w:val="22"/>
        </w:rPr>
        <w:t>zak.č</w:t>
      </w:r>
      <w:proofErr w:type="spellEnd"/>
      <w:r w:rsidRPr="00051381">
        <w:rPr>
          <w:rFonts w:ascii="Arial" w:hAnsi="Arial" w:cs="Arial"/>
          <w:color w:val="000000"/>
          <w:sz w:val="22"/>
        </w:rPr>
        <w:t xml:space="preserve">. </w:t>
      </w:r>
      <w:r w:rsidR="008B635B" w:rsidRPr="00051381">
        <w:rPr>
          <w:rFonts w:ascii="Arial" w:hAnsi="Arial" w:cs="Arial"/>
          <w:b/>
          <w:color w:val="000000" w:themeColor="text1"/>
          <w:sz w:val="22"/>
        </w:rPr>
        <w:t>11</w:t>
      </w:r>
      <w:r w:rsidR="009C125D">
        <w:rPr>
          <w:rFonts w:ascii="Arial" w:hAnsi="Arial" w:cs="Arial"/>
          <w:b/>
          <w:color w:val="000000" w:themeColor="text1"/>
          <w:sz w:val="22"/>
        </w:rPr>
        <w:t>170</w:t>
      </w:r>
      <w:r w:rsidR="008B635B" w:rsidRPr="00051381">
        <w:rPr>
          <w:rFonts w:ascii="Arial" w:hAnsi="Arial" w:cs="Arial"/>
          <w:b/>
          <w:color w:val="000000" w:themeColor="text1"/>
          <w:sz w:val="22"/>
        </w:rPr>
        <w:t>-</w:t>
      </w:r>
      <w:r w:rsidR="00B67C6C">
        <w:rPr>
          <w:rFonts w:ascii="Arial" w:hAnsi="Arial" w:cs="Arial"/>
          <w:b/>
          <w:color w:val="000000" w:themeColor="text1"/>
          <w:sz w:val="22"/>
        </w:rPr>
        <w:t>00</w:t>
      </w:r>
      <w:r w:rsidR="00A10DFE">
        <w:rPr>
          <w:rFonts w:ascii="Arial" w:hAnsi="Arial" w:cs="Arial"/>
          <w:b/>
          <w:color w:val="000000" w:themeColor="text1"/>
          <w:sz w:val="22"/>
        </w:rPr>
        <w:t>2</w:t>
      </w:r>
      <w:r w:rsidR="008B635B" w:rsidRPr="00051381">
        <w:rPr>
          <w:rFonts w:ascii="Arial" w:hAnsi="Arial" w:cs="Arial"/>
          <w:b/>
          <w:color w:val="000000" w:themeColor="text1"/>
          <w:sz w:val="22"/>
        </w:rPr>
        <w:t>-000</w:t>
      </w:r>
    </w:p>
    <w:p w14:paraId="4B8159EA" w14:textId="77777777" w:rsidR="00D9043C" w:rsidRPr="00051381" w:rsidRDefault="00D9043C" w:rsidP="00500A0B">
      <w:pPr>
        <w:pStyle w:val="lnek"/>
        <w:rPr>
          <w:rFonts w:cs="Arial"/>
        </w:rPr>
      </w:pPr>
      <w:r w:rsidRPr="00051381">
        <w:rPr>
          <w:rFonts w:cs="Arial"/>
        </w:rPr>
        <w:t xml:space="preserve"> článek I.</w:t>
      </w:r>
    </w:p>
    <w:p w14:paraId="3C6330C9" w14:textId="77777777" w:rsidR="00D9043C" w:rsidRPr="00051381" w:rsidRDefault="00D9043C" w:rsidP="00500A0B">
      <w:pPr>
        <w:pStyle w:val="Kapitola"/>
        <w:rPr>
          <w:rFonts w:cs="Arial"/>
        </w:rPr>
      </w:pPr>
      <w:r w:rsidRPr="00051381">
        <w:rPr>
          <w:rFonts w:cs="Arial"/>
        </w:rPr>
        <w:t>SMLUVNÍ STRANY</w:t>
      </w:r>
    </w:p>
    <w:p w14:paraId="44537380" w14:textId="77777777" w:rsidR="00D9043C" w:rsidRPr="00051381" w:rsidRDefault="00D9043C">
      <w:pPr>
        <w:tabs>
          <w:tab w:val="left" w:pos="4536"/>
        </w:tabs>
        <w:spacing w:line="240" w:lineRule="atLeast"/>
        <w:jc w:val="center"/>
        <w:rPr>
          <w:rFonts w:ascii="Arial" w:hAnsi="Arial" w:cs="Arial"/>
          <w:b/>
          <w:sz w:val="22"/>
          <w:u w:val="single"/>
        </w:rPr>
      </w:pPr>
    </w:p>
    <w:p w14:paraId="5082BF3B" w14:textId="77777777" w:rsidR="00D9043C" w:rsidRPr="00051381" w:rsidRDefault="00D9043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536"/>
        </w:tabs>
        <w:spacing w:line="240" w:lineRule="atLeast"/>
        <w:jc w:val="both"/>
        <w:rPr>
          <w:rFonts w:ascii="Arial" w:hAnsi="Arial" w:cs="Arial"/>
        </w:rPr>
      </w:pPr>
      <w:r w:rsidRPr="00051381">
        <w:rPr>
          <w:rFonts w:ascii="Arial" w:hAnsi="Arial" w:cs="Arial"/>
          <w:b/>
          <w:i/>
        </w:rPr>
        <w:t>Objednatel:</w:t>
      </w:r>
    </w:p>
    <w:p w14:paraId="62D8D0A0" w14:textId="77777777" w:rsidR="005C6849" w:rsidRDefault="005C6849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b/>
          <w:sz w:val="22"/>
          <w:highlight w:val="yellow"/>
        </w:rPr>
      </w:pPr>
      <w:r w:rsidRPr="005C6849">
        <w:rPr>
          <w:rFonts w:ascii="Arial" w:hAnsi="Arial" w:cs="Arial"/>
          <w:b/>
          <w:sz w:val="22"/>
        </w:rPr>
        <w:t>Střední uměleckoprůmyslová škola Uherské Hradiště</w:t>
      </w:r>
      <w:r w:rsidRPr="005C6849">
        <w:rPr>
          <w:rFonts w:ascii="Arial" w:hAnsi="Arial" w:cs="Arial"/>
          <w:b/>
          <w:sz w:val="22"/>
          <w:highlight w:val="yellow"/>
        </w:rPr>
        <w:t xml:space="preserve"> </w:t>
      </w:r>
    </w:p>
    <w:p w14:paraId="7ADE12BF" w14:textId="1BAD8183" w:rsidR="005C6849" w:rsidRPr="00A85347" w:rsidRDefault="00D9043C" w:rsidP="005C684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 xml:space="preserve">se sídlem </w:t>
      </w:r>
      <w:r w:rsidR="00A85347" w:rsidRPr="00A85347">
        <w:rPr>
          <w:rFonts w:ascii="Arial" w:hAnsi="Arial" w:cs="Arial"/>
          <w:sz w:val="22"/>
        </w:rPr>
        <w:t>Všehrdova 267, 686 01</w:t>
      </w:r>
      <w:r w:rsidR="005C6849" w:rsidRPr="00A85347">
        <w:rPr>
          <w:rFonts w:ascii="Arial" w:hAnsi="Arial" w:cs="Arial"/>
          <w:sz w:val="22"/>
        </w:rPr>
        <w:t xml:space="preserve"> Uherské Hradiště </w:t>
      </w:r>
    </w:p>
    <w:p w14:paraId="4E54E4B4" w14:textId="3762F4CB" w:rsidR="008315B2" w:rsidRPr="00A85347" w:rsidRDefault="00A85347" w:rsidP="005C684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 xml:space="preserve">Telefon: </w:t>
      </w:r>
      <w:r w:rsidR="005742BD" w:rsidRPr="00A85347">
        <w:rPr>
          <w:rFonts w:ascii="Arial" w:hAnsi="Arial" w:cs="Arial"/>
          <w:sz w:val="22"/>
        </w:rPr>
        <w:t>+420</w:t>
      </w:r>
      <w:r w:rsidRPr="00A85347">
        <w:rPr>
          <w:rFonts w:ascii="Arial" w:hAnsi="Arial" w:cs="Arial"/>
          <w:sz w:val="22"/>
        </w:rPr>
        <w:t> 572 551 500</w:t>
      </w:r>
    </w:p>
    <w:p w14:paraId="29D6B565" w14:textId="54E74B3E" w:rsidR="00725464" w:rsidRDefault="00D9043C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>Zastoupe</w:t>
      </w:r>
      <w:r w:rsidR="00300232" w:rsidRPr="00A85347">
        <w:rPr>
          <w:rFonts w:ascii="Arial" w:hAnsi="Arial" w:cs="Arial"/>
          <w:sz w:val="22"/>
        </w:rPr>
        <w:t>n:</w:t>
      </w:r>
      <w:r w:rsidR="004F736D" w:rsidRPr="00A85347">
        <w:rPr>
          <w:rFonts w:ascii="Arial" w:hAnsi="Arial" w:cs="Arial"/>
          <w:sz w:val="22"/>
        </w:rPr>
        <w:t xml:space="preserve"> </w:t>
      </w:r>
      <w:r w:rsidR="00A85347" w:rsidRPr="00A85347">
        <w:rPr>
          <w:rFonts w:ascii="Arial" w:hAnsi="Arial" w:cs="Arial"/>
          <w:sz w:val="22"/>
        </w:rPr>
        <w:t>Mgr. Ivo Savara – ředitel školy</w:t>
      </w:r>
    </w:p>
    <w:p w14:paraId="0519C91F" w14:textId="77777777" w:rsidR="00A85347" w:rsidRPr="00A85347" w:rsidRDefault="00A85347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color w:val="FF0000"/>
          <w:sz w:val="22"/>
        </w:rPr>
      </w:pPr>
    </w:p>
    <w:p w14:paraId="7ED59688" w14:textId="77777777" w:rsidR="008315B2" w:rsidRPr="00A85347" w:rsidRDefault="00725464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  <w:u w:val="single"/>
        </w:rPr>
        <w:t>Osoby oprávněné jednat</w:t>
      </w:r>
      <w:r w:rsidRPr="00A85347">
        <w:rPr>
          <w:rFonts w:ascii="Arial" w:hAnsi="Arial" w:cs="Arial"/>
          <w:sz w:val="22"/>
        </w:rPr>
        <w:t>:</w:t>
      </w:r>
    </w:p>
    <w:p w14:paraId="62FCCE13" w14:textId="0383E2D8" w:rsidR="00ED1F6C" w:rsidRPr="00A85347" w:rsidRDefault="00A8553B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>v</w:t>
      </w:r>
      <w:r w:rsidR="00725464" w:rsidRPr="00A85347">
        <w:rPr>
          <w:rFonts w:ascii="Arial" w:hAnsi="Arial" w:cs="Arial"/>
          <w:sz w:val="22"/>
        </w:rPr>
        <w:t>e věcech smluvních:</w:t>
      </w:r>
      <w:r w:rsidR="00725464" w:rsidRPr="00A85347">
        <w:rPr>
          <w:rFonts w:ascii="Arial" w:hAnsi="Arial" w:cs="Arial"/>
          <w:sz w:val="22"/>
        </w:rPr>
        <w:tab/>
      </w:r>
      <w:r w:rsidR="00E92EA2" w:rsidRPr="00A85347">
        <w:rPr>
          <w:rFonts w:ascii="Arial" w:hAnsi="Arial" w:cs="Arial"/>
          <w:sz w:val="22"/>
        </w:rPr>
        <w:t xml:space="preserve"> </w:t>
      </w:r>
      <w:r w:rsidR="00A85347" w:rsidRPr="00A85347">
        <w:rPr>
          <w:rFonts w:ascii="Arial" w:hAnsi="Arial" w:cs="Arial"/>
          <w:sz w:val="22"/>
        </w:rPr>
        <w:t>Mgr. Ivo Savara – ředitel školy, tel. 731 622 925</w:t>
      </w:r>
    </w:p>
    <w:p w14:paraId="177A93AF" w14:textId="4CA29EE3" w:rsidR="00725464" w:rsidRPr="00A85347" w:rsidRDefault="00ED1F6C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ab/>
      </w:r>
      <w:r w:rsidRPr="00A85347">
        <w:rPr>
          <w:rFonts w:ascii="Arial" w:hAnsi="Arial" w:cs="Arial"/>
          <w:sz w:val="22"/>
        </w:rPr>
        <w:tab/>
      </w:r>
      <w:r w:rsidRPr="00A85347">
        <w:rPr>
          <w:rFonts w:ascii="Arial" w:hAnsi="Arial" w:cs="Arial"/>
          <w:sz w:val="22"/>
        </w:rPr>
        <w:tab/>
      </w:r>
      <w:r w:rsidR="00E92EA2" w:rsidRPr="00A85347">
        <w:rPr>
          <w:rFonts w:ascii="Arial" w:hAnsi="Arial" w:cs="Arial"/>
          <w:sz w:val="22"/>
        </w:rPr>
        <w:t xml:space="preserve"> </w:t>
      </w:r>
      <w:r w:rsidRPr="00A85347">
        <w:rPr>
          <w:rFonts w:ascii="Arial" w:hAnsi="Arial" w:cs="Arial"/>
          <w:sz w:val="22"/>
        </w:rPr>
        <w:t xml:space="preserve">e-mail: </w:t>
      </w:r>
      <w:r w:rsidR="00A85347" w:rsidRPr="00A85347">
        <w:rPr>
          <w:rFonts w:ascii="Arial" w:hAnsi="Arial" w:cs="Arial"/>
          <w:sz w:val="22"/>
        </w:rPr>
        <w:t>savara@supsuh.cz</w:t>
      </w:r>
    </w:p>
    <w:p w14:paraId="54805FD0" w14:textId="77777777" w:rsidR="00E92EA2" w:rsidRPr="00A85347" w:rsidRDefault="00E92EA2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</w:p>
    <w:p w14:paraId="5BE89417" w14:textId="5C454499" w:rsidR="00725464" w:rsidRPr="00A85347" w:rsidRDefault="00D9043C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A85347">
        <w:rPr>
          <w:rFonts w:ascii="Arial" w:hAnsi="Arial" w:cs="Arial"/>
          <w:color w:val="000000"/>
          <w:sz w:val="22"/>
        </w:rPr>
        <w:t>Bankovní s</w:t>
      </w:r>
      <w:r w:rsidR="00300232" w:rsidRPr="00A85347">
        <w:rPr>
          <w:rFonts w:ascii="Arial" w:hAnsi="Arial" w:cs="Arial"/>
          <w:color w:val="000000"/>
          <w:sz w:val="22"/>
        </w:rPr>
        <w:t xml:space="preserve">pojení: </w:t>
      </w:r>
      <w:r w:rsidR="00A85347" w:rsidRPr="00A85347">
        <w:rPr>
          <w:rFonts w:ascii="Arial" w:hAnsi="Arial" w:cs="Arial"/>
          <w:color w:val="000000"/>
          <w:sz w:val="22"/>
        </w:rPr>
        <w:t>Komerční banka, č. účtu 5558420277/0100</w:t>
      </w:r>
    </w:p>
    <w:p w14:paraId="048614EB" w14:textId="37BA674D" w:rsidR="008315B2" w:rsidRPr="00A85347" w:rsidRDefault="00A85347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</w:t>
      </w:r>
      <w:r w:rsidR="00631517" w:rsidRPr="00A85347">
        <w:rPr>
          <w:rFonts w:ascii="Arial" w:hAnsi="Arial" w:cs="Arial"/>
          <w:sz w:val="22"/>
        </w:rPr>
        <w:t xml:space="preserve">: </w:t>
      </w:r>
      <w:r w:rsidRPr="00A85347">
        <w:rPr>
          <w:rFonts w:ascii="Arial" w:hAnsi="Arial" w:cs="Arial"/>
          <w:sz w:val="22"/>
        </w:rPr>
        <w:t>60371749</w:t>
      </w:r>
    </w:p>
    <w:p w14:paraId="26DD37B1" w14:textId="2F48271A" w:rsidR="00D9043C" w:rsidRPr="00051381" w:rsidRDefault="00D9043C" w:rsidP="00E92E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A85347">
        <w:rPr>
          <w:rFonts w:ascii="Arial" w:hAnsi="Arial" w:cs="Arial"/>
          <w:sz w:val="22"/>
        </w:rPr>
        <w:t xml:space="preserve">DIČ: </w:t>
      </w:r>
      <w:r w:rsidR="00A8553B" w:rsidRPr="00A85347">
        <w:rPr>
          <w:rFonts w:ascii="Arial" w:hAnsi="Arial" w:cs="Arial"/>
          <w:sz w:val="22"/>
        </w:rPr>
        <w:t>CZ</w:t>
      </w:r>
      <w:r w:rsidR="00A85347" w:rsidRPr="00A85347">
        <w:rPr>
          <w:rFonts w:ascii="Arial" w:hAnsi="Arial" w:cs="Arial"/>
          <w:sz w:val="22"/>
        </w:rPr>
        <w:t>60371749</w:t>
      </w:r>
    </w:p>
    <w:p w14:paraId="0FAE3D3F" w14:textId="77777777" w:rsidR="00D9043C" w:rsidRPr="00051381" w:rsidRDefault="00D9043C">
      <w:pPr>
        <w:tabs>
          <w:tab w:val="left" w:pos="4536"/>
        </w:tabs>
        <w:spacing w:line="240" w:lineRule="atLeast"/>
        <w:jc w:val="center"/>
        <w:rPr>
          <w:rFonts w:ascii="Arial" w:hAnsi="Arial" w:cs="Arial"/>
          <w:b/>
          <w:sz w:val="22"/>
          <w:u w:val="single"/>
        </w:rPr>
      </w:pPr>
    </w:p>
    <w:p w14:paraId="2A70595A" w14:textId="77777777" w:rsidR="00B46916" w:rsidRPr="00051381" w:rsidRDefault="00B46916">
      <w:pPr>
        <w:tabs>
          <w:tab w:val="left" w:pos="4536"/>
        </w:tabs>
        <w:spacing w:line="240" w:lineRule="atLeast"/>
        <w:jc w:val="center"/>
        <w:rPr>
          <w:rFonts w:ascii="Arial" w:hAnsi="Arial" w:cs="Arial"/>
          <w:b/>
          <w:sz w:val="22"/>
          <w:u w:val="single"/>
        </w:rPr>
      </w:pPr>
    </w:p>
    <w:p w14:paraId="3320A5C4" w14:textId="77777777" w:rsidR="00D9043C" w:rsidRPr="00051381" w:rsidRDefault="00D9043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40" w:lineRule="atLeast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b/>
          <w:i/>
        </w:rPr>
        <w:t>Zhotovitel:</w:t>
      </w:r>
    </w:p>
    <w:p w14:paraId="06842267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before="120" w:line="240" w:lineRule="atLeast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b/>
          <w:sz w:val="22"/>
        </w:rPr>
        <w:t xml:space="preserve">HUTNÍ PROJEKT </w:t>
      </w:r>
      <w:r w:rsidRPr="00051381">
        <w:rPr>
          <w:rFonts w:ascii="Arial" w:hAnsi="Arial" w:cs="Arial"/>
          <w:sz w:val="22"/>
        </w:rPr>
        <w:t xml:space="preserve">Frýdek-Místek a.s. </w:t>
      </w:r>
    </w:p>
    <w:p w14:paraId="162886DD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sz w:val="22"/>
        </w:rPr>
        <w:t>se sídlem Frýdek-Místek, 28. října 1495, PSČ 738 01</w:t>
      </w:r>
    </w:p>
    <w:p w14:paraId="2BCA7DAA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sz w:val="22"/>
        </w:rPr>
        <w:t xml:space="preserve">Telefon: </w:t>
      </w:r>
      <w:r w:rsidR="005D5B18" w:rsidRPr="00051381">
        <w:rPr>
          <w:rFonts w:ascii="Arial" w:hAnsi="Arial" w:cs="Arial"/>
          <w:sz w:val="22"/>
        </w:rPr>
        <w:tab/>
        <w:t xml:space="preserve">+420 </w:t>
      </w:r>
      <w:r w:rsidRPr="00051381">
        <w:rPr>
          <w:rFonts w:ascii="Arial" w:hAnsi="Arial" w:cs="Arial"/>
          <w:sz w:val="22"/>
        </w:rPr>
        <w:t>558 877 111</w:t>
      </w:r>
    </w:p>
    <w:p w14:paraId="1243B123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sz w:val="22"/>
        </w:rPr>
        <w:t xml:space="preserve">Fax: </w:t>
      </w:r>
      <w:r w:rsidR="005D5B18" w:rsidRPr="00051381">
        <w:rPr>
          <w:rFonts w:ascii="Arial" w:hAnsi="Arial" w:cs="Arial"/>
          <w:sz w:val="22"/>
        </w:rPr>
        <w:tab/>
        <w:t xml:space="preserve">+420 </w:t>
      </w:r>
      <w:r w:rsidRPr="00051381">
        <w:rPr>
          <w:rFonts w:ascii="Arial" w:hAnsi="Arial" w:cs="Arial"/>
          <w:sz w:val="22"/>
        </w:rPr>
        <w:t>558 877 277</w:t>
      </w:r>
    </w:p>
    <w:p w14:paraId="49EF3F0A" w14:textId="0543CF81" w:rsidR="00545B77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134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>Zastoupen:</w:t>
      </w:r>
      <w:r w:rsidR="005D5B18" w:rsidRPr="00051381">
        <w:rPr>
          <w:rFonts w:ascii="Arial" w:hAnsi="Arial" w:cs="Arial"/>
          <w:color w:val="000000"/>
          <w:sz w:val="22"/>
        </w:rPr>
        <w:tab/>
      </w:r>
      <w:r w:rsidRPr="00051381">
        <w:rPr>
          <w:rFonts w:ascii="Arial" w:hAnsi="Arial" w:cs="Arial"/>
          <w:color w:val="000000"/>
          <w:sz w:val="22"/>
        </w:rPr>
        <w:t xml:space="preserve">Ing. </w:t>
      </w:r>
      <w:r w:rsidR="00E57F87">
        <w:rPr>
          <w:rFonts w:ascii="Arial" w:hAnsi="Arial" w:cs="Arial"/>
          <w:color w:val="000000"/>
          <w:sz w:val="22"/>
        </w:rPr>
        <w:t>Roman Budinský</w:t>
      </w:r>
      <w:r w:rsidR="00545B77" w:rsidRPr="00051381">
        <w:rPr>
          <w:rFonts w:ascii="Arial" w:hAnsi="Arial" w:cs="Arial"/>
          <w:color w:val="000000"/>
          <w:sz w:val="22"/>
        </w:rPr>
        <w:t>, člen představenstva</w:t>
      </w:r>
      <w:r w:rsidR="00BE217B" w:rsidRPr="00051381">
        <w:rPr>
          <w:rFonts w:ascii="Arial" w:hAnsi="Arial" w:cs="Arial"/>
          <w:color w:val="000000"/>
          <w:sz w:val="22"/>
        </w:rPr>
        <w:t xml:space="preserve"> </w:t>
      </w:r>
      <w:r w:rsidR="005D5B18" w:rsidRPr="00051381">
        <w:rPr>
          <w:rFonts w:ascii="Arial" w:hAnsi="Arial" w:cs="Arial"/>
          <w:color w:val="000000"/>
          <w:sz w:val="22"/>
        </w:rPr>
        <w:t>a.s.</w:t>
      </w:r>
    </w:p>
    <w:p w14:paraId="7A524CBA" w14:textId="77777777" w:rsidR="005D5B18" w:rsidRPr="00051381" w:rsidRDefault="005D5B18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134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ab/>
        <w:t xml:space="preserve">Ing. </w:t>
      </w:r>
      <w:r w:rsidR="00725464" w:rsidRPr="00051381">
        <w:rPr>
          <w:rFonts w:ascii="Arial" w:hAnsi="Arial" w:cs="Arial"/>
          <w:color w:val="000000"/>
          <w:sz w:val="22"/>
        </w:rPr>
        <w:t>Jiří Knot</w:t>
      </w:r>
      <w:r w:rsidRPr="00051381">
        <w:rPr>
          <w:rFonts w:ascii="Arial" w:hAnsi="Arial" w:cs="Arial"/>
          <w:color w:val="000000"/>
          <w:sz w:val="22"/>
        </w:rPr>
        <w:t>, člen představenstva a.s.</w:t>
      </w:r>
    </w:p>
    <w:p w14:paraId="42568391" w14:textId="77777777" w:rsidR="00E92EA2" w:rsidRDefault="00E92EA2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134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  <w:u w:val="single"/>
        </w:rPr>
      </w:pPr>
    </w:p>
    <w:p w14:paraId="0C021F3B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134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  <w:u w:val="single"/>
        </w:rPr>
        <w:t>Osoby oprávněné jednat</w:t>
      </w:r>
      <w:r w:rsidRPr="00051381">
        <w:rPr>
          <w:rFonts w:ascii="Arial" w:hAnsi="Arial" w:cs="Arial"/>
          <w:color w:val="000000"/>
          <w:sz w:val="22"/>
        </w:rPr>
        <w:t>:</w:t>
      </w:r>
    </w:p>
    <w:p w14:paraId="4874CDD6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410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>ve věcech smluvních:</w:t>
      </w:r>
      <w:r w:rsidRPr="00051381">
        <w:rPr>
          <w:rFonts w:ascii="Arial" w:hAnsi="Arial" w:cs="Arial"/>
          <w:color w:val="000000"/>
          <w:sz w:val="22"/>
        </w:rPr>
        <w:tab/>
        <w:t xml:space="preserve">Ing. </w:t>
      </w:r>
      <w:r w:rsidR="0035650B" w:rsidRPr="00051381">
        <w:rPr>
          <w:rFonts w:ascii="Arial" w:hAnsi="Arial" w:cs="Arial"/>
          <w:color w:val="000000"/>
          <w:sz w:val="22"/>
        </w:rPr>
        <w:t>Jiří Knot</w:t>
      </w:r>
      <w:r w:rsidRPr="00051381">
        <w:rPr>
          <w:rFonts w:ascii="Arial" w:hAnsi="Arial" w:cs="Arial"/>
          <w:color w:val="000000"/>
          <w:sz w:val="22"/>
        </w:rPr>
        <w:t xml:space="preserve"> </w:t>
      </w:r>
      <w:r w:rsidR="005D59A9" w:rsidRPr="00051381">
        <w:rPr>
          <w:rFonts w:ascii="Arial" w:hAnsi="Arial" w:cs="Arial"/>
          <w:color w:val="000000"/>
          <w:sz w:val="22"/>
        </w:rPr>
        <w:t>–</w:t>
      </w:r>
      <w:r w:rsidRPr="00051381">
        <w:rPr>
          <w:rFonts w:ascii="Arial" w:hAnsi="Arial" w:cs="Arial"/>
          <w:color w:val="000000"/>
          <w:sz w:val="22"/>
        </w:rPr>
        <w:t xml:space="preserve"> obchodn</w:t>
      </w:r>
      <w:r w:rsidR="00BE217B" w:rsidRPr="00051381">
        <w:rPr>
          <w:rFonts w:ascii="Arial" w:hAnsi="Arial" w:cs="Arial"/>
          <w:color w:val="000000"/>
          <w:sz w:val="22"/>
        </w:rPr>
        <w:t>í ředitel</w:t>
      </w:r>
      <w:r w:rsidRPr="00051381">
        <w:rPr>
          <w:rFonts w:ascii="Arial" w:hAnsi="Arial" w:cs="Arial"/>
          <w:color w:val="000000"/>
          <w:sz w:val="22"/>
        </w:rPr>
        <w:t>, tel. 558 877</w:t>
      </w:r>
      <w:r w:rsidR="000F476C" w:rsidRPr="00051381">
        <w:rPr>
          <w:rFonts w:ascii="Arial" w:hAnsi="Arial" w:cs="Arial"/>
          <w:color w:val="000000"/>
          <w:sz w:val="22"/>
        </w:rPr>
        <w:t> </w:t>
      </w:r>
      <w:r w:rsidR="0035650B" w:rsidRPr="00051381">
        <w:rPr>
          <w:rFonts w:ascii="Arial" w:hAnsi="Arial" w:cs="Arial"/>
          <w:color w:val="000000"/>
          <w:sz w:val="22"/>
        </w:rPr>
        <w:t>172</w:t>
      </w:r>
    </w:p>
    <w:p w14:paraId="44095572" w14:textId="77777777" w:rsidR="000F476C" w:rsidRPr="00051381" w:rsidRDefault="000F476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410"/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ab/>
        <w:t>e-mail: jknot@hpfm.cz</w:t>
      </w:r>
    </w:p>
    <w:p w14:paraId="351FD3ED" w14:textId="57CBE0D5" w:rsidR="000F476C" w:rsidRPr="00051381" w:rsidRDefault="0089158A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410"/>
          <w:tab w:val="left" w:pos="4536"/>
          <w:tab w:val="left" w:pos="6917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 xml:space="preserve">ve věcech technických: </w:t>
      </w:r>
      <w:r w:rsidRPr="00051381">
        <w:rPr>
          <w:rFonts w:ascii="Arial" w:hAnsi="Arial" w:cs="Arial"/>
          <w:color w:val="000000"/>
          <w:sz w:val="22"/>
        </w:rPr>
        <w:tab/>
      </w:r>
      <w:r w:rsidR="00141C79" w:rsidRPr="00051381">
        <w:rPr>
          <w:rFonts w:ascii="Arial" w:hAnsi="Arial" w:cs="Arial"/>
          <w:color w:val="000000"/>
          <w:sz w:val="22"/>
        </w:rPr>
        <w:t>Ing.</w:t>
      </w:r>
      <w:r w:rsidR="008B635B" w:rsidRPr="00051381">
        <w:rPr>
          <w:rFonts w:ascii="Arial" w:hAnsi="Arial" w:cs="Arial"/>
          <w:color w:val="000000"/>
          <w:sz w:val="22"/>
        </w:rPr>
        <w:t xml:space="preserve"> </w:t>
      </w:r>
      <w:r w:rsidR="00A8553B" w:rsidRPr="00051381">
        <w:rPr>
          <w:rFonts w:ascii="Arial" w:hAnsi="Arial" w:cs="Arial"/>
          <w:color w:val="000000"/>
          <w:sz w:val="22"/>
        </w:rPr>
        <w:t xml:space="preserve">Michal </w:t>
      </w:r>
      <w:r w:rsidR="00C22096" w:rsidRPr="00051381">
        <w:rPr>
          <w:rFonts w:ascii="Arial" w:hAnsi="Arial" w:cs="Arial"/>
          <w:color w:val="000000"/>
          <w:sz w:val="22"/>
        </w:rPr>
        <w:t>Ondroušek – vedoucí</w:t>
      </w:r>
      <w:r w:rsidR="006F7F74" w:rsidRPr="00051381">
        <w:rPr>
          <w:rFonts w:ascii="Arial" w:hAnsi="Arial" w:cs="Arial"/>
          <w:color w:val="000000"/>
          <w:sz w:val="22"/>
        </w:rPr>
        <w:t xml:space="preserve"> projektant zakázky</w:t>
      </w:r>
      <w:r w:rsidR="003B014F" w:rsidRPr="00051381">
        <w:rPr>
          <w:rFonts w:ascii="Arial" w:hAnsi="Arial" w:cs="Arial"/>
          <w:color w:val="000000"/>
          <w:sz w:val="22"/>
        </w:rPr>
        <w:t xml:space="preserve">, tel. </w:t>
      </w:r>
      <w:r w:rsidR="00A8553B" w:rsidRPr="00051381">
        <w:rPr>
          <w:rFonts w:ascii="Arial" w:hAnsi="Arial" w:cs="Arial"/>
          <w:color w:val="000000"/>
          <w:sz w:val="22"/>
        </w:rPr>
        <w:t>572 552 326</w:t>
      </w:r>
      <w:r w:rsidR="00A4720B" w:rsidRPr="00051381">
        <w:rPr>
          <w:rFonts w:ascii="Arial" w:hAnsi="Arial" w:cs="Arial"/>
          <w:color w:val="000000"/>
          <w:sz w:val="22"/>
        </w:rPr>
        <w:t>,</w:t>
      </w:r>
      <w:r w:rsidR="000F476C" w:rsidRPr="00051381">
        <w:rPr>
          <w:rFonts w:ascii="Arial" w:hAnsi="Arial" w:cs="Arial"/>
          <w:color w:val="000000"/>
          <w:sz w:val="22"/>
        </w:rPr>
        <w:t xml:space="preserve"> </w:t>
      </w:r>
    </w:p>
    <w:p w14:paraId="2111F8F3" w14:textId="77777777" w:rsidR="003B014F" w:rsidRPr="00051381" w:rsidRDefault="000F476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410"/>
          <w:tab w:val="left" w:pos="4536"/>
          <w:tab w:val="left" w:pos="6917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 xml:space="preserve"> </w:t>
      </w:r>
      <w:r w:rsidRPr="00051381">
        <w:rPr>
          <w:rFonts w:ascii="Arial" w:hAnsi="Arial" w:cs="Arial"/>
          <w:color w:val="000000"/>
          <w:sz w:val="22"/>
        </w:rPr>
        <w:tab/>
        <w:t xml:space="preserve">e-mail: </w:t>
      </w:r>
      <w:r w:rsidR="00A8553B" w:rsidRPr="00051381">
        <w:rPr>
          <w:rFonts w:ascii="Arial" w:hAnsi="Arial" w:cs="Arial"/>
          <w:color w:val="000000"/>
          <w:sz w:val="22"/>
        </w:rPr>
        <w:t>mondrousek</w:t>
      </w:r>
      <w:r w:rsidRPr="00051381">
        <w:rPr>
          <w:rFonts w:ascii="Arial" w:hAnsi="Arial" w:cs="Arial"/>
          <w:color w:val="000000"/>
          <w:sz w:val="22"/>
        </w:rPr>
        <w:t>@hpfm.cz</w:t>
      </w:r>
    </w:p>
    <w:p w14:paraId="4988518D" w14:textId="77777777" w:rsidR="00E92EA2" w:rsidRDefault="00E92EA2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</w:p>
    <w:p w14:paraId="0DAD6ECF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051381">
        <w:rPr>
          <w:rFonts w:ascii="Arial" w:hAnsi="Arial" w:cs="Arial"/>
          <w:color w:val="000000"/>
          <w:sz w:val="22"/>
        </w:rPr>
        <w:t xml:space="preserve">Bankovní spojení: </w:t>
      </w:r>
      <w:proofErr w:type="spellStart"/>
      <w:r w:rsidR="00A31D1D" w:rsidRPr="00051381">
        <w:rPr>
          <w:rFonts w:ascii="Arial" w:hAnsi="Arial" w:cs="Arial"/>
          <w:color w:val="000000"/>
          <w:sz w:val="22"/>
        </w:rPr>
        <w:t>UniCredit</w:t>
      </w:r>
      <w:proofErr w:type="spellEnd"/>
      <w:r w:rsidR="00A31D1D" w:rsidRPr="00051381">
        <w:rPr>
          <w:rFonts w:ascii="Arial" w:hAnsi="Arial" w:cs="Arial"/>
          <w:color w:val="000000"/>
          <w:sz w:val="22"/>
        </w:rPr>
        <w:t xml:space="preserve"> Bank Czech Republic and Slovakia, a.s.</w:t>
      </w:r>
      <w:r w:rsidRPr="00051381">
        <w:rPr>
          <w:rFonts w:ascii="Arial" w:hAnsi="Arial" w:cs="Arial"/>
          <w:color w:val="000000"/>
          <w:sz w:val="22"/>
        </w:rPr>
        <w:t>, č.</w:t>
      </w:r>
      <w:r w:rsidR="00796E48" w:rsidRPr="00051381">
        <w:rPr>
          <w:rFonts w:ascii="Arial" w:hAnsi="Arial" w:cs="Arial"/>
          <w:color w:val="000000"/>
          <w:sz w:val="22"/>
        </w:rPr>
        <w:t xml:space="preserve"> </w:t>
      </w:r>
      <w:r w:rsidRPr="00051381">
        <w:rPr>
          <w:rFonts w:ascii="Arial" w:hAnsi="Arial" w:cs="Arial"/>
          <w:color w:val="000000"/>
          <w:sz w:val="22"/>
        </w:rPr>
        <w:t xml:space="preserve">účtu </w:t>
      </w:r>
      <w:r w:rsidR="00A31D1D" w:rsidRPr="00051381">
        <w:rPr>
          <w:rFonts w:ascii="Arial" w:hAnsi="Arial" w:cs="Arial"/>
          <w:color w:val="000000"/>
          <w:sz w:val="22"/>
        </w:rPr>
        <w:t>2102231757/2700</w:t>
      </w:r>
    </w:p>
    <w:p w14:paraId="5180B3D8" w14:textId="1BCB6102" w:rsidR="00D9043C" w:rsidRPr="00051381" w:rsidRDefault="00A85347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</w:t>
      </w:r>
      <w:r w:rsidR="00D9043C" w:rsidRPr="00051381">
        <w:rPr>
          <w:rFonts w:ascii="Arial" w:hAnsi="Arial" w:cs="Arial"/>
          <w:sz w:val="22"/>
        </w:rPr>
        <w:t>: 45193584</w:t>
      </w:r>
    </w:p>
    <w:p w14:paraId="51804B98" w14:textId="77777777" w:rsidR="00D9043C" w:rsidRPr="00051381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sz w:val="22"/>
        </w:rPr>
        <w:t xml:space="preserve">DIČ: </w:t>
      </w:r>
      <w:r w:rsidR="0089158A" w:rsidRPr="00051381">
        <w:rPr>
          <w:rFonts w:ascii="Arial" w:hAnsi="Arial" w:cs="Arial"/>
          <w:sz w:val="22"/>
        </w:rPr>
        <w:t>CZ</w:t>
      </w:r>
      <w:r w:rsidRPr="00051381">
        <w:rPr>
          <w:rFonts w:ascii="Arial" w:hAnsi="Arial" w:cs="Arial"/>
          <w:sz w:val="22"/>
        </w:rPr>
        <w:t>45193584</w:t>
      </w:r>
    </w:p>
    <w:p w14:paraId="41E0F629" w14:textId="77777777" w:rsidR="0093205F" w:rsidRPr="00E92EA2" w:rsidRDefault="00D9043C" w:rsidP="00E92EA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</w:rPr>
      </w:pPr>
      <w:r w:rsidRPr="00051381">
        <w:rPr>
          <w:rFonts w:ascii="Arial" w:hAnsi="Arial" w:cs="Arial"/>
          <w:sz w:val="22"/>
        </w:rPr>
        <w:t xml:space="preserve">zapsán v obchodním rejstříku, vedeném Krajským soudem v Ostravě – oddíl B, </w:t>
      </w:r>
      <w:proofErr w:type="spellStart"/>
      <w:r w:rsidRPr="00051381">
        <w:rPr>
          <w:rFonts w:ascii="Arial" w:hAnsi="Arial" w:cs="Arial"/>
          <w:sz w:val="22"/>
        </w:rPr>
        <w:t>vl</w:t>
      </w:r>
      <w:proofErr w:type="spellEnd"/>
      <w:r w:rsidRPr="00051381">
        <w:rPr>
          <w:rFonts w:ascii="Arial" w:hAnsi="Arial" w:cs="Arial"/>
          <w:sz w:val="22"/>
        </w:rPr>
        <w:t>. 340</w:t>
      </w:r>
    </w:p>
    <w:p w14:paraId="6E506AF8" w14:textId="77777777" w:rsidR="00D9043C" w:rsidRDefault="00D9043C" w:rsidP="00500A0B">
      <w:pPr>
        <w:pStyle w:val="lnek"/>
      </w:pPr>
      <w:r>
        <w:lastRenderedPageBreak/>
        <w:t xml:space="preserve">článek II. </w:t>
      </w:r>
    </w:p>
    <w:p w14:paraId="1E249166" w14:textId="77777777" w:rsidR="00D9043C" w:rsidRPr="00141C6D" w:rsidRDefault="00D9043C" w:rsidP="00500A0B">
      <w:pPr>
        <w:pStyle w:val="Kapitola"/>
      </w:pPr>
      <w:r w:rsidRPr="00141C6D">
        <w:t>PŘEDMĚT DÍLA</w:t>
      </w:r>
    </w:p>
    <w:p w14:paraId="2C68DDAF" w14:textId="72B2927C" w:rsidR="00BC39A3" w:rsidRPr="00BC39A3" w:rsidRDefault="009332FD" w:rsidP="00BB2AC6">
      <w:pPr>
        <w:pStyle w:val="rove1"/>
        <w:spacing w:after="0"/>
        <w:ind w:left="936" w:hanging="794"/>
      </w:pPr>
      <w:r w:rsidRPr="00ED5839">
        <w:t xml:space="preserve">Předmětem díla </w:t>
      </w:r>
      <w:r w:rsidR="007245E9" w:rsidRPr="00ED5839">
        <w:t xml:space="preserve">je zpracování </w:t>
      </w:r>
      <w:r w:rsidR="00A8553B" w:rsidRPr="00ED5839">
        <w:t xml:space="preserve">projektové </w:t>
      </w:r>
      <w:r w:rsidR="00ED5839" w:rsidRPr="00ED5839">
        <w:t xml:space="preserve">dokumentace </w:t>
      </w:r>
      <w:r w:rsidR="00BC39A3">
        <w:t>pro stavební povolení</w:t>
      </w:r>
      <w:r w:rsidR="006E7562" w:rsidRPr="00ED5839">
        <w:t xml:space="preserve"> </w:t>
      </w:r>
      <w:r w:rsidR="00A10DFE" w:rsidRPr="00ED5839">
        <w:t xml:space="preserve">pro </w:t>
      </w:r>
      <w:r w:rsidR="006E7562" w:rsidRPr="00ED5839">
        <w:t>akc</w:t>
      </w:r>
      <w:r w:rsidR="00A10DFE" w:rsidRPr="00ED5839">
        <w:t>i</w:t>
      </w:r>
      <w:r w:rsidR="006E7562" w:rsidRPr="00ED5839">
        <w:t xml:space="preserve"> „</w:t>
      </w:r>
      <w:r w:rsidR="00B37A09" w:rsidRPr="00F7098D">
        <w:t>UMPRUM – oprava</w:t>
      </w:r>
      <w:r w:rsidR="00F7098D" w:rsidRPr="00F7098D">
        <w:t xml:space="preserve"> střechy na budově </w:t>
      </w:r>
      <w:proofErr w:type="spellStart"/>
      <w:r w:rsidR="00F7098D" w:rsidRPr="00F7098D">
        <w:t>Franklovka</w:t>
      </w:r>
      <w:proofErr w:type="spellEnd"/>
      <w:r w:rsidR="005533D0" w:rsidRPr="00ED5839">
        <w:t>“</w:t>
      </w:r>
      <w:r w:rsidR="006F52D4" w:rsidRPr="00ED5839">
        <w:t xml:space="preserve"> podle nabídky Zhotovitele č. </w:t>
      </w:r>
      <w:r w:rsidR="007273A5" w:rsidRPr="00ED5839">
        <w:t>2</w:t>
      </w:r>
      <w:r w:rsidR="005533D0" w:rsidRPr="00ED5839">
        <w:t>3</w:t>
      </w:r>
      <w:r w:rsidR="00917FBA">
        <w:t>_</w:t>
      </w:r>
      <w:r w:rsidR="006F52D4" w:rsidRPr="00ED5839">
        <w:t>nb</w:t>
      </w:r>
      <w:r w:rsidR="00A85347" w:rsidRPr="00ED5839">
        <w:t>08</w:t>
      </w:r>
      <w:r w:rsidR="002B29E0">
        <w:t>6</w:t>
      </w:r>
      <w:r w:rsidR="00845EF5" w:rsidRPr="00ED5839">
        <w:t>_UH</w:t>
      </w:r>
      <w:r w:rsidR="006F52D4" w:rsidRPr="00ED5839">
        <w:t xml:space="preserve"> z</w:t>
      </w:r>
      <w:r w:rsidR="00845EF5" w:rsidRPr="00ED5839">
        <w:t>e</w:t>
      </w:r>
      <w:r w:rsidR="006F52D4" w:rsidRPr="00ED5839">
        <w:t xml:space="preserve"> dne </w:t>
      </w:r>
      <w:r w:rsidR="002B29E0">
        <w:t>20</w:t>
      </w:r>
      <w:r w:rsidR="006F52D4" w:rsidRPr="00ED5839">
        <w:t>.</w:t>
      </w:r>
      <w:r w:rsidR="00A85347" w:rsidRPr="00ED5839">
        <w:t>1</w:t>
      </w:r>
      <w:r w:rsidR="002B29E0">
        <w:t>0</w:t>
      </w:r>
      <w:r w:rsidR="007273A5" w:rsidRPr="00ED5839">
        <w:t>.202</w:t>
      </w:r>
      <w:r w:rsidR="005533D0" w:rsidRPr="00ED5839">
        <w:t>3</w:t>
      </w:r>
      <w:r w:rsidR="006F52D4" w:rsidRPr="00ED5839">
        <w:t>, která činí nedílnou součást této smlouvy a je uvedena v příloze č.</w:t>
      </w:r>
      <w:r w:rsidR="00E92EA2" w:rsidRPr="00ED5839">
        <w:t xml:space="preserve"> </w:t>
      </w:r>
      <w:r w:rsidR="006F52D4" w:rsidRPr="00ED5839">
        <w:t>1</w:t>
      </w:r>
      <w:r w:rsidR="007B6211">
        <w:t xml:space="preserve"> (dále také jen "</w:t>
      </w:r>
      <w:r w:rsidR="006A3F85">
        <w:t>d</w:t>
      </w:r>
      <w:r w:rsidR="007B6211">
        <w:t>ílo")</w:t>
      </w:r>
      <w:r w:rsidR="006F52D4" w:rsidRPr="00ED5839">
        <w:t>.</w:t>
      </w:r>
      <w:r w:rsidR="00BC39A3">
        <w:t xml:space="preserve"> </w:t>
      </w:r>
    </w:p>
    <w:p w14:paraId="4E0D51D9" w14:textId="15C1B300" w:rsidR="00BC39A3" w:rsidRPr="00BC39A3" w:rsidRDefault="00BC39A3" w:rsidP="00BB2AC6">
      <w:pPr>
        <w:pStyle w:val="rove1"/>
        <w:numPr>
          <w:ilvl w:val="0"/>
          <w:numId w:val="0"/>
        </w:numPr>
        <w:spacing w:before="0"/>
        <w:ind w:left="936"/>
      </w:pPr>
      <w:r w:rsidRPr="00BC39A3">
        <w:t xml:space="preserve">Jedná se o odstranění stávajícího </w:t>
      </w:r>
      <w:proofErr w:type="spellStart"/>
      <w:r w:rsidRPr="00BC39A3">
        <w:t>bonského</w:t>
      </w:r>
      <w:proofErr w:type="spellEnd"/>
      <w:r w:rsidRPr="00BC39A3">
        <w:t xml:space="preserve"> šindele a nahrazení za novou krytinu (dle konzultace s NPÚ)</w:t>
      </w:r>
      <w:r w:rsidR="00912179">
        <w:t>.</w:t>
      </w:r>
      <w:r w:rsidRPr="00BC39A3">
        <w:t xml:space="preserve"> </w:t>
      </w:r>
      <w:r w:rsidR="00BB2AC6">
        <w:t xml:space="preserve">Projektová dokumentace bude </w:t>
      </w:r>
      <w:r w:rsidR="00C126AB">
        <w:t xml:space="preserve">Zhotovitelem </w:t>
      </w:r>
      <w:r w:rsidR="00BB2AC6">
        <w:t>konzultována s NPÚ.</w:t>
      </w:r>
    </w:p>
    <w:p w14:paraId="77C971CB" w14:textId="06ABF92F" w:rsidR="00AB7F28" w:rsidRPr="00ED5839" w:rsidRDefault="00AB7F28" w:rsidP="00845EF5">
      <w:pPr>
        <w:pStyle w:val="rove1"/>
        <w:ind w:left="993" w:hanging="851"/>
        <w:rPr>
          <w:i/>
        </w:rPr>
      </w:pPr>
      <w:r w:rsidRPr="00ED5839">
        <w:t>Rozsah díla</w:t>
      </w:r>
      <w:r w:rsidR="00335ED2" w:rsidRPr="00ED5839">
        <w:t xml:space="preserve"> </w:t>
      </w:r>
    </w:p>
    <w:p w14:paraId="061F8072" w14:textId="44686DFB" w:rsidR="006E7562" w:rsidRPr="00ED5839" w:rsidRDefault="006E7562" w:rsidP="00BC39A3">
      <w:pPr>
        <w:pStyle w:val="rove2"/>
        <w:ind w:left="993" w:hanging="851"/>
      </w:pPr>
      <w:r w:rsidRPr="00ED5839">
        <w:t xml:space="preserve">Dílo bude vypracováno </w:t>
      </w:r>
      <w:r w:rsidR="00500A0B" w:rsidRPr="00ED5839">
        <w:t xml:space="preserve">v rozsahu dle nabídky </w:t>
      </w:r>
      <w:r w:rsidR="004806F3" w:rsidRPr="00ED5839">
        <w:t>Z</w:t>
      </w:r>
      <w:r w:rsidR="00500A0B" w:rsidRPr="00ED5839">
        <w:t xml:space="preserve">hotovitele </w:t>
      </w:r>
      <w:r w:rsidR="005533D0" w:rsidRPr="00ED5839">
        <w:t xml:space="preserve">č. </w:t>
      </w:r>
      <w:r w:rsidR="002B29E0" w:rsidRPr="002B29E0">
        <w:t>23</w:t>
      </w:r>
      <w:r w:rsidR="00912179">
        <w:t>_</w:t>
      </w:r>
      <w:r w:rsidR="002B29E0" w:rsidRPr="002B29E0">
        <w:t>nb086_UH ze dne 20.10.2023</w:t>
      </w:r>
      <w:r w:rsidR="00A85347" w:rsidRPr="00ED5839">
        <w:t>.</w:t>
      </w:r>
      <w:r w:rsidR="00B3566E">
        <w:t xml:space="preserve"> Projektová dokumentace </w:t>
      </w:r>
      <w:r w:rsidR="005F37EB">
        <w:t>musí odpovídat</w:t>
      </w:r>
      <w:r w:rsidR="00B3566E">
        <w:t xml:space="preserve"> </w:t>
      </w:r>
      <w:r w:rsidR="00FA164C">
        <w:t>rozsahu dle vyhlášky č. 499/</w:t>
      </w:r>
      <w:r w:rsidR="00437EFA">
        <w:t>2006 Sb</w:t>
      </w:r>
      <w:r w:rsidR="005F37EB">
        <w:t>., o dokumentaci staveb, případně dle právního předpisu tuto vyhlášku nahrazujícího.</w:t>
      </w:r>
    </w:p>
    <w:p w14:paraId="018F4718" w14:textId="3D0DD915" w:rsidR="00051381" w:rsidRPr="00ED5839" w:rsidRDefault="00051381" w:rsidP="00ED5839">
      <w:pPr>
        <w:pStyle w:val="rove2"/>
        <w:ind w:left="993" w:hanging="851"/>
      </w:pPr>
      <w:r w:rsidRPr="00ED5839">
        <w:t xml:space="preserve">Řešené části </w:t>
      </w:r>
      <w:r w:rsidR="00E92EA2" w:rsidRPr="00ED5839">
        <w:t>projektové dokumentace</w:t>
      </w:r>
      <w:r w:rsidR="00ED5839" w:rsidRPr="00ED5839">
        <w:t xml:space="preserve"> a rozsah profesí</w:t>
      </w:r>
      <w:r w:rsidR="00E92EA2" w:rsidRPr="00ED5839">
        <w:t>:</w:t>
      </w:r>
    </w:p>
    <w:p w14:paraId="0F55F3E2" w14:textId="77777777" w:rsidR="00BB2AC6" w:rsidRPr="00BB2AC6" w:rsidRDefault="00BB2AC6" w:rsidP="00BB2AC6">
      <w:pPr>
        <w:pStyle w:val="Default"/>
        <w:spacing w:after="133"/>
        <w:ind w:left="993"/>
        <w:rPr>
          <w:sz w:val="22"/>
          <w:szCs w:val="22"/>
        </w:rPr>
      </w:pPr>
      <w:r w:rsidRPr="00BB2AC6">
        <w:rPr>
          <w:b/>
          <w:bCs/>
          <w:sz w:val="22"/>
          <w:szCs w:val="22"/>
        </w:rPr>
        <w:t xml:space="preserve">A. Průvodní zpráva </w:t>
      </w:r>
    </w:p>
    <w:p w14:paraId="6F79CFF5" w14:textId="77777777" w:rsidR="00BB2AC6" w:rsidRPr="00BB2AC6" w:rsidRDefault="00BB2AC6" w:rsidP="00BB2AC6">
      <w:pPr>
        <w:pStyle w:val="Default"/>
        <w:spacing w:after="133"/>
        <w:ind w:left="993"/>
        <w:rPr>
          <w:sz w:val="22"/>
          <w:szCs w:val="22"/>
        </w:rPr>
      </w:pPr>
      <w:r w:rsidRPr="00BB2AC6">
        <w:rPr>
          <w:b/>
          <w:bCs/>
          <w:sz w:val="22"/>
          <w:szCs w:val="22"/>
        </w:rPr>
        <w:t xml:space="preserve">B. Souhrnná technická zpráva </w:t>
      </w:r>
    </w:p>
    <w:p w14:paraId="2F2BE650" w14:textId="77777777" w:rsidR="00BB2AC6" w:rsidRPr="00BB2AC6" w:rsidRDefault="00BB2AC6" w:rsidP="00BB2AC6">
      <w:pPr>
        <w:pStyle w:val="Default"/>
        <w:spacing w:after="133"/>
        <w:ind w:left="993"/>
        <w:rPr>
          <w:sz w:val="22"/>
          <w:szCs w:val="22"/>
        </w:rPr>
      </w:pPr>
      <w:r w:rsidRPr="00BB2AC6">
        <w:rPr>
          <w:b/>
          <w:bCs/>
          <w:sz w:val="22"/>
          <w:szCs w:val="22"/>
        </w:rPr>
        <w:t xml:space="preserve">C. Situační výkresy </w:t>
      </w:r>
    </w:p>
    <w:p w14:paraId="422F4BBA" w14:textId="77777777" w:rsidR="00BB2AC6" w:rsidRPr="00BB2AC6" w:rsidRDefault="00BB2AC6" w:rsidP="00BB2AC6">
      <w:pPr>
        <w:pStyle w:val="Default"/>
        <w:ind w:left="993"/>
        <w:rPr>
          <w:sz w:val="22"/>
          <w:szCs w:val="22"/>
        </w:rPr>
      </w:pPr>
      <w:r w:rsidRPr="00BB2AC6">
        <w:rPr>
          <w:b/>
          <w:bCs/>
          <w:sz w:val="22"/>
          <w:szCs w:val="22"/>
        </w:rPr>
        <w:t xml:space="preserve">D. Dokumentace objektů a technických a technologických zařízení </w:t>
      </w:r>
    </w:p>
    <w:p w14:paraId="2B78EF0B" w14:textId="77777777" w:rsidR="00BB2AC6" w:rsidRPr="00BB2AC6" w:rsidRDefault="00BB2AC6" w:rsidP="00BB2AC6">
      <w:pPr>
        <w:pStyle w:val="Default"/>
        <w:ind w:left="993"/>
        <w:rPr>
          <w:sz w:val="22"/>
          <w:szCs w:val="22"/>
        </w:rPr>
      </w:pPr>
      <w:r w:rsidRPr="00BB2AC6">
        <w:rPr>
          <w:sz w:val="22"/>
          <w:szCs w:val="22"/>
        </w:rPr>
        <w:t xml:space="preserve">SO 01 Vlastní budova </w:t>
      </w:r>
    </w:p>
    <w:p w14:paraId="597755FB" w14:textId="77777777" w:rsidR="00BB2AC6" w:rsidRPr="00BB2AC6" w:rsidRDefault="00BB2AC6" w:rsidP="00BB2AC6">
      <w:pPr>
        <w:pStyle w:val="Default"/>
        <w:ind w:left="993"/>
        <w:rPr>
          <w:sz w:val="22"/>
          <w:szCs w:val="22"/>
        </w:rPr>
      </w:pPr>
      <w:r w:rsidRPr="00BB2AC6">
        <w:rPr>
          <w:sz w:val="22"/>
          <w:szCs w:val="22"/>
        </w:rPr>
        <w:t xml:space="preserve">D1.01 Architektonicko-stavební řešení ASŘ </w:t>
      </w:r>
    </w:p>
    <w:p w14:paraId="522A67FB" w14:textId="77777777" w:rsidR="00BB2AC6" w:rsidRPr="00BB2AC6" w:rsidRDefault="00BB2AC6" w:rsidP="00BB2AC6">
      <w:pPr>
        <w:pStyle w:val="Default"/>
        <w:ind w:left="993"/>
        <w:rPr>
          <w:sz w:val="22"/>
          <w:szCs w:val="22"/>
        </w:rPr>
      </w:pPr>
      <w:r w:rsidRPr="00BB2AC6">
        <w:rPr>
          <w:sz w:val="22"/>
          <w:szCs w:val="22"/>
        </w:rPr>
        <w:t xml:space="preserve">D1.03 Požárně bezpečnostní řešení PBŘ </w:t>
      </w:r>
    </w:p>
    <w:p w14:paraId="3FE3F44E" w14:textId="77777777" w:rsidR="00BB2AC6" w:rsidRPr="00BB2AC6" w:rsidRDefault="00BB2AC6" w:rsidP="00BB2AC6">
      <w:pPr>
        <w:pStyle w:val="Default"/>
        <w:ind w:left="993"/>
        <w:rPr>
          <w:sz w:val="22"/>
          <w:szCs w:val="22"/>
        </w:rPr>
      </w:pPr>
      <w:r w:rsidRPr="00BB2AC6">
        <w:rPr>
          <w:sz w:val="22"/>
          <w:szCs w:val="22"/>
        </w:rPr>
        <w:t xml:space="preserve">D1.04 Stavebně konstrukční řešení SKŘ </w:t>
      </w:r>
    </w:p>
    <w:p w14:paraId="2720324C" w14:textId="77777777" w:rsidR="00BB2AC6" w:rsidRPr="00BB2AC6" w:rsidRDefault="00BB2AC6" w:rsidP="00BB2AC6">
      <w:pPr>
        <w:pStyle w:val="Default"/>
        <w:spacing w:after="133"/>
        <w:ind w:left="993"/>
        <w:rPr>
          <w:sz w:val="22"/>
          <w:szCs w:val="22"/>
        </w:rPr>
      </w:pPr>
      <w:r w:rsidRPr="00BB2AC6">
        <w:rPr>
          <w:b/>
          <w:bCs/>
          <w:sz w:val="22"/>
          <w:szCs w:val="22"/>
        </w:rPr>
        <w:t xml:space="preserve">E. Dokladová část </w:t>
      </w:r>
    </w:p>
    <w:p w14:paraId="19365EE9" w14:textId="77777777" w:rsidR="00BB2AC6" w:rsidRPr="00BB2AC6" w:rsidRDefault="00BB2AC6" w:rsidP="00BB2AC6">
      <w:pPr>
        <w:pStyle w:val="Default"/>
        <w:ind w:left="993"/>
        <w:rPr>
          <w:sz w:val="22"/>
          <w:szCs w:val="22"/>
        </w:rPr>
      </w:pPr>
      <w:r w:rsidRPr="00BB2AC6">
        <w:rPr>
          <w:b/>
          <w:bCs/>
          <w:sz w:val="22"/>
          <w:szCs w:val="22"/>
        </w:rPr>
        <w:t xml:space="preserve">F. Nákladová část (výkaz výměr, rozpočet) </w:t>
      </w:r>
    </w:p>
    <w:p w14:paraId="1B71E8FC" w14:textId="55E3C731" w:rsidR="00845EF5" w:rsidRPr="00ED5839" w:rsidRDefault="00BB2AC6" w:rsidP="00BB2AC6">
      <w:pPr>
        <w:pStyle w:val="rove2"/>
        <w:numPr>
          <w:ilvl w:val="2"/>
          <w:numId w:val="43"/>
        </w:numPr>
      </w:pPr>
      <w:r w:rsidRPr="00ED5839">
        <w:t xml:space="preserve"> </w:t>
      </w:r>
      <w:r w:rsidR="006E7562" w:rsidRPr="00ED5839">
        <w:t>Předmětem díla nejsou části</w:t>
      </w:r>
      <w:r w:rsidR="00845EF5" w:rsidRPr="00ED5839">
        <w:t xml:space="preserve"> </w:t>
      </w:r>
    </w:p>
    <w:p w14:paraId="7C03D652" w14:textId="4C9D8198" w:rsidR="00845EF5" w:rsidRPr="00ED5839" w:rsidRDefault="00845EF5" w:rsidP="00DE16F4">
      <w:pPr>
        <w:pStyle w:val="rove2"/>
        <w:numPr>
          <w:ilvl w:val="0"/>
          <w:numId w:val="40"/>
        </w:numPr>
        <w:tabs>
          <w:tab w:val="left" w:pos="1134"/>
        </w:tabs>
        <w:ind w:left="993" w:firstLine="0"/>
      </w:pPr>
      <w:r w:rsidRPr="00ED5839">
        <w:t>poplatky spojené s</w:t>
      </w:r>
      <w:r w:rsidR="00615137">
        <w:t>e</w:t>
      </w:r>
      <w:r w:rsidR="00DD4D26" w:rsidRPr="00ED5839">
        <w:t xml:space="preserve"> stavebním povolením, </w:t>
      </w:r>
    </w:p>
    <w:p w14:paraId="3A4212A2" w14:textId="31704247" w:rsidR="00AF730A" w:rsidRPr="00ED5839" w:rsidRDefault="00845EF5" w:rsidP="00DE16F4">
      <w:pPr>
        <w:pStyle w:val="rove2"/>
        <w:numPr>
          <w:ilvl w:val="0"/>
          <w:numId w:val="40"/>
        </w:numPr>
        <w:tabs>
          <w:tab w:val="left" w:pos="1134"/>
        </w:tabs>
        <w:ind w:left="993" w:firstLine="0"/>
      </w:pPr>
      <w:r w:rsidRPr="00ED5839">
        <w:t>autorský dozor</w:t>
      </w:r>
      <w:r w:rsidR="00ED5839">
        <w:t>.</w:t>
      </w:r>
    </w:p>
    <w:p w14:paraId="6B26F5A5" w14:textId="05F726AB" w:rsidR="00F26872" w:rsidRPr="00ED5839" w:rsidRDefault="00F26872" w:rsidP="00615137">
      <w:pPr>
        <w:pStyle w:val="rove1"/>
        <w:ind w:left="993" w:hanging="851"/>
      </w:pPr>
      <w:r w:rsidRPr="00ED5839">
        <w:t>Projektová dokumentace bude vypracována dle platných norem a nařízení v českém jazyce. Projektová dokumentace bude předána</w:t>
      </w:r>
      <w:r w:rsidR="00FE2657">
        <w:t xml:space="preserve"> </w:t>
      </w:r>
      <w:r w:rsidR="001E7453">
        <w:t>O</w:t>
      </w:r>
      <w:r w:rsidR="00FE2657">
        <w:t>bjednateli</w:t>
      </w:r>
      <w:r w:rsidRPr="00ED5839">
        <w:t xml:space="preserve"> </w:t>
      </w:r>
      <w:r w:rsidR="00ED5839" w:rsidRPr="00ED5839">
        <w:t>6</w:t>
      </w:r>
      <w:r w:rsidRPr="00ED5839">
        <w:t>x v tištěné formě a 1x</w:t>
      </w:r>
      <w:r w:rsidR="00845EF5" w:rsidRPr="00ED5839">
        <w:t xml:space="preserve"> v</w:t>
      </w:r>
      <w:r w:rsidR="00500A0B" w:rsidRPr="00ED5839">
        <w:t xml:space="preserve"> digitální form</w:t>
      </w:r>
      <w:r w:rsidR="00845EF5" w:rsidRPr="00ED5839">
        <w:t>ě</w:t>
      </w:r>
      <w:r w:rsidR="00500A0B" w:rsidRPr="00ED5839">
        <w:t xml:space="preserve"> na CD </w:t>
      </w:r>
      <w:r w:rsidR="00845EF5" w:rsidRPr="00ED5839">
        <w:t xml:space="preserve">/DVD </w:t>
      </w:r>
      <w:r w:rsidR="00500A0B" w:rsidRPr="00ED5839">
        <w:t xml:space="preserve">nosiči v otevřeném </w:t>
      </w:r>
      <w:r w:rsidRPr="00ED5839">
        <w:t>formátu.</w:t>
      </w:r>
    </w:p>
    <w:p w14:paraId="50AABA3E" w14:textId="77777777" w:rsidR="00D9043C" w:rsidRDefault="00500A0B" w:rsidP="00500A0B">
      <w:pPr>
        <w:pStyle w:val="lnek"/>
      </w:pPr>
      <w:r>
        <w:t>č</w:t>
      </w:r>
      <w:r w:rsidR="00D9043C">
        <w:t>lánek III.</w:t>
      </w:r>
    </w:p>
    <w:p w14:paraId="40B7CDBE" w14:textId="77777777" w:rsidR="00D9043C" w:rsidRDefault="00D9043C" w:rsidP="00500A0B">
      <w:pPr>
        <w:pStyle w:val="Kapitola"/>
      </w:pPr>
      <w:r>
        <w:t>TERMÍNY PLNĚNÍ</w:t>
      </w:r>
    </w:p>
    <w:p w14:paraId="665CB71B" w14:textId="0FD1DEB2" w:rsidR="006E7562" w:rsidRDefault="00874D9E" w:rsidP="00500A0B">
      <w:pPr>
        <w:pStyle w:val="rove1"/>
      </w:pPr>
      <w:r w:rsidRPr="00185F4A">
        <w:t>Zhotovitel se zavazuje realizovat předmět díla podle článku II. této smlouvy v</w:t>
      </w:r>
      <w:r w:rsidR="00ED5839">
        <w:t xml:space="preserve"> těchto </w:t>
      </w:r>
      <w:r w:rsidRPr="00185F4A">
        <w:t>termín</w:t>
      </w:r>
      <w:r w:rsidR="00ED5839">
        <w:t>ech</w:t>
      </w:r>
      <w:r w:rsidR="006E7562">
        <w:t>:</w:t>
      </w:r>
    </w:p>
    <w:p w14:paraId="3015127D" w14:textId="11135E2B" w:rsidR="00ED5839" w:rsidRPr="007F1B41" w:rsidRDefault="00ED5839" w:rsidP="00ED5839">
      <w:pPr>
        <w:pStyle w:val="Nzev"/>
        <w:numPr>
          <w:ilvl w:val="0"/>
          <w:numId w:val="0"/>
        </w:numPr>
        <w:ind w:left="993"/>
        <w:rPr>
          <w:b/>
        </w:rPr>
      </w:pPr>
      <w:r w:rsidRPr="00ED5839">
        <w:t>Dokumentace pro stavební povolení s rozpočtem (DSP + R)</w:t>
      </w:r>
      <w:r w:rsidR="00BB2AC6">
        <w:rPr>
          <w:b/>
        </w:rPr>
        <w:tab/>
      </w:r>
      <w:r w:rsidR="00BB2AC6">
        <w:rPr>
          <w:b/>
        </w:rPr>
        <w:tab/>
      </w:r>
      <w:r w:rsidR="00BB2AC6">
        <w:rPr>
          <w:b/>
        </w:rPr>
        <w:tab/>
      </w:r>
      <w:r w:rsidR="00BB2AC6">
        <w:rPr>
          <w:b/>
        </w:rPr>
        <w:tab/>
        <w:t>20</w:t>
      </w:r>
      <w:r>
        <w:rPr>
          <w:b/>
        </w:rPr>
        <w:t>.</w:t>
      </w:r>
      <w:r w:rsidR="00BB2AC6">
        <w:rPr>
          <w:b/>
        </w:rPr>
        <w:t>03.2024</w:t>
      </w:r>
    </w:p>
    <w:p w14:paraId="3090203C" w14:textId="737AEE14" w:rsidR="00ED5839" w:rsidRPr="007F1B41" w:rsidRDefault="00ED5839" w:rsidP="00ED5839">
      <w:pPr>
        <w:pStyle w:val="Nzev"/>
        <w:numPr>
          <w:ilvl w:val="0"/>
          <w:numId w:val="0"/>
        </w:numPr>
        <w:ind w:left="993"/>
        <w:rPr>
          <w:b/>
        </w:rPr>
      </w:pPr>
      <w:r w:rsidRPr="00ED5839">
        <w:t>Inženýrská činnost (IČ)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 měsíce po odevzdání DSP + R</w:t>
      </w:r>
    </w:p>
    <w:p w14:paraId="2A2E30A5" w14:textId="77777777" w:rsidR="00B37A09" w:rsidRDefault="00B37A09" w:rsidP="007F1B41">
      <w:pPr>
        <w:pStyle w:val="Nzev"/>
        <w:numPr>
          <w:ilvl w:val="0"/>
          <w:numId w:val="0"/>
        </w:numPr>
        <w:ind w:left="1418"/>
      </w:pPr>
    </w:p>
    <w:p w14:paraId="10B8E804" w14:textId="77777777" w:rsidR="00B37A09" w:rsidRDefault="00B37A09" w:rsidP="007F1B41">
      <w:pPr>
        <w:pStyle w:val="Nzev"/>
        <w:numPr>
          <w:ilvl w:val="0"/>
          <w:numId w:val="0"/>
        </w:numPr>
        <w:ind w:left="1418"/>
      </w:pPr>
    </w:p>
    <w:p w14:paraId="4FE532AE" w14:textId="2A516C6A" w:rsidR="006E7562" w:rsidRPr="006E7562" w:rsidRDefault="006E7562" w:rsidP="007F1B41">
      <w:pPr>
        <w:pStyle w:val="Nzev"/>
        <w:numPr>
          <w:ilvl w:val="0"/>
          <w:numId w:val="0"/>
        </w:numPr>
        <w:ind w:left="1418"/>
      </w:pPr>
      <w:r>
        <w:tab/>
      </w:r>
    </w:p>
    <w:p w14:paraId="1D8A9785" w14:textId="2EC82FBD" w:rsidR="009E152F" w:rsidRPr="00500A0B" w:rsidRDefault="00BC59BA" w:rsidP="001D502D">
      <w:pPr>
        <w:pStyle w:val="rove1"/>
      </w:pPr>
      <w:r>
        <w:t xml:space="preserve">Je-li </w:t>
      </w:r>
      <w:r w:rsidR="004806F3">
        <w:t>O</w:t>
      </w:r>
      <w:r>
        <w:t xml:space="preserve">bjednatel v prodlení </w:t>
      </w:r>
      <w:r w:rsidR="00977612">
        <w:t>s</w:t>
      </w:r>
      <w:r>
        <w:t> předání</w:t>
      </w:r>
      <w:r w:rsidR="00977612">
        <w:t>m</w:t>
      </w:r>
      <w:r w:rsidR="00500A0B">
        <w:t xml:space="preserve"> podkladů, které jsou písemně dohodnuty při vstupním nebo dalších jednáních a jsou nezbytné </w:t>
      </w:r>
      <w:r>
        <w:t>pro provádění díla</w:t>
      </w:r>
      <w:r w:rsidRPr="00500A0B">
        <w:t xml:space="preserve">, prodlužuje se o tuto dobu automaticky </w:t>
      </w:r>
      <w:r w:rsidR="00A115F3" w:rsidRPr="00500A0B">
        <w:t>termín</w:t>
      </w:r>
      <w:r w:rsidRPr="00500A0B">
        <w:t xml:space="preserve"> plnění </w:t>
      </w:r>
      <w:r w:rsidR="00A115F3" w:rsidRPr="00500A0B">
        <w:t xml:space="preserve">díla </w:t>
      </w:r>
      <w:r w:rsidRPr="00500A0B">
        <w:t>uveden</w:t>
      </w:r>
      <w:r w:rsidR="00A115F3" w:rsidRPr="00500A0B">
        <w:t>ý</w:t>
      </w:r>
      <w:r w:rsidRPr="00500A0B">
        <w:t xml:space="preserve"> v čl. III. bod 3.1 této smlouvy.</w:t>
      </w:r>
    </w:p>
    <w:p w14:paraId="68E3961E" w14:textId="77777777" w:rsidR="00D9043C" w:rsidRDefault="00D9043C" w:rsidP="00500A0B">
      <w:pPr>
        <w:pStyle w:val="lnek"/>
      </w:pPr>
      <w:r>
        <w:lastRenderedPageBreak/>
        <w:t>článek IV.</w:t>
      </w:r>
    </w:p>
    <w:p w14:paraId="7E02DDB4" w14:textId="77777777" w:rsidR="00D9043C" w:rsidRDefault="00D9043C" w:rsidP="00500A0B">
      <w:pPr>
        <w:pStyle w:val="Kapitola"/>
      </w:pPr>
      <w:r>
        <w:t>CENA</w:t>
      </w:r>
    </w:p>
    <w:p w14:paraId="4F00364E" w14:textId="34BCEEDB" w:rsidR="006E7562" w:rsidRDefault="00D9043C" w:rsidP="00500A0B">
      <w:pPr>
        <w:pStyle w:val="rove1"/>
      </w:pPr>
      <w:r w:rsidRPr="00500A0B">
        <w:t>Cena</w:t>
      </w:r>
      <w:r>
        <w:t xml:space="preserve"> díla je stanovena dohodou v souladu se zák. č. 526/</w:t>
      </w:r>
      <w:r w:rsidR="001E7453">
        <w:t>19</w:t>
      </w:r>
      <w:r>
        <w:t>90 Sb</w:t>
      </w:r>
      <w:r w:rsidRPr="00185F4A">
        <w:t xml:space="preserve">., </w:t>
      </w:r>
      <w:r w:rsidR="00B37A09" w:rsidRPr="00185F4A">
        <w:t>v</w:t>
      </w:r>
      <w:r w:rsidR="00B37A09">
        <w:t>e</w:t>
      </w:r>
      <w:r w:rsidR="00B37A09" w:rsidRPr="00185F4A">
        <w:t> znění</w:t>
      </w:r>
      <w:r w:rsidR="001E7453">
        <w:t xml:space="preserve"> pozdějších předpisů,</w:t>
      </w:r>
      <w:r w:rsidR="00E41D7A" w:rsidRPr="00185F4A">
        <w:t xml:space="preserve"> </w:t>
      </w:r>
      <w:r w:rsidRPr="00185F4A">
        <w:t>a činí</w:t>
      </w:r>
      <w:r w:rsidR="00807434">
        <w:t xml:space="preserve"> bez DPH:</w:t>
      </w:r>
      <w:r w:rsidR="00500A0B">
        <w:tab/>
      </w:r>
    </w:p>
    <w:p w14:paraId="5630282D" w14:textId="21AD3245" w:rsidR="00E47337" w:rsidRDefault="00E47337" w:rsidP="007F1B41">
      <w:pPr>
        <w:pStyle w:val="Nzev"/>
        <w:numPr>
          <w:ilvl w:val="0"/>
          <w:numId w:val="0"/>
        </w:numPr>
        <w:ind w:left="993"/>
        <w:rPr>
          <w:b/>
        </w:rPr>
      </w:pPr>
      <w:r w:rsidRPr="007F1B41">
        <w:rPr>
          <w:b/>
        </w:rPr>
        <w:t xml:space="preserve">Dokumentace </w:t>
      </w:r>
      <w:r w:rsidR="00A10DFE">
        <w:rPr>
          <w:b/>
        </w:rPr>
        <w:t xml:space="preserve">pro </w:t>
      </w:r>
      <w:r w:rsidR="007F1B41" w:rsidRPr="007F1B41">
        <w:rPr>
          <w:b/>
        </w:rPr>
        <w:t>stav</w:t>
      </w:r>
      <w:r w:rsidR="00A10DFE">
        <w:rPr>
          <w:b/>
        </w:rPr>
        <w:t>e</w:t>
      </w:r>
      <w:r w:rsidR="007F1B41" w:rsidRPr="007F1B41">
        <w:rPr>
          <w:b/>
        </w:rPr>
        <w:t>b</w:t>
      </w:r>
      <w:r w:rsidR="00A10DFE">
        <w:rPr>
          <w:b/>
        </w:rPr>
        <w:t>ní povolení</w:t>
      </w:r>
      <w:r w:rsidR="003A577C">
        <w:rPr>
          <w:b/>
        </w:rPr>
        <w:t xml:space="preserve"> s rozpočtem</w:t>
      </w:r>
      <w:r w:rsidR="007F1B41" w:rsidRPr="007F1B41">
        <w:rPr>
          <w:b/>
        </w:rPr>
        <w:t xml:space="preserve"> (</w:t>
      </w:r>
      <w:r w:rsidRPr="007F1B41">
        <w:rPr>
          <w:b/>
        </w:rPr>
        <w:t>D</w:t>
      </w:r>
      <w:r w:rsidR="00A10DFE">
        <w:rPr>
          <w:b/>
        </w:rPr>
        <w:t>SP + R</w:t>
      </w:r>
      <w:r w:rsidR="007F1B41" w:rsidRPr="007F1B41">
        <w:rPr>
          <w:b/>
        </w:rPr>
        <w:t>)</w:t>
      </w:r>
      <w:r w:rsidR="007F1B41">
        <w:rPr>
          <w:b/>
        </w:rPr>
        <w:tab/>
      </w:r>
      <w:r w:rsidR="007F1B41">
        <w:rPr>
          <w:b/>
        </w:rPr>
        <w:tab/>
      </w:r>
      <w:r w:rsidR="00BB2AC6">
        <w:rPr>
          <w:b/>
        </w:rPr>
        <w:t>370</w:t>
      </w:r>
      <w:r w:rsidRPr="007F1B41">
        <w:rPr>
          <w:b/>
        </w:rPr>
        <w:t xml:space="preserve"> 000,- Kč</w:t>
      </w:r>
      <w:r w:rsidR="007F1B41" w:rsidRPr="007F1B41">
        <w:rPr>
          <w:b/>
        </w:rPr>
        <w:t xml:space="preserve"> bez DPH</w:t>
      </w:r>
    </w:p>
    <w:p w14:paraId="420AEB56" w14:textId="7DBCA951" w:rsidR="00291C68" w:rsidRPr="007F1B41" w:rsidRDefault="00291C68" w:rsidP="00291C68">
      <w:pPr>
        <w:pStyle w:val="Nzev"/>
        <w:numPr>
          <w:ilvl w:val="0"/>
          <w:numId w:val="0"/>
        </w:numPr>
        <w:ind w:left="993"/>
        <w:rPr>
          <w:b/>
        </w:rPr>
      </w:pPr>
      <w:r>
        <w:rPr>
          <w:b/>
        </w:rPr>
        <w:t>Inženýrská činnost</w:t>
      </w:r>
      <w:r w:rsidRPr="007F1B41">
        <w:rPr>
          <w:b/>
        </w:rPr>
        <w:t xml:space="preserve"> (</w:t>
      </w:r>
      <w:r>
        <w:rPr>
          <w:b/>
        </w:rPr>
        <w:t>IČ</w:t>
      </w:r>
      <w:r w:rsidRPr="007F1B41"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="00BB2AC6">
        <w:rPr>
          <w:b/>
        </w:rPr>
        <w:t>20</w:t>
      </w:r>
      <w:proofErr w:type="gramEnd"/>
      <w:r w:rsidRPr="007F1B41">
        <w:rPr>
          <w:b/>
        </w:rPr>
        <w:t xml:space="preserve"> 000,- Kč bez DPH</w:t>
      </w:r>
    </w:p>
    <w:p w14:paraId="2EB3B70F" w14:textId="45A96DE4" w:rsidR="00291C68" w:rsidRDefault="00291C68" w:rsidP="00291C68">
      <w:pPr>
        <w:tabs>
          <w:tab w:val="left" w:pos="993"/>
        </w:tabs>
        <w:rPr>
          <w:rFonts w:ascii="Arial" w:eastAsiaTheme="majorEastAsia" w:hAnsi="Arial" w:cs="Arial"/>
          <w:spacing w:val="-10"/>
          <w:kern w:val="28"/>
          <w:sz w:val="22"/>
          <w:szCs w:val="22"/>
        </w:rPr>
      </w:pP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 w:rsidR="002C77FA">
        <w:rPr>
          <w:rFonts w:ascii="Arial" w:eastAsiaTheme="majorEastAsia" w:hAnsi="Arial" w:cs="Arial"/>
          <w:spacing w:val="-10"/>
          <w:kern w:val="28"/>
          <w:sz w:val="22"/>
          <w:szCs w:val="22"/>
        </w:rPr>
        <w:t>Celkem bez</w:t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 xml:space="preserve"> DPH </w:t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 w:rsidR="00BB2AC6">
        <w:rPr>
          <w:rFonts w:ascii="Arial" w:eastAsiaTheme="majorEastAsia" w:hAnsi="Arial" w:cs="Arial"/>
          <w:spacing w:val="-10"/>
          <w:kern w:val="28"/>
          <w:sz w:val="22"/>
          <w:szCs w:val="22"/>
        </w:rPr>
        <w:t>390</w:t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 xml:space="preserve"> 000,- Kč</w:t>
      </w:r>
    </w:p>
    <w:p w14:paraId="10821806" w14:textId="5B832574" w:rsidR="007F1B41" w:rsidRDefault="007F1B41" w:rsidP="007F1B41">
      <w:pPr>
        <w:tabs>
          <w:tab w:val="left" w:pos="993"/>
        </w:tabs>
        <w:rPr>
          <w:rFonts w:ascii="Arial" w:eastAsiaTheme="majorEastAsia" w:hAnsi="Arial" w:cs="Arial"/>
          <w:spacing w:val="-10"/>
          <w:kern w:val="28"/>
          <w:sz w:val="22"/>
          <w:szCs w:val="22"/>
        </w:rPr>
      </w:pP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  <w:t>DPH</w:t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 xml:space="preserve"> (21 %)</w:t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proofErr w:type="gramStart"/>
      <w:r w:rsidR="00A10DFE"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  <w:t xml:space="preserve">  </w:t>
      </w:r>
      <w:r w:rsidR="00BB2AC6">
        <w:rPr>
          <w:rFonts w:ascii="Arial" w:eastAsiaTheme="majorEastAsia" w:hAnsi="Arial" w:cs="Arial"/>
          <w:spacing w:val="-10"/>
          <w:kern w:val="28"/>
          <w:sz w:val="22"/>
          <w:szCs w:val="22"/>
        </w:rPr>
        <w:t>81</w:t>
      </w:r>
      <w:proofErr w:type="gramEnd"/>
      <w:r w:rsidR="00BB2AC6">
        <w:rPr>
          <w:rFonts w:ascii="Arial" w:eastAsiaTheme="majorEastAsia" w:hAnsi="Arial" w:cs="Arial"/>
          <w:spacing w:val="-10"/>
          <w:kern w:val="28"/>
          <w:sz w:val="22"/>
          <w:szCs w:val="22"/>
        </w:rPr>
        <w:t xml:space="preserve"> 90</w:t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>0,- Kč</w:t>
      </w:r>
    </w:p>
    <w:p w14:paraId="69E05134" w14:textId="77777777" w:rsidR="007F1B41" w:rsidRDefault="007F1B41" w:rsidP="007F1B41">
      <w:pPr>
        <w:tabs>
          <w:tab w:val="left" w:pos="993"/>
        </w:tabs>
        <w:rPr>
          <w:rFonts w:ascii="Arial" w:eastAsiaTheme="majorEastAsia" w:hAnsi="Arial" w:cs="Arial"/>
          <w:spacing w:val="-10"/>
          <w:kern w:val="28"/>
          <w:sz w:val="22"/>
          <w:szCs w:val="22"/>
        </w:rPr>
      </w:pP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  <w:t>---------------------------------------------------------------------------------------------------------------------------------------------</w:t>
      </w:r>
    </w:p>
    <w:p w14:paraId="5D982C7A" w14:textId="0FDE1294" w:rsidR="007F1B41" w:rsidRPr="007F1B41" w:rsidRDefault="00BB2AC6" w:rsidP="007F1B41">
      <w:pPr>
        <w:tabs>
          <w:tab w:val="left" w:pos="993"/>
        </w:tabs>
      </w:pP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  <w:t>Celkem s DPH</w:t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</w:r>
      <w:r>
        <w:rPr>
          <w:rFonts w:ascii="Arial" w:eastAsiaTheme="majorEastAsia" w:hAnsi="Arial" w:cs="Arial"/>
          <w:spacing w:val="-10"/>
          <w:kern w:val="28"/>
          <w:sz w:val="22"/>
          <w:szCs w:val="22"/>
        </w:rPr>
        <w:tab/>
        <w:t>471 90</w:t>
      </w:r>
      <w:r w:rsidR="007F1B41">
        <w:rPr>
          <w:rFonts w:ascii="Arial" w:eastAsiaTheme="majorEastAsia" w:hAnsi="Arial" w:cs="Arial"/>
          <w:spacing w:val="-10"/>
          <w:kern w:val="28"/>
          <w:sz w:val="22"/>
          <w:szCs w:val="22"/>
        </w:rPr>
        <w:t>0,- Kč s DPH</w:t>
      </w:r>
    </w:p>
    <w:p w14:paraId="31EF3670" w14:textId="77777777" w:rsidR="00D9043C" w:rsidRPr="00D76BF9" w:rsidRDefault="00D9043C" w:rsidP="00500A0B">
      <w:pPr>
        <w:pStyle w:val="rove1"/>
      </w:pPr>
      <w:r w:rsidRPr="00D76BF9">
        <w:t>K</w:t>
      </w:r>
      <w:r w:rsidR="00972FA4" w:rsidRPr="00D76BF9">
        <w:t> </w:t>
      </w:r>
      <w:r w:rsidRPr="00D76BF9">
        <w:t>cen</w:t>
      </w:r>
      <w:r w:rsidR="00762073" w:rsidRPr="00D76BF9">
        <w:t>ám</w:t>
      </w:r>
      <w:r w:rsidR="00972FA4" w:rsidRPr="00D76BF9">
        <w:t xml:space="preserve"> </w:t>
      </w:r>
      <w:r w:rsidRPr="00D76BF9">
        <w:t xml:space="preserve">bude účtována a připočtena daň z přidané hodnoty v procentní sazbě dle </w:t>
      </w:r>
      <w:r w:rsidR="00F26872">
        <w:t xml:space="preserve">aktuálně </w:t>
      </w:r>
      <w:r w:rsidRPr="00D76BF9">
        <w:t>platných předpisů.</w:t>
      </w:r>
    </w:p>
    <w:p w14:paraId="410832AA" w14:textId="32B112F4" w:rsidR="006E7562" w:rsidRPr="00C126AB" w:rsidRDefault="00D93CFA" w:rsidP="00E47337">
      <w:pPr>
        <w:pStyle w:val="rove1"/>
        <w:rPr>
          <w:b/>
        </w:rPr>
      </w:pPr>
      <w:r w:rsidRPr="00D93CFA">
        <w:t xml:space="preserve">Cena Díla neobsahuje správní a jiné poplatky, které </w:t>
      </w:r>
      <w:r w:rsidR="00F26872">
        <w:t xml:space="preserve">případně </w:t>
      </w:r>
      <w:r w:rsidRPr="00D93CFA">
        <w:t>bude nutno pro splnění předmětu Díla vynaložit.</w:t>
      </w:r>
      <w:r>
        <w:t xml:space="preserve"> Tyto poplatky</w:t>
      </w:r>
      <w:r w:rsidRPr="005F28AC">
        <w:t xml:space="preserve"> nejsou součástí ceny</w:t>
      </w:r>
      <w:r>
        <w:t xml:space="preserve"> </w:t>
      </w:r>
      <w:r w:rsidR="00B37A09">
        <w:t>díla – hradí</w:t>
      </w:r>
      <w:r w:rsidRPr="005F28AC">
        <w:t xml:space="preserve"> </w:t>
      </w:r>
      <w:r>
        <w:t xml:space="preserve">je </w:t>
      </w:r>
      <w:r w:rsidR="004806F3">
        <w:t>O</w:t>
      </w:r>
      <w:r w:rsidRPr="005F28AC">
        <w:t>bjednatel</w:t>
      </w:r>
      <w:r>
        <w:t xml:space="preserve"> dle vzniklé skutečnosti.</w:t>
      </w:r>
    </w:p>
    <w:p w14:paraId="34AECB1A" w14:textId="3795EEBD" w:rsidR="00AB4C75" w:rsidRPr="00E47337" w:rsidRDefault="00AB4C75" w:rsidP="00E47337">
      <w:pPr>
        <w:pStyle w:val="rove1"/>
        <w:rPr>
          <w:b/>
        </w:rPr>
      </w:pPr>
      <w:r>
        <w:t xml:space="preserve">Cena </w:t>
      </w:r>
      <w:r w:rsidR="00720900">
        <w:t>zahrnuje veškeré náklady Zhotovitele spojené s provedením a předáním díla Objednateli.</w:t>
      </w:r>
    </w:p>
    <w:p w14:paraId="728C84A3" w14:textId="59AF93A8" w:rsidR="00D9043C" w:rsidRDefault="00D9043C" w:rsidP="00E47337">
      <w:pPr>
        <w:pStyle w:val="lnek"/>
      </w:pPr>
      <w:r>
        <w:t>článek V.</w:t>
      </w:r>
    </w:p>
    <w:p w14:paraId="13C95C1A" w14:textId="77777777" w:rsidR="00D9043C" w:rsidRDefault="00D9043C" w:rsidP="00500A0B">
      <w:pPr>
        <w:pStyle w:val="Kapitola"/>
      </w:pPr>
      <w:r>
        <w:t>PLATEBNÍ PODMÍNKY A FAKTURACE</w:t>
      </w:r>
    </w:p>
    <w:p w14:paraId="2EDF00BA" w14:textId="48659216" w:rsidR="000F476C" w:rsidRDefault="00F26872" w:rsidP="00500A0B">
      <w:pPr>
        <w:pStyle w:val="rove1"/>
      </w:pPr>
      <w:r>
        <w:t xml:space="preserve">Daňové </w:t>
      </w:r>
      <w:r w:rsidR="009B5272">
        <w:t>doklady – faktury</w:t>
      </w:r>
      <w:r w:rsidR="000F476C">
        <w:t xml:space="preserve"> za provedení ucelen</w:t>
      </w:r>
      <w:r>
        <w:t>é</w:t>
      </w:r>
      <w:r w:rsidR="000F476C">
        <w:t xml:space="preserve"> částí díla dle článku I</w:t>
      </w:r>
      <w:r w:rsidR="006E7562">
        <w:t>I</w:t>
      </w:r>
      <w:r w:rsidR="000F476C">
        <w:t xml:space="preserve">I. smlouvy o dílo budou vystaveny po předání a převzetí </w:t>
      </w:r>
      <w:r>
        <w:t xml:space="preserve">této </w:t>
      </w:r>
      <w:r w:rsidR="000F476C">
        <w:t>ucelen</w:t>
      </w:r>
      <w:r>
        <w:t>é</w:t>
      </w:r>
      <w:r w:rsidR="000F476C">
        <w:t xml:space="preserve"> částí díla</w:t>
      </w:r>
      <w:r w:rsidR="00562D31">
        <w:t xml:space="preserve"> bez vad</w:t>
      </w:r>
      <w:r w:rsidR="00CD707D">
        <w:t xml:space="preserve"> a nedodělků</w:t>
      </w:r>
      <w:r w:rsidR="000F476C">
        <w:t>.</w:t>
      </w:r>
      <w:r w:rsidR="00562D31">
        <w:t xml:space="preserve"> </w:t>
      </w:r>
      <w:r w:rsidR="00654D03">
        <w:t xml:space="preserve">Součástí každé faktury musí být protokol o předání a převzetí (části) díla bez vad a nedodělků podepsaný Objednatelem. </w:t>
      </w:r>
      <w:r w:rsidR="00A46CD8">
        <w:t>Objednatel neposkytuje zálohy.</w:t>
      </w:r>
    </w:p>
    <w:p w14:paraId="3C2BAAA6" w14:textId="73691A89" w:rsidR="00D9043C" w:rsidRPr="008B635B" w:rsidRDefault="00D9043C" w:rsidP="00500A0B">
      <w:pPr>
        <w:pStyle w:val="rove1"/>
      </w:pPr>
      <w:r w:rsidRPr="008B635B">
        <w:t xml:space="preserve">Splatnost </w:t>
      </w:r>
      <w:r w:rsidR="00F26872" w:rsidRPr="008B635B">
        <w:t>daňových dokladů</w:t>
      </w:r>
      <w:r w:rsidRPr="008B635B">
        <w:t xml:space="preserve"> se stanoví na </w:t>
      </w:r>
      <w:r w:rsidR="00500A0B" w:rsidRPr="008B635B">
        <w:rPr>
          <w:b/>
        </w:rPr>
        <w:t>30</w:t>
      </w:r>
      <w:r w:rsidRPr="008B635B">
        <w:t xml:space="preserve"> </w:t>
      </w:r>
      <w:r w:rsidRPr="008B635B">
        <w:rPr>
          <w:b/>
        </w:rPr>
        <w:t>dn</w:t>
      </w:r>
      <w:r w:rsidR="00500A0B" w:rsidRPr="008B635B">
        <w:rPr>
          <w:b/>
        </w:rPr>
        <w:t>ů</w:t>
      </w:r>
      <w:r w:rsidRPr="008B635B">
        <w:t xml:space="preserve"> ode dne </w:t>
      </w:r>
      <w:r w:rsidR="00A46CD8">
        <w:t>jejich doručení Objednateli</w:t>
      </w:r>
      <w:r w:rsidRPr="008B635B">
        <w:t>.</w:t>
      </w:r>
    </w:p>
    <w:p w14:paraId="723E7C4A" w14:textId="409CCE7C" w:rsidR="009073CA" w:rsidRPr="008B635B" w:rsidRDefault="00144C55" w:rsidP="00F7098D">
      <w:pPr>
        <w:pStyle w:val="rove1"/>
      </w:pPr>
      <w:r w:rsidRPr="008B635B">
        <w:t>Daňový doklad</w:t>
      </w:r>
      <w:r w:rsidR="00D9043C" w:rsidRPr="008B635B">
        <w:t xml:space="preserve"> musí mít náležitosti dle zákona č. 563/</w:t>
      </w:r>
      <w:r w:rsidR="00A46CD8">
        <w:t>19</w:t>
      </w:r>
      <w:r w:rsidR="00D9043C" w:rsidRPr="008B635B">
        <w:t>91 Sb. o účetnictví</w:t>
      </w:r>
      <w:r w:rsidR="00A46CD8">
        <w:t>, ve znění pozdějších předpisů,</w:t>
      </w:r>
      <w:r w:rsidR="00D9043C" w:rsidRPr="008B635B">
        <w:t xml:space="preserve"> a zákona č. </w:t>
      </w:r>
      <w:r w:rsidR="00D346F7" w:rsidRPr="008B635B">
        <w:t>235/2004</w:t>
      </w:r>
      <w:r w:rsidR="00D9043C" w:rsidRPr="008B635B">
        <w:t xml:space="preserve"> Sb.</w:t>
      </w:r>
      <w:r w:rsidR="00A46CD8">
        <w:t>,</w:t>
      </w:r>
      <w:r w:rsidR="00D9043C" w:rsidRPr="008B635B">
        <w:t xml:space="preserve"> o dani z přidané hodnoty</w:t>
      </w:r>
      <w:r w:rsidR="00A46CD8">
        <w:t>,</w:t>
      </w:r>
      <w:r w:rsidR="00D9043C" w:rsidRPr="008B635B">
        <w:t xml:space="preserve"> ve znění pozdějších </w:t>
      </w:r>
      <w:r w:rsidR="00A46CD8">
        <w:t>předpisů</w:t>
      </w:r>
      <w:r w:rsidR="00D9043C" w:rsidRPr="008B635B">
        <w:t>.</w:t>
      </w:r>
      <w:r w:rsidR="00E2114A" w:rsidRPr="008B635B">
        <w:t xml:space="preserve"> </w:t>
      </w:r>
      <w:r w:rsidR="008B796B" w:rsidRPr="008B635B">
        <w:t xml:space="preserve">Na </w:t>
      </w:r>
      <w:r w:rsidR="00C22096" w:rsidRPr="008B635B">
        <w:t>dokladech</w:t>
      </w:r>
      <w:r w:rsidR="00C22096">
        <w:t xml:space="preserve"> </w:t>
      </w:r>
      <w:r w:rsidR="00C22096" w:rsidRPr="008B635B">
        <w:t>– fakturách</w:t>
      </w:r>
      <w:r w:rsidR="008B796B" w:rsidRPr="008B635B">
        <w:t xml:space="preserve"> musí být uveden název projektu </w:t>
      </w:r>
      <w:r w:rsidR="008B796B" w:rsidRPr="00DE16F4">
        <w:rPr>
          <w:b/>
          <w:bCs/>
        </w:rPr>
        <w:t>„</w:t>
      </w:r>
      <w:r w:rsidR="00C22096" w:rsidRPr="00F7098D">
        <w:rPr>
          <w:b/>
          <w:bCs/>
        </w:rPr>
        <w:t>UMPRUM – oprava</w:t>
      </w:r>
      <w:r w:rsidR="00F7098D" w:rsidRPr="00F7098D">
        <w:rPr>
          <w:b/>
          <w:bCs/>
        </w:rPr>
        <w:t xml:space="preserve"> střechy na budově </w:t>
      </w:r>
      <w:proofErr w:type="spellStart"/>
      <w:r w:rsidR="00F7098D" w:rsidRPr="00F7098D">
        <w:rPr>
          <w:b/>
          <w:bCs/>
        </w:rPr>
        <w:t>Franklovka</w:t>
      </w:r>
      <w:proofErr w:type="spellEnd"/>
      <w:r w:rsidR="008B796B" w:rsidRPr="00DE16F4">
        <w:rPr>
          <w:b/>
          <w:bCs/>
        </w:rPr>
        <w:t>“.</w:t>
      </w:r>
    </w:p>
    <w:p w14:paraId="623328DA" w14:textId="77777777" w:rsidR="00D9043C" w:rsidRDefault="00D9043C" w:rsidP="00500A0B">
      <w:pPr>
        <w:pStyle w:val="rove1"/>
      </w:pPr>
      <w:r>
        <w:t xml:space="preserve">Nebude-li daňový doklad obsahovat náležitosti uvedené v této smlouvě, </w:t>
      </w:r>
      <w:r w:rsidR="004806F3">
        <w:t>O</w:t>
      </w:r>
      <w:r>
        <w:t>bjednatel je oprávněn vrátit j</w:t>
      </w:r>
      <w:r w:rsidR="00271867">
        <w:t>ej</w:t>
      </w:r>
      <w:r>
        <w:t xml:space="preserve"> </w:t>
      </w:r>
      <w:r w:rsidR="004806F3">
        <w:t>Z</w:t>
      </w:r>
      <w:r>
        <w:t>hotoviteli na doplnění v termínu je</w:t>
      </w:r>
      <w:r w:rsidR="00271867">
        <w:t>ho</w:t>
      </w:r>
      <w:r>
        <w:t xml:space="preserve"> splatnosti. V takovém případě se přeruší lhůta splatnosti a nová lhůta splatnosti začne plynout doručením opravené</w:t>
      </w:r>
      <w:r w:rsidR="00271867">
        <w:t xml:space="preserve">ho </w:t>
      </w:r>
      <w:r>
        <w:t xml:space="preserve">daňového dokladu </w:t>
      </w:r>
      <w:r w:rsidR="004806F3">
        <w:t>O</w:t>
      </w:r>
      <w:r>
        <w:t>bjednateli.</w:t>
      </w:r>
    </w:p>
    <w:p w14:paraId="5FB32AB4" w14:textId="77777777" w:rsidR="00D9043C" w:rsidRDefault="00D9043C" w:rsidP="00E47337">
      <w:pPr>
        <w:pStyle w:val="lnek"/>
      </w:pPr>
      <w:r>
        <w:t>článek VI.</w:t>
      </w:r>
    </w:p>
    <w:p w14:paraId="777A30BA" w14:textId="77777777" w:rsidR="00D9043C" w:rsidRDefault="00D9043C" w:rsidP="00500A0B">
      <w:pPr>
        <w:pStyle w:val="Kapitola"/>
      </w:pPr>
      <w:r>
        <w:t>PODMÍNKY PROVÁDĚNÍ DÍLA, ZÁVAZKY SMLUVNÍCH STRAN</w:t>
      </w:r>
    </w:p>
    <w:p w14:paraId="25AC3AA5" w14:textId="73C3B98C" w:rsidR="006E1A85" w:rsidRDefault="006E1A85" w:rsidP="00500A0B">
      <w:pPr>
        <w:pStyle w:val="rove1"/>
      </w:pPr>
      <w:r>
        <w:t xml:space="preserve">Objednatel </w:t>
      </w:r>
      <w:r w:rsidR="001B7575" w:rsidRPr="00283E45">
        <w:t xml:space="preserve">poskytne </w:t>
      </w:r>
      <w:r w:rsidR="00A46CD8">
        <w:t xml:space="preserve">Zhotoviteli </w:t>
      </w:r>
      <w:r w:rsidR="001B7575" w:rsidRPr="00283E45">
        <w:t>veškerou nutnou</w:t>
      </w:r>
      <w:r w:rsidR="004163C5">
        <w:t xml:space="preserve"> a dostupnou</w:t>
      </w:r>
      <w:r w:rsidR="001B7575" w:rsidRPr="00283E45">
        <w:t xml:space="preserve"> dok</w:t>
      </w:r>
      <w:r w:rsidR="001B7575">
        <w:t>umentaci týkající se řeše</w:t>
      </w:r>
      <w:r w:rsidR="001B7575" w:rsidRPr="00283E45">
        <w:t>ných prostor</w:t>
      </w:r>
      <w:r w:rsidR="004163C5">
        <w:t>.</w:t>
      </w:r>
      <w:r w:rsidR="001B7575" w:rsidRPr="00283E45">
        <w:t xml:space="preserve"> </w:t>
      </w:r>
    </w:p>
    <w:p w14:paraId="5B529525" w14:textId="77777777" w:rsidR="00977612" w:rsidRDefault="00977612" w:rsidP="00500A0B">
      <w:pPr>
        <w:pStyle w:val="rove1"/>
      </w:pPr>
      <w:r>
        <w:t xml:space="preserve">Před zahájením prací svolá </w:t>
      </w:r>
      <w:r w:rsidR="004806F3">
        <w:t>Z</w:t>
      </w:r>
      <w:r>
        <w:t xml:space="preserve">hotovitel vstupní jednání. V průběhu zpracování a zejména v závěru prací budou dokumentace průběžně projednávány se zodpovědnými zástupci </w:t>
      </w:r>
      <w:r w:rsidR="004806F3">
        <w:t>O</w:t>
      </w:r>
      <w:r>
        <w:t xml:space="preserve">bjednatele. O těchto jednáních budou pořizovány zápisy. </w:t>
      </w:r>
    </w:p>
    <w:p w14:paraId="0A30980B" w14:textId="6CDC3CFE" w:rsidR="00977612" w:rsidRDefault="00977612" w:rsidP="00500A0B">
      <w:pPr>
        <w:pStyle w:val="rove1"/>
      </w:pPr>
      <w:r>
        <w:t xml:space="preserve">Vyskytne-li se během prací potřeba doplnění technických informací a podkladů, předá </w:t>
      </w:r>
      <w:r w:rsidR="004806F3">
        <w:t>O</w:t>
      </w:r>
      <w:r>
        <w:t>bjednatel tyto informace a podklady</w:t>
      </w:r>
      <w:r w:rsidR="00374D80">
        <w:t xml:space="preserve"> Zhotoviteli,</w:t>
      </w:r>
      <w:r>
        <w:t xml:space="preserve"> jakož i poskytne jinou potřebnou součinnost v požadovaném rozsahu a termínu určeném na základě dohody stran a uvedeném v záznamu z</w:t>
      </w:r>
      <w:r w:rsidR="00374D80">
        <w:t> </w:t>
      </w:r>
      <w:r>
        <w:t>jednání</w:t>
      </w:r>
      <w:r w:rsidR="00374D80">
        <w:t xml:space="preserve"> podepsaném oprávněnými zástupci obou smluvních stran</w:t>
      </w:r>
      <w:r>
        <w:t>. O dobu</w:t>
      </w:r>
      <w:r w:rsidR="006F52D4">
        <w:t xml:space="preserve"> případného</w:t>
      </w:r>
      <w:r>
        <w:t xml:space="preserve"> </w:t>
      </w:r>
      <w:r>
        <w:lastRenderedPageBreak/>
        <w:t xml:space="preserve">prodlení </w:t>
      </w:r>
      <w:r w:rsidR="004806F3">
        <w:t>O</w:t>
      </w:r>
      <w:r>
        <w:t>bjednatele s poskytnutím součinnosti se automaticky prodlužuje termín plnění</w:t>
      </w:r>
      <w:r w:rsidR="006F52D4">
        <w:t xml:space="preserve"> dle </w:t>
      </w:r>
      <w:proofErr w:type="spellStart"/>
      <w:r w:rsidR="006F52D4">
        <w:t>čl</w:t>
      </w:r>
      <w:proofErr w:type="spellEnd"/>
      <w:r w:rsidR="006F52D4">
        <w:t xml:space="preserve"> III</w:t>
      </w:r>
      <w:r>
        <w:t>.</w:t>
      </w:r>
      <w:r w:rsidR="00374D80">
        <w:t xml:space="preserve"> </w:t>
      </w:r>
      <w:r w:rsidR="00A130F6">
        <w:t>t</w:t>
      </w:r>
      <w:r w:rsidR="00374D80">
        <w:t>éto smlouvy.</w:t>
      </w:r>
    </w:p>
    <w:p w14:paraId="05458B2F" w14:textId="77777777" w:rsidR="006F52D4" w:rsidRDefault="006F52D4" w:rsidP="00500A0B">
      <w:pPr>
        <w:pStyle w:val="rove1"/>
      </w:pPr>
      <w:r>
        <w:t xml:space="preserve">Objednatel je povinen umožnit </w:t>
      </w:r>
      <w:r w:rsidR="004806F3">
        <w:t>Z</w:t>
      </w:r>
      <w:r>
        <w:t xml:space="preserve">hotoviteli vstup do objektu </w:t>
      </w:r>
      <w:r w:rsidR="004806F3">
        <w:t>O</w:t>
      </w:r>
      <w:r>
        <w:t>bjednatele k provedení případných potřebných průzkumů a šetření.</w:t>
      </w:r>
    </w:p>
    <w:p w14:paraId="57F92B7E" w14:textId="77777777" w:rsidR="006F52D4" w:rsidRDefault="006F52D4" w:rsidP="00500A0B">
      <w:pPr>
        <w:pStyle w:val="rove1"/>
      </w:pPr>
      <w:r>
        <w:t xml:space="preserve">Objednatel určí pro činnosti </w:t>
      </w:r>
      <w:r w:rsidR="004806F3">
        <w:t>Z</w:t>
      </w:r>
      <w:r>
        <w:t>hotovitele zodpovědné pracovní</w:t>
      </w:r>
      <w:r w:rsidR="00500A0B">
        <w:t xml:space="preserve">ky </w:t>
      </w:r>
      <w:r w:rsidR="004806F3">
        <w:t>O</w:t>
      </w:r>
      <w:r w:rsidR="00500A0B">
        <w:t xml:space="preserve">bjednatele pro koordinaci se </w:t>
      </w:r>
      <w:r w:rsidR="004806F3">
        <w:t>Z</w:t>
      </w:r>
      <w:r w:rsidR="00500A0B">
        <w:t>hotovitelem</w:t>
      </w:r>
      <w:r>
        <w:t>.</w:t>
      </w:r>
    </w:p>
    <w:p w14:paraId="0D065B11" w14:textId="77777777" w:rsidR="00977612" w:rsidRDefault="00977612" w:rsidP="00500A0B">
      <w:pPr>
        <w:pStyle w:val="rove1"/>
      </w:pPr>
      <w:r>
        <w:t xml:space="preserve">Realizovaný předmět </w:t>
      </w:r>
      <w:r>
        <w:rPr>
          <w:iCs/>
        </w:rPr>
        <w:t xml:space="preserve">díla </w:t>
      </w:r>
      <w:r>
        <w:t>musí odpovídat příslušným obecně platným technickým normám a právním předpisům ČR účinným v době provádění díla, především bezpečnostním, hygienickým, protipožárním a ekologickým.</w:t>
      </w:r>
    </w:p>
    <w:p w14:paraId="47E049EE" w14:textId="77777777" w:rsidR="00977612" w:rsidRDefault="00977612" w:rsidP="00500A0B">
      <w:pPr>
        <w:pStyle w:val="rove1"/>
      </w:pPr>
      <w:r>
        <w:t xml:space="preserve">Zhotovitel ručí za správnost a úplnost dokumentace předané </w:t>
      </w:r>
      <w:r w:rsidR="004806F3">
        <w:t>O</w:t>
      </w:r>
      <w:r>
        <w:t>bjednateli v rozsahu definovaném</w:t>
      </w:r>
      <w:r w:rsidR="006F52D4">
        <w:t xml:space="preserve"> v</w:t>
      </w:r>
      <w:r>
        <w:t xml:space="preserve"> čl. II. této smlouvy.</w:t>
      </w:r>
    </w:p>
    <w:p w14:paraId="0281167E" w14:textId="77777777" w:rsidR="004163C5" w:rsidRPr="003575E3" w:rsidRDefault="006F52D4" w:rsidP="00F34EBB">
      <w:pPr>
        <w:pStyle w:val="rove1"/>
        <w:rPr>
          <w:b/>
        </w:rPr>
      </w:pPr>
      <w:r w:rsidRPr="003575E3">
        <w:t xml:space="preserve">Objednatel ručí za správnost a úplnost podkladové dokumentace předané </w:t>
      </w:r>
      <w:r w:rsidR="003575E3" w:rsidRPr="003575E3">
        <w:t xml:space="preserve">Zhotoviteli v rozsahu definovaném v čl. </w:t>
      </w:r>
      <w:r w:rsidRPr="003575E3">
        <w:rPr>
          <w:color w:val="000000" w:themeColor="text1"/>
        </w:rPr>
        <w:t>VI. této</w:t>
      </w:r>
      <w:r w:rsidRPr="003575E3">
        <w:t xml:space="preserve"> smlouvy.</w:t>
      </w:r>
    </w:p>
    <w:p w14:paraId="2D4889E2" w14:textId="77777777" w:rsidR="00977612" w:rsidRDefault="00977612" w:rsidP="00500A0B">
      <w:pPr>
        <w:pStyle w:val="lnek"/>
      </w:pPr>
      <w:r>
        <w:t>článek VII.</w:t>
      </w:r>
    </w:p>
    <w:p w14:paraId="52DE8017" w14:textId="77777777" w:rsidR="00977612" w:rsidRDefault="00977612" w:rsidP="00500A0B">
      <w:pPr>
        <w:pStyle w:val="Kapitola"/>
      </w:pPr>
      <w:r>
        <w:t>PŘEDÁNÍ A PŘEVZETÍ PŘEDMĚTU DÍLA</w:t>
      </w:r>
    </w:p>
    <w:p w14:paraId="3CE4CCCB" w14:textId="66BDB062" w:rsidR="00977612" w:rsidRDefault="00977612" w:rsidP="00500A0B">
      <w:pPr>
        <w:pStyle w:val="rove1"/>
      </w:pPr>
      <w:r w:rsidRPr="00BF44CF">
        <w:t xml:space="preserve">Dílo </w:t>
      </w:r>
      <w:r>
        <w:t xml:space="preserve">nebo jeho dílčí ucelená část dle čl. II bod </w:t>
      </w:r>
      <w:r w:rsidR="00F34EBB">
        <w:t>2</w:t>
      </w:r>
      <w:r w:rsidR="009E152F">
        <w:t>.</w:t>
      </w:r>
      <w:r w:rsidR="00C126AB">
        <w:t>2</w:t>
      </w:r>
      <w:r w:rsidR="00BA15AA">
        <w:t xml:space="preserve"> této smlouvy</w:t>
      </w:r>
      <w:r>
        <w:t xml:space="preserve"> </w:t>
      </w:r>
      <w:r w:rsidRPr="00BF44CF">
        <w:t>bude p</w:t>
      </w:r>
      <w:r>
        <w:t xml:space="preserve">rovedeno jeho řádným </w:t>
      </w:r>
      <w:r w:rsidR="000A37E6">
        <w:t xml:space="preserve">(tj. bez vad a nedodělků) </w:t>
      </w:r>
      <w:r>
        <w:t xml:space="preserve">dokončením, </w:t>
      </w:r>
      <w:r w:rsidRPr="00BF44CF">
        <w:t xml:space="preserve">předáním </w:t>
      </w:r>
      <w:r w:rsidR="004806F3">
        <w:t>O</w:t>
      </w:r>
      <w:r w:rsidRPr="00BF44CF">
        <w:t>bjednateli</w:t>
      </w:r>
      <w:r>
        <w:t xml:space="preserve"> a převzetím </w:t>
      </w:r>
      <w:r w:rsidR="004806F3">
        <w:t>O</w:t>
      </w:r>
      <w:r>
        <w:t>bjednatelem</w:t>
      </w:r>
      <w:r w:rsidRPr="00BF44CF">
        <w:t>.</w:t>
      </w:r>
      <w:r>
        <w:t xml:space="preserve"> Předání a převzetí dílčích plnění potvrdí smluvní strany protokolem či dodacím listem, ve kterém </w:t>
      </w:r>
      <w:r w:rsidR="004806F3">
        <w:t>O</w:t>
      </w:r>
      <w:r>
        <w:t>bjednatel prohlásí, že dílo či jeho ucelenou část přebírá.</w:t>
      </w:r>
      <w:r w:rsidR="000A37E6">
        <w:t xml:space="preserve"> Objednatel není povinen přev</w:t>
      </w:r>
      <w:r w:rsidR="0006243E">
        <w:t>z</w:t>
      </w:r>
      <w:r w:rsidR="000A37E6">
        <w:t>ít dílo či jeho část, které vykazuje vady či nedodělky.</w:t>
      </w:r>
    </w:p>
    <w:p w14:paraId="30916ACD" w14:textId="77777777" w:rsidR="00977612" w:rsidRDefault="00977612" w:rsidP="00500A0B">
      <w:pPr>
        <w:pStyle w:val="rove1"/>
      </w:pPr>
      <w:r>
        <w:t>Protokol o předání a převzetí (dodací list) musí obsahovat:</w:t>
      </w:r>
    </w:p>
    <w:p w14:paraId="55BB1942" w14:textId="77777777" w:rsidR="00977612" w:rsidRPr="00A26B45" w:rsidRDefault="00977612" w:rsidP="00500A0B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26B45">
        <w:rPr>
          <w:rFonts w:ascii="Arial" w:hAnsi="Arial" w:cs="Arial"/>
          <w:sz w:val="22"/>
          <w:szCs w:val="22"/>
        </w:rPr>
        <w:t xml:space="preserve">název </w:t>
      </w:r>
      <w:r w:rsidR="004806F3" w:rsidRPr="00A26B45">
        <w:rPr>
          <w:rFonts w:ascii="Arial" w:hAnsi="Arial" w:cs="Arial"/>
          <w:sz w:val="22"/>
          <w:szCs w:val="22"/>
        </w:rPr>
        <w:t>O</w:t>
      </w:r>
      <w:r w:rsidRPr="00A26B45">
        <w:rPr>
          <w:rFonts w:ascii="Arial" w:hAnsi="Arial" w:cs="Arial"/>
          <w:sz w:val="22"/>
          <w:szCs w:val="22"/>
        </w:rPr>
        <w:t xml:space="preserve">bjednatele a </w:t>
      </w:r>
      <w:r w:rsidR="004806F3" w:rsidRPr="00A26B45">
        <w:rPr>
          <w:rFonts w:ascii="Arial" w:hAnsi="Arial" w:cs="Arial"/>
          <w:sz w:val="22"/>
          <w:szCs w:val="22"/>
        </w:rPr>
        <w:t>Z</w:t>
      </w:r>
      <w:r w:rsidRPr="00A26B45">
        <w:rPr>
          <w:rFonts w:ascii="Arial" w:hAnsi="Arial" w:cs="Arial"/>
          <w:sz w:val="22"/>
          <w:szCs w:val="22"/>
        </w:rPr>
        <w:t>hotovitele</w:t>
      </w:r>
      <w:r w:rsidR="00F34EBB" w:rsidRPr="00A26B45">
        <w:rPr>
          <w:rFonts w:ascii="Arial" w:hAnsi="Arial" w:cs="Arial"/>
          <w:sz w:val="22"/>
          <w:szCs w:val="22"/>
        </w:rPr>
        <w:t>,</w:t>
      </w:r>
    </w:p>
    <w:p w14:paraId="05C4CA34" w14:textId="77777777" w:rsidR="00977612" w:rsidRPr="00A26B45" w:rsidRDefault="00977612" w:rsidP="00500A0B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26B45">
        <w:rPr>
          <w:rFonts w:ascii="Arial" w:hAnsi="Arial" w:cs="Arial"/>
          <w:sz w:val="22"/>
          <w:szCs w:val="22"/>
        </w:rPr>
        <w:t>název díla a předávané věci z předmětu díla určeného v čl. II. této smlouvy</w:t>
      </w:r>
      <w:r w:rsidR="00F34EBB" w:rsidRPr="00A26B45">
        <w:rPr>
          <w:rFonts w:ascii="Arial" w:hAnsi="Arial" w:cs="Arial"/>
          <w:sz w:val="22"/>
          <w:szCs w:val="22"/>
        </w:rPr>
        <w:t>,</w:t>
      </w:r>
    </w:p>
    <w:p w14:paraId="698DDC78" w14:textId="77777777" w:rsidR="00977612" w:rsidRPr="00A26B45" w:rsidRDefault="00977612" w:rsidP="00500A0B">
      <w:pPr>
        <w:pStyle w:val="Odstavecseseznamem"/>
        <w:numPr>
          <w:ilvl w:val="0"/>
          <w:numId w:val="32"/>
        </w:numPr>
        <w:rPr>
          <w:rFonts w:ascii="Arial" w:hAnsi="Arial" w:cs="Arial"/>
          <w:i/>
          <w:sz w:val="22"/>
          <w:szCs w:val="22"/>
        </w:rPr>
      </w:pPr>
      <w:r w:rsidRPr="00A26B45">
        <w:rPr>
          <w:rFonts w:ascii="Arial" w:hAnsi="Arial" w:cs="Arial"/>
          <w:sz w:val="22"/>
          <w:szCs w:val="22"/>
        </w:rPr>
        <w:t xml:space="preserve">číslo zakázky </w:t>
      </w:r>
      <w:r w:rsidR="004806F3" w:rsidRPr="00A26B45">
        <w:rPr>
          <w:rFonts w:ascii="Arial" w:hAnsi="Arial" w:cs="Arial"/>
          <w:sz w:val="22"/>
          <w:szCs w:val="22"/>
        </w:rPr>
        <w:t>Z</w:t>
      </w:r>
      <w:r w:rsidRPr="00A26B45">
        <w:rPr>
          <w:rFonts w:ascii="Arial" w:hAnsi="Arial" w:cs="Arial"/>
          <w:sz w:val="22"/>
          <w:szCs w:val="22"/>
        </w:rPr>
        <w:t>hotovitele</w:t>
      </w:r>
      <w:r w:rsidR="00F34EBB" w:rsidRPr="00A26B45">
        <w:rPr>
          <w:rFonts w:ascii="Arial" w:hAnsi="Arial" w:cs="Arial"/>
          <w:sz w:val="22"/>
          <w:szCs w:val="22"/>
        </w:rPr>
        <w:t>,</w:t>
      </w:r>
      <w:r w:rsidRPr="00A26B45">
        <w:rPr>
          <w:rFonts w:ascii="Arial" w:hAnsi="Arial" w:cs="Arial"/>
          <w:sz w:val="22"/>
          <w:szCs w:val="22"/>
        </w:rPr>
        <w:t xml:space="preserve"> </w:t>
      </w:r>
    </w:p>
    <w:p w14:paraId="024FCE8D" w14:textId="77777777" w:rsidR="00977612" w:rsidRPr="00A26B45" w:rsidRDefault="00977612" w:rsidP="00500A0B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26B45">
        <w:rPr>
          <w:rFonts w:ascii="Arial" w:hAnsi="Arial" w:cs="Arial"/>
          <w:sz w:val="22"/>
          <w:szCs w:val="22"/>
        </w:rPr>
        <w:t>datum předání a převzetí</w:t>
      </w:r>
      <w:r w:rsidR="00F34EBB" w:rsidRPr="00A26B45">
        <w:rPr>
          <w:rFonts w:ascii="Arial" w:hAnsi="Arial" w:cs="Arial"/>
          <w:sz w:val="22"/>
          <w:szCs w:val="22"/>
        </w:rPr>
        <w:t>,</w:t>
      </w:r>
    </w:p>
    <w:p w14:paraId="4AB39A5D" w14:textId="77777777" w:rsidR="00977612" w:rsidRPr="00A26B45" w:rsidRDefault="00977612" w:rsidP="00500A0B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26B45">
        <w:rPr>
          <w:rFonts w:ascii="Arial" w:hAnsi="Arial" w:cs="Arial"/>
          <w:sz w:val="22"/>
          <w:szCs w:val="22"/>
        </w:rPr>
        <w:t>soupis předané dokumentace</w:t>
      </w:r>
      <w:r w:rsidR="00F34EBB" w:rsidRPr="00A26B45">
        <w:rPr>
          <w:rFonts w:ascii="Arial" w:hAnsi="Arial" w:cs="Arial"/>
          <w:sz w:val="22"/>
          <w:szCs w:val="22"/>
        </w:rPr>
        <w:t>,</w:t>
      </w:r>
    </w:p>
    <w:p w14:paraId="6735C2E4" w14:textId="77777777" w:rsidR="00977612" w:rsidRPr="00A26B45" w:rsidRDefault="00977612" w:rsidP="00500A0B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26B45">
        <w:rPr>
          <w:rFonts w:ascii="Arial" w:hAnsi="Arial" w:cs="Arial"/>
          <w:sz w:val="22"/>
          <w:szCs w:val="22"/>
        </w:rPr>
        <w:t xml:space="preserve">textovou část – vyjádření </w:t>
      </w:r>
      <w:r w:rsidR="004806F3" w:rsidRPr="00A26B45">
        <w:rPr>
          <w:rFonts w:ascii="Arial" w:hAnsi="Arial" w:cs="Arial"/>
          <w:sz w:val="22"/>
          <w:szCs w:val="22"/>
        </w:rPr>
        <w:t>O</w:t>
      </w:r>
      <w:r w:rsidRPr="00A26B45">
        <w:rPr>
          <w:rFonts w:ascii="Arial" w:hAnsi="Arial" w:cs="Arial"/>
          <w:sz w:val="22"/>
          <w:szCs w:val="22"/>
        </w:rPr>
        <w:t>bjednatele</w:t>
      </w:r>
      <w:r w:rsidR="00F34EBB" w:rsidRPr="00A26B45">
        <w:rPr>
          <w:rFonts w:ascii="Arial" w:hAnsi="Arial" w:cs="Arial"/>
          <w:sz w:val="22"/>
          <w:szCs w:val="22"/>
        </w:rPr>
        <w:t>,</w:t>
      </w:r>
    </w:p>
    <w:p w14:paraId="1482A542" w14:textId="77777777" w:rsidR="00977612" w:rsidRPr="00F34EBB" w:rsidRDefault="00977612" w:rsidP="00500A0B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A26B45">
        <w:rPr>
          <w:rFonts w:ascii="Arial" w:hAnsi="Arial" w:cs="Arial"/>
          <w:sz w:val="22"/>
          <w:szCs w:val="22"/>
        </w:rPr>
        <w:t xml:space="preserve">podpisy odpovědných zástupců </w:t>
      </w:r>
      <w:r w:rsidR="004806F3" w:rsidRPr="00A26B45">
        <w:rPr>
          <w:rFonts w:ascii="Arial" w:hAnsi="Arial" w:cs="Arial"/>
          <w:sz w:val="22"/>
          <w:szCs w:val="22"/>
        </w:rPr>
        <w:t>O</w:t>
      </w:r>
      <w:r w:rsidRPr="00A26B45">
        <w:rPr>
          <w:rFonts w:ascii="Arial" w:hAnsi="Arial" w:cs="Arial"/>
          <w:sz w:val="22"/>
          <w:szCs w:val="22"/>
        </w:rPr>
        <w:t xml:space="preserve">bjednatele a </w:t>
      </w:r>
      <w:r w:rsidR="004806F3" w:rsidRPr="00A26B45">
        <w:rPr>
          <w:rFonts w:ascii="Arial" w:hAnsi="Arial" w:cs="Arial"/>
          <w:sz w:val="22"/>
          <w:szCs w:val="22"/>
        </w:rPr>
        <w:t>Z</w:t>
      </w:r>
      <w:r w:rsidRPr="00A26B45">
        <w:rPr>
          <w:rFonts w:ascii="Arial" w:hAnsi="Arial" w:cs="Arial"/>
          <w:sz w:val="22"/>
          <w:szCs w:val="22"/>
        </w:rPr>
        <w:t>hotovitele</w:t>
      </w:r>
      <w:r w:rsidR="00F34EBB">
        <w:rPr>
          <w:rFonts w:ascii="Arial" w:hAnsi="Arial" w:cs="Arial"/>
        </w:rPr>
        <w:t>.</w:t>
      </w:r>
    </w:p>
    <w:p w14:paraId="730A9530" w14:textId="6DAE3FE2" w:rsidR="00977612" w:rsidRDefault="00977612" w:rsidP="00500A0B">
      <w:pPr>
        <w:pStyle w:val="rove1"/>
      </w:pPr>
      <w:r w:rsidRPr="00B67329">
        <w:t xml:space="preserve">Dílo nebo jeho dílčí část je předáno </w:t>
      </w:r>
      <w:r w:rsidR="004806F3">
        <w:t>O</w:t>
      </w:r>
      <w:r w:rsidRPr="00B67329">
        <w:t xml:space="preserve">bjednateli podpisem protokolu o předání a převzetí </w:t>
      </w:r>
      <w:r w:rsidR="00813D57">
        <w:t xml:space="preserve">bez vad a nedodělků </w:t>
      </w:r>
      <w:r w:rsidRPr="00B67329">
        <w:t>(dodacího listu</w:t>
      </w:r>
      <w:r w:rsidR="00813D57">
        <w:t>, s uvedením, že dílo je přebíráno bez vad a nedodělků</w:t>
      </w:r>
      <w:r w:rsidRPr="00B67329">
        <w:t xml:space="preserve">) nebo okamžikem, kdy bude </w:t>
      </w:r>
      <w:r w:rsidR="004806F3">
        <w:t>Z</w:t>
      </w:r>
      <w:r w:rsidRPr="00B67329">
        <w:t xml:space="preserve">hotovitelem oznámena připravenost k předání díla nebo jeho dílčí části </w:t>
      </w:r>
      <w:r w:rsidR="004806F3">
        <w:t>O</w:t>
      </w:r>
      <w:r w:rsidRPr="00B67329">
        <w:t xml:space="preserve">bjednateli a </w:t>
      </w:r>
      <w:r w:rsidR="004806F3">
        <w:t>O</w:t>
      </w:r>
      <w:r w:rsidRPr="00B67329">
        <w:t xml:space="preserve">bjednatel se k předání nedostaví či převzetí bez udání závažných důvodů odmítne. </w:t>
      </w:r>
      <w:r w:rsidR="00506523">
        <w:t>Objednatel je oprávněn (nikoliv povinen) převzít dílo (jeho část) bez vad a nedodělků i před stanoveným termínem plnění (předání).</w:t>
      </w:r>
    </w:p>
    <w:p w14:paraId="780A45D3" w14:textId="77777777" w:rsidR="00977612" w:rsidRDefault="00977612" w:rsidP="00500A0B">
      <w:pPr>
        <w:pStyle w:val="rove1"/>
      </w:pPr>
      <w:r w:rsidRPr="004A17B3">
        <w:t>Odmítne-li Objednatel dílo nabízené Zhotovitelem k předání převzít, jsou smluvní strany této smlouvy povinny sepsat zápis, ve kterém uvede Objednatel důvody nepřevzetí a své požadavky, a Zhotovitel své stanovisko k nim. Po odstranění nedostatků, za něž odpovídá Zhotovitel a pro které Objednatel odmítl dílo převzít, se bude přejímací řízení opakovat v nezbytném rozsahu</w:t>
      </w:r>
      <w:r w:rsidR="004B611F">
        <w:t>.</w:t>
      </w:r>
    </w:p>
    <w:p w14:paraId="6A2F058B" w14:textId="3D3470BB" w:rsidR="00644F3E" w:rsidRPr="00DD38D3" w:rsidRDefault="00644F3E" w:rsidP="00500A0B">
      <w:pPr>
        <w:pStyle w:val="rove1"/>
        <w:rPr>
          <w:rFonts w:cs="Times New Roman"/>
          <w:bCs/>
          <w:color w:val="auto"/>
        </w:rPr>
      </w:pPr>
      <w:r>
        <w:t>Objednatel nabývá vlastnické právo k dílu (jeho části) jeho</w:t>
      </w:r>
      <w:r w:rsidR="00C126AB">
        <w:rPr>
          <w:rFonts w:cs="Times New Roman"/>
          <w:b/>
          <w:color w:val="auto"/>
        </w:rPr>
        <w:t xml:space="preserve"> </w:t>
      </w:r>
      <w:r w:rsidR="00DD38D3" w:rsidRPr="00DD38D3">
        <w:rPr>
          <w:rFonts w:cs="Times New Roman"/>
          <w:bCs/>
          <w:color w:val="auto"/>
        </w:rPr>
        <w:t>úplným zaplacením.</w:t>
      </w:r>
    </w:p>
    <w:p w14:paraId="3D25A55D" w14:textId="77777777" w:rsidR="006F52D4" w:rsidRDefault="006F52D4" w:rsidP="00F34EBB">
      <w:pPr>
        <w:pStyle w:val="lnek"/>
      </w:pPr>
      <w:r>
        <w:t>článek VIII.</w:t>
      </w:r>
    </w:p>
    <w:p w14:paraId="6845C869" w14:textId="77777777" w:rsidR="006F52D4" w:rsidRDefault="006F52D4" w:rsidP="00500A0B">
      <w:pPr>
        <w:pStyle w:val="Kapitola"/>
      </w:pPr>
      <w:r>
        <w:t>ZÁRUKA ZA DÍLO</w:t>
      </w:r>
    </w:p>
    <w:p w14:paraId="58264600" w14:textId="77777777" w:rsidR="006F52D4" w:rsidRDefault="006F52D4" w:rsidP="00500A0B">
      <w:pPr>
        <w:pStyle w:val="rove1"/>
      </w:pPr>
      <w:r>
        <w:t xml:space="preserve">Zhotovitel poskytuje záruku za kvalitu a kompletnost předmětu díla, tzn., že bude vypracováno a dodáno v souladu s touto smlouvou, příslušnými normami a právními předpisy </w:t>
      </w:r>
      <w:r>
        <w:lastRenderedPageBreak/>
        <w:t>platnými v ČR v době zpracování. Zhotovitel rovněž ručí za to, že splněné dílo bude prosté práv třetích osob.</w:t>
      </w:r>
    </w:p>
    <w:p w14:paraId="4F585061" w14:textId="75EF0014" w:rsidR="006F52D4" w:rsidRPr="004B6E65" w:rsidRDefault="006F52D4" w:rsidP="00500A0B">
      <w:pPr>
        <w:pStyle w:val="rove1"/>
      </w:pPr>
      <w:r>
        <w:t xml:space="preserve">Záruční doba týkající se díla se sjednává v délce </w:t>
      </w:r>
      <w:r w:rsidR="00E958B4">
        <w:rPr>
          <w:b/>
        </w:rPr>
        <w:t>60</w:t>
      </w:r>
      <w:r w:rsidR="00E958B4" w:rsidRPr="00977612">
        <w:rPr>
          <w:b/>
        </w:rPr>
        <w:t xml:space="preserve"> </w:t>
      </w:r>
      <w:r w:rsidRPr="00977612">
        <w:rPr>
          <w:b/>
        </w:rPr>
        <w:t>měsíců</w:t>
      </w:r>
      <w:r w:rsidRPr="004B6E65">
        <w:t xml:space="preserve">. Záruční doba počíná běžet dnem předání a </w:t>
      </w:r>
      <w:r>
        <w:t>p</w:t>
      </w:r>
      <w:r w:rsidRPr="004B6E65">
        <w:t xml:space="preserve">řevzetí </w:t>
      </w:r>
      <w:r w:rsidR="00500A0B">
        <w:t>díla</w:t>
      </w:r>
      <w:r w:rsidR="00813D57">
        <w:t xml:space="preserve"> bez vad a nedodělků</w:t>
      </w:r>
      <w:r w:rsidR="00500A0B">
        <w:t>.</w:t>
      </w:r>
    </w:p>
    <w:p w14:paraId="0A10860A" w14:textId="77777777" w:rsidR="00254744" w:rsidRDefault="00254744" w:rsidP="00500A0B">
      <w:pPr>
        <w:pStyle w:val="rove1"/>
      </w:pPr>
      <w:r w:rsidRPr="00254744">
        <w:t>Zhotovitel</w:t>
      </w:r>
      <w:r>
        <w:t xml:space="preserve"> nenese odpovědnost za vady dokumentace vzniklé v důsledku vadných, nedostatečných nebo opožděně předaných podkladů </w:t>
      </w:r>
      <w:r w:rsidR="004806F3">
        <w:t>O</w:t>
      </w:r>
      <w:r>
        <w:t>bjednatelem.</w:t>
      </w:r>
    </w:p>
    <w:p w14:paraId="36F2D738" w14:textId="06F1955E" w:rsidR="00254744" w:rsidRDefault="00254744" w:rsidP="00500A0B">
      <w:pPr>
        <w:pStyle w:val="rove1"/>
      </w:pPr>
      <w:r>
        <w:t xml:space="preserve">V případě zjištění vady </w:t>
      </w:r>
      <w:r w:rsidR="006F52D4">
        <w:t xml:space="preserve">díla </w:t>
      </w:r>
      <w:r>
        <w:t xml:space="preserve">toto </w:t>
      </w:r>
      <w:r w:rsidR="004806F3">
        <w:t>O</w:t>
      </w:r>
      <w:r>
        <w:t xml:space="preserve">bjednatel oznámí </w:t>
      </w:r>
      <w:r w:rsidR="004806F3">
        <w:t>Z</w:t>
      </w:r>
      <w:r>
        <w:t>hotoviteli písemně nebo e-mailem</w:t>
      </w:r>
      <w:r w:rsidR="00500A0B">
        <w:t xml:space="preserve"> na adresu uvedenou v záhlaví smlouvy</w:t>
      </w:r>
      <w:r>
        <w:t xml:space="preserve"> bez zbytečného odkladu po zjištění vady. V případě zaslání e-mailem </w:t>
      </w:r>
      <w:r w:rsidR="004806F3">
        <w:t>Z</w:t>
      </w:r>
      <w:r>
        <w:t>hotovitel následující pracovní den potvrdí přijetí</w:t>
      </w:r>
      <w:r w:rsidR="00813D57">
        <w:t xml:space="preserve"> oznámení</w:t>
      </w:r>
      <w:r>
        <w:t xml:space="preserve">. </w:t>
      </w:r>
    </w:p>
    <w:p w14:paraId="1D3751EB" w14:textId="1F13B682" w:rsidR="00254744" w:rsidRDefault="00D93CFA" w:rsidP="00500A0B">
      <w:pPr>
        <w:pStyle w:val="rove1"/>
      </w:pPr>
      <w:r w:rsidRPr="00D93CFA">
        <w:t xml:space="preserve">Odstranění případných vad </w:t>
      </w:r>
      <w:r w:rsidR="00813D57">
        <w:t>díla</w:t>
      </w:r>
      <w:r w:rsidR="00813D57" w:rsidRPr="00D93CFA">
        <w:t xml:space="preserve"> </w:t>
      </w:r>
      <w:r w:rsidRPr="00D93CFA">
        <w:t xml:space="preserve">bude </w:t>
      </w:r>
      <w:r w:rsidR="004806F3">
        <w:t>Z</w:t>
      </w:r>
      <w:r w:rsidRPr="00D93CFA">
        <w:t xml:space="preserve">hotovitelem bezodkladně provedeno ve lhůtách písemně sjednaných mezi smluvními stranami po uplatnění reklamace </w:t>
      </w:r>
      <w:r w:rsidR="004806F3">
        <w:t>O</w:t>
      </w:r>
      <w:r w:rsidRPr="00D93CFA">
        <w:t xml:space="preserve">bjednatelem, a to na vlastní náklad </w:t>
      </w:r>
      <w:r w:rsidR="004806F3">
        <w:t>Z</w:t>
      </w:r>
      <w:r w:rsidRPr="00D93CFA">
        <w:t xml:space="preserve">hotovitele, s tím, že pokud tak </w:t>
      </w:r>
      <w:r w:rsidR="004806F3">
        <w:t>Z</w:t>
      </w:r>
      <w:r w:rsidRPr="00D93CFA">
        <w:t xml:space="preserve">hotovitel v plném rozsahu neučiní ve sjednané lhůtě, má </w:t>
      </w:r>
      <w:r w:rsidR="004806F3">
        <w:t>O</w:t>
      </w:r>
      <w:r w:rsidRPr="00D93CFA">
        <w:t xml:space="preserve">bjednatel právo od této smlouvy odstoupit. Nebude-li mezi účastníky písemně sjednána lhůta k odstranění vytknuté vady, platí lhůta v délce 30 dnů ode dne </w:t>
      </w:r>
      <w:r w:rsidR="00813D57">
        <w:t xml:space="preserve">oznámení </w:t>
      </w:r>
      <w:r w:rsidRPr="00D93CFA">
        <w:t>reklamace</w:t>
      </w:r>
      <w:r w:rsidR="000A37E6">
        <w:t xml:space="preserve"> Objednatelem Zhotoviteli</w:t>
      </w:r>
      <w:r w:rsidRPr="00D93CFA">
        <w:t>.</w:t>
      </w:r>
      <w:r w:rsidR="00254744" w:rsidRPr="00D93CFA">
        <w:t xml:space="preserve"> </w:t>
      </w:r>
    </w:p>
    <w:p w14:paraId="6E4E5E4A" w14:textId="77777777" w:rsidR="009A7DC6" w:rsidRPr="00D93CFA" w:rsidRDefault="009A7DC6" w:rsidP="00500A0B">
      <w:pPr>
        <w:pStyle w:val="rove1"/>
      </w:pPr>
      <w:r>
        <w:t xml:space="preserve">Smluvní strany omezují maximální výši újmy (dohromady škody i nemajetkové újmy) kterou je </w:t>
      </w:r>
      <w:r w:rsidR="004806F3">
        <w:t>Z</w:t>
      </w:r>
      <w:r>
        <w:t xml:space="preserve">hotovitel povinen dle této smlouvy nahradit </w:t>
      </w:r>
      <w:r w:rsidR="004806F3">
        <w:t>O</w:t>
      </w:r>
      <w:r>
        <w:t xml:space="preserve">bjednateli tak, že tato újma může činit nejvýše </w:t>
      </w:r>
      <w:r w:rsidR="00175FFE">
        <w:t>2</w:t>
      </w:r>
      <w:r>
        <w:t>5</w:t>
      </w:r>
      <w:r w:rsidR="009E152F">
        <w:t xml:space="preserve"> </w:t>
      </w:r>
      <w:r>
        <w:t>% ceny díla bez DPH.</w:t>
      </w:r>
    </w:p>
    <w:p w14:paraId="4F842662" w14:textId="77777777" w:rsidR="00D9043C" w:rsidRDefault="00D9043C" w:rsidP="00500A0B">
      <w:pPr>
        <w:pStyle w:val="lnek"/>
      </w:pPr>
      <w:r>
        <w:t>článek IX.</w:t>
      </w:r>
    </w:p>
    <w:p w14:paraId="1BC14DDA" w14:textId="77777777" w:rsidR="00D9043C" w:rsidRDefault="00D9043C" w:rsidP="00500A0B">
      <w:pPr>
        <w:pStyle w:val="Kapitola"/>
      </w:pPr>
      <w:r>
        <w:t>SMLUVNÍ POKUTY A ÚROK Z PRODLENÍ</w:t>
      </w:r>
    </w:p>
    <w:p w14:paraId="61D46C46" w14:textId="186951A8" w:rsidR="00D9043C" w:rsidRDefault="00D9043C" w:rsidP="00500A0B">
      <w:pPr>
        <w:pStyle w:val="rove1"/>
      </w:pPr>
      <w:r>
        <w:t xml:space="preserve">Zhotovitel zaplatí </w:t>
      </w:r>
      <w:r w:rsidR="004806F3">
        <w:t>O</w:t>
      </w:r>
      <w:r>
        <w:t>bjednateli smluvní pok</w:t>
      </w:r>
      <w:r w:rsidR="009E152F">
        <w:t xml:space="preserve">utu v případě </w:t>
      </w:r>
      <w:r w:rsidR="00C603D6">
        <w:t xml:space="preserve">prodlení </w:t>
      </w:r>
      <w:r w:rsidR="00035EB3">
        <w:t xml:space="preserve">s </w:t>
      </w:r>
      <w:r w:rsidR="009E152F">
        <w:t>předání</w:t>
      </w:r>
      <w:r w:rsidR="00035EB3">
        <w:t>m</w:t>
      </w:r>
      <w:r w:rsidR="009E152F">
        <w:t xml:space="preserve"> díla </w:t>
      </w:r>
      <w:r w:rsidR="000A37E6">
        <w:t xml:space="preserve">bez vad a nedodělků </w:t>
      </w:r>
      <w:r w:rsidRPr="00835F8F">
        <w:t xml:space="preserve">dle této smlouvy </w:t>
      </w:r>
      <w:r w:rsidR="00035EB3">
        <w:t xml:space="preserve">Objednateli, a to </w:t>
      </w:r>
      <w:r w:rsidRPr="00835F8F">
        <w:t xml:space="preserve">ve </w:t>
      </w:r>
      <w:r w:rsidRPr="00673095">
        <w:t xml:space="preserve">výši </w:t>
      </w:r>
      <w:r w:rsidR="00112A1B" w:rsidRPr="00673095">
        <w:t>0,0</w:t>
      </w:r>
      <w:r w:rsidR="00BD12EF">
        <w:t>5</w:t>
      </w:r>
      <w:r w:rsidR="009E152F">
        <w:t xml:space="preserve"> </w:t>
      </w:r>
      <w:r w:rsidR="00112A1B" w:rsidRPr="00673095">
        <w:t>%</w:t>
      </w:r>
      <w:r w:rsidRPr="00673095">
        <w:t xml:space="preserve"> </w:t>
      </w:r>
      <w:r w:rsidR="000A37E6">
        <w:t>z</w:t>
      </w:r>
      <w:r w:rsidR="00C603D6">
        <w:t xml:space="preserve"> celkové ceny za dílo dle čl. 4.1. této smlouvy </w:t>
      </w:r>
      <w:r w:rsidRPr="00835F8F">
        <w:t xml:space="preserve">za každý </w:t>
      </w:r>
      <w:r w:rsidR="00C603D6">
        <w:t xml:space="preserve">i započatý </w:t>
      </w:r>
      <w:r w:rsidRPr="00835F8F">
        <w:t xml:space="preserve">den </w:t>
      </w:r>
      <w:r w:rsidR="00B37A09" w:rsidRPr="00835F8F">
        <w:t>prodlení. Tímto</w:t>
      </w:r>
      <w:r>
        <w:t xml:space="preserve"> není dotčen nárok </w:t>
      </w:r>
      <w:r w:rsidR="004806F3">
        <w:t>O</w:t>
      </w:r>
      <w:r>
        <w:t>bjednatele na náhradu škody.</w:t>
      </w:r>
    </w:p>
    <w:p w14:paraId="2D4AAF98" w14:textId="6746648E" w:rsidR="00D9043C" w:rsidRDefault="00D9043C" w:rsidP="00500A0B">
      <w:pPr>
        <w:pStyle w:val="rove1"/>
      </w:pPr>
      <w:r w:rsidRPr="00835F8F">
        <w:t xml:space="preserve">Pokud </w:t>
      </w:r>
      <w:r w:rsidR="004806F3">
        <w:t>O</w:t>
      </w:r>
      <w:r w:rsidRPr="00835F8F">
        <w:t xml:space="preserve">bjednatel neuhradí daňový doklad včas, má </w:t>
      </w:r>
      <w:r w:rsidR="004806F3">
        <w:t>Z</w:t>
      </w:r>
      <w:r w:rsidRPr="00835F8F">
        <w:t xml:space="preserve">hotovitel právo účtovat </w:t>
      </w:r>
      <w:r w:rsidR="00754F14">
        <w:t xml:space="preserve">zákonný </w:t>
      </w:r>
      <w:bookmarkStart w:id="0" w:name="_GoBack"/>
      <w:bookmarkEnd w:id="0"/>
      <w:r w:rsidRPr="00835F8F">
        <w:t xml:space="preserve">úrok z prodlení </w:t>
      </w:r>
      <w:r w:rsidR="008E2E1A">
        <w:t>z dlužné částky.</w:t>
      </w:r>
      <w:r w:rsidR="00B75A7B">
        <w:t xml:space="preserve"> Objednatel se nedostává do prodlení s úhradou daňového dokladu (faktury) v případě, že takový daňový doklad neobsahuje náležitosti předvídané touto smlouvou.</w:t>
      </w:r>
    </w:p>
    <w:p w14:paraId="640782CA" w14:textId="6EFB8897" w:rsidR="00B0269C" w:rsidRPr="00835F8F" w:rsidRDefault="00B0269C" w:rsidP="001D4530">
      <w:pPr>
        <w:pStyle w:val="rove1"/>
        <w:numPr>
          <w:ilvl w:val="0"/>
          <w:numId w:val="0"/>
        </w:numPr>
        <w:ind w:left="934"/>
      </w:pPr>
      <w:r>
        <w:t xml:space="preserve">Zhotovitel je povinen zaplatit Objednateli </w:t>
      </w:r>
      <w:r w:rsidR="002212EC">
        <w:t>smluvní pokutu za</w:t>
      </w:r>
      <w:r w:rsidR="00EA57BE">
        <w:t xml:space="preserve"> </w:t>
      </w:r>
      <w:r w:rsidR="002212EC">
        <w:t>prodlení s odstraněním reklamované vady ve výši 0,05 % z celkové ceny za dílo včetně DPH, a to každou vadu a každý započatý den prodlení s odstraněním dané vady.</w:t>
      </w:r>
      <w:r w:rsidR="00DD38D3">
        <w:t xml:space="preserve"> Maximální výše smluvní pokuty však může činit </w:t>
      </w:r>
      <w:r w:rsidR="00C22096">
        <w:t>5 %</w:t>
      </w:r>
      <w:r w:rsidR="00DD38D3">
        <w:t xml:space="preserve"> ceny díla bez DPH.</w:t>
      </w:r>
    </w:p>
    <w:p w14:paraId="253F1EDB" w14:textId="77777777" w:rsidR="00D9043C" w:rsidRDefault="00D9043C" w:rsidP="00500A0B">
      <w:pPr>
        <w:pStyle w:val="lnek"/>
      </w:pPr>
      <w:r>
        <w:t>článek X.</w:t>
      </w:r>
    </w:p>
    <w:p w14:paraId="018F79B9" w14:textId="77777777" w:rsidR="00D9043C" w:rsidRDefault="00D9043C" w:rsidP="00500A0B">
      <w:pPr>
        <w:pStyle w:val="Kapitola"/>
      </w:pPr>
      <w:r>
        <w:t>ODPOVĚDNOST ZA PATENTOVOU A PRÁVNÍ ČISTOTU, NEBEZPEČÍ ŠKODY</w:t>
      </w:r>
    </w:p>
    <w:p w14:paraId="783D7097" w14:textId="77777777" w:rsidR="00D9043C" w:rsidRDefault="00D9043C" w:rsidP="00500A0B">
      <w:pPr>
        <w:pStyle w:val="rove1"/>
      </w:pPr>
      <w:r w:rsidRPr="00500A0B">
        <w:t>Zhotovitel</w:t>
      </w:r>
      <w:r>
        <w:t xml:space="preserve"> zaručuje, že předmět díla dle této smlouvy nemá žádné patentové nebo jiné právní nedostatky a nepoškozuje práva třetích osob.</w:t>
      </w:r>
    </w:p>
    <w:p w14:paraId="68154E82" w14:textId="77777777" w:rsidR="00D9043C" w:rsidRDefault="00D9043C" w:rsidP="00500A0B">
      <w:pPr>
        <w:pStyle w:val="rove1"/>
      </w:pPr>
      <w:r>
        <w:t xml:space="preserve">Zhotovitel odpovídá za to, že předmět díla nemá právní vady. Uplatní-li třetí osoba vůči </w:t>
      </w:r>
      <w:r w:rsidR="004806F3">
        <w:t>O</w:t>
      </w:r>
      <w:r>
        <w:t xml:space="preserve">bjednateli jakékoliv nároky z titulu patentu, patentového nebo licenčního práva, práva k vynálezu nebo jiná svá stvrzená práva k předmětu díla, je </w:t>
      </w:r>
      <w:r w:rsidR="004806F3">
        <w:t>Z</w:t>
      </w:r>
      <w:r>
        <w:t>hotovitel vlastním jménem povinen tyto nároky na své náklady vypořádat včetně případných nákladů soudního sporu.</w:t>
      </w:r>
    </w:p>
    <w:p w14:paraId="1471CE23" w14:textId="77777777" w:rsidR="00D9043C" w:rsidRDefault="00D9043C" w:rsidP="00500A0B">
      <w:pPr>
        <w:pStyle w:val="rove1"/>
      </w:pPr>
      <w:r>
        <w:t xml:space="preserve">Smluvní </w:t>
      </w:r>
      <w:r w:rsidRPr="00500A0B">
        <w:t>strany</w:t>
      </w:r>
      <w:r>
        <w:t xml:space="preserve"> se zavazují zachovat i po dokončení díla v tajnosti informace a podklady,</w:t>
      </w:r>
      <w:r w:rsidR="00D81AEE">
        <w:t xml:space="preserve"> </w:t>
      </w:r>
      <w:r>
        <w:t xml:space="preserve">které budou při jejich sdělení označeny jako důvěrné nebo na jejichž utajení oprávněná strana trvá. Takových informací nebo podkladů nemůže být využito druhou smluvní stranou k jinému účelu. Dojde-li porušením těchto povinností ke škodě, je smluvní strana, která se porušení </w:t>
      </w:r>
      <w:r>
        <w:lastRenderedPageBreak/>
        <w:t>dopustila povinna druhé smluvní straně vzniklou škodu nahradit.</w:t>
      </w:r>
    </w:p>
    <w:p w14:paraId="6CFDC052" w14:textId="1C23F855" w:rsidR="00D9043C" w:rsidRDefault="00D9043C" w:rsidP="00500A0B">
      <w:pPr>
        <w:pStyle w:val="rove1"/>
      </w:pPr>
      <w:r>
        <w:t>Dokumentace dle čl</w:t>
      </w:r>
      <w:r w:rsidR="001A6CF6">
        <w:t>.</w:t>
      </w:r>
      <w:r>
        <w:t xml:space="preserve"> II smlouvy není předmětem obchodního tajemství. Objednatel je oprávněn tuto dokumentaci poskytnout třetím osobám pouze za účelem projednání stavby s dotčenými orgány, vypsání výběrového řízení, zpracování vyššího stupně dokumentace stavby, k jiným účelům je </w:t>
      </w:r>
      <w:r w:rsidR="004806F3">
        <w:t>O</w:t>
      </w:r>
      <w:r>
        <w:t xml:space="preserve">bjednatel oprávněn poskytovat předmět díla třetím osobám pouze s předchozím písemným souhlasem </w:t>
      </w:r>
      <w:r w:rsidR="004806F3">
        <w:t>Z</w:t>
      </w:r>
      <w:r>
        <w:t>hotovitele.</w:t>
      </w:r>
    </w:p>
    <w:p w14:paraId="5DC7FF0D" w14:textId="77777777" w:rsidR="00D9043C" w:rsidRDefault="00D9043C" w:rsidP="00500A0B">
      <w:pPr>
        <w:pStyle w:val="rove1"/>
      </w:pPr>
      <w:r>
        <w:t>V případě, že pro prokazatelně zaviněné porušení smluvních povinností některou ze smluvních stran vznikne druhé smluvní straně škoda, je ta smluvní strana, která škodu způsobila, povinna nahradit tuto škodu druhé smluvní straně, a to podle míry svého zavinění.</w:t>
      </w:r>
    </w:p>
    <w:p w14:paraId="5C9079E6" w14:textId="7BDB4061" w:rsidR="00955658" w:rsidRDefault="00955658" w:rsidP="00500A0B">
      <w:pPr>
        <w:pStyle w:val="rove1"/>
      </w:pPr>
      <w:r w:rsidRPr="00955658">
        <w:t>K veškerým vyobrazením, výkresům, modelům, vzorům, výpočtům, konstrukčním plánům a ostatním podkladům, které Objednatel dal pro splnění rozsah</w:t>
      </w:r>
      <w:r w:rsidR="001A6CF6">
        <w:t>u dodávky a prací k dispozici a</w:t>
      </w:r>
      <w:r w:rsidRPr="00955658">
        <w:t xml:space="preserve">nebo je zaplatil, zůstává vyhrazeno jeho právo vlastnictví, autorské právo a/nebo jiná ochranná práva. Tyto podklady se smí použít pouze pro práce při provádění rozsahu dodávek a prací </w:t>
      </w:r>
      <w:r w:rsidR="002D4013">
        <w:t xml:space="preserve">dle této smlouvy </w:t>
      </w:r>
      <w:r w:rsidRPr="00955658">
        <w:t xml:space="preserve">a bez výslovného </w:t>
      </w:r>
      <w:r w:rsidR="002D4013">
        <w:t xml:space="preserve">předchozího </w:t>
      </w:r>
      <w:r w:rsidRPr="00955658">
        <w:t>písemného souhlasu Objednatel</w:t>
      </w:r>
      <w:r>
        <w:t>e</w:t>
      </w:r>
      <w:r w:rsidRPr="00955658">
        <w:t xml:space="preserve"> nesmí být rozmnožovány a/nebo zpřístupněny třetím osobám. Rovněž musí být po ukončení rozsahu dodávek a prac</w:t>
      </w:r>
      <w:r>
        <w:t>í bez vyzvání a zdarma vráceny O</w:t>
      </w:r>
      <w:r w:rsidRPr="00955658">
        <w:t>bjednateli</w:t>
      </w:r>
      <w:r w:rsidRPr="000F476C">
        <w:t xml:space="preserve">. Zhotovitel ručí za všechny škody, které </w:t>
      </w:r>
      <w:r w:rsidR="004806F3">
        <w:t>O</w:t>
      </w:r>
      <w:r w:rsidRPr="000F476C">
        <w:t>bjednateli vzniknou z porušení povinnosti stanovené v tomto článku.</w:t>
      </w:r>
    </w:p>
    <w:p w14:paraId="67FB9927" w14:textId="4B3B93EA" w:rsidR="009B22A9" w:rsidRPr="006C38D1" w:rsidRDefault="009B22A9" w:rsidP="00DD38D3">
      <w:pPr>
        <w:pStyle w:val="rove1"/>
      </w:pPr>
      <w:r w:rsidRPr="00D40B28">
        <w:t xml:space="preserve">Zhotovitel prohlašuje, že </w:t>
      </w:r>
      <w:r w:rsidR="007B7E69">
        <w:t>O</w:t>
      </w:r>
      <w:r w:rsidRPr="009B22A9">
        <w:t xml:space="preserve">bjednatel bude </w:t>
      </w:r>
      <w:r w:rsidR="003272C6">
        <w:t xml:space="preserve">(okamžikem předání díla či jeho části Objednateli bez vad a nedodělků) </w:t>
      </w:r>
      <w:r w:rsidRPr="009B22A9">
        <w:t>oprávněn</w:t>
      </w:r>
      <w:r w:rsidRPr="00D40B28">
        <w:t xml:space="preserve"> dílo</w:t>
      </w:r>
      <w:r w:rsidR="007B7E69">
        <w:t xml:space="preserve"> </w:t>
      </w:r>
      <w:r w:rsidRPr="00DD38D3">
        <w:t>[</w:t>
      </w:r>
      <w:r w:rsidRPr="00D40B28">
        <w:t>pokud bude naplňovat znaky autorského díla</w:t>
      </w:r>
      <w:r>
        <w:t xml:space="preserve"> ve smyslu zákona č. 121/2000 Sb., autorský zákon, ve znění pozdějších předpisů (dále jen „</w:t>
      </w:r>
      <w:r w:rsidRPr="009B22A9">
        <w:t>autorský zákon</w:t>
      </w:r>
      <w:r>
        <w:t>“)]</w:t>
      </w:r>
      <w:r w:rsidRPr="00D40B28">
        <w:t xml:space="preserve"> </w:t>
      </w:r>
      <w:r w:rsidRPr="009B22A9">
        <w:t xml:space="preserve">užít jakýmkoliv způsobem, zejména </w:t>
      </w:r>
      <w:r w:rsidRPr="00D40B28">
        <w:t>ke všem formám zveřejnění díla</w:t>
      </w:r>
      <w:r w:rsidRPr="004C4022">
        <w:t xml:space="preserve">, </w:t>
      </w:r>
      <w:r w:rsidRPr="00D40B28">
        <w:t>včetně propagace,</w:t>
      </w:r>
      <w:r>
        <w:t xml:space="preserve"> </w:t>
      </w:r>
      <w:r w:rsidRPr="00D40B28">
        <w:t xml:space="preserve">a to jakýmkoli způsobem a v rozsahu bez jakýchkoli omezení, a že vůči </w:t>
      </w:r>
      <w:r w:rsidR="003272C6">
        <w:t>O</w:t>
      </w:r>
      <w:r w:rsidRPr="00D40B28">
        <w:t xml:space="preserve">bjednateli </w:t>
      </w:r>
      <w:r w:rsidRPr="009B22A9">
        <w:t>nebudou uplatněny oprávněné nároky vlastníků autorských práv</w:t>
      </w:r>
      <w:r w:rsidRPr="00D40B28">
        <w:t xml:space="preserve"> či jakékoli oprávněné nároky jiných třetích osob v souvislosti s užitím</w:t>
      </w:r>
      <w:r w:rsidR="003272C6">
        <w:t>.</w:t>
      </w:r>
      <w:r w:rsidRPr="00D40B28">
        <w:t xml:space="preserve"> Zhotovitel tímto </w:t>
      </w:r>
      <w:r w:rsidRPr="009B22A9">
        <w:t xml:space="preserve">poskytuje </w:t>
      </w:r>
      <w:r w:rsidR="003272C6">
        <w:t>O</w:t>
      </w:r>
      <w:r w:rsidRPr="009B22A9">
        <w:t xml:space="preserve">bjednateli v souladu s ustanovením § 2358 a násl. občanského zákoníku, časově, množstevně a územně neomezenou licenci, tj. oprávnění k výkonu práva užít dílo, které má charakter autorského díla ve smyslu autorského zákona, a které bylo vytvořeno </w:t>
      </w:r>
      <w:r w:rsidR="002B3EB7">
        <w:t>Z</w:t>
      </w:r>
      <w:r w:rsidRPr="009B22A9">
        <w:t xml:space="preserve">hotovitelem na základě této smlouvy nebo v souvislosti s ní, a to </w:t>
      </w:r>
      <w:r w:rsidRPr="00D40B28">
        <w:t xml:space="preserve">ke všem způsobům užití známým v době uzavření </w:t>
      </w:r>
      <w:r>
        <w:t xml:space="preserve">této </w:t>
      </w:r>
      <w:r w:rsidRPr="00D40B28">
        <w:t>smlouvy v</w:t>
      </w:r>
      <w:r>
        <w:t>e smyslu občanského zákona a autorského zákona, a to včetně</w:t>
      </w:r>
      <w:r w:rsidRPr="00D40B28">
        <w:t xml:space="preserve">  </w:t>
      </w:r>
      <w:r w:rsidRPr="009B22A9">
        <w:t>oprávnění upravit či jinak měnit takové dílo</w:t>
      </w:r>
      <w:r w:rsidRPr="00D40B28">
        <w:t xml:space="preserve"> nebo </w:t>
      </w:r>
      <w:r>
        <w:t xml:space="preserve">jej </w:t>
      </w:r>
      <w:r w:rsidRPr="00D40B28">
        <w:t xml:space="preserve">spojit s jiným dílem. Objednatel může </w:t>
      </w:r>
      <w:r w:rsidRPr="00BA72A2">
        <w:t xml:space="preserve">oprávnění tvořící součást licence zcela nebo zčásti poskytnout třetí osobě (podlicence), přičemž třetí osoba může bezplatně oprávnění tvořící součást licence (podlicence) zcela nebo zčásti poskytnout jakýmkoliv dalším osobám, k čemuž </w:t>
      </w:r>
      <w:r w:rsidR="002B3EB7">
        <w:t>Z</w:t>
      </w:r>
      <w:r w:rsidRPr="00BA72A2">
        <w:t>hotovitel (autor) poskytuje tímto výslovný souhlas.</w:t>
      </w:r>
      <w:r w:rsidRPr="00E674FC">
        <w:t xml:space="preserve"> </w:t>
      </w:r>
      <w:r w:rsidRPr="00BA72A2">
        <w:t xml:space="preserve">Objednatel může taktéž bezplatně oprávnění tvořící součást licence postoupit jakýmkoliv třetím osobám, přičemž třetí osoba může bezplatně oprávnění tvořící součást licence postoupit jakýmkoliv dalším osobám, k čemuž </w:t>
      </w:r>
      <w:r w:rsidR="002B3EB7">
        <w:t>Z</w:t>
      </w:r>
      <w:r w:rsidRPr="00BA72A2">
        <w:t>hotovitel (autor) poskytuje tímto výslovný souhlas</w:t>
      </w:r>
      <w:r w:rsidRPr="00D40B28">
        <w:t xml:space="preserve">. Licence ke všem oprávněním </w:t>
      </w:r>
      <w:r w:rsidR="002B3EB7">
        <w:t>O</w:t>
      </w:r>
      <w:r w:rsidRPr="00D40B28">
        <w:t xml:space="preserve">bjednatele podle této smlouvy je </w:t>
      </w:r>
      <w:r w:rsidRPr="006C38D1">
        <w:t xml:space="preserve">sjednána jako </w:t>
      </w:r>
      <w:r w:rsidRPr="009B22A9">
        <w:t>bezúplatná</w:t>
      </w:r>
      <w:r w:rsidRPr="006C38D1">
        <w:t>.</w:t>
      </w:r>
    </w:p>
    <w:p w14:paraId="3A2F5E9C" w14:textId="28D7D8CD" w:rsidR="009B22A9" w:rsidRPr="006C38D1" w:rsidRDefault="009B22A9" w:rsidP="00DD38D3">
      <w:pPr>
        <w:pStyle w:val="rove1"/>
      </w:pPr>
      <w:r w:rsidRPr="006C38D1">
        <w:t xml:space="preserve">Zhotovitel není oprávněn k provedení jakýchkoliv právních úkonů omezujících užití díla </w:t>
      </w:r>
      <w:r w:rsidR="00CE152A">
        <w:t>O</w:t>
      </w:r>
      <w:r w:rsidRPr="006C38D1">
        <w:t xml:space="preserve">bjednatelem nebo zakládajících jakékoliv jiné nároky </w:t>
      </w:r>
      <w:r w:rsidR="00CE152A">
        <w:t>Z</w:t>
      </w:r>
      <w:r w:rsidRPr="006C38D1">
        <w:t xml:space="preserve">hotovitele nebo třetích </w:t>
      </w:r>
      <w:r w:rsidR="009B5272" w:rsidRPr="006C38D1">
        <w:t>osob,</w:t>
      </w:r>
      <w:r w:rsidRPr="006C38D1">
        <w:t xml:space="preserve"> než jaké jsou stanoveny touto smlouvou.</w:t>
      </w:r>
    </w:p>
    <w:p w14:paraId="464D60A9" w14:textId="76DF461E" w:rsidR="009B22A9" w:rsidRPr="006C60DC" w:rsidRDefault="009B22A9" w:rsidP="00DD38D3">
      <w:pPr>
        <w:pStyle w:val="rove1"/>
      </w:pPr>
      <w:r w:rsidRPr="006C38D1">
        <w:t xml:space="preserve">Objednatel je povinen respektovat osobnostní práva autorská a zdržet se užití díla způsobem snižujícím hodnotu díla a dodržovat právo na autorské </w:t>
      </w:r>
      <w:r w:rsidRPr="006C60DC">
        <w:t xml:space="preserve">označení. </w:t>
      </w:r>
    </w:p>
    <w:p w14:paraId="6C9EF1E3" w14:textId="77777777" w:rsidR="009B22A9" w:rsidRPr="000F476C" w:rsidRDefault="009B22A9" w:rsidP="00DD38D3">
      <w:pPr>
        <w:pStyle w:val="rove1"/>
        <w:numPr>
          <w:ilvl w:val="0"/>
          <w:numId w:val="0"/>
        </w:numPr>
        <w:ind w:left="934"/>
      </w:pPr>
    </w:p>
    <w:p w14:paraId="2DA16724" w14:textId="77777777" w:rsidR="00D9043C" w:rsidRDefault="00D9043C" w:rsidP="00500A0B">
      <w:pPr>
        <w:pStyle w:val="lnek"/>
      </w:pPr>
      <w:r>
        <w:t>Článek XI.</w:t>
      </w:r>
    </w:p>
    <w:p w14:paraId="23FE89DA" w14:textId="77777777" w:rsidR="00D9043C" w:rsidRDefault="00D9043C" w:rsidP="00500A0B">
      <w:pPr>
        <w:pStyle w:val="Kapitola"/>
      </w:pPr>
      <w:r>
        <w:t>ODSTOUPENÍ OD SMLOUVY, VYŠŠÍ MOC</w:t>
      </w:r>
    </w:p>
    <w:p w14:paraId="76FB2564" w14:textId="06E93250" w:rsidR="00D9043C" w:rsidRPr="00892CB1" w:rsidRDefault="00D9043C" w:rsidP="00500A0B">
      <w:pPr>
        <w:pStyle w:val="rove1"/>
      </w:pPr>
      <w:r w:rsidRPr="00892CB1">
        <w:t>Každá smluvní strana této smlouvy je oprávněna od této smlouvy</w:t>
      </w:r>
      <w:r w:rsidR="00950B27">
        <w:t xml:space="preserve"> písemně</w:t>
      </w:r>
      <w:r w:rsidRPr="00892CB1">
        <w:t xml:space="preserve"> odstoupit při jejím podstatném porušení druhou smluvní stranou. Odstoupení od smlouvy se řídí </w:t>
      </w:r>
      <w:r w:rsidR="001A6CB7" w:rsidRPr="00892CB1">
        <w:t xml:space="preserve">příslušnými </w:t>
      </w:r>
      <w:r w:rsidRPr="00892CB1">
        <w:lastRenderedPageBreak/>
        <w:t>ustanoveními Ob</w:t>
      </w:r>
      <w:r w:rsidR="001A6CB7" w:rsidRPr="00892CB1">
        <w:t>čanského zákoníku</w:t>
      </w:r>
      <w:r w:rsidR="00950B27">
        <w:t>,</w:t>
      </w:r>
      <w:r w:rsidR="001A6CB7" w:rsidRPr="00892CB1">
        <w:t xml:space="preserve"> ve znění pozdějších předpisů.</w:t>
      </w:r>
    </w:p>
    <w:p w14:paraId="1BD66C2F" w14:textId="77777777" w:rsidR="00D9043C" w:rsidRPr="00892CB1" w:rsidRDefault="00D9043C" w:rsidP="00500A0B">
      <w:pPr>
        <w:pStyle w:val="rove1"/>
      </w:pPr>
      <w:r w:rsidRPr="00892CB1">
        <w:t xml:space="preserve">Za podstatné porušení smlouvy </w:t>
      </w:r>
      <w:r w:rsidR="004806F3">
        <w:t>Z</w:t>
      </w:r>
      <w:r w:rsidRPr="00892CB1">
        <w:t>hotovitelem se považuje skutečnost, že:</w:t>
      </w:r>
    </w:p>
    <w:p w14:paraId="0C010E7C" w14:textId="3798177A" w:rsidR="00D9043C" w:rsidRPr="00500A0B" w:rsidRDefault="00D9043C" w:rsidP="00500A0B">
      <w:pPr>
        <w:pStyle w:val="rovea"/>
        <w:spacing w:before="60"/>
        <w:ind w:left="1418" w:hanging="567"/>
        <w:rPr>
          <w:rFonts w:ascii="Arial" w:hAnsi="Arial" w:cs="Arial"/>
          <w:sz w:val="22"/>
          <w:szCs w:val="22"/>
        </w:rPr>
      </w:pPr>
      <w:r w:rsidRPr="00500A0B">
        <w:rPr>
          <w:rFonts w:ascii="Arial" w:hAnsi="Arial" w:cs="Arial"/>
          <w:sz w:val="22"/>
          <w:szCs w:val="22"/>
        </w:rPr>
        <w:t xml:space="preserve">se vyskytne okolnost na straně </w:t>
      </w:r>
      <w:r w:rsidR="004806F3">
        <w:rPr>
          <w:rFonts w:ascii="Arial" w:hAnsi="Arial" w:cs="Arial"/>
          <w:sz w:val="22"/>
          <w:szCs w:val="22"/>
        </w:rPr>
        <w:t>Z</w:t>
      </w:r>
      <w:r w:rsidRPr="00500A0B">
        <w:rPr>
          <w:rFonts w:ascii="Arial" w:hAnsi="Arial" w:cs="Arial"/>
          <w:sz w:val="22"/>
          <w:szCs w:val="22"/>
        </w:rPr>
        <w:t xml:space="preserve">hotovitele, která </w:t>
      </w:r>
      <w:r w:rsidR="00950B27">
        <w:rPr>
          <w:rFonts w:ascii="Arial" w:hAnsi="Arial" w:cs="Arial"/>
          <w:sz w:val="22"/>
          <w:szCs w:val="22"/>
        </w:rPr>
        <w:t xml:space="preserve">způsobí či </w:t>
      </w:r>
      <w:r w:rsidRPr="00500A0B">
        <w:rPr>
          <w:rFonts w:ascii="Arial" w:hAnsi="Arial" w:cs="Arial"/>
          <w:sz w:val="22"/>
          <w:szCs w:val="22"/>
        </w:rPr>
        <w:t xml:space="preserve">nepochybně způsobí prodlení s dohotovením a předáním díla v délce minimálně </w:t>
      </w:r>
      <w:r w:rsidR="00BC59BA" w:rsidRPr="00500A0B">
        <w:rPr>
          <w:rFonts w:ascii="Arial" w:hAnsi="Arial" w:cs="Arial"/>
          <w:sz w:val="22"/>
          <w:szCs w:val="22"/>
        </w:rPr>
        <w:t>1</w:t>
      </w:r>
      <w:r w:rsidRPr="00500A0B">
        <w:rPr>
          <w:rFonts w:ascii="Arial" w:hAnsi="Arial" w:cs="Arial"/>
          <w:sz w:val="22"/>
          <w:szCs w:val="22"/>
        </w:rPr>
        <w:t xml:space="preserve"> měsíce, nebo okolnost, která </w:t>
      </w:r>
      <w:r w:rsidR="00814E1F">
        <w:rPr>
          <w:rFonts w:ascii="Arial" w:hAnsi="Arial" w:cs="Arial"/>
          <w:sz w:val="22"/>
          <w:szCs w:val="22"/>
        </w:rPr>
        <w:t xml:space="preserve">ohrozí nebo </w:t>
      </w:r>
      <w:r w:rsidRPr="00500A0B">
        <w:rPr>
          <w:rFonts w:ascii="Arial" w:hAnsi="Arial" w:cs="Arial"/>
          <w:sz w:val="22"/>
          <w:szCs w:val="22"/>
        </w:rPr>
        <w:t>nepochybně ohrozí dokončení díla</w:t>
      </w:r>
      <w:r w:rsidR="00F13BC2" w:rsidRPr="00500A0B">
        <w:rPr>
          <w:rFonts w:ascii="Arial" w:hAnsi="Arial" w:cs="Arial"/>
          <w:sz w:val="22"/>
          <w:szCs w:val="22"/>
        </w:rPr>
        <w:t xml:space="preserve"> z důvodů výlučně na straně </w:t>
      </w:r>
      <w:r w:rsidR="004806F3">
        <w:rPr>
          <w:rFonts w:ascii="Arial" w:hAnsi="Arial" w:cs="Arial"/>
          <w:sz w:val="22"/>
          <w:szCs w:val="22"/>
        </w:rPr>
        <w:t>Z</w:t>
      </w:r>
      <w:r w:rsidR="00F13BC2" w:rsidRPr="00500A0B">
        <w:rPr>
          <w:rFonts w:ascii="Arial" w:hAnsi="Arial" w:cs="Arial"/>
          <w:sz w:val="22"/>
          <w:szCs w:val="22"/>
        </w:rPr>
        <w:t>hotovitele</w:t>
      </w:r>
      <w:r w:rsidRPr="00500A0B">
        <w:rPr>
          <w:rFonts w:ascii="Arial" w:hAnsi="Arial" w:cs="Arial"/>
          <w:sz w:val="22"/>
          <w:szCs w:val="22"/>
        </w:rPr>
        <w:t>,</w:t>
      </w:r>
    </w:p>
    <w:p w14:paraId="1F95627F" w14:textId="5F660AAA" w:rsidR="00D9043C" w:rsidRPr="00500A0B" w:rsidRDefault="00D9043C" w:rsidP="00500A0B">
      <w:pPr>
        <w:pStyle w:val="rovea"/>
        <w:spacing w:before="60"/>
        <w:ind w:left="1418" w:hanging="567"/>
        <w:rPr>
          <w:rFonts w:ascii="Arial" w:hAnsi="Arial" w:cs="Arial"/>
          <w:sz w:val="22"/>
          <w:szCs w:val="22"/>
        </w:rPr>
      </w:pPr>
      <w:r w:rsidRPr="00500A0B">
        <w:rPr>
          <w:rFonts w:ascii="Arial" w:hAnsi="Arial" w:cs="Arial"/>
          <w:sz w:val="22"/>
          <w:szCs w:val="22"/>
        </w:rPr>
        <w:t>dojde k </w:t>
      </w:r>
      <w:r w:rsidR="00814E1F">
        <w:rPr>
          <w:rFonts w:ascii="Arial" w:hAnsi="Arial" w:cs="Arial"/>
          <w:sz w:val="22"/>
          <w:szCs w:val="22"/>
        </w:rPr>
        <w:t xml:space="preserve">zahájení insolvenčního řízení </w:t>
      </w:r>
      <w:r w:rsidR="004806F3">
        <w:rPr>
          <w:rFonts w:ascii="Arial" w:hAnsi="Arial" w:cs="Arial"/>
          <w:sz w:val="22"/>
          <w:szCs w:val="22"/>
        </w:rPr>
        <w:t>Z</w:t>
      </w:r>
      <w:r w:rsidRPr="00500A0B">
        <w:rPr>
          <w:rFonts w:ascii="Arial" w:hAnsi="Arial" w:cs="Arial"/>
          <w:sz w:val="22"/>
          <w:szCs w:val="22"/>
        </w:rPr>
        <w:t>hotovitele.</w:t>
      </w:r>
    </w:p>
    <w:p w14:paraId="40F0657F" w14:textId="77777777" w:rsidR="00165DAF" w:rsidRDefault="00165DAF" w:rsidP="00A17A3D">
      <w:pPr>
        <w:pStyle w:val="rove1"/>
        <w:ind w:left="851" w:hanging="709"/>
      </w:pPr>
      <w:r>
        <w:t xml:space="preserve">Za podstatné porušení smlouvy </w:t>
      </w:r>
      <w:r w:rsidR="004806F3">
        <w:t>O</w:t>
      </w:r>
      <w:r>
        <w:t>bjednatelem se považuje skutečnost, že:</w:t>
      </w:r>
    </w:p>
    <w:p w14:paraId="61729E4A" w14:textId="77777777" w:rsidR="00165DAF" w:rsidRPr="00500A0B" w:rsidRDefault="00165DAF" w:rsidP="00500A0B">
      <w:pPr>
        <w:pStyle w:val="rovea"/>
        <w:spacing w:before="60"/>
        <w:ind w:left="1418" w:hanging="567"/>
        <w:rPr>
          <w:rFonts w:ascii="Arial" w:hAnsi="Arial" w:cs="Arial"/>
          <w:sz w:val="22"/>
          <w:szCs w:val="22"/>
        </w:rPr>
      </w:pPr>
      <w:r w:rsidRPr="00500A0B">
        <w:rPr>
          <w:rFonts w:ascii="Arial" w:hAnsi="Arial" w:cs="Arial"/>
          <w:sz w:val="22"/>
          <w:szCs w:val="22"/>
        </w:rPr>
        <w:t>je v prodlení se zaplacením řádně předané části díla po dobu delší než 30 dnů po lhůtě splatnosti</w:t>
      </w:r>
    </w:p>
    <w:p w14:paraId="052F5EF8" w14:textId="77777777" w:rsidR="00165DAF" w:rsidRPr="00500A0B" w:rsidRDefault="00165DAF" w:rsidP="00500A0B">
      <w:pPr>
        <w:pStyle w:val="rovea"/>
        <w:spacing w:before="60"/>
        <w:ind w:left="1418" w:hanging="567"/>
        <w:rPr>
          <w:rFonts w:ascii="Arial" w:hAnsi="Arial" w:cs="Arial"/>
          <w:sz w:val="22"/>
          <w:szCs w:val="22"/>
        </w:rPr>
      </w:pPr>
      <w:r w:rsidRPr="00500A0B">
        <w:rPr>
          <w:rFonts w:ascii="Arial" w:hAnsi="Arial" w:cs="Arial"/>
          <w:sz w:val="22"/>
          <w:szCs w:val="22"/>
        </w:rPr>
        <w:t>je v prodlení s poskytnutím písemně požadované odůvodněné součinnosti po dobu delší než 1</w:t>
      </w:r>
      <w:r w:rsidR="00BC59BA" w:rsidRPr="00500A0B">
        <w:rPr>
          <w:rFonts w:ascii="Arial" w:hAnsi="Arial" w:cs="Arial"/>
          <w:sz w:val="22"/>
          <w:szCs w:val="22"/>
        </w:rPr>
        <w:t xml:space="preserve">0 kalendářních </w:t>
      </w:r>
      <w:r w:rsidRPr="00500A0B">
        <w:rPr>
          <w:rFonts w:ascii="Arial" w:hAnsi="Arial" w:cs="Arial"/>
          <w:sz w:val="22"/>
          <w:szCs w:val="22"/>
        </w:rPr>
        <w:t>dnů</w:t>
      </w:r>
      <w:r w:rsidR="00F13BC2" w:rsidRPr="00500A0B">
        <w:rPr>
          <w:rFonts w:ascii="Arial" w:hAnsi="Arial" w:cs="Arial"/>
          <w:sz w:val="22"/>
          <w:szCs w:val="22"/>
        </w:rPr>
        <w:t xml:space="preserve"> a tuto součinnost neposkytne ani po předchozí písemné výzvě</w:t>
      </w:r>
    </w:p>
    <w:p w14:paraId="055AFAA8" w14:textId="68B410A5" w:rsidR="00D9043C" w:rsidRPr="00165DAF" w:rsidRDefault="00D9043C" w:rsidP="00500A0B">
      <w:pPr>
        <w:pStyle w:val="rove1"/>
      </w:pPr>
      <w:r w:rsidRPr="00165DAF">
        <w:t>Odstoupením od smlouvy smlouva zaniká dnem, kdy je projev vůle oprávněné strany odstoupit od smlouvy doručen druhé straně.</w:t>
      </w:r>
      <w:r w:rsidR="0023207B" w:rsidRPr="00165DAF">
        <w:t xml:space="preserve"> </w:t>
      </w:r>
      <w:r w:rsidRPr="00165DAF">
        <w:t>Odstupující strana se zavazuje uhradit d</w:t>
      </w:r>
      <w:r w:rsidR="00BC59BA">
        <w:t>ruhé smluvní straně veškeré účel</w:t>
      </w:r>
      <w:r w:rsidRPr="00165DAF">
        <w:t>ně a prokazatelně vynaložené náklady vzniklé v souvislosti s plněním dle této smlouvy.</w:t>
      </w:r>
    </w:p>
    <w:p w14:paraId="0E4EB91B" w14:textId="6C3208FF" w:rsidR="00D9043C" w:rsidRDefault="00D9043C" w:rsidP="00500A0B">
      <w:pPr>
        <w:pStyle w:val="rove1"/>
      </w:pPr>
      <w:r w:rsidRPr="00892CB1">
        <w:t>Smluvní strany nejsou odpovědné za částečné nebo úplné nesplnění smluvních závazků za předpokladu, že k němu došlo vyšší mocí</w:t>
      </w:r>
      <w:r w:rsidR="00FF440E">
        <w:t xml:space="preserve"> (ve smyslu § 2913 odst. </w:t>
      </w:r>
      <w:r w:rsidR="00010BB6">
        <w:t>2 Občanského zákoníku)</w:t>
      </w:r>
      <w:r w:rsidRPr="00892CB1">
        <w:t xml:space="preserve">. </w:t>
      </w:r>
    </w:p>
    <w:p w14:paraId="4C9B1552" w14:textId="798E3AB8" w:rsidR="006F52D4" w:rsidRPr="00892CB1" w:rsidRDefault="006F52D4" w:rsidP="00500A0B">
      <w:pPr>
        <w:pStyle w:val="rove1"/>
      </w:pPr>
      <w:r w:rsidRPr="00892CB1">
        <w:t>Strana, která se dovolává vyšší moci je povinna neprodleně, nejpozději však do tří</w:t>
      </w:r>
      <w:r w:rsidR="00F919EF">
        <w:t xml:space="preserve"> pracovních</w:t>
      </w:r>
      <w:r w:rsidRPr="00892CB1">
        <w:t xml:space="preserve"> dnů druhou stranu vyrozumět o vzniku skutečnosti vedoucí ke vzniku vyšší moci. Stejným způsobem vyrozumí druhou smluvní stranu o ukončení stavu trvání vyšší moci. Na požádání předloží smluvní strana, která se dovolává vyšší moci, věrohodný důkaz o této skutečnosti</w:t>
      </w:r>
      <w:r w:rsidR="00F919EF">
        <w:t xml:space="preserve"> druhé smluvní straně</w:t>
      </w:r>
      <w:r w:rsidRPr="00892CB1">
        <w:t>.</w:t>
      </w:r>
    </w:p>
    <w:p w14:paraId="748DDA0E" w14:textId="4D036188" w:rsidR="00D9043C" w:rsidRDefault="00D9043C" w:rsidP="00500A0B">
      <w:pPr>
        <w:pStyle w:val="rove1"/>
      </w:pPr>
      <w:r w:rsidRPr="00892CB1">
        <w:t>V případě,</w:t>
      </w:r>
      <w:r w:rsidR="0023207B">
        <w:t xml:space="preserve"> </w:t>
      </w:r>
      <w:r w:rsidRPr="00892CB1">
        <w:t xml:space="preserve">že stav vyšší moci bude trvat déle než </w:t>
      </w:r>
      <w:r w:rsidR="00BC59BA">
        <w:t>tři (3</w:t>
      </w:r>
      <w:r w:rsidRPr="00892CB1">
        <w:t xml:space="preserve">) měsíce, má druhá strana právo </w:t>
      </w:r>
      <w:r w:rsidR="00F919EF">
        <w:t xml:space="preserve">písemně </w:t>
      </w:r>
      <w:r w:rsidRPr="00892CB1">
        <w:t>odstoupit od smlouvy.</w:t>
      </w:r>
    </w:p>
    <w:p w14:paraId="00F3412D" w14:textId="77777777" w:rsidR="00D9043C" w:rsidRDefault="00D9043C" w:rsidP="00500A0B">
      <w:pPr>
        <w:pStyle w:val="lnek"/>
      </w:pPr>
      <w:r>
        <w:t>článek XII.</w:t>
      </w:r>
    </w:p>
    <w:p w14:paraId="0F181904" w14:textId="77777777" w:rsidR="00D9043C" w:rsidRDefault="00D9043C" w:rsidP="00500A0B">
      <w:pPr>
        <w:pStyle w:val="Kapitola"/>
      </w:pPr>
      <w:r w:rsidRPr="00500A0B">
        <w:t>OSTATNÍ</w:t>
      </w:r>
      <w:r>
        <w:t xml:space="preserve"> A ZÁVĚREČNÁ UJEDNÁNÍ</w:t>
      </w:r>
    </w:p>
    <w:p w14:paraId="2A8474BD" w14:textId="4CB16E41" w:rsidR="00CE07F5" w:rsidRDefault="00CE07F5" w:rsidP="00500A0B">
      <w:pPr>
        <w:pStyle w:val="rove1"/>
      </w:pPr>
      <w:r w:rsidRPr="00807434">
        <w:t>Zhotovitel prohlašuje, že je pojištěn po celou dobu platnosti a účinnosti této smlouvy</w:t>
      </w:r>
      <w:r w:rsidR="00817CF2">
        <w:t xml:space="preserve">, a to v rozsahu dle přílohy č. 1 této smlouvy. </w:t>
      </w:r>
    </w:p>
    <w:p w14:paraId="4B673572" w14:textId="77777777" w:rsidR="00F34EBB" w:rsidRDefault="00A01B21" w:rsidP="003575E3">
      <w:pPr>
        <w:pStyle w:val="rove1"/>
        <w:spacing w:after="0"/>
        <w:ind w:left="936" w:hanging="794"/>
      </w:pPr>
      <w:r w:rsidRPr="00A01B21">
        <w:t xml:space="preserve">Veškerá vzájemná komunikace smluvních stran se provádí prostřednictvím poštovních </w:t>
      </w:r>
    </w:p>
    <w:p w14:paraId="517A3652" w14:textId="42086A52" w:rsidR="00D9043C" w:rsidRPr="00A01B21" w:rsidRDefault="00A01B21" w:rsidP="003575E3">
      <w:pPr>
        <w:pStyle w:val="rove1"/>
        <w:numPr>
          <w:ilvl w:val="0"/>
          <w:numId w:val="0"/>
        </w:numPr>
        <w:spacing w:before="0"/>
        <w:ind w:left="936"/>
      </w:pPr>
      <w:r w:rsidRPr="00A01B21">
        <w:t>a e</w:t>
      </w:r>
      <w:r w:rsidR="00F34EBB">
        <w:t>-</w:t>
      </w:r>
      <w:r w:rsidRPr="00A01B21">
        <w:t xml:space="preserve">mailových adres uvedených v záhlaví této smlouvy. V případě změny doručovací adresy se příslušná strana zavazuje tuto bezodkladně písemně oznámit druhé smluvní straně. </w:t>
      </w:r>
    </w:p>
    <w:p w14:paraId="5882D4CF" w14:textId="77777777" w:rsidR="00D9043C" w:rsidRDefault="00D9043C" w:rsidP="003575E3">
      <w:pPr>
        <w:pStyle w:val="rove1"/>
      </w:pPr>
      <w:r>
        <w:t>Měnit nebo doplňovat text této smlouvy je možné jen formou písemných dodatků, které budou platné, jestliže budou řádně potvrzeny a podepsány oprávněnými zástupci smluvních stran. Pro platnost dodatků k této smlouvě se vyžaduje dohoda o celém textu.</w:t>
      </w:r>
    </w:p>
    <w:p w14:paraId="3FFB554B" w14:textId="77777777" w:rsidR="006F52D4" w:rsidRDefault="00D9043C" w:rsidP="003575E3">
      <w:pPr>
        <w:pStyle w:val="rove1"/>
      </w:pPr>
      <w:r w:rsidRPr="006F52D4">
        <w:t>Vztahy smluvních stran, které nejsou výslovně řešeny touto smlouvou, se řídí Ob</w:t>
      </w:r>
      <w:r w:rsidR="0010327C" w:rsidRPr="006F52D4">
        <w:t xml:space="preserve">čanským </w:t>
      </w:r>
      <w:r w:rsidRPr="006F52D4">
        <w:t>zákoníkem</w:t>
      </w:r>
      <w:r w:rsidR="004806F3">
        <w:t>.</w:t>
      </w:r>
      <w:r w:rsidRPr="006F52D4">
        <w:t xml:space="preserve"> </w:t>
      </w:r>
    </w:p>
    <w:p w14:paraId="2803FFA8" w14:textId="77777777" w:rsidR="006F52D4" w:rsidRPr="006F52D4" w:rsidRDefault="006F52D4" w:rsidP="003575E3">
      <w:pPr>
        <w:pStyle w:val="rove1"/>
      </w:pPr>
      <w:r>
        <w:t xml:space="preserve">V případě rozporu mezi </w:t>
      </w:r>
      <w:r w:rsidR="001507D8">
        <w:t>ustanoveními</w:t>
      </w:r>
      <w:r>
        <w:t xml:space="preserve"> této smlouvy a jejími přílohami mají přednost ustanovení uvedená v této smlouvě.</w:t>
      </w:r>
    </w:p>
    <w:p w14:paraId="3C73889A" w14:textId="77777777" w:rsidR="006F52D4" w:rsidRPr="008B635B" w:rsidRDefault="006F52D4" w:rsidP="003575E3">
      <w:pPr>
        <w:pStyle w:val="rove1"/>
      </w:pPr>
      <w:r w:rsidRPr="008B635B">
        <w:t>Tato smlouva je vypracována ve dvou stejnopisech, z nichž každá smluvní strana obdrží jedno vyhotovení.</w:t>
      </w:r>
    </w:p>
    <w:p w14:paraId="074FE883" w14:textId="77777777" w:rsidR="008B796B" w:rsidRDefault="008B796B" w:rsidP="008B796B">
      <w:pPr>
        <w:pStyle w:val="rove1"/>
        <w:numPr>
          <w:ilvl w:val="0"/>
          <w:numId w:val="0"/>
        </w:numPr>
        <w:ind w:left="934"/>
      </w:pPr>
    </w:p>
    <w:p w14:paraId="1F97AAEE" w14:textId="77777777" w:rsidR="00276403" w:rsidRDefault="00276403" w:rsidP="00500A0B"/>
    <w:p w14:paraId="18852EED" w14:textId="77777777" w:rsidR="009E152F" w:rsidRDefault="009E152F" w:rsidP="009E152F">
      <w:pPr>
        <w:rPr>
          <w:rFonts w:ascii="Arial" w:hAnsi="Arial" w:cs="Arial"/>
          <w:sz w:val="22"/>
          <w:szCs w:val="22"/>
        </w:rPr>
        <w:sectPr w:rsidR="009E152F" w:rsidSect="00377380">
          <w:footerReference w:type="default" r:id="rId8"/>
          <w:pgSz w:w="11907" w:h="16840" w:code="9"/>
          <w:pgMar w:top="1418" w:right="1134" w:bottom="1418" w:left="851" w:header="708" w:footer="851" w:gutter="0"/>
          <w:cols w:space="708"/>
          <w:titlePg/>
        </w:sectPr>
      </w:pPr>
    </w:p>
    <w:p w14:paraId="4865F1FE" w14:textId="77777777" w:rsidR="006E7562" w:rsidRPr="00D53A79" w:rsidRDefault="006E7562" w:rsidP="004E167F">
      <w:pPr>
        <w:ind w:firstLine="709"/>
        <w:rPr>
          <w:rFonts w:ascii="Arial" w:hAnsi="Arial" w:cs="Arial"/>
          <w:sz w:val="22"/>
          <w:szCs w:val="22"/>
        </w:rPr>
      </w:pPr>
      <w:r w:rsidRPr="00D53A79">
        <w:rPr>
          <w:rFonts w:ascii="Arial" w:hAnsi="Arial" w:cs="Arial"/>
          <w:sz w:val="22"/>
          <w:szCs w:val="22"/>
        </w:rPr>
        <w:lastRenderedPageBreak/>
        <w:t xml:space="preserve">Za </w:t>
      </w:r>
      <w:r w:rsidR="004806F3">
        <w:rPr>
          <w:rFonts w:ascii="Arial" w:hAnsi="Arial" w:cs="Arial"/>
          <w:sz w:val="22"/>
          <w:szCs w:val="22"/>
        </w:rPr>
        <w:t>O</w:t>
      </w:r>
      <w:r w:rsidRPr="00D53A79">
        <w:rPr>
          <w:rFonts w:ascii="Arial" w:hAnsi="Arial" w:cs="Arial"/>
          <w:sz w:val="22"/>
          <w:szCs w:val="22"/>
        </w:rPr>
        <w:t>bjednatele</w:t>
      </w:r>
      <w:r>
        <w:rPr>
          <w:rFonts w:ascii="Arial" w:hAnsi="Arial" w:cs="Arial"/>
          <w:sz w:val="22"/>
          <w:szCs w:val="22"/>
        </w:rPr>
        <w:t xml:space="preserve"> dne</w:t>
      </w:r>
      <w:r w:rsidR="009E152F">
        <w:rPr>
          <w:rFonts w:ascii="Arial" w:hAnsi="Arial" w:cs="Arial"/>
          <w:sz w:val="22"/>
          <w:szCs w:val="22"/>
        </w:rPr>
        <w:t>:</w:t>
      </w:r>
    </w:p>
    <w:p w14:paraId="0A018A73" w14:textId="77777777" w:rsidR="004763C7" w:rsidRDefault="004763C7" w:rsidP="006E7562">
      <w:pPr>
        <w:rPr>
          <w:rFonts w:ascii="Arial" w:hAnsi="Arial" w:cs="Arial"/>
          <w:sz w:val="22"/>
          <w:szCs w:val="22"/>
        </w:rPr>
      </w:pPr>
    </w:p>
    <w:p w14:paraId="782903D6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5885336F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09130B8F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3AAF2572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6C3C5E9A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63063221" w14:textId="77777777" w:rsidR="006E7562" w:rsidRPr="00D53A79" w:rsidRDefault="006E7562" w:rsidP="006E7562">
      <w:pPr>
        <w:rPr>
          <w:rFonts w:ascii="Arial" w:hAnsi="Arial" w:cs="Arial"/>
          <w:sz w:val="22"/>
          <w:szCs w:val="22"/>
        </w:rPr>
      </w:pPr>
    </w:p>
    <w:p w14:paraId="7FBE0350" w14:textId="77777777" w:rsidR="006E7562" w:rsidRPr="00D53A79" w:rsidRDefault="006E7562" w:rsidP="009E152F">
      <w:pPr>
        <w:jc w:val="center"/>
        <w:rPr>
          <w:rFonts w:ascii="Arial" w:hAnsi="Arial" w:cs="Arial"/>
          <w:sz w:val="22"/>
          <w:szCs w:val="22"/>
        </w:rPr>
      </w:pPr>
      <w:r w:rsidRPr="00D53A79">
        <w:rPr>
          <w:rFonts w:ascii="Arial" w:hAnsi="Arial" w:cs="Arial"/>
          <w:sz w:val="22"/>
          <w:szCs w:val="22"/>
        </w:rPr>
        <w:t>...........................</w:t>
      </w:r>
      <w:r w:rsidR="009E152F">
        <w:rPr>
          <w:rFonts w:ascii="Arial" w:hAnsi="Arial" w:cs="Arial"/>
          <w:sz w:val="22"/>
          <w:szCs w:val="22"/>
        </w:rPr>
        <w:t>..............................</w:t>
      </w:r>
    </w:p>
    <w:p w14:paraId="637BAC8D" w14:textId="77777777" w:rsidR="00490A19" w:rsidRDefault="00490A19" w:rsidP="00F7098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Ivo Savara</w:t>
      </w:r>
    </w:p>
    <w:p w14:paraId="3B728EF9" w14:textId="1A9782C1" w:rsidR="003A577C" w:rsidRDefault="00490A19" w:rsidP="00F7098D">
      <w:pPr>
        <w:ind w:firstLine="709"/>
        <w:rPr>
          <w:rFonts w:ascii="Arial" w:hAnsi="Arial" w:cs="Arial"/>
          <w:sz w:val="22"/>
          <w:szCs w:val="22"/>
        </w:rPr>
      </w:pPr>
      <w:r w:rsidRPr="00490A19">
        <w:rPr>
          <w:rFonts w:ascii="Arial" w:hAnsi="Arial" w:cs="Arial"/>
          <w:sz w:val="22"/>
          <w:szCs w:val="22"/>
        </w:rPr>
        <w:t>ředitel školy</w:t>
      </w:r>
    </w:p>
    <w:p w14:paraId="1C5ACCFC" w14:textId="77777777" w:rsidR="009E152F" w:rsidRDefault="009E152F" w:rsidP="009E152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Zhotovitele dne:</w:t>
      </w:r>
    </w:p>
    <w:p w14:paraId="62768F20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795DA593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18A5E846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2FCC8040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5360E147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46AF4C51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4E0F8C01" w14:textId="77777777" w:rsidR="009E152F" w:rsidRDefault="009E152F" w:rsidP="006E7562">
      <w:pPr>
        <w:rPr>
          <w:rFonts w:ascii="Arial" w:hAnsi="Arial" w:cs="Arial"/>
          <w:sz w:val="22"/>
          <w:szCs w:val="22"/>
        </w:rPr>
      </w:pPr>
    </w:p>
    <w:p w14:paraId="457ACE44" w14:textId="77777777" w:rsidR="009E152F" w:rsidRDefault="009E152F" w:rsidP="009E152F">
      <w:pPr>
        <w:jc w:val="center"/>
        <w:rPr>
          <w:rFonts w:ascii="Arial" w:hAnsi="Arial" w:cs="Arial"/>
          <w:sz w:val="22"/>
          <w:szCs w:val="22"/>
        </w:rPr>
      </w:pPr>
      <w:r w:rsidRPr="00D53A79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1347E09F" w14:textId="5C3C3069" w:rsidR="009E152F" w:rsidRDefault="009E152F" w:rsidP="00BC39A3">
      <w:pPr>
        <w:ind w:firstLine="709"/>
        <w:rPr>
          <w:rFonts w:ascii="Arial" w:hAnsi="Arial" w:cs="Arial"/>
          <w:sz w:val="22"/>
          <w:szCs w:val="22"/>
        </w:rPr>
      </w:pPr>
      <w:r w:rsidRPr="00D53A79"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</w:t>
      </w:r>
      <w:r w:rsidR="00E57F87">
        <w:rPr>
          <w:rFonts w:ascii="Arial" w:hAnsi="Arial" w:cs="Arial"/>
          <w:sz w:val="22"/>
          <w:szCs w:val="22"/>
        </w:rPr>
        <w:t>Roman Budinský</w:t>
      </w:r>
      <w:r>
        <w:rPr>
          <w:rFonts w:ascii="Arial" w:hAnsi="Arial" w:cs="Arial"/>
          <w:sz w:val="22"/>
          <w:szCs w:val="22"/>
        </w:rPr>
        <w:t>, Ing. Jiří Knot</w:t>
      </w:r>
    </w:p>
    <w:p w14:paraId="4780E60A" w14:textId="6F786F13" w:rsidR="009E152F" w:rsidRPr="009E152F" w:rsidRDefault="009E152F" w:rsidP="00BC39A3">
      <w:pPr>
        <w:ind w:firstLine="709"/>
        <w:rPr>
          <w:rFonts w:ascii="Arial" w:hAnsi="Arial" w:cs="Arial"/>
          <w:iCs/>
          <w:color w:val="000000"/>
          <w:sz w:val="22"/>
          <w:szCs w:val="22"/>
        </w:rPr>
        <w:sectPr w:rsidR="009E152F" w:rsidRPr="009E152F" w:rsidSect="009E152F">
          <w:type w:val="continuous"/>
          <w:pgSz w:w="11907" w:h="16840" w:code="9"/>
          <w:pgMar w:top="1418" w:right="1134" w:bottom="1418" w:left="851" w:header="708" w:footer="851" w:gutter="0"/>
          <w:cols w:num="2" w:space="708"/>
          <w:titlePg/>
        </w:sectPr>
      </w:pPr>
      <w:r w:rsidRPr="00D53A79">
        <w:rPr>
          <w:rFonts w:ascii="Arial" w:hAnsi="Arial" w:cs="Arial"/>
          <w:iCs/>
          <w:color w:val="000000"/>
          <w:sz w:val="22"/>
          <w:szCs w:val="22"/>
        </w:rPr>
        <w:t>čle</w:t>
      </w:r>
      <w:r>
        <w:rPr>
          <w:rFonts w:ascii="Arial" w:hAnsi="Arial" w:cs="Arial"/>
          <w:iCs/>
          <w:color w:val="000000"/>
          <w:sz w:val="22"/>
          <w:szCs w:val="22"/>
        </w:rPr>
        <w:t>nové představenstva</w:t>
      </w:r>
    </w:p>
    <w:p w14:paraId="3705E2E7" w14:textId="77777777" w:rsidR="001507D8" w:rsidRDefault="001507D8" w:rsidP="00500A0B">
      <w:pPr>
        <w:rPr>
          <w:iCs/>
          <w:color w:val="000000"/>
        </w:rPr>
      </w:pPr>
    </w:p>
    <w:p w14:paraId="77DE8684" w14:textId="77777777" w:rsidR="004763C7" w:rsidRDefault="004763C7" w:rsidP="00500A0B">
      <w:pPr>
        <w:rPr>
          <w:iCs/>
          <w:color w:val="000000"/>
        </w:rPr>
      </w:pPr>
    </w:p>
    <w:p w14:paraId="2EDB648C" w14:textId="77777777" w:rsidR="004763C7" w:rsidRDefault="004763C7" w:rsidP="00500A0B">
      <w:pPr>
        <w:rPr>
          <w:iCs/>
          <w:color w:val="000000"/>
        </w:rPr>
      </w:pPr>
    </w:p>
    <w:p w14:paraId="31AD2C99" w14:textId="77777777" w:rsidR="004763C7" w:rsidRDefault="004763C7" w:rsidP="00500A0B">
      <w:pPr>
        <w:rPr>
          <w:iCs/>
          <w:color w:val="000000"/>
        </w:rPr>
      </w:pPr>
    </w:p>
    <w:p w14:paraId="5B94A5F9" w14:textId="77777777" w:rsidR="004763C7" w:rsidRDefault="004763C7" w:rsidP="00500A0B">
      <w:pPr>
        <w:rPr>
          <w:iCs/>
          <w:color w:val="000000"/>
        </w:rPr>
      </w:pPr>
    </w:p>
    <w:p w14:paraId="70B02ABB" w14:textId="77777777" w:rsidR="004763C7" w:rsidRDefault="004763C7" w:rsidP="00500A0B">
      <w:pPr>
        <w:rPr>
          <w:iCs/>
          <w:color w:val="000000"/>
        </w:rPr>
      </w:pPr>
    </w:p>
    <w:p w14:paraId="316429A4" w14:textId="77777777" w:rsidR="00276403" w:rsidRDefault="00276403" w:rsidP="00500A0B">
      <w:pPr>
        <w:rPr>
          <w:iCs/>
          <w:color w:val="000000"/>
        </w:rPr>
      </w:pPr>
    </w:p>
    <w:p w14:paraId="6A9E4D05" w14:textId="50EA9468" w:rsidR="001507D8" w:rsidRPr="006E7562" w:rsidRDefault="008A6715" w:rsidP="00500A0B">
      <w:pPr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Přílohy:</w:t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 w:rsidR="001507D8" w:rsidRPr="006E7562">
        <w:rPr>
          <w:rFonts w:ascii="Arial" w:hAnsi="Arial" w:cs="Arial"/>
          <w:iCs/>
          <w:color w:val="000000"/>
          <w:sz w:val="22"/>
          <w:szCs w:val="22"/>
        </w:rPr>
        <w:t>Příloha č.1 - Nabídka Zhotovitele č.</w:t>
      </w:r>
      <w:r w:rsidR="002B29E0" w:rsidRPr="002B29E0">
        <w:t xml:space="preserve"> </w:t>
      </w:r>
      <w:r w:rsidR="002B29E0" w:rsidRPr="002B29E0">
        <w:rPr>
          <w:rFonts w:ascii="Arial" w:hAnsi="Arial" w:cs="Arial"/>
          <w:iCs/>
          <w:color w:val="000000"/>
          <w:sz w:val="22"/>
          <w:szCs w:val="22"/>
        </w:rPr>
        <w:t>23nb086_UH ze dne 20.10.2023</w:t>
      </w:r>
    </w:p>
    <w:sectPr w:rsidR="001507D8" w:rsidRPr="006E7562" w:rsidSect="009E152F">
      <w:type w:val="continuous"/>
      <w:pgSz w:w="11907" w:h="16840" w:code="9"/>
      <w:pgMar w:top="1418" w:right="1134" w:bottom="1418" w:left="851" w:header="708" w:footer="851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0E20217" w16cex:dateUtc="2024-01-09T10:38:00Z"/>
  <w16cex:commentExtensible w16cex:durableId="4F3BD90E" w16cex:dateUtc="2024-01-29T13:32:00Z"/>
  <w16cex:commentExtensible w16cex:durableId="0DFA8094" w16cex:dateUtc="2024-01-09T10:13:00Z"/>
  <w16cex:commentExtensible w16cex:durableId="52D36EFD" w16cex:dateUtc="2024-01-29T13:32:00Z"/>
  <w16cex:commentExtensible w16cex:durableId="50966205" w16cex:dateUtc="2024-01-09T10:33:00Z"/>
  <w16cex:commentExtensible w16cex:durableId="40A4C93F" w16cex:dateUtc="2024-01-29T13:25:00Z"/>
  <w16cex:commentExtensible w16cex:durableId="0A422BC5" w16cex:dateUtc="2024-01-29T13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C12A0" w14:textId="77777777" w:rsidR="00ED5B00" w:rsidRDefault="00ED5B00">
      <w:r>
        <w:separator/>
      </w:r>
    </w:p>
  </w:endnote>
  <w:endnote w:type="continuationSeparator" w:id="0">
    <w:p w14:paraId="2A32A38C" w14:textId="77777777" w:rsidR="00ED5B00" w:rsidRDefault="00ED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ED046" w14:textId="77777777" w:rsidR="00D93BE9" w:rsidRPr="008B635B" w:rsidRDefault="00D93BE9" w:rsidP="002175E1">
    <w:pPr>
      <w:tabs>
        <w:tab w:val="center" w:pos="4962"/>
      </w:tabs>
      <w:rPr>
        <w:rFonts w:ascii="Arial" w:hAnsi="Arial" w:cs="Arial"/>
        <w:sz w:val="22"/>
        <w:szCs w:val="22"/>
      </w:rPr>
    </w:pPr>
    <w:r>
      <w:tab/>
    </w:r>
    <w:r w:rsidR="00646501" w:rsidRPr="008B635B">
      <w:rPr>
        <w:rFonts w:ascii="Arial" w:hAnsi="Arial" w:cs="Arial"/>
        <w:sz w:val="22"/>
        <w:szCs w:val="22"/>
      </w:rPr>
      <w:fldChar w:fldCharType="begin"/>
    </w:r>
    <w:r w:rsidR="00E73B19" w:rsidRPr="008B635B">
      <w:rPr>
        <w:rFonts w:ascii="Arial" w:hAnsi="Arial" w:cs="Arial"/>
        <w:sz w:val="22"/>
        <w:szCs w:val="22"/>
      </w:rPr>
      <w:instrText xml:space="preserve"> PAGE   \* MERGEFORMAT </w:instrText>
    </w:r>
    <w:r w:rsidR="00646501" w:rsidRPr="008B635B">
      <w:rPr>
        <w:rFonts w:ascii="Arial" w:hAnsi="Arial" w:cs="Arial"/>
        <w:sz w:val="22"/>
        <w:szCs w:val="22"/>
      </w:rPr>
      <w:fldChar w:fldCharType="separate"/>
    </w:r>
    <w:r w:rsidR="009C125D">
      <w:rPr>
        <w:rFonts w:ascii="Arial" w:hAnsi="Arial" w:cs="Arial"/>
        <w:noProof/>
        <w:sz w:val="22"/>
        <w:szCs w:val="22"/>
      </w:rPr>
      <w:t>2</w:t>
    </w:r>
    <w:r w:rsidR="00646501" w:rsidRPr="008B635B">
      <w:rPr>
        <w:rFonts w:ascii="Arial" w:hAnsi="Arial" w:cs="Arial"/>
        <w:noProof/>
        <w:sz w:val="22"/>
        <w:szCs w:val="22"/>
      </w:rPr>
      <w:fldChar w:fldCharType="end"/>
    </w:r>
  </w:p>
  <w:p w14:paraId="7398D9A1" w14:textId="77777777" w:rsidR="00D93BE9" w:rsidRDefault="00D93B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DADDA" w14:textId="77777777" w:rsidR="00ED5B00" w:rsidRDefault="00ED5B00">
      <w:r>
        <w:separator/>
      </w:r>
    </w:p>
  </w:footnote>
  <w:footnote w:type="continuationSeparator" w:id="0">
    <w:p w14:paraId="2062E118" w14:textId="77777777" w:rsidR="00ED5B00" w:rsidRDefault="00ED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833"/>
    <w:multiLevelType w:val="hybridMultilevel"/>
    <w:tmpl w:val="B76E6E66"/>
    <w:lvl w:ilvl="0" w:tplc="8AC067C6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2860401"/>
    <w:multiLevelType w:val="hybridMultilevel"/>
    <w:tmpl w:val="F0E41148"/>
    <w:lvl w:ilvl="0" w:tplc="F722752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3E6"/>
    <w:multiLevelType w:val="hybridMultilevel"/>
    <w:tmpl w:val="40AC8180"/>
    <w:lvl w:ilvl="0" w:tplc="ED7EBF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9F1121"/>
    <w:multiLevelType w:val="multilevel"/>
    <w:tmpl w:val="B400E2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7A0443E"/>
    <w:multiLevelType w:val="singleLevel"/>
    <w:tmpl w:val="B9E2BE82"/>
    <w:lvl w:ilvl="0">
      <w:start w:val="1"/>
      <w:numFmt w:val="lowerLetter"/>
      <w:lvlText w:val="%1)"/>
      <w:lvlJc w:val="left"/>
      <w:pPr>
        <w:tabs>
          <w:tab w:val="num" w:pos="1985"/>
        </w:tabs>
        <w:ind w:left="1985" w:hanging="567"/>
      </w:pPr>
    </w:lvl>
  </w:abstractNum>
  <w:abstractNum w:abstractNumId="5" w15:restartNumberingAfterBreak="0">
    <w:nsid w:val="0D093D9A"/>
    <w:multiLevelType w:val="hybridMultilevel"/>
    <w:tmpl w:val="EF6A6320"/>
    <w:lvl w:ilvl="0" w:tplc="31D8824C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B5A91"/>
    <w:multiLevelType w:val="multilevel"/>
    <w:tmpl w:val="5D948F2A"/>
    <w:lvl w:ilvl="0">
      <w:start w:val="1"/>
      <w:numFmt w:val="lowerLetter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001873"/>
    <w:multiLevelType w:val="hybridMultilevel"/>
    <w:tmpl w:val="1EBEE0F2"/>
    <w:lvl w:ilvl="0" w:tplc="4B6CF320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B260F"/>
    <w:multiLevelType w:val="hybridMultilevel"/>
    <w:tmpl w:val="8FE4C71E"/>
    <w:lvl w:ilvl="0" w:tplc="7410E4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22777A60"/>
    <w:multiLevelType w:val="hybridMultilevel"/>
    <w:tmpl w:val="2242ABB0"/>
    <w:lvl w:ilvl="0" w:tplc="787CB4A6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3DE34E8"/>
    <w:multiLevelType w:val="hybridMultilevel"/>
    <w:tmpl w:val="A198AAF2"/>
    <w:lvl w:ilvl="0" w:tplc="9120DD02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730633"/>
    <w:multiLevelType w:val="hybridMultilevel"/>
    <w:tmpl w:val="930003F0"/>
    <w:lvl w:ilvl="0" w:tplc="894CB3F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982B22"/>
    <w:multiLevelType w:val="hybridMultilevel"/>
    <w:tmpl w:val="B2B42B34"/>
    <w:lvl w:ilvl="0" w:tplc="318E80FA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 w15:restartNumberingAfterBreak="0">
    <w:nsid w:val="2EE95858"/>
    <w:multiLevelType w:val="hybridMultilevel"/>
    <w:tmpl w:val="988A6086"/>
    <w:lvl w:ilvl="0" w:tplc="FB1E38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BC2403F"/>
    <w:multiLevelType w:val="hybridMultilevel"/>
    <w:tmpl w:val="B9CC5568"/>
    <w:lvl w:ilvl="0" w:tplc="0D8021B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3F088766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0163D"/>
    <w:multiLevelType w:val="hybridMultilevel"/>
    <w:tmpl w:val="3612A4E6"/>
    <w:lvl w:ilvl="0" w:tplc="3EB65DDC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4CA2A4F"/>
    <w:multiLevelType w:val="hybridMultilevel"/>
    <w:tmpl w:val="7C8CAE4A"/>
    <w:lvl w:ilvl="0" w:tplc="64849E64">
      <w:start w:val="1"/>
      <w:numFmt w:val="decimal"/>
      <w:lvlText w:val="12.%1."/>
      <w:lvlJc w:val="left"/>
      <w:pPr>
        <w:ind w:left="129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467B1B18"/>
    <w:multiLevelType w:val="multilevel"/>
    <w:tmpl w:val="89283834"/>
    <w:lvl w:ilvl="0">
      <w:start w:val="2"/>
      <w:numFmt w:val="decimal"/>
      <w:pStyle w:val="KUsmlouva-1rove"/>
      <w:suff w:val="space"/>
      <w:lvlText w:val="%1."/>
      <w:lvlJc w:val="left"/>
      <w:pPr>
        <w:ind w:left="433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KUsmlouva-2rove"/>
      <w:lvlText w:val="%1.%2."/>
      <w:lvlJc w:val="left"/>
      <w:pPr>
        <w:ind w:left="1418" w:hanging="567"/>
      </w:pPr>
      <w:rPr>
        <w:rFonts w:hint="default"/>
        <w:b w:val="0"/>
        <w:bCs w:val="0"/>
        <w:strike w:val="0"/>
      </w:rPr>
    </w:lvl>
    <w:lvl w:ilvl="2">
      <w:start w:val="1"/>
      <w:numFmt w:val="decimal"/>
      <w:pStyle w:val="KUsmlouva-3rove"/>
      <w:lvlText w:val="%1.%2.%3."/>
      <w:lvlJc w:val="left"/>
      <w:pPr>
        <w:ind w:left="1929" w:hanging="794"/>
      </w:pPr>
      <w:rPr>
        <w:rFonts w:hint="default"/>
      </w:rPr>
    </w:lvl>
    <w:lvl w:ilvl="3">
      <w:start w:val="1"/>
      <w:numFmt w:val="decimal"/>
      <w:pStyle w:val="KUsmlouva-4rove"/>
      <w:lvlText w:val="%1.%2.%3.%4"/>
      <w:lvlJc w:val="left"/>
      <w:pPr>
        <w:ind w:left="2155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1" w:hanging="360"/>
      </w:pPr>
      <w:rPr>
        <w:rFonts w:hint="default"/>
      </w:rPr>
    </w:lvl>
  </w:abstractNum>
  <w:abstractNum w:abstractNumId="18" w15:restartNumberingAfterBreak="0">
    <w:nsid w:val="4979633C"/>
    <w:multiLevelType w:val="multilevel"/>
    <w:tmpl w:val="1E90D4F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Nadpis2"/>
      <w:lvlText w:val="2.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9C37B7C"/>
    <w:multiLevelType w:val="hybridMultilevel"/>
    <w:tmpl w:val="D72C5818"/>
    <w:lvl w:ilvl="0" w:tplc="BD2A6E74">
      <w:start w:val="1"/>
      <w:numFmt w:val="lowerLetter"/>
      <w:pStyle w:val="Nzev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01A0C"/>
    <w:multiLevelType w:val="multilevel"/>
    <w:tmpl w:val="642A048A"/>
    <w:lvl w:ilvl="0">
      <w:start w:val="1"/>
      <w:numFmt w:val="decimal"/>
      <w:pStyle w:val="Kapitola"/>
      <w:suff w:val="nothing"/>
      <w:lvlText w:val="%1."/>
      <w:lvlJc w:val="left"/>
      <w:pPr>
        <w:ind w:left="3828" w:firstLine="0"/>
      </w:pPr>
      <w:rPr>
        <w:rFonts w:hint="default"/>
        <w:color w:val="FFFFFF" w:themeColor="background1"/>
      </w:rPr>
    </w:lvl>
    <w:lvl w:ilvl="1">
      <w:start w:val="1"/>
      <w:numFmt w:val="decimal"/>
      <w:pStyle w:val="rove1"/>
      <w:lvlText w:val="%1.%2"/>
      <w:lvlJc w:val="left"/>
      <w:pPr>
        <w:ind w:left="934" w:hanging="792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rove2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B70C03"/>
    <w:multiLevelType w:val="hybridMultilevel"/>
    <w:tmpl w:val="179861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B2E39C1"/>
    <w:multiLevelType w:val="hybridMultilevel"/>
    <w:tmpl w:val="67E2C85C"/>
    <w:lvl w:ilvl="0" w:tplc="19622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40082"/>
    <w:multiLevelType w:val="hybridMultilevel"/>
    <w:tmpl w:val="C9EC20EA"/>
    <w:lvl w:ilvl="0" w:tplc="6B6EEC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903223"/>
    <w:multiLevelType w:val="multilevel"/>
    <w:tmpl w:val="662AAF4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1F2139"/>
    <w:multiLevelType w:val="hybridMultilevel"/>
    <w:tmpl w:val="22100376"/>
    <w:lvl w:ilvl="0" w:tplc="0B621F68">
      <w:start w:val="1"/>
      <w:numFmt w:val="decimal"/>
      <w:lvlText w:val="8.%1."/>
      <w:lvlJc w:val="left"/>
      <w:pPr>
        <w:ind w:left="206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9260A"/>
    <w:multiLevelType w:val="hybridMultilevel"/>
    <w:tmpl w:val="0BDEBC7C"/>
    <w:lvl w:ilvl="0" w:tplc="45F2A470">
      <w:start w:val="1"/>
      <w:numFmt w:val="lowerLetter"/>
      <w:pStyle w:val="rovea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551E9"/>
    <w:multiLevelType w:val="hybridMultilevel"/>
    <w:tmpl w:val="1C74E574"/>
    <w:lvl w:ilvl="0" w:tplc="7410E46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894CB3F6">
      <w:start w:val="5"/>
      <w:numFmt w:val="bullet"/>
      <w:lvlText w:val="-"/>
      <w:lvlJc w:val="left"/>
      <w:pPr>
        <w:ind w:left="278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8" w15:restartNumberingAfterBreak="0">
    <w:nsid w:val="6B5D2A4B"/>
    <w:multiLevelType w:val="hybridMultilevel"/>
    <w:tmpl w:val="9C24A0DC"/>
    <w:lvl w:ilvl="0" w:tplc="D8B41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E07EF"/>
    <w:multiLevelType w:val="multilevel"/>
    <w:tmpl w:val="B6E4DB18"/>
    <w:lvl w:ilvl="0">
      <w:start w:val="1"/>
      <w:numFmt w:val="lowerLetter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C456D7"/>
    <w:multiLevelType w:val="hybridMultilevel"/>
    <w:tmpl w:val="340AD402"/>
    <w:lvl w:ilvl="0" w:tplc="0F3844BA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C281B"/>
    <w:multiLevelType w:val="hybridMultilevel"/>
    <w:tmpl w:val="03985BF2"/>
    <w:lvl w:ilvl="0" w:tplc="BD52A66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732BF"/>
    <w:multiLevelType w:val="hybridMultilevel"/>
    <w:tmpl w:val="C8E6BF52"/>
    <w:lvl w:ilvl="0" w:tplc="C50CEB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F6A5356"/>
    <w:multiLevelType w:val="singleLevel"/>
    <w:tmpl w:val="625605E0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18"/>
  </w:num>
  <w:num w:numId="5">
    <w:abstractNumId w:val="12"/>
  </w:num>
  <w:num w:numId="6">
    <w:abstractNumId w:val="16"/>
  </w:num>
  <w:num w:numId="7">
    <w:abstractNumId w:val="33"/>
  </w:num>
  <w:num w:numId="8">
    <w:abstractNumId w:val="14"/>
  </w:num>
  <w:num w:numId="9">
    <w:abstractNumId w:val="5"/>
  </w:num>
  <w:num w:numId="10">
    <w:abstractNumId w:val="7"/>
  </w:num>
  <w:num w:numId="11">
    <w:abstractNumId w:val="25"/>
  </w:num>
  <w:num w:numId="12">
    <w:abstractNumId w:val="31"/>
  </w:num>
  <w:num w:numId="13">
    <w:abstractNumId w:val="30"/>
  </w:num>
  <w:num w:numId="14">
    <w:abstractNumId w:val="1"/>
  </w:num>
  <w:num w:numId="15">
    <w:abstractNumId w:val="9"/>
  </w:num>
  <w:num w:numId="16">
    <w:abstractNumId w:val="2"/>
  </w:num>
  <w:num w:numId="17">
    <w:abstractNumId w:val="32"/>
  </w:num>
  <w:num w:numId="18">
    <w:abstractNumId w:val="23"/>
  </w:num>
  <w:num w:numId="19">
    <w:abstractNumId w:val="11"/>
  </w:num>
  <w:num w:numId="20">
    <w:abstractNumId w:val="21"/>
  </w:num>
  <w:num w:numId="21">
    <w:abstractNumId w:val="13"/>
  </w:num>
  <w:num w:numId="22">
    <w:abstractNumId w:val="6"/>
  </w:num>
  <w:num w:numId="23">
    <w:abstractNumId w:val="8"/>
  </w:num>
  <w:num w:numId="24">
    <w:abstractNumId w:val="29"/>
  </w:num>
  <w:num w:numId="25">
    <w:abstractNumId w:val="27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10"/>
  </w:num>
  <w:num w:numId="33">
    <w:abstractNumId w:val="22"/>
  </w:num>
  <w:num w:numId="34">
    <w:abstractNumId w:val="22"/>
  </w:num>
  <w:num w:numId="35">
    <w:abstractNumId w:val="28"/>
  </w:num>
  <w:num w:numId="36">
    <w:abstractNumId w:val="26"/>
  </w:num>
  <w:num w:numId="37">
    <w:abstractNumId w:val="26"/>
  </w:num>
  <w:num w:numId="38">
    <w:abstractNumId w:val="19"/>
  </w:num>
  <w:num w:numId="39">
    <w:abstractNumId w:val="19"/>
    <w:lvlOverride w:ilvl="0">
      <w:startOverride w:val="1"/>
    </w:lvlOverride>
  </w:num>
  <w:num w:numId="40">
    <w:abstractNumId w:val="15"/>
  </w:num>
  <w:num w:numId="41">
    <w:abstractNumId w:val="0"/>
  </w:num>
  <w:num w:numId="42">
    <w:abstractNumId w:val="2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FD"/>
    <w:rsid w:val="000029E5"/>
    <w:rsid w:val="00004D21"/>
    <w:rsid w:val="0000759B"/>
    <w:rsid w:val="00010BB6"/>
    <w:rsid w:val="00014C6E"/>
    <w:rsid w:val="00017014"/>
    <w:rsid w:val="0001734B"/>
    <w:rsid w:val="00021BD7"/>
    <w:rsid w:val="00022C90"/>
    <w:rsid w:val="00035EB3"/>
    <w:rsid w:val="00036CE9"/>
    <w:rsid w:val="0004019E"/>
    <w:rsid w:val="000407AC"/>
    <w:rsid w:val="00043B68"/>
    <w:rsid w:val="0004413D"/>
    <w:rsid w:val="00045655"/>
    <w:rsid w:val="00051381"/>
    <w:rsid w:val="0005421B"/>
    <w:rsid w:val="00054794"/>
    <w:rsid w:val="0006243E"/>
    <w:rsid w:val="00066B1C"/>
    <w:rsid w:val="00067866"/>
    <w:rsid w:val="00070CFB"/>
    <w:rsid w:val="0008079B"/>
    <w:rsid w:val="000807CC"/>
    <w:rsid w:val="00080DA6"/>
    <w:rsid w:val="00081A76"/>
    <w:rsid w:val="00082223"/>
    <w:rsid w:val="000863EC"/>
    <w:rsid w:val="00086AE0"/>
    <w:rsid w:val="000913BE"/>
    <w:rsid w:val="00093E72"/>
    <w:rsid w:val="00096738"/>
    <w:rsid w:val="000A37E6"/>
    <w:rsid w:val="000B0FB3"/>
    <w:rsid w:val="000B5C98"/>
    <w:rsid w:val="000B6E6B"/>
    <w:rsid w:val="000B7E73"/>
    <w:rsid w:val="000C1CAC"/>
    <w:rsid w:val="000C49AC"/>
    <w:rsid w:val="000C5A01"/>
    <w:rsid w:val="000C5A5B"/>
    <w:rsid w:val="000C63AE"/>
    <w:rsid w:val="000D1E35"/>
    <w:rsid w:val="000D22C5"/>
    <w:rsid w:val="000E6C3E"/>
    <w:rsid w:val="000F07E4"/>
    <w:rsid w:val="000F32C4"/>
    <w:rsid w:val="000F37CF"/>
    <w:rsid w:val="000F476C"/>
    <w:rsid w:val="00101476"/>
    <w:rsid w:val="0010327C"/>
    <w:rsid w:val="00105D1B"/>
    <w:rsid w:val="0010610B"/>
    <w:rsid w:val="00107207"/>
    <w:rsid w:val="00112A1B"/>
    <w:rsid w:val="0011709D"/>
    <w:rsid w:val="00120B44"/>
    <w:rsid w:val="00134B29"/>
    <w:rsid w:val="00141C6D"/>
    <w:rsid w:val="00141C79"/>
    <w:rsid w:val="00143BCC"/>
    <w:rsid w:val="00144C55"/>
    <w:rsid w:val="0014509B"/>
    <w:rsid w:val="001507D8"/>
    <w:rsid w:val="001512A1"/>
    <w:rsid w:val="00160933"/>
    <w:rsid w:val="00165DAF"/>
    <w:rsid w:val="00167CC3"/>
    <w:rsid w:val="00174ECA"/>
    <w:rsid w:val="00175FFE"/>
    <w:rsid w:val="00177AEB"/>
    <w:rsid w:val="00181F09"/>
    <w:rsid w:val="0018550A"/>
    <w:rsid w:val="00185F4A"/>
    <w:rsid w:val="001869DE"/>
    <w:rsid w:val="00195ACA"/>
    <w:rsid w:val="001A3FFA"/>
    <w:rsid w:val="001A6CB7"/>
    <w:rsid w:val="001A6CF6"/>
    <w:rsid w:val="001B40DA"/>
    <w:rsid w:val="001B7575"/>
    <w:rsid w:val="001C1993"/>
    <w:rsid w:val="001C2F97"/>
    <w:rsid w:val="001C4119"/>
    <w:rsid w:val="001D1081"/>
    <w:rsid w:val="001D1690"/>
    <w:rsid w:val="001D4BA4"/>
    <w:rsid w:val="001D502D"/>
    <w:rsid w:val="001E7453"/>
    <w:rsid w:val="001F108D"/>
    <w:rsid w:val="00201C7A"/>
    <w:rsid w:val="002020EE"/>
    <w:rsid w:val="0021182B"/>
    <w:rsid w:val="00216B98"/>
    <w:rsid w:val="002175E1"/>
    <w:rsid w:val="002212EC"/>
    <w:rsid w:val="0023091C"/>
    <w:rsid w:val="0023207B"/>
    <w:rsid w:val="002323CC"/>
    <w:rsid w:val="002332E7"/>
    <w:rsid w:val="00244DE7"/>
    <w:rsid w:val="002458B6"/>
    <w:rsid w:val="00245925"/>
    <w:rsid w:val="00254744"/>
    <w:rsid w:val="00260CF1"/>
    <w:rsid w:val="00261FAA"/>
    <w:rsid w:val="002620E8"/>
    <w:rsid w:val="00263099"/>
    <w:rsid w:val="00266105"/>
    <w:rsid w:val="00271867"/>
    <w:rsid w:val="0027458E"/>
    <w:rsid w:val="00274E33"/>
    <w:rsid w:val="00276403"/>
    <w:rsid w:val="00291C68"/>
    <w:rsid w:val="00294481"/>
    <w:rsid w:val="00296008"/>
    <w:rsid w:val="00296266"/>
    <w:rsid w:val="00297656"/>
    <w:rsid w:val="002A541F"/>
    <w:rsid w:val="002B29E0"/>
    <w:rsid w:val="002B3071"/>
    <w:rsid w:val="002B3EB7"/>
    <w:rsid w:val="002C33D3"/>
    <w:rsid w:val="002C3998"/>
    <w:rsid w:val="002C6334"/>
    <w:rsid w:val="002C77FA"/>
    <w:rsid w:val="002D1877"/>
    <w:rsid w:val="002D4013"/>
    <w:rsid w:val="002D6D8D"/>
    <w:rsid w:val="002D6EAD"/>
    <w:rsid w:val="002E0EF5"/>
    <w:rsid w:val="002E34A2"/>
    <w:rsid w:val="002F0472"/>
    <w:rsid w:val="002F13A8"/>
    <w:rsid w:val="002F3D64"/>
    <w:rsid w:val="002F4B1B"/>
    <w:rsid w:val="00300232"/>
    <w:rsid w:val="003024E3"/>
    <w:rsid w:val="00305F8A"/>
    <w:rsid w:val="00314688"/>
    <w:rsid w:val="00314C52"/>
    <w:rsid w:val="00321AE7"/>
    <w:rsid w:val="003252E0"/>
    <w:rsid w:val="003272C6"/>
    <w:rsid w:val="003329AA"/>
    <w:rsid w:val="00333737"/>
    <w:rsid w:val="00333A3A"/>
    <w:rsid w:val="00333A73"/>
    <w:rsid w:val="00335ED2"/>
    <w:rsid w:val="00337206"/>
    <w:rsid w:val="003412CE"/>
    <w:rsid w:val="003537C9"/>
    <w:rsid w:val="003540E2"/>
    <w:rsid w:val="0035650B"/>
    <w:rsid w:val="003575E3"/>
    <w:rsid w:val="0036404C"/>
    <w:rsid w:val="00371742"/>
    <w:rsid w:val="00374D80"/>
    <w:rsid w:val="00377380"/>
    <w:rsid w:val="003773DE"/>
    <w:rsid w:val="00380547"/>
    <w:rsid w:val="00383A93"/>
    <w:rsid w:val="0038492B"/>
    <w:rsid w:val="00386021"/>
    <w:rsid w:val="003911A0"/>
    <w:rsid w:val="00391AA8"/>
    <w:rsid w:val="003A21AE"/>
    <w:rsid w:val="003A2E91"/>
    <w:rsid w:val="003A4937"/>
    <w:rsid w:val="003A577C"/>
    <w:rsid w:val="003A7180"/>
    <w:rsid w:val="003B014F"/>
    <w:rsid w:val="003B1005"/>
    <w:rsid w:val="003C060B"/>
    <w:rsid w:val="003C6038"/>
    <w:rsid w:val="003D2375"/>
    <w:rsid w:val="003D69BF"/>
    <w:rsid w:val="003E2110"/>
    <w:rsid w:val="003E3ABF"/>
    <w:rsid w:val="00403F43"/>
    <w:rsid w:val="004052AE"/>
    <w:rsid w:val="00411220"/>
    <w:rsid w:val="00415DEE"/>
    <w:rsid w:val="004163C5"/>
    <w:rsid w:val="0041641C"/>
    <w:rsid w:val="00416C4B"/>
    <w:rsid w:val="00420FA3"/>
    <w:rsid w:val="00433C33"/>
    <w:rsid w:val="00437EFA"/>
    <w:rsid w:val="00440E6E"/>
    <w:rsid w:val="00441670"/>
    <w:rsid w:val="00441D77"/>
    <w:rsid w:val="00442715"/>
    <w:rsid w:val="00442747"/>
    <w:rsid w:val="00444BCA"/>
    <w:rsid w:val="00446D5B"/>
    <w:rsid w:val="004514E7"/>
    <w:rsid w:val="00451FDB"/>
    <w:rsid w:val="00453389"/>
    <w:rsid w:val="00454255"/>
    <w:rsid w:val="004543F5"/>
    <w:rsid w:val="00454746"/>
    <w:rsid w:val="004552A8"/>
    <w:rsid w:val="00456D01"/>
    <w:rsid w:val="00457C98"/>
    <w:rsid w:val="004629D2"/>
    <w:rsid w:val="004667E1"/>
    <w:rsid w:val="004763C7"/>
    <w:rsid w:val="004806F3"/>
    <w:rsid w:val="0048256B"/>
    <w:rsid w:val="00483262"/>
    <w:rsid w:val="00484126"/>
    <w:rsid w:val="00490A19"/>
    <w:rsid w:val="004921C5"/>
    <w:rsid w:val="00492FD1"/>
    <w:rsid w:val="004933AD"/>
    <w:rsid w:val="004B5C88"/>
    <w:rsid w:val="004B611F"/>
    <w:rsid w:val="004B6E65"/>
    <w:rsid w:val="004B7DFC"/>
    <w:rsid w:val="004C051F"/>
    <w:rsid w:val="004C16DD"/>
    <w:rsid w:val="004C54BE"/>
    <w:rsid w:val="004E167F"/>
    <w:rsid w:val="004E1A94"/>
    <w:rsid w:val="004E6855"/>
    <w:rsid w:val="004F2CDE"/>
    <w:rsid w:val="004F5333"/>
    <w:rsid w:val="004F736D"/>
    <w:rsid w:val="004F73CD"/>
    <w:rsid w:val="005006D0"/>
    <w:rsid w:val="00500A0B"/>
    <w:rsid w:val="00504097"/>
    <w:rsid w:val="00504796"/>
    <w:rsid w:val="00506523"/>
    <w:rsid w:val="00511EBB"/>
    <w:rsid w:val="00512187"/>
    <w:rsid w:val="0051436A"/>
    <w:rsid w:val="00516A0C"/>
    <w:rsid w:val="005227BC"/>
    <w:rsid w:val="0054376B"/>
    <w:rsid w:val="00545B77"/>
    <w:rsid w:val="00547BC3"/>
    <w:rsid w:val="00547D9F"/>
    <w:rsid w:val="005533D0"/>
    <w:rsid w:val="00562D31"/>
    <w:rsid w:val="00564074"/>
    <w:rsid w:val="00564623"/>
    <w:rsid w:val="00565416"/>
    <w:rsid w:val="00567468"/>
    <w:rsid w:val="005700E8"/>
    <w:rsid w:val="005742BD"/>
    <w:rsid w:val="00574877"/>
    <w:rsid w:val="00576C7D"/>
    <w:rsid w:val="00581BE7"/>
    <w:rsid w:val="005854CE"/>
    <w:rsid w:val="00586230"/>
    <w:rsid w:val="0059127D"/>
    <w:rsid w:val="00594C8F"/>
    <w:rsid w:val="005974A9"/>
    <w:rsid w:val="005A1087"/>
    <w:rsid w:val="005A71CC"/>
    <w:rsid w:val="005C05B9"/>
    <w:rsid w:val="005C1B8A"/>
    <w:rsid w:val="005C210B"/>
    <w:rsid w:val="005C2CD1"/>
    <w:rsid w:val="005C5718"/>
    <w:rsid w:val="005C6849"/>
    <w:rsid w:val="005D0607"/>
    <w:rsid w:val="005D3B88"/>
    <w:rsid w:val="005D59A9"/>
    <w:rsid w:val="005D5B18"/>
    <w:rsid w:val="005D6D9C"/>
    <w:rsid w:val="005F00F1"/>
    <w:rsid w:val="005F27F9"/>
    <w:rsid w:val="005F28AC"/>
    <w:rsid w:val="005F37EB"/>
    <w:rsid w:val="005F7F79"/>
    <w:rsid w:val="00602703"/>
    <w:rsid w:val="006076F5"/>
    <w:rsid w:val="00607A35"/>
    <w:rsid w:val="0061064B"/>
    <w:rsid w:val="00613D5C"/>
    <w:rsid w:val="00615137"/>
    <w:rsid w:val="00626312"/>
    <w:rsid w:val="00626698"/>
    <w:rsid w:val="00631517"/>
    <w:rsid w:val="006347A4"/>
    <w:rsid w:val="006348AC"/>
    <w:rsid w:val="00641052"/>
    <w:rsid w:val="00644F3E"/>
    <w:rsid w:val="00646501"/>
    <w:rsid w:val="006513B3"/>
    <w:rsid w:val="00654D03"/>
    <w:rsid w:val="00670C8B"/>
    <w:rsid w:val="00672821"/>
    <w:rsid w:val="00673095"/>
    <w:rsid w:val="00673F41"/>
    <w:rsid w:val="00676399"/>
    <w:rsid w:val="00682059"/>
    <w:rsid w:val="006825C8"/>
    <w:rsid w:val="00682887"/>
    <w:rsid w:val="00692E8E"/>
    <w:rsid w:val="006933F2"/>
    <w:rsid w:val="00696713"/>
    <w:rsid w:val="006A2128"/>
    <w:rsid w:val="006A21D7"/>
    <w:rsid w:val="006A3F85"/>
    <w:rsid w:val="006A446B"/>
    <w:rsid w:val="006B1444"/>
    <w:rsid w:val="006B44E5"/>
    <w:rsid w:val="006B5C73"/>
    <w:rsid w:val="006C2733"/>
    <w:rsid w:val="006C4A6A"/>
    <w:rsid w:val="006C6421"/>
    <w:rsid w:val="006D114D"/>
    <w:rsid w:val="006D5530"/>
    <w:rsid w:val="006E1A85"/>
    <w:rsid w:val="006E7562"/>
    <w:rsid w:val="006E7BFE"/>
    <w:rsid w:val="006F52D4"/>
    <w:rsid w:val="006F7F74"/>
    <w:rsid w:val="007014AF"/>
    <w:rsid w:val="007110EB"/>
    <w:rsid w:val="00712A87"/>
    <w:rsid w:val="00715126"/>
    <w:rsid w:val="0072087F"/>
    <w:rsid w:val="00720900"/>
    <w:rsid w:val="00720908"/>
    <w:rsid w:val="00721530"/>
    <w:rsid w:val="0072313D"/>
    <w:rsid w:val="007245E9"/>
    <w:rsid w:val="00725464"/>
    <w:rsid w:val="007273A5"/>
    <w:rsid w:val="00734CD7"/>
    <w:rsid w:val="00741D8F"/>
    <w:rsid w:val="0075111C"/>
    <w:rsid w:val="00751469"/>
    <w:rsid w:val="00754F14"/>
    <w:rsid w:val="00755C89"/>
    <w:rsid w:val="00760BDC"/>
    <w:rsid w:val="0076166E"/>
    <w:rsid w:val="00762073"/>
    <w:rsid w:val="007671CC"/>
    <w:rsid w:val="00771743"/>
    <w:rsid w:val="0077196D"/>
    <w:rsid w:val="007726A1"/>
    <w:rsid w:val="00777B15"/>
    <w:rsid w:val="00782B02"/>
    <w:rsid w:val="00786AB7"/>
    <w:rsid w:val="00793606"/>
    <w:rsid w:val="00793F1E"/>
    <w:rsid w:val="00796E48"/>
    <w:rsid w:val="007B5E62"/>
    <w:rsid w:val="007B6211"/>
    <w:rsid w:val="007B6D68"/>
    <w:rsid w:val="007B7E69"/>
    <w:rsid w:val="007C126E"/>
    <w:rsid w:val="007D407A"/>
    <w:rsid w:val="007D521D"/>
    <w:rsid w:val="007E40E1"/>
    <w:rsid w:val="007E724F"/>
    <w:rsid w:val="007F1B41"/>
    <w:rsid w:val="007F6120"/>
    <w:rsid w:val="00803606"/>
    <w:rsid w:val="00803943"/>
    <w:rsid w:val="00807434"/>
    <w:rsid w:val="00813D57"/>
    <w:rsid w:val="00814288"/>
    <w:rsid w:val="00814E1F"/>
    <w:rsid w:val="0081717F"/>
    <w:rsid w:val="00817CF2"/>
    <w:rsid w:val="00824542"/>
    <w:rsid w:val="008315B2"/>
    <w:rsid w:val="00833F22"/>
    <w:rsid w:val="00835F8F"/>
    <w:rsid w:val="008408FE"/>
    <w:rsid w:val="008409F1"/>
    <w:rsid w:val="00843932"/>
    <w:rsid w:val="008442D5"/>
    <w:rsid w:val="008447EE"/>
    <w:rsid w:val="00845EF5"/>
    <w:rsid w:val="00847280"/>
    <w:rsid w:val="00853A93"/>
    <w:rsid w:val="00853B4A"/>
    <w:rsid w:val="00862DC5"/>
    <w:rsid w:val="00867A8D"/>
    <w:rsid w:val="00871FF2"/>
    <w:rsid w:val="00874D9E"/>
    <w:rsid w:val="00874E59"/>
    <w:rsid w:val="00882EEC"/>
    <w:rsid w:val="00884848"/>
    <w:rsid w:val="008850B0"/>
    <w:rsid w:val="00887DF7"/>
    <w:rsid w:val="0089158A"/>
    <w:rsid w:val="00892AF6"/>
    <w:rsid w:val="00892CB1"/>
    <w:rsid w:val="008964D7"/>
    <w:rsid w:val="008A4278"/>
    <w:rsid w:val="008A6715"/>
    <w:rsid w:val="008A6A99"/>
    <w:rsid w:val="008B635B"/>
    <w:rsid w:val="008B6C2B"/>
    <w:rsid w:val="008B796B"/>
    <w:rsid w:val="008B7F37"/>
    <w:rsid w:val="008C111C"/>
    <w:rsid w:val="008C2513"/>
    <w:rsid w:val="008D0839"/>
    <w:rsid w:val="008D5FF2"/>
    <w:rsid w:val="008D7C9F"/>
    <w:rsid w:val="008E1BA6"/>
    <w:rsid w:val="008E2E1A"/>
    <w:rsid w:val="008E65B7"/>
    <w:rsid w:val="008F05A9"/>
    <w:rsid w:val="008F27CC"/>
    <w:rsid w:val="008F5DE3"/>
    <w:rsid w:val="0090139E"/>
    <w:rsid w:val="009073CA"/>
    <w:rsid w:val="00912179"/>
    <w:rsid w:val="00917FBA"/>
    <w:rsid w:val="00924632"/>
    <w:rsid w:val="009279C6"/>
    <w:rsid w:val="0093205F"/>
    <w:rsid w:val="009332FD"/>
    <w:rsid w:val="00936459"/>
    <w:rsid w:val="00940784"/>
    <w:rsid w:val="00941053"/>
    <w:rsid w:val="00946F18"/>
    <w:rsid w:val="00947A88"/>
    <w:rsid w:val="00950208"/>
    <w:rsid w:val="00950B27"/>
    <w:rsid w:val="00955658"/>
    <w:rsid w:val="00970091"/>
    <w:rsid w:val="00972FA4"/>
    <w:rsid w:val="00973F6F"/>
    <w:rsid w:val="009759FE"/>
    <w:rsid w:val="00977612"/>
    <w:rsid w:val="00977681"/>
    <w:rsid w:val="009803C3"/>
    <w:rsid w:val="00983298"/>
    <w:rsid w:val="00992C30"/>
    <w:rsid w:val="009A0063"/>
    <w:rsid w:val="009A0DA2"/>
    <w:rsid w:val="009A31BE"/>
    <w:rsid w:val="009A32ED"/>
    <w:rsid w:val="009A7DC6"/>
    <w:rsid w:val="009B22A9"/>
    <w:rsid w:val="009B3C14"/>
    <w:rsid w:val="009B5272"/>
    <w:rsid w:val="009B666B"/>
    <w:rsid w:val="009C125D"/>
    <w:rsid w:val="009D7250"/>
    <w:rsid w:val="009E152F"/>
    <w:rsid w:val="009E1B93"/>
    <w:rsid w:val="009E6311"/>
    <w:rsid w:val="009F0A8E"/>
    <w:rsid w:val="009F15DA"/>
    <w:rsid w:val="009F3A9F"/>
    <w:rsid w:val="009F59F7"/>
    <w:rsid w:val="00A0109B"/>
    <w:rsid w:val="00A011F0"/>
    <w:rsid w:val="00A01B21"/>
    <w:rsid w:val="00A05653"/>
    <w:rsid w:val="00A07733"/>
    <w:rsid w:val="00A07FD8"/>
    <w:rsid w:val="00A10DFE"/>
    <w:rsid w:val="00A10ECD"/>
    <w:rsid w:val="00A115F3"/>
    <w:rsid w:val="00A130F6"/>
    <w:rsid w:val="00A15BA1"/>
    <w:rsid w:val="00A17A3D"/>
    <w:rsid w:val="00A25C6F"/>
    <w:rsid w:val="00A26B45"/>
    <w:rsid w:val="00A30C32"/>
    <w:rsid w:val="00A31D1D"/>
    <w:rsid w:val="00A32908"/>
    <w:rsid w:val="00A3591D"/>
    <w:rsid w:val="00A46CD8"/>
    <w:rsid w:val="00A4720B"/>
    <w:rsid w:val="00A4758F"/>
    <w:rsid w:val="00A54BB4"/>
    <w:rsid w:val="00A6079B"/>
    <w:rsid w:val="00A61B6F"/>
    <w:rsid w:val="00A652FD"/>
    <w:rsid w:val="00A67DAF"/>
    <w:rsid w:val="00A72851"/>
    <w:rsid w:val="00A76989"/>
    <w:rsid w:val="00A76BBC"/>
    <w:rsid w:val="00A77231"/>
    <w:rsid w:val="00A82DF5"/>
    <w:rsid w:val="00A845A7"/>
    <w:rsid w:val="00A85347"/>
    <w:rsid w:val="00A8553B"/>
    <w:rsid w:val="00A878F8"/>
    <w:rsid w:val="00A9087C"/>
    <w:rsid w:val="00A97597"/>
    <w:rsid w:val="00AB4C75"/>
    <w:rsid w:val="00AB723F"/>
    <w:rsid w:val="00AB7F28"/>
    <w:rsid w:val="00AC4D9C"/>
    <w:rsid w:val="00AD7697"/>
    <w:rsid w:val="00AE7FF4"/>
    <w:rsid w:val="00AF093B"/>
    <w:rsid w:val="00AF2D2F"/>
    <w:rsid w:val="00AF730A"/>
    <w:rsid w:val="00B00C62"/>
    <w:rsid w:val="00B0269C"/>
    <w:rsid w:val="00B03C54"/>
    <w:rsid w:val="00B03FF4"/>
    <w:rsid w:val="00B05D87"/>
    <w:rsid w:val="00B17209"/>
    <w:rsid w:val="00B20995"/>
    <w:rsid w:val="00B219D7"/>
    <w:rsid w:val="00B22642"/>
    <w:rsid w:val="00B261ED"/>
    <w:rsid w:val="00B3566E"/>
    <w:rsid w:val="00B3591D"/>
    <w:rsid w:val="00B37A09"/>
    <w:rsid w:val="00B37E95"/>
    <w:rsid w:val="00B46916"/>
    <w:rsid w:val="00B50E85"/>
    <w:rsid w:val="00B5262C"/>
    <w:rsid w:val="00B5285B"/>
    <w:rsid w:val="00B52BCF"/>
    <w:rsid w:val="00B53214"/>
    <w:rsid w:val="00B60364"/>
    <w:rsid w:val="00B64515"/>
    <w:rsid w:val="00B64936"/>
    <w:rsid w:val="00B65138"/>
    <w:rsid w:val="00B66333"/>
    <w:rsid w:val="00B67329"/>
    <w:rsid w:val="00B67C6C"/>
    <w:rsid w:val="00B742A4"/>
    <w:rsid w:val="00B74A6F"/>
    <w:rsid w:val="00B75A7B"/>
    <w:rsid w:val="00B814DF"/>
    <w:rsid w:val="00B87D21"/>
    <w:rsid w:val="00B95270"/>
    <w:rsid w:val="00B9727C"/>
    <w:rsid w:val="00BA15AA"/>
    <w:rsid w:val="00BA3937"/>
    <w:rsid w:val="00BA4CB1"/>
    <w:rsid w:val="00BA644B"/>
    <w:rsid w:val="00BB2AC6"/>
    <w:rsid w:val="00BC39A3"/>
    <w:rsid w:val="00BC59BA"/>
    <w:rsid w:val="00BC65E7"/>
    <w:rsid w:val="00BD12EF"/>
    <w:rsid w:val="00BD3BDB"/>
    <w:rsid w:val="00BE0439"/>
    <w:rsid w:val="00BE217B"/>
    <w:rsid w:val="00BE2255"/>
    <w:rsid w:val="00BE2258"/>
    <w:rsid w:val="00BE2948"/>
    <w:rsid w:val="00BE2DA6"/>
    <w:rsid w:val="00C03F26"/>
    <w:rsid w:val="00C126AB"/>
    <w:rsid w:val="00C14396"/>
    <w:rsid w:val="00C145ED"/>
    <w:rsid w:val="00C14A7E"/>
    <w:rsid w:val="00C17AF7"/>
    <w:rsid w:val="00C20DC5"/>
    <w:rsid w:val="00C22096"/>
    <w:rsid w:val="00C27C27"/>
    <w:rsid w:val="00C311E3"/>
    <w:rsid w:val="00C31919"/>
    <w:rsid w:val="00C35C44"/>
    <w:rsid w:val="00C41D6B"/>
    <w:rsid w:val="00C46D8E"/>
    <w:rsid w:val="00C4765E"/>
    <w:rsid w:val="00C52C44"/>
    <w:rsid w:val="00C603D6"/>
    <w:rsid w:val="00C66A8D"/>
    <w:rsid w:val="00C806F4"/>
    <w:rsid w:val="00C81237"/>
    <w:rsid w:val="00C82FCE"/>
    <w:rsid w:val="00C91818"/>
    <w:rsid w:val="00C96953"/>
    <w:rsid w:val="00CA141E"/>
    <w:rsid w:val="00CA1D28"/>
    <w:rsid w:val="00CA642F"/>
    <w:rsid w:val="00CB1A02"/>
    <w:rsid w:val="00CB39B7"/>
    <w:rsid w:val="00CC218D"/>
    <w:rsid w:val="00CC2A2F"/>
    <w:rsid w:val="00CC7621"/>
    <w:rsid w:val="00CD5BA3"/>
    <w:rsid w:val="00CD707D"/>
    <w:rsid w:val="00CE07F5"/>
    <w:rsid w:val="00CE0E05"/>
    <w:rsid w:val="00CE152A"/>
    <w:rsid w:val="00CE585A"/>
    <w:rsid w:val="00CF261E"/>
    <w:rsid w:val="00CF5D4D"/>
    <w:rsid w:val="00D04DFB"/>
    <w:rsid w:val="00D06F55"/>
    <w:rsid w:val="00D10A51"/>
    <w:rsid w:val="00D14CEF"/>
    <w:rsid w:val="00D20C4B"/>
    <w:rsid w:val="00D26792"/>
    <w:rsid w:val="00D3111F"/>
    <w:rsid w:val="00D344F6"/>
    <w:rsid w:val="00D346F7"/>
    <w:rsid w:val="00D454EE"/>
    <w:rsid w:val="00D4625F"/>
    <w:rsid w:val="00D47447"/>
    <w:rsid w:val="00D55186"/>
    <w:rsid w:val="00D61B1A"/>
    <w:rsid w:val="00D6319A"/>
    <w:rsid w:val="00D67303"/>
    <w:rsid w:val="00D67FBF"/>
    <w:rsid w:val="00D745BC"/>
    <w:rsid w:val="00D76BF9"/>
    <w:rsid w:val="00D808F3"/>
    <w:rsid w:val="00D81AEE"/>
    <w:rsid w:val="00D81E55"/>
    <w:rsid w:val="00D9043C"/>
    <w:rsid w:val="00D91D65"/>
    <w:rsid w:val="00D93BE9"/>
    <w:rsid w:val="00D93CFA"/>
    <w:rsid w:val="00D95A20"/>
    <w:rsid w:val="00DA58DA"/>
    <w:rsid w:val="00DA6020"/>
    <w:rsid w:val="00DA7FBB"/>
    <w:rsid w:val="00DB318F"/>
    <w:rsid w:val="00DB4A1E"/>
    <w:rsid w:val="00DB6314"/>
    <w:rsid w:val="00DC3B57"/>
    <w:rsid w:val="00DC44F1"/>
    <w:rsid w:val="00DC4CD4"/>
    <w:rsid w:val="00DC500C"/>
    <w:rsid w:val="00DC5A9A"/>
    <w:rsid w:val="00DD3838"/>
    <w:rsid w:val="00DD38D3"/>
    <w:rsid w:val="00DD4349"/>
    <w:rsid w:val="00DD48CA"/>
    <w:rsid w:val="00DD4D26"/>
    <w:rsid w:val="00DD71B4"/>
    <w:rsid w:val="00DD74C5"/>
    <w:rsid w:val="00DE16F4"/>
    <w:rsid w:val="00DE4BEF"/>
    <w:rsid w:val="00DE7FF4"/>
    <w:rsid w:val="00E0094C"/>
    <w:rsid w:val="00E023BF"/>
    <w:rsid w:val="00E04C24"/>
    <w:rsid w:val="00E062BB"/>
    <w:rsid w:val="00E106F5"/>
    <w:rsid w:val="00E11E08"/>
    <w:rsid w:val="00E2114A"/>
    <w:rsid w:val="00E24C91"/>
    <w:rsid w:val="00E32E4B"/>
    <w:rsid w:val="00E379AA"/>
    <w:rsid w:val="00E41D7A"/>
    <w:rsid w:val="00E47337"/>
    <w:rsid w:val="00E51CE5"/>
    <w:rsid w:val="00E559DA"/>
    <w:rsid w:val="00E57F87"/>
    <w:rsid w:val="00E620BF"/>
    <w:rsid w:val="00E71FFA"/>
    <w:rsid w:val="00E73B19"/>
    <w:rsid w:val="00E74B28"/>
    <w:rsid w:val="00E7766D"/>
    <w:rsid w:val="00E81D0D"/>
    <w:rsid w:val="00E84C66"/>
    <w:rsid w:val="00E85A44"/>
    <w:rsid w:val="00E92EA2"/>
    <w:rsid w:val="00E958B4"/>
    <w:rsid w:val="00E97FC0"/>
    <w:rsid w:val="00EA1E8F"/>
    <w:rsid w:val="00EA348B"/>
    <w:rsid w:val="00EA41B6"/>
    <w:rsid w:val="00EA450E"/>
    <w:rsid w:val="00EA57BE"/>
    <w:rsid w:val="00EA711B"/>
    <w:rsid w:val="00EB5C1C"/>
    <w:rsid w:val="00EB7492"/>
    <w:rsid w:val="00EC19B3"/>
    <w:rsid w:val="00EC2A73"/>
    <w:rsid w:val="00EC5766"/>
    <w:rsid w:val="00ED1F6C"/>
    <w:rsid w:val="00ED291D"/>
    <w:rsid w:val="00ED52CD"/>
    <w:rsid w:val="00ED569D"/>
    <w:rsid w:val="00ED5839"/>
    <w:rsid w:val="00ED5B00"/>
    <w:rsid w:val="00EE0A10"/>
    <w:rsid w:val="00EE3C67"/>
    <w:rsid w:val="00EE509B"/>
    <w:rsid w:val="00EF3BB2"/>
    <w:rsid w:val="00EF78EB"/>
    <w:rsid w:val="00EF7EF8"/>
    <w:rsid w:val="00F02A18"/>
    <w:rsid w:val="00F035D8"/>
    <w:rsid w:val="00F060AF"/>
    <w:rsid w:val="00F1101E"/>
    <w:rsid w:val="00F11F27"/>
    <w:rsid w:val="00F13BC2"/>
    <w:rsid w:val="00F2658D"/>
    <w:rsid w:val="00F26872"/>
    <w:rsid w:val="00F307D5"/>
    <w:rsid w:val="00F34EBB"/>
    <w:rsid w:val="00F35564"/>
    <w:rsid w:val="00F404C7"/>
    <w:rsid w:val="00F47BAF"/>
    <w:rsid w:val="00F7098D"/>
    <w:rsid w:val="00F83E62"/>
    <w:rsid w:val="00F85F43"/>
    <w:rsid w:val="00F865C4"/>
    <w:rsid w:val="00F919EF"/>
    <w:rsid w:val="00F92C48"/>
    <w:rsid w:val="00F94B62"/>
    <w:rsid w:val="00FA164C"/>
    <w:rsid w:val="00FB1AE2"/>
    <w:rsid w:val="00FB65DC"/>
    <w:rsid w:val="00FB773F"/>
    <w:rsid w:val="00FB7FCC"/>
    <w:rsid w:val="00FC077B"/>
    <w:rsid w:val="00FC3167"/>
    <w:rsid w:val="00FC37F3"/>
    <w:rsid w:val="00FD5D34"/>
    <w:rsid w:val="00FE1027"/>
    <w:rsid w:val="00FE120B"/>
    <w:rsid w:val="00FE2657"/>
    <w:rsid w:val="00FE3B4C"/>
    <w:rsid w:val="00FE6B16"/>
    <w:rsid w:val="00FF2B6F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1FCC406"/>
  <w15:docId w15:val="{EED76884-F67C-45DC-A09F-443CC39A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91C68"/>
    <w:rPr>
      <w:sz w:val="24"/>
    </w:rPr>
  </w:style>
  <w:style w:type="paragraph" w:styleId="Nadpis1">
    <w:name w:val="heading 1"/>
    <w:basedOn w:val="Normln"/>
    <w:next w:val="Normln"/>
    <w:qFormat/>
    <w:rsid w:val="00377380"/>
    <w:pPr>
      <w:keepNext/>
      <w:numPr>
        <w:numId w:val="4"/>
      </w:numPr>
      <w:tabs>
        <w:tab w:val="left" w:pos="4536"/>
      </w:tabs>
      <w:spacing w:line="240" w:lineRule="atLeast"/>
      <w:jc w:val="center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qFormat/>
    <w:rsid w:val="00377380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377380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377380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377380"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377380"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7380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377380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377380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qFormat/>
    <w:rsid w:val="00500A0B"/>
    <w:pPr>
      <w:widowControl w:val="0"/>
      <w:spacing w:before="480"/>
      <w:jc w:val="center"/>
    </w:pPr>
    <w:rPr>
      <w:rFonts w:ascii="Arial" w:hAnsi="Arial"/>
      <w:b/>
      <w:sz w:val="22"/>
    </w:rPr>
  </w:style>
  <w:style w:type="paragraph" w:customStyle="1" w:styleId="Kapitola">
    <w:name w:val="Kapitola"/>
    <w:basedOn w:val="Normln"/>
    <w:qFormat/>
    <w:rsid w:val="00500A0B"/>
    <w:pPr>
      <w:widowControl w:val="0"/>
      <w:numPr>
        <w:numId w:val="31"/>
      </w:numPr>
      <w:tabs>
        <w:tab w:val="left" w:pos="0"/>
      </w:tabs>
      <w:spacing w:before="60" w:after="240"/>
      <w:ind w:left="0"/>
      <w:jc w:val="center"/>
    </w:pPr>
    <w:rPr>
      <w:rFonts w:ascii="Arial" w:hAnsi="Arial"/>
      <w:b/>
      <w:caps/>
      <w:sz w:val="22"/>
      <w:u w:val="single"/>
    </w:rPr>
  </w:style>
  <w:style w:type="paragraph" w:customStyle="1" w:styleId="rove1">
    <w:name w:val="úroveň1"/>
    <w:basedOn w:val="Normln"/>
    <w:link w:val="rove1Char"/>
    <w:qFormat/>
    <w:rsid w:val="00500A0B"/>
    <w:pPr>
      <w:widowControl w:val="0"/>
      <w:numPr>
        <w:ilvl w:val="1"/>
        <w:numId w:val="31"/>
      </w:numPr>
      <w:spacing w:before="120" w:after="120"/>
      <w:jc w:val="both"/>
    </w:pPr>
    <w:rPr>
      <w:rFonts w:ascii="Arial" w:hAnsi="Arial" w:cs="Arial"/>
      <w:color w:val="000000"/>
      <w:sz w:val="22"/>
    </w:rPr>
  </w:style>
  <w:style w:type="character" w:customStyle="1" w:styleId="rove1Char">
    <w:name w:val="úroveň1 Char"/>
    <w:basedOn w:val="Standardnpsmoodstavce"/>
    <w:link w:val="rove1"/>
    <w:rsid w:val="00500A0B"/>
    <w:rPr>
      <w:rFonts w:ascii="Arial" w:hAnsi="Arial" w:cs="Arial"/>
      <w:color w:val="000000"/>
      <w:sz w:val="22"/>
    </w:rPr>
  </w:style>
  <w:style w:type="paragraph" w:customStyle="1" w:styleId="rove2">
    <w:name w:val="úroveň2"/>
    <w:basedOn w:val="Normln"/>
    <w:qFormat/>
    <w:rsid w:val="00500A0B"/>
    <w:pPr>
      <w:widowControl w:val="0"/>
      <w:numPr>
        <w:ilvl w:val="2"/>
        <w:numId w:val="31"/>
      </w:numPr>
      <w:spacing w:before="120" w:after="120"/>
    </w:pPr>
    <w:rPr>
      <w:rFonts w:ascii="Arial" w:hAnsi="Arial" w:cs="Arial"/>
      <w:sz w:val="22"/>
      <w:lang w:bidi="cs-CZ"/>
    </w:rPr>
  </w:style>
  <w:style w:type="paragraph" w:styleId="Odstavecseseznamem">
    <w:name w:val="List Paragraph"/>
    <w:basedOn w:val="Normln"/>
    <w:qFormat/>
    <w:rsid w:val="00500A0B"/>
    <w:pPr>
      <w:ind w:left="720"/>
      <w:contextualSpacing/>
    </w:pPr>
  </w:style>
  <w:style w:type="paragraph" w:customStyle="1" w:styleId="rovea">
    <w:name w:val="Úroveň a)"/>
    <w:basedOn w:val="Normln"/>
    <w:rsid w:val="00500A0B"/>
    <w:pPr>
      <w:numPr>
        <w:numId w:val="36"/>
      </w:numPr>
    </w:pPr>
  </w:style>
  <w:style w:type="paragraph" w:styleId="Revize">
    <w:name w:val="Revision"/>
    <w:hidden/>
    <w:uiPriority w:val="99"/>
    <w:semiHidden/>
    <w:rsid w:val="005C210B"/>
    <w:rPr>
      <w:sz w:val="24"/>
    </w:rPr>
  </w:style>
  <w:style w:type="paragraph" w:customStyle="1" w:styleId="slovanseznamnormlnodsazen">
    <w:name w:val="Číslovaný seznam normální odsazený"/>
    <w:basedOn w:val="Normln"/>
    <w:rsid w:val="006E7562"/>
  </w:style>
  <w:style w:type="paragraph" w:styleId="Nzev">
    <w:name w:val="Title"/>
    <w:aliases w:val="úroveň 3"/>
    <w:basedOn w:val="Normln"/>
    <w:next w:val="Normln"/>
    <w:link w:val="NzevChar"/>
    <w:qFormat/>
    <w:rsid w:val="006E7562"/>
    <w:pPr>
      <w:numPr>
        <w:numId w:val="38"/>
      </w:numPr>
      <w:spacing w:after="60"/>
    </w:pPr>
    <w:rPr>
      <w:rFonts w:ascii="Arial" w:eastAsiaTheme="majorEastAsia" w:hAnsi="Arial" w:cs="Arial"/>
      <w:spacing w:val="-10"/>
      <w:kern w:val="28"/>
      <w:sz w:val="22"/>
      <w:szCs w:val="22"/>
    </w:rPr>
  </w:style>
  <w:style w:type="character" w:customStyle="1" w:styleId="NzevChar">
    <w:name w:val="Název Char"/>
    <w:aliases w:val="úroveň 3 Char"/>
    <w:basedOn w:val="Standardnpsmoodstavce"/>
    <w:link w:val="Nzev"/>
    <w:rsid w:val="006E7562"/>
    <w:rPr>
      <w:rFonts w:ascii="Arial" w:eastAsiaTheme="majorEastAsia" w:hAnsi="Arial" w:cs="Arial"/>
      <w:spacing w:val="-10"/>
      <w:kern w:val="28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8B63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635B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8B63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35B"/>
    <w:rPr>
      <w:sz w:val="24"/>
    </w:rPr>
  </w:style>
  <w:style w:type="paragraph" w:customStyle="1" w:styleId="Default">
    <w:name w:val="Default"/>
    <w:rsid w:val="00ED58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91217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1217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1217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121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12179"/>
    <w:rPr>
      <w:b/>
      <w:bCs/>
    </w:rPr>
  </w:style>
  <w:style w:type="paragraph" w:customStyle="1" w:styleId="KUsmlouva-1rove">
    <w:name w:val="KU smlouva - 1. úroveň"/>
    <w:basedOn w:val="Odstavecseseznamem"/>
    <w:qFormat/>
    <w:rsid w:val="009B22A9"/>
    <w:pPr>
      <w:keepNext/>
      <w:numPr>
        <w:numId w:val="44"/>
      </w:numPr>
      <w:spacing w:before="360" w:after="120"/>
      <w:ind w:left="3763"/>
      <w:jc w:val="center"/>
      <w:outlineLvl w:val="0"/>
    </w:pPr>
    <w:rPr>
      <w:rFonts w:ascii="Arial" w:hAnsi="Arial"/>
      <w:b/>
      <w:caps/>
      <w:sz w:val="20"/>
    </w:rPr>
  </w:style>
  <w:style w:type="paragraph" w:customStyle="1" w:styleId="KUsmlouva-2rove">
    <w:name w:val="KU smlouva - 2. úroveň"/>
    <w:basedOn w:val="Odstavecseseznamem"/>
    <w:qFormat/>
    <w:rsid w:val="009B22A9"/>
    <w:pPr>
      <w:numPr>
        <w:ilvl w:val="1"/>
        <w:numId w:val="44"/>
      </w:numPr>
      <w:spacing w:before="120" w:after="120"/>
      <w:ind w:left="988"/>
      <w:contextualSpacing w:val="0"/>
      <w:jc w:val="both"/>
      <w:outlineLvl w:val="1"/>
    </w:pPr>
    <w:rPr>
      <w:rFonts w:ascii="Arial" w:hAnsi="Arial" w:cs="Arial"/>
      <w:sz w:val="20"/>
    </w:rPr>
  </w:style>
  <w:style w:type="paragraph" w:customStyle="1" w:styleId="KUsmlouva-3rove">
    <w:name w:val="KU smlouva - 3. úroveň"/>
    <w:basedOn w:val="Normln"/>
    <w:qFormat/>
    <w:rsid w:val="009B22A9"/>
    <w:pPr>
      <w:numPr>
        <w:ilvl w:val="2"/>
        <w:numId w:val="44"/>
      </w:numPr>
      <w:spacing w:after="60"/>
      <w:jc w:val="both"/>
      <w:outlineLvl w:val="2"/>
    </w:pPr>
    <w:rPr>
      <w:rFonts w:ascii="Arial" w:hAnsi="Arial" w:cs="Arial"/>
      <w:sz w:val="20"/>
    </w:rPr>
  </w:style>
  <w:style w:type="paragraph" w:customStyle="1" w:styleId="KUsmlouva-4rove">
    <w:name w:val="KU smlouva - 4. úroveň"/>
    <w:basedOn w:val="Normln"/>
    <w:qFormat/>
    <w:rsid w:val="009B22A9"/>
    <w:pPr>
      <w:numPr>
        <w:ilvl w:val="3"/>
        <w:numId w:val="44"/>
      </w:numPr>
      <w:jc w:val="both"/>
      <w:outlineLvl w:val="3"/>
    </w:pPr>
    <w:rPr>
      <w:rFonts w:ascii="Arial" w:hAnsi="Arial" w:cs="Arial"/>
      <w:sz w:val="20"/>
    </w:rPr>
  </w:style>
  <w:style w:type="paragraph" w:styleId="Textbubliny">
    <w:name w:val="Balloon Text"/>
    <w:basedOn w:val="Normln"/>
    <w:link w:val="TextbublinyChar"/>
    <w:semiHidden/>
    <w:unhideWhenUsed/>
    <w:rsid w:val="00B37A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37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D8FED-2671-4629-9ED8-BBD4F304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2729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č</vt:lpstr>
    </vt:vector>
  </TitlesOfParts>
  <Company>KAZUIST, s.r.o.</Company>
  <LinksUpToDate>false</LinksUpToDate>
  <CharactersWithSpaces>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č</dc:title>
  <dc:creator>Worková Hana</dc:creator>
  <cp:lastModifiedBy>Savara Ivo</cp:lastModifiedBy>
  <cp:revision>7</cp:revision>
  <cp:lastPrinted>2019-07-26T05:25:00Z</cp:lastPrinted>
  <dcterms:created xsi:type="dcterms:W3CDTF">2024-01-31T08:41:00Z</dcterms:created>
  <dcterms:modified xsi:type="dcterms:W3CDTF">2024-02-01T14:25:00Z</dcterms:modified>
</cp:coreProperties>
</file>