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3BC5" w14:textId="77777777" w:rsidR="000F24EF" w:rsidRDefault="000F24EF" w:rsidP="000F24EF">
      <w:pPr>
        <w:pStyle w:val="StylDoprava"/>
        <w:rPr>
          <w:rFonts w:cs="Arial"/>
          <w:sz w:val="22"/>
          <w:szCs w:val="22"/>
        </w:rPr>
      </w:pPr>
      <w:r>
        <w:rPr>
          <w:rFonts w:cs="Arial"/>
          <w:sz w:val="22"/>
          <w:szCs w:val="22"/>
        </w:rPr>
        <w:t>Č.j. SPU 003747/2024/544104/</w:t>
      </w:r>
      <w:proofErr w:type="spellStart"/>
      <w:r>
        <w:rPr>
          <w:rFonts w:cs="Arial"/>
          <w:sz w:val="22"/>
          <w:szCs w:val="22"/>
        </w:rPr>
        <w:t>Ma</w:t>
      </w:r>
      <w:proofErr w:type="spellEnd"/>
    </w:p>
    <w:p w14:paraId="730BC99B" w14:textId="68E03A61" w:rsidR="000F24EF" w:rsidRDefault="00A64571" w:rsidP="000F24EF">
      <w:pPr>
        <w:pStyle w:val="StylDoprava"/>
        <w:rPr>
          <w:rFonts w:cs="Arial"/>
          <w:sz w:val="22"/>
          <w:szCs w:val="22"/>
        </w:rPr>
      </w:pPr>
      <w:r>
        <w:rPr>
          <w:rFonts w:cs="Arial"/>
          <w:sz w:val="22"/>
          <w:szCs w:val="22"/>
        </w:rPr>
        <w:t>UID: spuess</w:t>
      </w:r>
      <w:r w:rsidR="000F24EF">
        <w:rPr>
          <w:rFonts w:cs="Arial"/>
          <w:sz w:val="22"/>
          <w:szCs w:val="22"/>
        </w:rPr>
        <w:t>9208187b</w:t>
      </w:r>
    </w:p>
    <w:p w14:paraId="264245BB" w14:textId="18A17117" w:rsidR="00F73393" w:rsidRPr="00EE5EC9" w:rsidRDefault="00F73393" w:rsidP="00F73393">
      <w:pPr>
        <w:widowControl/>
        <w:rPr>
          <w:rFonts w:ascii="Arial" w:hAnsi="Arial" w:cs="Arial"/>
          <w:b/>
          <w:sz w:val="22"/>
          <w:szCs w:val="22"/>
        </w:rPr>
      </w:pPr>
      <w:r w:rsidRPr="00EE5EC9">
        <w:rPr>
          <w:rFonts w:ascii="Arial" w:hAnsi="Arial" w:cs="Arial"/>
          <w:b/>
          <w:sz w:val="22"/>
          <w:szCs w:val="22"/>
        </w:rPr>
        <w:t xml:space="preserve">Česká </w:t>
      </w:r>
      <w:r w:rsidR="00445247" w:rsidRPr="00EE5EC9">
        <w:rPr>
          <w:rFonts w:ascii="Arial" w:hAnsi="Arial" w:cs="Arial"/>
          <w:b/>
          <w:sz w:val="22"/>
          <w:szCs w:val="22"/>
        </w:rPr>
        <w:t>republika – Státní</w:t>
      </w:r>
      <w:r w:rsidRPr="00EE5EC9">
        <w:rPr>
          <w:rFonts w:ascii="Arial" w:hAnsi="Arial" w:cs="Arial"/>
          <w:b/>
          <w:sz w:val="22"/>
          <w:szCs w:val="22"/>
        </w:rPr>
        <w:t xml:space="preserve"> pozemkový úřad</w:t>
      </w:r>
    </w:p>
    <w:p w14:paraId="5779EBAD" w14:textId="146274B5"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w:t>
      </w:r>
      <w:r w:rsidR="00445247" w:rsidRPr="00EE5EC9">
        <w:rPr>
          <w:rFonts w:ascii="Arial" w:hAnsi="Arial" w:cs="Arial"/>
          <w:sz w:val="22"/>
          <w:szCs w:val="22"/>
        </w:rPr>
        <w:t>11 a</w:t>
      </w:r>
      <w:r w:rsidRPr="00EE5EC9">
        <w:rPr>
          <w:rFonts w:ascii="Arial" w:hAnsi="Arial" w:cs="Arial"/>
          <w:sz w:val="22"/>
          <w:szCs w:val="22"/>
        </w:rPr>
        <w:t>, 130 00 Praha 3</w:t>
      </w:r>
      <w:r w:rsidR="006C072B" w:rsidRPr="00EE5EC9">
        <w:rPr>
          <w:rFonts w:ascii="Arial" w:hAnsi="Arial" w:cs="Arial"/>
          <w:sz w:val="22"/>
          <w:szCs w:val="22"/>
        </w:rPr>
        <w:t xml:space="preserve"> - Žižkov</w:t>
      </w:r>
      <w:r w:rsidRPr="00EE5EC9">
        <w:rPr>
          <w:rFonts w:ascii="Arial" w:hAnsi="Arial" w:cs="Arial"/>
          <w:sz w:val="22"/>
          <w:szCs w:val="22"/>
        </w:rPr>
        <w:t>,</w:t>
      </w:r>
    </w:p>
    <w:p w14:paraId="1FE9C7E5" w14:textId="77777777" w:rsidR="0010477B"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Ing. Miroslav Kučera,</w:t>
      </w:r>
    </w:p>
    <w:p w14:paraId="7B533664" w14:textId="66A6568F"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ředitel Krajského pozemkového úřadu pro Pardubický kraj</w:t>
      </w:r>
    </w:p>
    <w:p w14:paraId="425AA5C5" w14:textId="77777777"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Boženy Němcové 231, 53002 Pardubice</w:t>
      </w:r>
    </w:p>
    <w:p w14:paraId="2A9651C1"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14:paraId="63CB3520" w14:textId="1E85A778" w:rsidR="00F73393" w:rsidRPr="00EE5EC9" w:rsidRDefault="00445247" w:rsidP="00F73393">
      <w:pPr>
        <w:widowControl/>
        <w:rPr>
          <w:rFonts w:ascii="Arial" w:hAnsi="Arial" w:cs="Arial"/>
          <w:sz w:val="22"/>
          <w:szCs w:val="22"/>
        </w:rPr>
      </w:pPr>
      <w:r w:rsidRPr="00EE5EC9">
        <w:rPr>
          <w:rFonts w:ascii="Arial" w:hAnsi="Arial" w:cs="Arial"/>
          <w:sz w:val="22"/>
          <w:szCs w:val="22"/>
        </w:rPr>
        <w:t>DIČ: CZ</w:t>
      </w:r>
      <w:r w:rsidR="00F73393" w:rsidRPr="00EE5EC9">
        <w:rPr>
          <w:rFonts w:ascii="Arial" w:hAnsi="Arial" w:cs="Arial"/>
          <w:sz w:val="22"/>
          <w:szCs w:val="22"/>
        </w:rPr>
        <w:t>01312774</w:t>
      </w:r>
    </w:p>
    <w:p w14:paraId="05C1E891" w14:textId="77777777" w:rsidR="007E1622" w:rsidRDefault="007E1622" w:rsidP="007E1622">
      <w:pPr>
        <w:ind w:left="-810" w:firstLine="810"/>
        <w:rPr>
          <w:rFonts w:ascii="Arial" w:hAnsi="Arial" w:cs="Arial"/>
          <w:sz w:val="22"/>
          <w:szCs w:val="22"/>
        </w:rPr>
      </w:pPr>
      <w:r>
        <w:rPr>
          <w:rFonts w:ascii="Arial" w:hAnsi="Arial" w:cs="Arial"/>
          <w:sz w:val="22"/>
          <w:szCs w:val="22"/>
        </w:rPr>
        <w:t>ID DS: z49per3</w:t>
      </w:r>
    </w:p>
    <w:p w14:paraId="7B03B147" w14:textId="77777777"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57B4F03F" w14:textId="77777777" w:rsidR="00273BF2" w:rsidRPr="00EE5EC9" w:rsidRDefault="00273BF2">
      <w:pPr>
        <w:widowControl/>
        <w:rPr>
          <w:rFonts w:ascii="Arial" w:hAnsi="Arial" w:cs="Arial"/>
          <w:color w:val="000000"/>
          <w:sz w:val="22"/>
          <w:szCs w:val="22"/>
        </w:rPr>
      </w:pPr>
    </w:p>
    <w:p w14:paraId="537179AD"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14:paraId="4355C50E" w14:textId="77777777" w:rsidR="00273BF2" w:rsidRPr="00EE5EC9" w:rsidRDefault="00273BF2">
      <w:pPr>
        <w:widowControl/>
        <w:rPr>
          <w:rFonts w:ascii="Arial" w:hAnsi="Arial" w:cs="Arial"/>
          <w:sz w:val="22"/>
          <w:szCs w:val="22"/>
        </w:rPr>
      </w:pPr>
    </w:p>
    <w:p w14:paraId="0B84A9A8" w14:textId="77777777" w:rsidR="00CD3F6C" w:rsidRDefault="00273BF2">
      <w:pPr>
        <w:widowControl/>
        <w:rPr>
          <w:rFonts w:ascii="Arial" w:hAnsi="Arial" w:cs="Arial"/>
          <w:color w:val="000000"/>
          <w:sz w:val="22"/>
          <w:szCs w:val="22"/>
        </w:rPr>
      </w:pPr>
      <w:r w:rsidRPr="00EE5EC9">
        <w:rPr>
          <w:rFonts w:ascii="Arial" w:hAnsi="Arial" w:cs="Arial"/>
          <w:b/>
          <w:color w:val="000000"/>
          <w:sz w:val="22"/>
          <w:szCs w:val="22"/>
        </w:rPr>
        <w:t>Pardubický kraj</w:t>
      </w:r>
      <w:r w:rsidRPr="00EE5EC9">
        <w:rPr>
          <w:rFonts w:ascii="Arial" w:hAnsi="Arial" w:cs="Arial"/>
          <w:color w:val="000000"/>
          <w:sz w:val="22"/>
          <w:szCs w:val="22"/>
        </w:rPr>
        <w:t xml:space="preserve">, </w:t>
      </w:r>
    </w:p>
    <w:p w14:paraId="4FBD7839" w14:textId="77777777" w:rsidR="00CD3F6C" w:rsidRDefault="00CD3F6C">
      <w:pPr>
        <w:widowControl/>
        <w:rPr>
          <w:rFonts w:ascii="Arial" w:hAnsi="Arial" w:cs="Arial"/>
          <w:color w:val="000000"/>
          <w:sz w:val="22"/>
          <w:szCs w:val="22"/>
        </w:rPr>
      </w:pPr>
      <w:r>
        <w:rPr>
          <w:rFonts w:ascii="Arial" w:hAnsi="Arial" w:cs="Arial"/>
          <w:color w:val="000000"/>
          <w:sz w:val="22"/>
          <w:szCs w:val="22"/>
        </w:rPr>
        <w:t>S</w:t>
      </w:r>
      <w:r w:rsidR="00273BF2" w:rsidRPr="00EE5EC9">
        <w:rPr>
          <w:rFonts w:ascii="Arial" w:hAnsi="Arial" w:cs="Arial"/>
          <w:color w:val="000000"/>
          <w:sz w:val="22"/>
          <w:szCs w:val="22"/>
        </w:rPr>
        <w:t>ídlo</w:t>
      </w:r>
      <w:r>
        <w:rPr>
          <w:rFonts w:ascii="Arial" w:hAnsi="Arial" w:cs="Arial"/>
          <w:color w:val="000000"/>
          <w:sz w:val="22"/>
          <w:szCs w:val="22"/>
        </w:rPr>
        <w:t>:</w:t>
      </w:r>
      <w:r w:rsidR="00273BF2" w:rsidRPr="00EE5EC9">
        <w:rPr>
          <w:rFonts w:ascii="Arial" w:hAnsi="Arial" w:cs="Arial"/>
          <w:color w:val="000000"/>
          <w:sz w:val="22"/>
          <w:szCs w:val="22"/>
        </w:rPr>
        <w:t xml:space="preserve"> Komenského náměstí 125, </w:t>
      </w:r>
      <w:r w:rsidRPr="00EE5EC9">
        <w:rPr>
          <w:rFonts w:ascii="Arial" w:hAnsi="Arial" w:cs="Arial"/>
          <w:color w:val="000000"/>
          <w:sz w:val="22"/>
          <w:szCs w:val="22"/>
        </w:rPr>
        <w:t>53221</w:t>
      </w:r>
      <w:r>
        <w:rPr>
          <w:rFonts w:ascii="Arial" w:hAnsi="Arial" w:cs="Arial"/>
          <w:color w:val="000000"/>
          <w:sz w:val="22"/>
          <w:szCs w:val="22"/>
        </w:rPr>
        <w:t xml:space="preserve"> </w:t>
      </w:r>
      <w:r w:rsidR="00273BF2" w:rsidRPr="00EE5EC9">
        <w:rPr>
          <w:rFonts w:ascii="Arial" w:hAnsi="Arial" w:cs="Arial"/>
          <w:color w:val="000000"/>
          <w:sz w:val="22"/>
          <w:szCs w:val="22"/>
        </w:rPr>
        <w:t xml:space="preserve">Pardubice, </w:t>
      </w:r>
    </w:p>
    <w:p w14:paraId="255C4A0C" w14:textId="6091868C" w:rsidR="00CD3F6C" w:rsidRDefault="00273BF2">
      <w:pPr>
        <w:widowControl/>
        <w:rPr>
          <w:rFonts w:ascii="Arial" w:hAnsi="Arial" w:cs="Arial"/>
          <w:color w:val="000000"/>
          <w:sz w:val="22"/>
          <w:szCs w:val="22"/>
        </w:rPr>
      </w:pPr>
      <w:r w:rsidRPr="00EE5EC9">
        <w:rPr>
          <w:rFonts w:ascii="Arial" w:hAnsi="Arial" w:cs="Arial"/>
          <w:color w:val="000000"/>
          <w:sz w:val="22"/>
          <w:szCs w:val="22"/>
        </w:rPr>
        <w:t xml:space="preserve">IČO 70892822 </w:t>
      </w:r>
    </w:p>
    <w:p w14:paraId="4C757071" w14:textId="3CA60A53"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DIČ CZ70892822</w:t>
      </w:r>
    </w:p>
    <w:p w14:paraId="2FCE8F62" w14:textId="43E8027B" w:rsidR="00273BF2" w:rsidRDefault="00273BF2">
      <w:pPr>
        <w:widowControl/>
        <w:rPr>
          <w:rFonts w:ascii="Arial" w:hAnsi="Arial" w:cs="Arial"/>
          <w:color w:val="000000"/>
          <w:sz w:val="22"/>
          <w:szCs w:val="22"/>
        </w:rPr>
      </w:pPr>
      <w:r w:rsidRPr="00EE5EC9">
        <w:rPr>
          <w:rFonts w:ascii="Arial" w:hAnsi="Arial" w:cs="Arial"/>
          <w:color w:val="000000"/>
          <w:sz w:val="22"/>
          <w:szCs w:val="22"/>
        </w:rPr>
        <w:t xml:space="preserve">(dále </w:t>
      </w:r>
      <w:r w:rsidR="00445247" w:rsidRPr="00EE5EC9">
        <w:rPr>
          <w:rFonts w:ascii="Arial" w:hAnsi="Arial" w:cs="Arial"/>
          <w:color w:val="000000"/>
          <w:sz w:val="22"/>
          <w:szCs w:val="22"/>
        </w:rPr>
        <w:t>jen „</w:t>
      </w:r>
      <w:r w:rsidRPr="00EE5EC9">
        <w:rPr>
          <w:rFonts w:ascii="Arial" w:hAnsi="Arial" w:cs="Arial"/>
          <w:color w:val="000000"/>
          <w:sz w:val="22"/>
          <w:szCs w:val="22"/>
        </w:rPr>
        <w:t>n a b y v a t e l")</w:t>
      </w:r>
    </w:p>
    <w:p w14:paraId="00C4150B" w14:textId="77777777" w:rsidR="001E0078" w:rsidRDefault="001E0078">
      <w:pPr>
        <w:widowControl/>
        <w:rPr>
          <w:rFonts w:ascii="Arial" w:hAnsi="Arial" w:cs="Arial"/>
          <w:color w:val="000000"/>
          <w:sz w:val="22"/>
          <w:szCs w:val="22"/>
        </w:rPr>
      </w:pPr>
    </w:p>
    <w:p w14:paraId="625FA994" w14:textId="77777777" w:rsidR="001E0078" w:rsidRPr="001E0078" w:rsidRDefault="001E0078" w:rsidP="001E0078">
      <w:pPr>
        <w:widowControl/>
        <w:rPr>
          <w:rFonts w:ascii="Arial" w:hAnsi="Arial" w:cs="Arial"/>
          <w:color w:val="000000"/>
          <w:sz w:val="22"/>
          <w:szCs w:val="22"/>
        </w:rPr>
      </w:pPr>
      <w:r w:rsidRPr="001E0078">
        <w:rPr>
          <w:rFonts w:ascii="Arial" w:hAnsi="Arial" w:cs="Arial"/>
          <w:color w:val="000000"/>
          <w:sz w:val="22"/>
          <w:szCs w:val="22"/>
        </w:rPr>
        <w:t xml:space="preserve">zastoupený na základě Zřizovací listiny č.j. </w:t>
      </w:r>
      <w:proofErr w:type="spellStart"/>
      <w:r w:rsidRPr="001E0078">
        <w:rPr>
          <w:rFonts w:ascii="Arial" w:hAnsi="Arial" w:cs="Arial"/>
          <w:color w:val="000000"/>
          <w:sz w:val="22"/>
          <w:szCs w:val="22"/>
        </w:rPr>
        <w:t>KrÚ</w:t>
      </w:r>
      <w:proofErr w:type="spellEnd"/>
      <w:r w:rsidRPr="001E0078">
        <w:rPr>
          <w:rFonts w:ascii="Arial" w:hAnsi="Arial" w:cs="Arial"/>
          <w:color w:val="000000"/>
          <w:sz w:val="22"/>
          <w:szCs w:val="22"/>
        </w:rPr>
        <w:t xml:space="preserve"> 8456/2003 ze dne 25. 4. 2003, ve znění k ní uzavřených dodatků, příspěvkovou organizací Pardubického kraje, kterou je</w:t>
      </w:r>
    </w:p>
    <w:p w14:paraId="0AF97EAA" w14:textId="77777777" w:rsidR="001E0078" w:rsidRPr="001E0078" w:rsidRDefault="001E0078" w:rsidP="001E0078">
      <w:pPr>
        <w:widowControl/>
        <w:rPr>
          <w:rFonts w:ascii="Arial" w:hAnsi="Arial" w:cs="Arial"/>
          <w:color w:val="000000"/>
          <w:sz w:val="22"/>
          <w:szCs w:val="22"/>
        </w:rPr>
      </w:pPr>
      <w:r w:rsidRPr="001E0078">
        <w:rPr>
          <w:rFonts w:ascii="Arial" w:hAnsi="Arial" w:cs="Arial"/>
          <w:color w:val="000000"/>
          <w:sz w:val="22"/>
          <w:szCs w:val="22"/>
        </w:rPr>
        <w:t xml:space="preserve"> </w:t>
      </w:r>
    </w:p>
    <w:p w14:paraId="207D08D1" w14:textId="77777777" w:rsidR="001E0078" w:rsidRPr="001E0078" w:rsidRDefault="001E0078" w:rsidP="001E0078">
      <w:pPr>
        <w:widowControl/>
        <w:rPr>
          <w:rFonts w:ascii="Arial" w:hAnsi="Arial" w:cs="Arial"/>
          <w:color w:val="000000"/>
          <w:sz w:val="22"/>
          <w:szCs w:val="22"/>
        </w:rPr>
      </w:pPr>
      <w:r w:rsidRPr="001E0078">
        <w:rPr>
          <w:rFonts w:ascii="Arial" w:hAnsi="Arial" w:cs="Arial"/>
          <w:color w:val="000000"/>
          <w:sz w:val="22"/>
          <w:szCs w:val="22"/>
        </w:rPr>
        <w:t>Správa a údržba silnic Pardubického kraje</w:t>
      </w:r>
    </w:p>
    <w:p w14:paraId="77C7F138" w14:textId="77777777" w:rsidR="001E0078" w:rsidRPr="001E0078" w:rsidRDefault="001E0078" w:rsidP="001E0078">
      <w:pPr>
        <w:widowControl/>
        <w:rPr>
          <w:rFonts w:ascii="Arial" w:hAnsi="Arial" w:cs="Arial"/>
          <w:color w:val="000000"/>
          <w:sz w:val="22"/>
          <w:szCs w:val="22"/>
        </w:rPr>
      </w:pPr>
      <w:r w:rsidRPr="001E0078">
        <w:rPr>
          <w:rFonts w:ascii="Arial" w:hAnsi="Arial" w:cs="Arial"/>
          <w:color w:val="000000"/>
          <w:sz w:val="22"/>
          <w:szCs w:val="22"/>
        </w:rPr>
        <w:t>Sídlo: Doubravice 98, 533 53 Pardubice</w:t>
      </w:r>
    </w:p>
    <w:p w14:paraId="4C7DF37E" w14:textId="4D032E62" w:rsidR="001E0078" w:rsidRPr="001E0078" w:rsidRDefault="001E0078" w:rsidP="001E0078">
      <w:pPr>
        <w:widowControl/>
        <w:rPr>
          <w:rFonts w:ascii="Arial" w:hAnsi="Arial" w:cs="Arial"/>
          <w:color w:val="000000"/>
          <w:sz w:val="22"/>
          <w:szCs w:val="22"/>
        </w:rPr>
      </w:pPr>
      <w:r w:rsidRPr="001E0078">
        <w:rPr>
          <w:rFonts w:ascii="Arial" w:hAnsi="Arial" w:cs="Arial"/>
          <w:color w:val="000000"/>
          <w:sz w:val="22"/>
          <w:szCs w:val="22"/>
        </w:rPr>
        <w:t xml:space="preserve">kterou zastupuje </w:t>
      </w:r>
      <w:r w:rsidR="008B020B" w:rsidRPr="008B020B">
        <w:rPr>
          <w:rFonts w:ascii="Arial" w:hAnsi="Arial" w:cs="Arial"/>
          <w:color w:val="000000"/>
          <w:sz w:val="22"/>
          <w:szCs w:val="22"/>
        </w:rPr>
        <w:t>ředitel</w:t>
      </w:r>
      <w:r w:rsidR="008B020B">
        <w:rPr>
          <w:rFonts w:ascii="Arial" w:hAnsi="Arial" w:cs="Arial"/>
          <w:color w:val="000000"/>
          <w:sz w:val="22"/>
          <w:szCs w:val="22"/>
        </w:rPr>
        <w:t xml:space="preserve"> </w:t>
      </w:r>
      <w:r w:rsidRPr="001E0078">
        <w:rPr>
          <w:rFonts w:ascii="Arial" w:hAnsi="Arial" w:cs="Arial"/>
          <w:color w:val="000000"/>
          <w:sz w:val="22"/>
          <w:szCs w:val="22"/>
        </w:rPr>
        <w:t>Ing. Zdeněk Vašák</w:t>
      </w:r>
    </w:p>
    <w:p w14:paraId="16F3163F" w14:textId="77777777" w:rsidR="001E0078" w:rsidRPr="001E0078" w:rsidRDefault="001E0078" w:rsidP="001E0078">
      <w:pPr>
        <w:widowControl/>
        <w:rPr>
          <w:rFonts w:ascii="Arial" w:hAnsi="Arial" w:cs="Arial"/>
          <w:color w:val="000000"/>
          <w:sz w:val="22"/>
          <w:szCs w:val="22"/>
        </w:rPr>
      </w:pPr>
      <w:r w:rsidRPr="001E0078">
        <w:rPr>
          <w:rFonts w:ascii="Arial" w:hAnsi="Arial" w:cs="Arial"/>
          <w:color w:val="000000"/>
          <w:sz w:val="22"/>
          <w:szCs w:val="22"/>
        </w:rPr>
        <w:t>IČO: 00085031</w:t>
      </w:r>
    </w:p>
    <w:p w14:paraId="17CA539A" w14:textId="06A930D4" w:rsidR="001E0078" w:rsidRPr="00EE5EC9" w:rsidRDefault="001E0078" w:rsidP="001E0078">
      <w:pPr>
        <w:widowControl/>
        <w:rPr>
          <w:rFonts w:ascii="Arial" w:hAnsi="Arial" w:cs="Arial"/>
          <w:color w:val="000000"/>
          <w:sz w:val="22"/>
          <w:szCs w:val="22"/>
        </w:rPr>
      </w:pPr>
      <w:r w:rsidRPr="001E0078">
        <w:rPr>
          <w:rFonts w:ascii="Arial" w:hAnsi="Arial" w:cs="Arial"/>
          <w:color w:val="000000"/>
          <w:sz w:val="22"/>
          <w:szCs w:val="22"/>
        </w:rPr>
        <w:t>DIČ: CZ00085031</w:t>
      </w:r>
    </w:p>
    <w:p w14:paraId="225F8283" w14:textId="77777777" w:rsidR="00273BF2" w:rsidRPr="00EE5EC9" w:rsidRDefault="00273BF2">
      <w:pPr>
        <w:widowControl/>
        <w:rPr>
          <w:rFonts w:ascii="Arial" w:hAnsi="Arial" w:cs="Arial"/>
          <w:color w:val="000000"/>
          <w:sz w:val="22"/>
          <w:szCs w:val="22"/>
        </w:rPr>
      </w:pPr>
    </w:p>
    <w:p w14:paraId="451EA23F" w14:textId="77777777" w:rsidR="00273BF2" w:rsidRPr="00EE5EC9" w:rsidRDefault="00273BF2">
      <w:pPr>
        <w:widowControl/>
        <w:rPr>
          <w:rFonts w:ascii="Arial" w:hAnsi="Arial" w:cs="Arial"/>
          <w:color w:val="000000"/>
          <w:sz w:val="22"/>
          <w:szCs w:val="22"/>
        </w:rPr>
      </w:pPr>
    </w:p>
    <w:p w14:paraId="43432FBE" w14:textId="77777777"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038B523C" w14:textId="77777777" w:rsidR="00273BF2" w:rsidRPr="00EE5EC9" w:rsidRDefault="00273BF2">
      <w:pPr>
        <w:pStyle w:val="para"/>
        <w:widowControl/>
        <w:rPr>
          <w:rFonts w:ascii="Arial" w:hAnsi="Arial" w:cs="Arial"/>
          <w:sz w:val="22"/>
          <w:szCs w:val="22"/>
        </w:rPr>
      </w:pPr>
    </w:p>
    <w:p w14:paraId="12DE82D8"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7D4E5109" w14:textId="77777777" w:rsidR="00273BF2" w:rsidRPr="00EE5EC9" w:rsidRDefault="00273BF2">
      <w:pPr>
        <w:widowControl/>
        <w:rPr>
          <w:rFonts w:ascii="Arial" w:hAnsi="Arial" w:cs="Arial"/>
          <w:b/>
          <w:bCs/>
          <w:sz w:val="22"/>
          <w:szCs w:val="22"/>
        </w:rPr>
      </w:pPr>
    </w:p>
    <w:p w14:paraId="34A1F899" w14:textId="7528DC43" w:rsidR="00273BF2" w:rsidRPr="00EE5EC9" w:rsidRDefault="00273BF2" w:rsidP="00445247">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1001992419</w:t>
      </w:r>
    </w:p>
    <w:p w14:paraId="44CAD4DB" w14:textId="77777777" w:rsidR="00273BF2" w:rsidRDefault="00273BF2">
      <w:pPr>
        <w:widowControl/>
        <w:rPr>
          <w:rFonts w:ascii="Arial" w:hAnsi="Arial" w:cs="Arial"/>
          <w:sz w:val="22"/>
          <w:szCs w:val="22"/>
        </w:rPr>
      </w:pPr>
    </w:p>
    <w:p w14:paraId="04EB5D40" w14:textId="2EA9FFFA" w:rsidR="007801B1" w:rsidRDefault="007A35B0" w:rsidP="00D64B39">
      <w:pPr>
        <w:widowControl/>
        <w:jc w:val="center"/>
        <w:rPr>
          <w:rFonts w:ascii="Arial" w:hAnsi="Arial" w:cs="Arial"/>
          <w:sz w:val="22"/>
          <w:szCs w:val="22"/>
        </w:rPr>
      </w:pPr>
      <w:r w:rsidRPr="007A35B0">
        <w:rPr>
          <w:rFonts w:ascii="Arial" w:hAnsi="Arial" w:cs="Arial"/>
          <w:sz w:val="22"/>
          <w:szCs w:val="22"/>
        </w:rPr>
        <w:t>SMLM-167/1228/MS/85/2024 – Linhartice</w:t>
      </w:r>
    </w:p>
    <w:p w14:paraId="3147CA56" w14:textId="77777777" w:rsidR="00D64B39" w:rsidRPr="00EE5EC9" w:rsidRDefault="00D64B39" w:rsidP="00D64B39">
      <w:pPr>
        <w:widowControl/>
        <w:jc w:val="center"/>
        <w:rPr>
          <w:rFonts w:ascii="Arial" w:hAnsi="Arial" w:cs="Arial"/>
          <w:sz w:val="22"/>
          <w:szCs w:val="22"/>
        </w:rPr>
      </w:pPr>
    </w:p>
    <w:p w14:paraId="3454B624"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30DC6217" w14:textId="7D332484"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 xml:space="preserve">o Státním pozemkovém úřadu a o změně některých souvisejících </w:t>
      </w:r>
      <w:proofErr w:type="gramStart"/>
      <w:r w:rsidR="00C51253" w:rsidRPr="00EE5EC9">
        <w:rPr>
          <w:rFonts w:ascii="Arial" w:hAnsi="Arial" w:cs="Arial"/>
          <w:sz w:val="22"/>
          <w:szCs w:val="22"/>
        </w:rPr>
        <w:t xml:space="preserve">zákonů, </w:t>
      </w:r>
      <w:r w:rsidR="001E0078">
        <w:rPr>
          <w:rFonts w:ascii="Arial" w:hAnsi="Arial" w:cs="Arial"/>
          <w:sz w:val="22"/>
          <w:szCs w:val="22"/>
        </w:rPr>
        <w:t xml:space="preserve">  </w:t>
      </w:r>
      <w:proofErr w:type="gramEnd"/>
      <w:r w:rsidR="001E0078">
        <w:rPr>
          <w:rFonts w:ascii="Arial" w:hAnsi="Arial" w:cs="Arial"/>
          <w:sz w:val="22"/>
          <w:szCs w:val="22"/>
        </w:rPr>
        <w:t xml:space="preserve">  </w:t>
      </w:r>
      <w:r w:rsidR="00C51253" w:rsidRPr="00EE5EC9">
        <w:rPr>
          <w:rFonts w:ascii="Arial" w:hAnsi="Arial" w:cs="Arial"/>
          <w:sz w:val="22"/>
          <w:szCs w:val="22"/>
        </w:rPr>
        <w:t>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Pardubický kraj, Katastrální pracoviště Svitavy na LV 10 002:</w:t>
      </w:r>
    </w:p>
    <w:p w14:paraId="1956AF9B" w14:textId="77777777" w:rsidR="00805E6F" w:rsidRDefault="00805E6F" w:rsidP="00805E6F">
      <w:pPr>
        <w:widowControl/>
        <w:ind w:right="-433"/>
        <w:rPr>
          <w:rFonts w:ascii="Arial" w:hAnsi="Arial" w:cs="Arial"/>
          <w:sz w:val="22"/>
          <w:szCs w:val="22"/>
        </w:rPr>
      </w:pPr>
      <w:r>
        <w:rPr>
          <w:rFonts w:ascii="Arial" w:hAnsi="Arial" w:cs="Arial"/>
          <w:sz w:val="22"/>
          <w:szCs w:val="22"/>
        </w:rPr>
        <w:t>-----------------------------------------------------------------------------------------------------------------------------</w:t>
      </w:r>
    </w:p>
    <w:p w14:paraId="2D9B8FB3" w14:textId="77777777" w:rsidR="00805E6F" w:rsidRDefault="00805E6F" w:rsidP="00805E6F">
      <w:pPr>
        <w:pStyle w:val="obec1"/>
        <w:widowControl/>
        <w:rPr>
          <w:rFonts w:ascii="Arial" w:hAnsi="Arial" w:cs="Arial"/>
          <w:sz w:val="22"/>
          <w:szCs w:val="22"/>
        </w:rPr>
      </w:pPr>
      <w:r>
        <w:rPr>
          <w:rFonts w:ascii="Arial" w:hAnsi="Arial" w:cs="Arial"/>
          <w:sz w:val="22"/>
          <w:szCs w:val="22"/>
        </w:rPr>
        <w:t>Obec</w:t>
      </w:r>
      <w:r>
        <w:rPr>
          <w:rFonts w:ascii="Arial" w:hAnsi="Arial" w:cs="Arial"/>
          <w:sz w:val="22"/>
          <w:szCs w:val="22"/>
        </w:rPr>
        <w:tab/>
        <w:t xml:space="preserve">Katastrální území </w:t>
      </w:r>
      <w:r>
        <w:rPr>
          <w:rFonts w:ascii="Arial" w:hAnsi="Arial" w:cs="Arial"/>
          <w:sz w:val="22"/>
          <w:szCs w:val="22"/>
        </w:rPr>
        <w:tab/>
        <w:t>Parcelní číslo</w:t>
      </w:r>
      <w:r>
        <w:rPr>
          <w:rFonts w:ascii="Arial" w:hAnsi="Arial" w:cs="Arial"/>
          <w:sz w:val="22"/>
          <w:szCs w:val="22"/>
        </w:rPr>
        <w:tab/>
        <w:t>Druh pozemku</w:t>
      </w:r>
    </w:p>
    <w:p w14:paraId="43E48DF5" w14:textId="77777777" w:rsidR="00805E6F" w:rsidRDefault="00805E6F" w:rsidP="00805E6F">
      <w:pPr>
        <w:widowControl/>
        <w:ind w:right="-433"/>
        <w:rPr>
          <w:rFonts w:ascii="Arial" w:hAnsi="Arial" w:cs="Arial"/>
          <w:sz w:val="22"/>
          <w:szCs w:val="22"/>
        </w:rPr>
      </w:pPr>
      <w:r>
        <w:rPr>
          <w:rFonts w:ascii="Arial" w:hAnsi="Arial" w:cs="Arial"/>
          <w:sz w:val="22"/>
          <w:szCs w:val="22"/>
        </w:rPr>
        <w:t>-----------------------------------------------------------------------------------------------------------------------------</w:t>
      </w:r>
    </w:p>
    <w:p w14:paraId="3226D83B" w14:textId="77777777" w:rsidR="00805E6F" w:rsidRDefault="00805E6F" w:rsidP="00805E6F">
      <w:pPr>
        <w:pStyle w:val="obec1"/>
        <w:widowControl/>
        <w:rPr>
          <w:rFonts w:ascii="Arial" w:hAnsi="Arial" w:cs="Arial"/>
          <w:sz w:val="18"/>
          <w:szCs w:val="18"/>
        </w:rPr>
      </w:pPr>
      <w:r>
        <w:rPr>
          <w:rFonts w:ascii="Arial" w:hAnsi="Arial" w:cs="Arial"/>
          <w:sz w:val="18"/>
          <w:szCs w:val="18"/>
        </w:rPr>
        <w:t xml:space="preserve">Katastr </w:t>
      </w:r>
      <w:proofErr w:type="gramStart"/>
      <w:r>
        <w:rPr>
          <w:rFonts w:ascii="Arial" w:hAnsi="Arial" w:cs="Arial"/>
          <w:sz w:val="18"/>
          <w:szCs w:val="18"/>
        </w:rPr>
        <w:t>nemovitostí - pozemkové</w:t>
      </w:r>
      <w:proofErr w:type="gramEnd"/>
    </w:p>
    <w:p w14:paraId="17421C50" w14:textId="77777777" w:rsidR="00805E6F" w:rsidRDefault="00805E6F" w:rsidP="00805E6F">
      <w:pPr>
        <w:pStyle w:val="obec1"/>
        <w:widowControl/>
        <w:rPr>
          <w:rFonts w:ascii="Arial" w:hAnsi="Arial" w:cs="Arial"/>
          <w:sz w:val="18"/>
          <w:szCs w:val="18"/>
        </w:rPr>
      </w:pPr>
      <w:r>
        <w:rPr>
          <w:rFonts w:ascii="Arial" w:hAnsi="Arial" w:cs="Arial"/>
          <w:sz w:val="18"/>
          <w:szCs w:val="18"/>
        </w:rPr>
        <w:t>Linhartice</w:t>
      </w:r>
      <w:r>
        <w:rPr>
          <w:rFonts w:ascii="Arial" w:hAnsi="Arial" w:cs="Arial"/>
          <w:sz w:val="18"/>
          <w:szCs w:val="18"/>
        </w:rPr>
        <w:tab/>
      </w:r>
      <w:proofErr w:type="spellStart"/>
      <w:r>
        <w:rPr>
          <w:rFonts w:ascii="Arial" w:hAnsi="Arial" w:cs="Arial"/>
          <w:sz w:val="18"/>
          <w:szCs w:val="18"/>
        </w:rPr>
        <w:t>Linhartice</w:t>
      </w:r>
      <w:proofErr w:type="spellEnd"/>
      <w:r>
        <w:rPr>
          <w:rFonts w:ascii="Arial" w:hAnsi="Arial" w:cs="Arial"/>
          <w:sz w:val="18"/>
          <w:szCs w:val="18"/>
        </w:rPr>
        <w:tab/>
        <w:t>441/5</w:t>
      </w:r>
      <w:r>
        <w:rPr>
          <w:rFonts w:ascii="Arial" w:hAnsi="Arial" w:cs="Arial"/>
          <w:sz w:val="18"/>
          <w:szCs w:val="18"/>
        </w:rPr>
        <w:tab/>
        <w:t>trvalý travní porost</w:t>
      </w:r>
    </w:p>
    <w:p w14:paraId="5E44EA79" w14:textId="77777777" w:rsidR="00805E6F" w:rsidRDefault="00805E6F" w:rsidP="00805E6F">
      <w:pPr>
        <w:pStyle w:val="obec1"/>
        <w:widowControl/>
        <w:rPr>
          <w:rFonts w:ascii="Arial" w:hAnsi="Arial" w:cs="Arial"/>
          <w:sz w:val="18"/>
          <w:szCs w:val="18"/>
        </w:rPr>
      </w:pPr>
      <w:r>
        <w:rPr>
          <w:rFonts w:ascii="Arial" w:hAnsi="Arial" w:cs="Arial"/>
          <w:sz w:val="18"/>
          <w:szCs w:val="18"/>
        </w:rPr>
        <w:t>Nově vytvořeno GP: číslo 547-66/2017 ze dne 12.12.2017 z parcely č. KN 441</w:t>
      </w:r>
    </w:p>
    <w:p w14:paraId="14E413C1" w14:textId="77777777" w:rsidR="00805E6F" w:rsidRDefault="00805E6F" w:rsidP="00805E6F">
      <w:pPr>
        <w:pStyle w:val="obec1"/>
        <w:widowControl/>
        <w:rPr>
          <w:rFonts w:ascii="Arial" w:hAnsi="Arial" w:cs="Arial"/>
          <w:sz w:val="18"/>
          <w:szCs w:val="18"/>
        </w:rPr>
      </w:pPr>
    </w:p>
    <w:p w14:paraId="0CD686E4" w14:textId="77777777" w:rsidR="00805E6F" w:rsidRDefault="00805E6F" w:rsidP="00805E6F">
      <w:pPr>
        <w:pStyle w:val="obec1"/>
        <w:widowControl/>
        <w:rPr>
          <w:rFonts w:ascii="Arial" w:hAnsi="Arial" w:cs="Arial"/>
          <w:sz w:val="18"/>
          <w:szCs w:val="18"/>
        </w:rPr>
      </w:pPr>
      <w:r>
        <w:rPr>
          <w:rFonts w:ascii="Arial" w:hAnsi="Arial" w:cs="Arial"/>
          <w:sz w:val="18"/>
          <w:szCs w:val="18"/>
        </w:rPr>
        <w:t xml:space="preserve">Katastr </w:t>
      </w:r>
      <w:proofErr w:type="gramStart"/>
      <w:r>
        <w:rPr>
          <w:rFonts w:ascii="Arial" w:hAnsi="Arial" w:cs="Arial"/>
          <w:sz w:val="18"/>
          <w:szCs w:val="18"/>
        </w:rPr>
        <w:t>nemovitostí - pozemkové</w:t>
      </w:r>
      <w:proofErr w:type="gramEnd"/>
    </w:p>
    <w:p w14:paraId="1D01A003" w14:textId="77777777" w:rsidR="00805E6F" w:rsidRDefault="00805E6F" w:rsidP="00805E6F">
      <w:pPr>
        <w:pStyle w:val="obec1"/>
        <w:widowControl/>
        <w:rPr>
          <w:rFonts w:ascii="Arial" w:hAnsi="Arial" w:cs="Arial"/>
          <w:sz w:val="18"/>
          <w:szCs w:val="18"/>
        </w:rPr>
      </w:pPr>
      <w:r>
        <w:rPr>
          <w:rFonts w:ascii="Arial" w:hAnsi="Arial" w:cs="Arial"/>
          <w:sz w:val="18"/>
          <w:szCs w:val="18"/>
        </w:rPr>
        <w:t>Linhartice</w:t>
      </w:r>
      <w:r>
        <w:rPr>
          <w:rFonts w:ascii="Arial" w:hAnsi="Arial" w:cs="Arial"/>
          <w:sz w:val="18"/>
          <w:szCs w:val="18"/>
        </w:rPr>
        <w:tab/>
      </w:r>
      <w:proofErr w:type="spellStart"/>
      <w:r>
        <w:rPr>
          <w:rFonts w:ascii="Arial" w:hAnsi="Arial" w:cs="Arial"/>
          <w:sz w:val="18"/>
          <w:szCs w:val="18"/>
        </w:rPr>
        <w:t>Linhartice</w:t>
      </w:r>
      <w:proofErr w:type="spellEnd"/>
      <w:r>
        <w:rPr>
          <w:rFonts w:ascii="Arial" w:hAnsi="Arial" w:cs="Arial"/>
          <w:sz w:val="18"/>
          <w:szCs w:val="18"/>
        </w:rPr>
        <w:tab/>
        <w:t>555/4</w:t>
      </w:r>
      <w:r>
        <w:rPr>
          <w:rFonts w:ascii="Arial" w:hAnsi="Arial" w:cs="Arial"/>
          <w:sz w:val="18"/>
          <w:szCs w:val="18"/>
        </w:rPr>
        <w:tab/>
        <w:t>orná půda</w:t>
      </w:r>
    </w:p>
    <w:p w14:paraId="62645BFE" w14:textId="77777777" w:rsidR="00805E6F" w:rsidRDefault="00805E6F" w:rsidP="00805E6F">
      <w:pPr>
        <w:pStyle w:val="obec1"/>
        <w:widowControl/>
        <w:rPr>
          <w:rFonts w:ascii="Arial" w:hAnsi="Arial" w:cs="Arial"/>
          <w:sz w:val="18"/>
          <w:szCs w:val="18"/>
        </w:rPr>
      </w:pPr>
      <w:r>
        <w:rPr>
          <w:rFonts w:ascii="Arial" w:hAnsi="Arial" w:cs="Arial"/>
          <w:sz w:val="18"/>
          <w:szCs w:val="18"/>
        </w:rPr>
        <w:t>Nově vytvořeno GP: číslo 547-66/2017 ze dne 12.12.2017 z parcely č. KN 555/2</w:t>
      </w:r>
    </w:p>
    <w:p w14:paraId="3F2A155C" w14:textId="77777777" w:rsidR="00805E6F" w:rsidRDefault="00805E6F" w:rsidP="00805E6F">
      <w:pPr>
        <w:pStyle w:val="obec1"/>
        <w:widowControl/>
        <w:rPr>
          <w:rFonts w:ascii="Arial" w:hAnsi="Arial" w:cs="Arial"/>
          <w:sz w:val="18"/>
          <w:szCs w:val="18"/>
        </w:rPr>
      </w:pPr>
    </w:p>
    <w:p w14:paraId="4C824E73" w14:textId="77777777" w:rsidR="00805E6F" w:rsidRDefault="00805E6F" w:rsidP="00805E6F">
      <w:pPr>
        <w:pStyle w:val="obec1"/>
        <w:widowControl/>
        <w:rPr>
          <w:rFonts w:ascii="Arial" w:hAnsi="Arial" w:cs="Arial"/>
          <w:sz w:val="18"/>
          <w:szCs w:val="18"/>
        </w:rPr>
      </w:pPr>
      <w:r>
        <w:rPr>
          <w:rFonts w:ascii="Arial" w:hAnsi="Arial" w:cs="Arial"/>
          <w:sz w:val="18"/>
          <w:szCs w:val="18"/>
        </w:rPr>
        <w:t xml:space="preserve">Katastr </w:t>
      </w:r>
      <w:proofErr w:type="gramStart"/>
      <w:r>
        <w:rPr>
          <w:rFonts w:ascii="Arial" w:hAnsi="Arial" w:cs="Arial"/>
          <w:sz w:val="18"/>
          <w:szCs w:val="18"/>
        </w:rPr>
        <w:t>nemovitostí - pozemkové</w:t>
      </w:r>
      <w:proofErr w:type="gramEnd"/>
    </w:p>
    <w:p w14:paraId="3E087E6C" w14:textId="77777777" w:rsidR="00805E6F" w:rsidRDefault="00805E6F" w:rsidP="00805E6F">
      <w:pPr>
        <w:pStyle w:val="obec1"/>
        <w:widowControl/>
        <w:rPr>
          <w:rFonts w:ascii="Arial" w:hAnsi="Arial" w:cs="Arial"/>
          <w:sz w:val="18"/>
          <w:szCs w:val="18"/>
        </w:rPr>
      </w:pPr>
      <w:r>
        <w:rPr>
          <w:rFonts w:ascii="Arial" w:hAnsi="Arial" w:cs="Arial"/>
          <w:sz w:val="18"/>
          <w:szCs w:val="18"/>
        </w:rPr>
        <w:t>Linhartice</w:t>
      </w:r>
      <w:r>
        <w:rPr>
          <w:rFonts w:ascii="Arial" w:hAnsi="Arial" w:cs="Arial"/>
          <w:sz w:val="18"/>
          <w:szCs w:val="18"/>
        </w:rPr>
        <w:tab/>
      </w:r>
      <w:proofErr w:type="spellStart"/>
      <w:r>
        <w:rPr>
          <w:rFonts w:ascii="Arial" w:hAnsi="Arial" w:cs="Arial"/>
          <w:sz w:val="18"/>
          <w:szCs w:val="18"/>
        </w:rPr>
        <w:t>Linhartice</w:t>
      </w:r>
      <w:proofErr w:type="spellEnd"/>
      <w:r>
        <w:rPr>
          <w:rFonts w:ascii="Arial" w:hAnsi="Arial" w:cs="Arial"/>
          <w:sz w:val="18"/>
          <w:szCs w:val="18"/>
        </w:rPr>
        <w:tab/>
        <w:t>557/7</w:t>
      </w:r>
      <w:r>
        <w:rPr>
          <w:rFonts w:ascii="Arial" w:hAnsi="Arial" w:cs="Arial"/>
          <w:sz w:val="18"/>
          <w:szCs w:val="18"/>
        </w:rPr>
        <w:tab/>
        <w:t>zahrada</w:t>
      </w:r>
    </w:p>
    <w:p w14:paraId="66E6DD9C" w14:textId="77777777" w:rsidR="00805E6F" w:rsidRDefault="00805E6F" w:rsidP="00805E6F">
      <w:pPr>
        <w:pStyle w:val="obec1"/>
        <w:widowControl/>
        <w:rPr>
          <w:rFonts w:ascii="Arial" w:hAnsi="Arial" w:cs="Arial"/>
          <w:sz w:val="18"/>
          <w:szCs w:val="18"/>
        </w:rPr>
      </w:pPr>
      <w:r>
        <w:rPr>
          <w:rFonts w:ascii="Arial" w:hAnsi="Arial" w:cs="Arial"/>
          <w:sz w:val="18"/>
          <w:szCs w:val="18"/>
        </w:rPr>
        <w:t>Nově vytvořeno GP: číslo 547-66/2017 ze dne 12.12.2017 z parcely č. KN 557/3</w:t>
      </w:r>
    </w:p>
    <w:p w14:paraId="41D0847C" w14:textId="77777777" w:rsidR="00805E6F" w:rsidRDefault="00805E6F" w:rsidP="00805E6F">
      <w:pPr>
        <w:widowControl/>
        <w:ind w:right="-433"/>
        <w:rPr>
          <w:rFonts w:ascii="Arial" w:hAnsi="Arial" w:cs="Arial"/>
          <w:sz w:val="22"/>
          <w:szCs w:val="22"/>
        </w:rPr>
      </w:pPr>
      <w:r>
        <w:rPr>
          <w:rFonts w:ascii="Arial" w:hAnsi="Arial" w:cs="Arial"/>
          <w:sz w:val="22"/>
          <w:szCs w:val="22"/>
        </w:rPr>
        <w:t>-----------------------------------------------------------------------------------------------------------------------------</w:t>
      </w:r>
    </w:p>
    <w:p w14:paraId="51C505D0" w14:textId="13A8A9AC"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14:paraId="0E7CEF0E"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II.</w:t>
      </w:r>
    </w:p>
    <w:p w14:paraId="127A04C7" w14:textId="1628E1D4" w:rsidR="00273BF2" w:rsidRDefault="00273BF2" w:rsidP="00445247">
      <w:pPr>
        <w:pStyle w:val="vnitrniText"/>
        <w:widowControl/>
        <w:rPr>
          <w:rFonts w:ascii="Arial" w:hAnsi="Arial" w:cs="Arial"/>
          <w:sz w:val="22"/>
          <w:szCs w:val="22"/>
        </w:rPr>
      </w:pPr>
      <w:r w:rsidRPr="00EE5EC9">
        <w:rPr>
          <w:rFonts w:ascii="Arial" w:hAnsi="Arial" w:cs="Arial"/>
          <w:sz w:val="22"/>
          <w:szCs w:val="22"/>
        </w:rPr>
        <w:t xml:space="preserve">Tato smlouva se uzavírá podle § 7 odst. </w:t>
      </w:r>
      <w:r w:rsidR="00D91B61">
        <w:rPr>
          <w:rFonts w:ascii="Arial" w:hAnsi="Arial" w:cs="Arial"/>
          <w:sz w:val="22"/>
          <w:szCs w:val="22"/>
        </w:rPr>
        <w:t>4</w:t>
      </w:r>
      <w:r w:rsidRPr="00EE5EC9">
        <w:rPr>
          <w:rFonts w:ascii="Arial" w:hAnsi="Arial" w:cs="Arial"/>
          <w:sz w:val="22"/>
          <w:szCs w:val="22"/>
        </w:rPr>
        <w:t xml:space="preserve"> písmeno a)</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5445A3D2" w14:textId="77777777" w:rsidR="007801B1" w:rsidRPr="00EE5EC9" w:rsidRDefault="007801B1" w:rsidP="003455BE">
      <w:pPr>
        <w:pStyle w:val="vnitrniText"/>
        <w:widowControl/>
        <w:ind w:firstLine="0"/>
        <w:rPr>
          <w:rFonts w:ascii="Arial" w:hAnsi="Arial" w:cs="Arial"/>
          <w:color w:val="000000"/>
          <w:sz w:val="22"/>
          <w:szCs w:val="22"/>
        </w:rPr>
      </w:pPr>
    </w:p>
    <w:p w14:paraId="6E15F652"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III.</w:t>
      </w:r>
    </w:p>
    <w:p w14:paraId="1BBC04D4" w14:textId="77777777" w:rsidR="00CB6980" w:rsidRDefault="00273BF2" w:rsidP="00CB6980">
      <w:pPr>
        <w:pStyle w:val="vnitrniText"/>
        <w:widowControl/>
        <w:spacing w:before="120" w:after="120"/>
        <w:ind w:firstLine="0"/>
        <w:rPr>
          <w:rFonts w:ascii="Arial" w:hAnsi="Arial" w:cs="Arial"/>
          <w:sz w:val="22"/>
          <w:szCs w:val="22"/>
        </w:rPr>
      </w:pPr>
      <w:r w:rsidRPr="00EE5EC9">
        <w:rPr>
          <w:rFonts w:ascii="Arial" w:hAnsi="Arial" w:cs="Arial"/>
          <w:sz w:val="22"/>
          <w:szCs w:val="22"/>
        </w:rPr>
        <w:t xml:space="preserve">Převádějící touto smlouvou převádí do vlastnictví nabyvatele pozemky specifikované v čl. I. této smlouvy a ten je do svého vlastnictví, ve </w:t>
      </w:r>
      <w:r w:rsidR="0087051F" w:rsidRPr="00EE5EC9">
        <w:rPr>
          <w:rFonts w:ascii="Arial" w:hAnsi="Arial" w:cs="Arial"/>
          <w:sz w:val="22"/>
          <w:szCs w:val="22"/>
        </w:rPr>
        <w:t>stavu,</w:t>
      </w:r>
      <w:r w:rsidRPr="00EE5EC9">
        <w:rPr>
          <w:rFonts w:ascii="Arial" w:hAnsi="Arial" w:cs="Arial"/>
          <w:sz w:val="22"/>
          <w:szCs w:val="22"/>
        </w:rPr>
        <w:t xml:space="preserve">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r w:rsidR="00CB6980">
        <w:rPr>
          <w:rFonts w:ascii="Arial" w:hAnsi="Arial" w:cs="Arial"/>
          <w:sz w:val="22"/>
          <w:szCs w:val="22"/>
        </w:rPr>
        <w:t xml:space="preserve"> </w:t>
      </w:r>
      <w:r w:rsidR="00CB6980" w:rsidRPr="00E07FAF">
        <w:rPr>
          <w:rFonts w:ascii="Arial" w:hAnsi="Arial" w:cs="Arial"/>
          <w:sz w:val="22"/>
          <w:szCs w:val="22"/>
        </w:rPr>
        <w:t xml:space="preserve">Společně s vlastnickým právem vzniká právo hospodařit se svěřeným majetkem </w:t>
      </w:r>
      <w:r w:rsidR="00CB6980" w:rsidRPr="005B3B7E">
        <w:rPr>
          <w:rFonts w:ascii="Arial" w:hAnsi="Arial" w:cs="Arial"/>
          <w:sz w:val="22"/>
          <w:szCs w:val="22"/>
        </w:rPr>
        <w:t xml:space="preserve">Pardubického kraje </w:t>
      </w:r>
      <w:r w:rsidR="00CB6980" w:rsidRPr="00E07FAF">
        <w:rPr>
          <w:rFonts w:ascii="Arial" w:hAnsi="Arial" w:cs="Arial"/>
          <w:sz w:val="22"/>
          <w:szCs w:val="22"/>
        </w:rPr>
        <w:t xml:space="preserve">pro </w:t>
      </w:r>
      <w:r w:rsidR="00CB6980">
        <w:rPr>
          <w:rFonts w:ascii="Arial" w:hAnsi="Arial" w:cs="Arial"/>
          <w:sz w:val="22"/>
          <w:szCs w:val="22"/>
        </w:rPr>
        <w:t xml:space="preserve">jeho </w:t>
      </w:r>
      <w:r w:rsidR="00CB6980" w:rsidRPr="00E07FAF">
        <w:rPr>
          <w:rFonts w:ascii="Arial" w:hAnsi="Arial" w:cs="Arial"/>
          <w:sz w:val="22"/>
          <w:szCs w:val="22"/>
        </w:rPr>
        <w:t>příspěvkovou organizaci</w:t>
      </w:r>
      <w:r w:rsidR="00CB6980">
        <w:rPr>
          <w:rFonts w:ascii="Arial" w:hAnsi="Arial" w:cs="Arial"/>
          <w:sz w:val="22"/>
          <w:szCs w:val="22"/>
        </w:rPr>
        <w:t xml:space="preserve"> – </w:t>
      </w:r>
      <w:r w:rsidR="00CB6980" w:rsidRPr="00CB6980">
        <w:rPr>
          <w:rFonts w:ascii="Arial" w:hAnsi="Arial" w:cs="Arial"/>
          <w:b/>
          <w:bCs/>
          <w:sz w:val="22"/>
          <w:szCs w:val="22"/>
        </w:rPr>
        <w:t>Správu</w:t>
      </w:r>
      <w:r w:rsidR="00CB6980" w:rsidRPr="005B3B7E">
        <w:rPr>
          <w:rFonts w:ascii="Arial" w:hAnsi="Arial" w:cs="Arial"/>
          <w:b/>
          <w:bCs/>
          <w:sz w:val="22"/>
          <w:szCs w:val="22"/>
        </w:rPr>
        <w:t xml:space="preserve"> a</w:t>
      </w:r>
      <w:r w:rsidR="00CB6980">
        <w:rPr>
          <w:rFonts w:ascii="Arial" w:hAnsi="Arial" w:cs="Arial"/>
          <w:b/>
          <w:bCs/>
          <w:sz w:val="22"/>
          <w:szCs w:val="22"/>
        </w:rPr>
        <w:t> </w:t>
      </w:r>
      <w:r w:rsidR="00CB6980" w:rsidRPr="005B3B7E">
        <w:rPr>
          <w:rFonts w:ascii="Arial" w:hAnsi="Arial" w:cs="Arial"/>
          <w:b/>
          <w:bCs/>
          <w:sz w:val="22"/>
          <w:szCs w:val="22"/>
        </w:rPr>
        <w:t xml:space="preserve">údržbu silnic Pardubického kraje, IČO </w:t>
      </w:r>
      <w:r w:rsidR="00CB6980" w:rsidRPr="005B3B7E">
        <w:rPr>
          <w:rFonts w:ascii="Arial" w:hAnsi="Arial" w:cs="Arial"/>
          <w:b/>
          <w:bCs/>
          <w:color w:val="000000"/>
          <w:sz w:val="22"/>
          <w:szCs w:val="22"/>
        </w:rPr>
        <w:t>00085031</w:t>
      </w:r>
      <w:r w:rsidR="00CB6980">
        <w:rPr>
          <w:rFonts w:ascii="Arial" w:hAnsi="Arial" w:cs="Arial"/>
          <w:sz w:val="22"/>
          <w:szCs w:val="22"/>
        </w:rPr>
        <w:t>.</w:t>
      </w:r>
    </w:p>
    <w:p w14:paraId="42D6A092" w14:textId="77777777" w:rsidR="007801B1" w:rsidRPr="00EE5EC9" w:rsidRDefault="007801B1" w:rsidP="00445247">
      <w:pPr>
        <w:pStyle w:val="vnitrniText"/>
        <w:widowControl/>
        <w:ind w:firstLine="0"/>
        <w:rPr>
          <w:rFonts w:ascii="Arial" w:hAnsi="Arial" w:cs="Arial"/>
          <w:sz w:val="22"/>
          <w:szCs w:val="22"/>
        </w:rPr>
      </w:pPr>
    </w:p>
    <w:p w14:paraId="29659B1F"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39FCC88F" w14:textId="77777777" w:rsidR="00273BF2" w:rsidRPr="00EE5EC9" w:rsidRDefault="0079596E">
      <w:pPr>
        <w:pStyle w:val="vnitrniText"/>
        <w:widowControl/>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jsou silničními pozemky, které jsou zastavěny komunikací ve vlastnictví nabyvatele.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14:paraId="0466C69F" w14:textId="77777777" w:rsidTr="00F44BD0">
        <w:tc>
          <w:tcPr>
            <w:tcW w:w="3261" w:type="dxa"/>
            <w:hideMark/>
          </w:tcPr>
          <w:p w14:paraId="31A6D6B0" w14:textId="0A4FDD7A" w:rsidR="00F44BD0" w:rsidRDefault="00F44BD0" w:rsidP="009E5C77">
            <w:pPr>
              <w:tabs>
                <w:tab w:val="left" w:pos="709"/>
              </w:tabs>
              <w:spacing w:line="276" w:lineRule="auto"/>
              <w:jc w:val="center"/>
              <w:rPr>
                <w:rFonts w:ascii="Arial" w:hAnsi="Arial" w:cs="Arial"/>
                <w:sz w:val="22"/>
                <w:szCs w:val="22"/>
                <w:lang w:eastAsia="en-US"/>
              </w:rPr>
            </w:pPr>
            <w:r>
              <w:rPr>
                <w:rFonts w:ascii="Arial" w:hAnsi="Arial" w:cs="Arial"/>
                <w:sz w:val="22"/>
                <w:szCs w:val="22"/>
                <w:lang w:eastAsia="en-US"/>
              </w:rPr>
              <w:t>Katastrální území</w:t>
            </w:r>
          </w:p>
        </w:tc>
        <w:tc>
          <w:tcPr>
            <w:tcW w:w="2551" w:type="dxa"/>
            <w:hideMark/>
          </w:tcPr>
          <w:p w14:paraId="6886F560" w14:textId="77777777" w:rsidR="00F44BD0" w:rsidRDefault="00F44BD0" w:rsidP="009E5C77">
            <w:pPr>
              <w:tabs>
                <w:tab w:val="left" w:pos="709"/>
              </w:tabs>
              <w:spacing w:line="276" w:lineRule="auto"/>
              <w:jc w:val="center"/>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14:paraId="1C80631B" w14:textId="77777777" w:rsidR="00F44BD0" w:rsidRDefault="00F44BD0" w:rsidP="009E5C77">
            <w:pPr>
              <w:spacing w:line="276" w:lineRule="auto"/>
              <w:jc w:val="center"/>
              <w:rPr>
                <w:rFonts w:ascii="Arial" w:hAnsi="Arial" w:cs="Arial"/>
                <w:sz w:val="22"/>
                <w:szCs w:val="22"/>
                <w:lang w:eastAsia="en-US"/>
              </w:rPr>
            </w:pPr>
            <w:r>
              <w:rPr>
                <w:rFonts w:ascii="Arial" w:hAnsi="Arial" w:cs="Arial"/>
                <w:sz w:val="22"/>
                <w:szCs w:val="22"/>
                <w:lang w:eastAsia="en-US"/>
              </w:rPr>
              <w:t>Účetní ocenění v Kč</w:t>
            </w:r>
          </w:p>
        </w:tc>
      </w:tr>
      <w:tr w:rsidR="00F44BD0" w14:paraId="7620C5AE" w14:textId="77777777" w:rsidTr="00F44BD0">
        <w:tc>
          <w:tcPr>
            <w:tcW w:w="3261" w:type="dxa"/>
            <w:hideMark/>
          </w:tcPr>
          <w:p w14:paraId="75DE83FF" w14:textId="77777777" w:rsidR="00F44BD0" w:rsidRDefault="00F44BD0" w:rsidP="009E5C77">
            <w:pPr>
              <w:pStyle w:val="vnitrniText"/>
              <w:widowControl/>
              <w:ind w:firstLine="0"/>
              <w:jc w:val="center"/>
              <w:rPr>
                <w:rFonts w:ascii="Arial" w:hAnsi="Arial" w:cs="Arial"/>
                <w:sz w:val="18"/>
                <w:szCs w:val="18"/>
              </w:rPr>
            </w:pPr>
            <w:r>
              <w:rPr>
                <w:rFonts w:ascii="Arial" w:hAnsi="Arial" w:cs="Arial"/>
                <w:sz w:val="18"/>
                <w:szCs w:val="18"/>
              </w:rPr>
              <w:t>Linhartice</w:t>
            </w:r>
          </w:p>
        </w:tc>
        <w:tc>
          <w:tcPr>
            <w:tcW w:w="2551" w:type="dxa"/>
            <w:hideMark/>
          </w:tcPr>
          <w:p w14:paraId="747ABD5A" w14:textId="77777777" w:rsidR="00F44BD0" w:rsidRDefault="00F44BD0" w:rsidP="009E5C77">
            <w:pPr>
              <w:pStyle w:val="vnitrniText"/>
              <w:widowControl/>
              <w:ind w:firstLine="0"/>
              <w:jc w:val="center"/>
              <w:rPr>
                <w:rFonts w:ascii="Arial" w:hAnsi="Arial" w:cs="Arial"/>
                <w:sz w:val="18"/>
                <w:szCs w:val="18"/>
              </w:rPr>
            </w:pPr>
            <w:r>
              <w:rPr>
                <w:rFonts w:ascii="Arial" w:hAnsi="Arial" w:cs="Arial"/>
                <w:sz w:val="18"/>
                <w:szCs w:val="18"/>
              </w:rPr>
              <w:t>KN 441/5</w:t>
            </w:r>
          </w:p>
        </w:tc>
        <w:tc>
          <w:tcPr>
            <w:tcW w:w="3260" w:type="dxa"/>
            <w:hideMark/>
          </w:tcPr>
          <w:p w14:paraId="23BF1F4E" w14:textId="77777777" w:rsidR="00F44BD0" w:rsidRDefault="00F44BD0" w:rsidP="009E5C77">
            <w:pPr>
              <w:pStyle w:val="vnitrniText"/>
              <w:widowControl/>
              <w:ind w:firstLine="0"/>
              <w:jc w:val="center"/>
              <w:rPr>
                <w:rFonts w:ascii="Arial" w:hAnsi="Arial" w:cs="Arial"/>
                <w:sz w:val="18"/>
                <w:szCs w:val="18"/>
              </w:rPr>
            </w:pPr>
            <w:r>
              <w:rPr>
                <w:rFonts w:ascii="Arial" w:hAnsi="Arial" w:cs="Arial"/>
                <w:sz w:val="18"/>
                <w:szCs w:val="18"/>
              </w:rPr>
              <w:t>19,96 Kč</w:t>
            </w:r>
          </w:p>
        </w:tc>
      </w:tr>
      <w:tr w:rsidR="00F44BD0" w14:paraId="7D819E50" w14:textId="77777777" w:rsidTr="00F44BD0">
        <w:tc>
          <w:tcPr>
            <w:tcW w:w="3261" w:type="dxa"/>
            <w:hideMark/>
          </w:tcPr>
          <w:p w14:paraId="624C95F3" w14:textId="77777777" w:rsidR="00F44BD0" w:rsidRDefault="00F44BD0" w:rsidP="009E5C77">
            <w:pPr>
              <w:widowControl/>
              <w:jc w:val="center"/>
              <w:rPr>
                <w:rFonts w:ascii="Arial" w:hAnsi="Arial" w:cs="Arial"/>
                <w:sz w:val="18"/>
                <w:szCs w:val="18"/>
              </w:rPr>
            </w:pPr>
            <w:r>
              <w:rPr>
                <w:rFonts w:ascii="Arial" w:hAnsi="Arial" w:cs="Arial"/>
                <w:sz w:val="18"/>
                <w:szCs w:val="18"/>
              </w:rPr>
              <w:t>Linhartice</w:t>
            </w:r>
          </w:p>
        </w:tc>
        <w:tc>
          <w:tcPr>
            <w:tcW w:w="2551" w:type="dxa"/>
            <w:hideMark/>
          </w:tcPr>
          <w:p w14:paraId="2F21814A" w14:textId="77777777" w:rsidR="00F44BD0" w:rsidRDefault="00F44BD0" w:rsidP="009E5C77">
            <w:pPr>
              <w:widowControl/>
              <w:jc w:val="center"/>
              <w:rPr>
                <w:rFonts w:ascii="Arial" w:hAnsi="Arial" w:cs="Arial"/>
                <w:sz w:val="18"/>
                <w:szCs w:val="18"/>
              </w:rPr>
            </w:pPr>
            <w:r>
              <w:rPr>
                <w:rFonts w:ascii="Arial" w:hAnsi="Arial" w:cs="Arial"/>
                <w:sz w:val="18"/>
                <w:szCs w:val="18"/>
              </w:rPr>
              <w:t>KN 555/4</w:t>
            </w:r>
          </w:p>
        </w:tc>
        <w:tc>
          <w:tcPr>
            <w:tcW w:w="3260" w:type="dxa"/>
            <w:hideMark/>
          </w:tcPr>
          <w:p w14:paraId="3369D0F2" w14:textId="77777777" w:rsidR="00F44BD0" w:rsidRDefault="00F44BD0" w:rsidP="009E5C77">
            <w:pPr>
              <w:widowControl/>
              <w:jc w:val="center"/>
              <w:rPr>
                <w:rFonts w:ascii="Arial" w:hAnsi="Arial" w:cs="Arial"/>
                <w:sz w:val="18"/>
                <w:szCs w:val="18"/>
              </w:rPr>
            </w:pPr>
            <w:r>
              <w:rPr>
                <w:rFonts w:ascii="Arial" w:hAnsi="Arial" w:cs="Arial"/>
                <w:sz w:val="18"/>
                <w:szCs w:val="18"/>
              </w:rPr>
              <w:t>1 497,00 Kč</w:t>
            </w:r>
          </w:p>
        </w:tc>
      </w:tr>
      <w:tr w:rsidR="00F44BD0" w14:paraId="1F516220" w14:textId="77777777" w:rsidTr="00F44BD0">
        <w:tc>
          <w:tcPr>
            <w:tcW w:w="3261" w:type="dxa"/>
            <w:hideMark/>
          </w:tcPr>
          <w:p w14:paraId="70A3716C" w14:textId="77777777" w:rsidR="00F44BD0" w:rsidRDefault="00F44BD0" w:rsidP="009E5C77">
            <w:pPr>
              <w:widowControl/>
              <w:jc w:val="center"/>
              <w:rPr>
                <w:rFonts w:ascii="Arial" w:hAnsi="Arial" w:cs="Arial"/>
                <w:sz w:val="18"/>
                <w:szCs w:val="18"/>
              </w:rPr>
            </w:pPr>
            <w:r>
              <w:rPr>
                <w:rFonts w:ascii="Arial" w:hAnsi="Arial" w:cs="Arial"/>
                <w:sz w:val="18"/>
                <w:szCs w:val="18"/>
              </w:rPr>
              <w:t>Linhartice</w:t>
            </w:r>
          </w:p>
        </w:tc>
        <w:tc>
          <w:tcPr>
            <w:tcW w:w="2551" w:type="dxa"/>
            <w:hideMark/>
          </w:tcPr>
          <w:p w14:paraId="494340EF" w14:textId="77777777" w:rsidR="00F44BD0" w:rsidRDefault="00F44BD0" w:rsidP="009E5C77">
            <w:pPr>
              <w:widowControl/>
              <w:jc w:val="center"/>
              <w:rPr>
                <w:rFonts w:ascii="Arial" w:hAnsi="Arial" w:cs="Arial"/>
                <w:sz w:val="18"/>
                <w:szCs w:val="18"/>
              </w:rPr>
            </w:pPr>
            <w:r>
              <w:rPr>
                <w:rFonts w:ascii="Arial" w:hAnsi="Arial" w:cs="Arial"/>
                <w:sz w:val="18"/>
                <w:szCs w:val="18"/>
              </w:rPr>
              <w:t>KN 557/7</w:t>
            </w:r>
          </w:p>
        </w:tc>
        <w:tc>
          <w:tcPr>
            <w:tcW w:w="3260" w:type="dxa"/>
            <w:hideMark/>
          </w:tcPr>
          <w:p w14:paraId="341EDEAD" w14:textId="77777777" w:rsidR="00F44BD0" w:rsidRDefault="00F44BD0" w:rsidP="009E5C77">
            <w:pPr>
              <w:widowControl/>
              <w:jc w:val="center"/>
              <w:rPr>
                <w:rFonts w:ascii="Arial" w:hAnsi="Arial" w:cs="Arial"/>
                <w:sz w:val="18"/>
                <w:szCs w:val="18"/>
              </w:rPr>
            </w:pPr>
            <w:r>
              <w:rPr>
                <w:rFonts w:ascii="Arial" w:hAnsi="Arial" w:cs="Arial"/>
                <w:sz w:val="18"/>
                <w:szCs w:val="18"/>
              </w:rPr>
              <w:t>2 405,18 Kč</w:t>
            </w:r>
          </w:p>
        </w:tc>
      </w:tr>
    </w:tbl>
    <w:p w14:paraId="6B3FD01A" w14:textId="16293116" w:rsidR="007801B1" w:rsidRPr="00EE5EC9" w:rsidRDefault="00D01ECA">
      <w:pPr>
        <w:widowControl/>
        <w:rPr>
          <w:rFonts w:ascii="Arial" w:hAnsi="Arial" w:cs="Arial"/>
          <w:sz w:val="22"/>
          <w:szCs w:val="22"/>
        </w:rPr>
      </w:pPr>
      <w:r w:rsidRPr="00D01ECA">
        <w:rPr>
          <w:rFonts w:ascii="Arial" w:hAnsi="Arial" w:cs="Arial"/>
          <w:sz w:val="22"/>
          <w:szCs w:val="22"/>
        </w:rPr>
        <w:t>Nabyvatel naváže na výši ocenění v účetnictví převádějícího, tj. vybrané účetní jednotky, která o tomto majetku naposledy účtovala.</w:t>
      </w:r>
    </w:p>
    <w:p w14:paraId="13B5AE73"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14:paraId="3BF23B5C"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56DBFA22" w14:textId="77777777"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70AE98FF" w14:textId="77777777" w:rsidR="003626B0" w:rsidRDefault="00273BF2" w:rsidP="003626B0">
      <w:pPr>
        <w:pStyle w:val="vnitrniText"/>
        <w:widowControl/>
        <w:rPr>
          <w:rFonts w:ascii="Arial" w:hAnsi="Arial" w:cs="Arial"/>
          <w:sz w:val="22"/>
          <w:szCs w:val="22"/>
        </w:rPr>
      </w:pPr>
      <w:r w:rsidRPr="00EE5EC9">
        <w:rPr>
          <w:rFonts w:ascii="Arial" w:hAnsi="Arial" w:cs="Arial"/>
          <w:sz w:val="22"/>
          <w:szCs w:val="22"/>
        </w:rPr>
        <w:t xml:space="preserve">2)  </w:t>
      </w:r>
      <w:r w:rsidR="00B91F91" w:rsidRPr="00B91F91">
        <w:rPr>
          <w:rFonts w:ascii="Arial" w:hAnsi="Arial" w:cs="Arial"/>
          <w:sz w:val="22"/>
          <w:szCs w:val="22"/>
        </w:rPr>
        <w:t>Na převáděných pozemcích váznou tato práva třetích osob:</w:t>
      </w:r>
      <w:r w:rsidR="003626B0">
        <w:rPr>
          <w:rFonts w:ascii="Arial" w:hAnsi="Arial" w:cs="Arial"/>
          <w:sz w:val="22"/>
          <w:szCs w:val="22"/>
        </w:rPr>
        <w:t xml:space="preserve"> </w:t>
      </w:r>
    </w:p>
    <w:p w14:paraId="6352D330" w14:textId="1D701A53" w:rsidR="002F57E2" w:rsidRPr="00B91F91" w:rsidRDefault="00B91F91" w:rsidP="003626B0">
      <w:pPr>
        <w:pStyle w:val="vnitrniText"/>
        <w:widowControl/>
        <w:rPr>
          <w:rFonts w:ascii="Arial" w:hAnsi="Arial" w:cs="Arial"/>
          <w:sz w:val="22"/>
          <w:szCs w:val="22"/>
        </w:rPr>
      </w:pPr>
      <w:r w:rsidRPr="00B91F91">
        <w:rPr>
          <w:rFonts w:ascii="Arial" w:hAnsi="Arial" w:cs="Arial"/>
          <w:sz w:val="22"/>
          <w:szCs w:val="22"/>
        </w:rPr>
        <w:t xml:space="preserve">Na převáděném pozemku p. č. 441/5 váznou tato práva třetích osob: věcné břemeno ve prospěch ČEZ Distribuce, a.s., spočívající v právu zřídit a provozovat na části pozemku zařízení distribuční soustavy č. "IP-12-2001245/VB-(82), Linhartice, č.p. 81 </w:t>
      </w:r>
      <w:proofErr w:type="spellStart"/>
      <w:r w:rsidRPr="00B91F91">
        <w:rPr>
          <w:rFonts w:ascii="Arial" w:hAnsi="Arial" w:cs="Arial"/>
          <w:sz w:val="22"/>
          <w:szCs w:val="22"/>
        </w:rPr>
        <w:t>Obručník-knn</w:t>
      </w:r>
      <w:proofErr w:type="spellEnd"/>
      <w:r w:rsidRPr="00B91F91">
        <w:rPr>
          <w:rFonts w:ascii="Arial" w:hAnsi="Arial" w:cs="Arial"/>
          <w:sz w:val="22"/>
          <w:szCs w:val="22"/>
        </w:rPr>
        <w:t>".</w:t>
      </w:r>
    </w:p>
    <w:p w14:paraId="3D09BBD5" w14:textId="77777777" w:rsidR="00B91F91" w:rsidRDefault="00B91F91" w:rsidP="00B91F91">
      <w:pPr>
        <w:pStyle w:val="vnitrniText"/>
        <w:widowControl/>
        <w:rPr>
          <w:rFonts w:ascii="Arial" w:hAnsi="Arial" w:cs="Arial"/>
          <w:sz w:val="22"/>
          <w:szCs w:val="22"/>
        </w:rPr>
      </w:pPr>
      <w:r w:rsidRPr="00B91F91">
        <w:rPr>
          <w:rFonts w:ascii="Arial" w:hAnsi="Arial" w:cs="Arial"/>
          <w:sz w:val="22"/>
          <w:szCs w:val="22"/>
        </w:rPr>
        <w:t>Nabyvatel bere na vědomí a je srozuměn s tím, že ke dni uzavření této smlouvy nedochází převodem pozemku p. č. 441/5 ke splynutí osoby oprávněného a povinného.</w:t>
      </w:r>
    </w:p>
    <w:p w14:paraId="1BC0C9A4" w14:textId="77777777" w:rsidR="008C0BEB" w:rsidRPr="00B91F91" w:rsidRDefault="008C0BEB" w:rsidP="00B91F91">
      <w:pPr>
        <w:pStyle w:val="vnitrniText"/>
        <w:widowControl/>
        <w:rPr>
          <w:rFonts w:ascii="Arial" w:hAnsi="Arial" w:cs="Arial"/>
          <w:sz w:val="22"/>
          <w:szCs w:val="22"/>
        </w:rPr>
      </w:pPr>
    </w:p>
    <w:p w14:paraId="3977B040" w14:textId="77777777" w:rsidR="00B91F91" w:rsidRPr="00B91F91" w:rsidRDefault="00B91F91" w:rsidP="00B91F91">
      <w:pPr>
        <w:pStyle w:val="vnitrniText"/>
        <w:widowControl/>
        <w:rPr>
          <w:rFonts w:ascii="Arial" w:hAnsi="Arial" w:cs="Arial"/>
          <w:sz w:val="22"/>
          <w:szCs w:val="22"/>
        </w:rPr>
      </w:pPr>
      <w:r w:rsidRPr="00B91F91">
        <w:rPr>
          <w:rFonts w:ascii="Arial" w:hAnsi="Arial" w:cs="Arial"/>
          <w:sz w:val="22"/>
          <w:szCs w:val="22"/>
        </w:rPr>
        <w:t>Na převáděném pozemku p. č. 557/7 váznou tato práva třetích osob: věcné břemeno ve prospěch ČEZ Distribuce, a.s., spočívající v právu na služebném pozemku umístit, zřídit a provozovat stavbu zařízení distribuční soustavy, zřídit, mít a udržovat obslužné zařízení a provádět na součásti distribuční soustavy úpravy za účelem její obnovy, výměny, modernizace nebo zlepšení její výkonnosti, včetně jejího odstranění stavbu soustavy energetického zařízení "IE-12-2007365, Linhartice vývody SY_1029, SY_</w:t>
      </w:r>
      <w:proofErr w:type="gramStart"/>
      <w:r w:rsidRPr="00B91F91">
        <w:rPr>
          <w:rFonts w:ascii="Arial" w:hAnsi="Arial" w:cs="Arial"/>
          <w:sz w:val="22"/>
          <w:szCs w:val="22"/>
        </w:rPr>
        <w:t>0826-knn</w:t>
      </w:r>
      <w:proofErr w:type="gramEnd"/>
      <w:r w:rsidRPr="00B91F91">
        <w:rPr>
          <w:rFonts w:ascii="Arial" w:hAnsi="Arial" w:cs="Arial"/>
          <w:sz w:val="22"/>
          <w:szCs w:val="22"/>
        </w:rPr>
        <w:t>"</w:t>
      </w:r>
    </w:p>
    <w:p w14:paraId="3FB14C56" w14:textId="77777777" w:rsidR="00B91F91" w:rsidRDefault="00B91F91" w:rsidP="00B91F91">
      <w:pPr>
        <w:pStyle w:val="vnitrniText"/>
        <w:widowControl/>
        <w:rPr>
          <w:rFonts w:ascii="Arial" w:hAnsi="Arial" w:cs="Arial"/>
          <w:sz w:val="22"/>
          <w:szCs w:val="22"/>
        </w:rPr>
      </w:pPr>
      <w:r w:rsidRPr="00B91F91">
        <w:rPr>
          <w:rFonts w:ascii="Arial" w:hAnsi="Arial" w:cs="Arial"/>
          <w:sz w:val="22"/>
          <w:szCs w:val="22"/>
        </w:rPr>
        <w:t>Nabyvatel bere na vědomí a je srozuměn s tím, že ke dni uzavření této smlouvy nedochází převodem pozemku p. č. 557/7 ke splynutí osoby oprávněného a povinného.</w:t>
      </w:r>
    </w:p>
    <w:p w14:paraId="3BA17EBE" w14:textId="77777777" w:rsidR="001F5B6F" w:rsidRPr="00B91F91" w:rsidRDefault="001F5B6F" w:rsidP="00B91F91">
      <w:pPr>
        <w:pStyle w:val="vnitrniText"/>
        <w:widowControl/>
        <w:rPr>
          <w:rFonts w:ascii="Arial" w:hAnsi="Arial" w:cs="Arial"/>
          <w:sz w:val="22"/>
          <w:szCs w:val="22"/>
        </w:rPr>
      </w:pPr>
    </w:p>
    <w:p w14:paraId="5DC02F38" w14:textId="1B6E8136" w:rsidR="00B91F91" w:rsidRPr="00B91F91" w:rsidRDefault="00B91F91" w:rsidP="001F5B6F">
      <w:pPr>
        <w:pStyle w:val="vnitrniText"/>
        <w:widowControl/>
        <w:rPr>
          <w:rFonts w:ascii="Arial" w:hAnsi="Arial" w:cs="Arial"/>
          <w:sz w:val="22"/>
          <w:szCs w:val="22"/>
        </w:rPr>
      </w:pPr>
      <w:r w:rsidRPr="00B91F91">
        <w:rPr>
          <w:rFonts w:ascii="Arial" w:hAnsi="Arial" w:cs="Arial"/>
          <w:sz w:val="22"/>
          <w:szCs w:val="22"/>
        </w:rPr>
        <w:t xml:space="preserve">Na převáděném pozemku p. č. 557/7 váznou tato práva třetích osob: věcné břemeno ve prospěch ČEZ Distribuce, a.s., spočívající v právu zřídit a provozovat na části pozemku zařízení distribuční soustavy č. "IV-12-2002741/VB/06, </w:t>
      </w:r>
      <w:proofErr w:type="spellStart"/>
      <w:r w:rsidRPr="00B91F91">
        <w:rPr>
          <w:rFonts w:ascii="Arial" w:hAnsi="Arial" w:cs="Arial"/>
          <w:sz w:val="22"/>
          <w:szCs w:val="22"/>
        </w:rPr>
        <w:t>Linharticeč.p</w:t>
      </w:r>
      <w:proofErr w:type="spellEnd"/>
      <w:r w:rsidRPr="00B91F91">
        <w:rPr>
          <w:rFonts w:ascii="Arial" w:hAnsi="Arial" w:cs="Arial"/>
          <w:sz w:val="22"/>
          <w:szCs w:val="22"/>
        </w:rPr>
        <w:t xml:space="preserve">. 133 </w:t>
      </w:r>
      <w:proofErr w:type="spellStart"/>
      <w:r w:rsidRPr="00B91F91">
        <w:rPr>
          <w:rFonts w:ascii="Arial" w:hAnsi="Arial" w:cs="Arial"/>
          <w:sz w:val="22"/>
          <w:szCs w:val="22"/>
        </w:rPr>
        <w:t>Hacura</w:t>
      </w:r>
      <w:proofErr w:type="spellEnd"/>
      <w:r w:rsidRPr="00B91F91">
        <w:rPr>
          <w:rFonts w:ascii="Arial" w:hAnsi="Arial" w:cs="Arial"/>
          <w:sz w:val="22"/>
          <w:szCs w:val="22"/>
        </w:rPr>
        <w:t xml:space="preserve">-DTS, </w:t>
      </w:r>
      <w:proofErr w:type="spellStart"/>
      <w:r w:rsidRPr="00B91F91">
        <w:rPr>
          <w:rFonts w:ascii="Arial" w:hAnsi="Arial" w:cs="Arial"/>
          <w:sz w:val="22"/>
          <w:szCs w:val="22"/>
        </w:rPr>
        <w:t>Knn</w:t>
      </w:r>
      <w:proofErr w:type="spellEnd"/>
      <w:r w:rsidRPr="00B91F91">
        <w:rPr>
          <w:rFonts w:ascii="Arial" w:hAnsi="Arial" w:cs="Arial"/>
          <w:sz w:val="22"/>
          <w:szCs w:val="22"/>
        </w:rPr>
        <w:t xml:space="preserve">, </w:t>
      </w:r>
      <w:proofErr w:type="spellStart"/>
      <w:r w:rsidRPr="00B91F91">
        <w:rPr>
          <w:rFonts w:ascii="Arial" w:hAnsi="Arial" w:cs="Arial"/>
          <w:sz w:val="22"/>
          <w:szCs w:val="22"/>
        </w:rPr>
        <w:t>Vd</w:t>
      </w:r>
      <w:proofErr w:type="spellEnd"/>
      <w:r w:rsidRPr="00B91F91">
        <w:rPr>
          <w:rFonts w:ascii="Arial" w:hAnsi="Arial" w:cs="Arial"/>
          <w:sz w:val="22"/>
          <w:szCs w:val="22"/>
        </w:rPr>
        <w:t xml:space="preserve"> </w:t>
      </w:r>
      <w:proofErr w:type="spellStart"/>
      <w:r w:rsidRPr="00B91F91">
        <w:rPr>
          <w:rFonts w:ascii="Arial" w:hAnsi="Arial" w:cs="Arial"/>
          <w:sz w:val="22"/>
          <w:szCs w:val="22"/>
        </w:rPr>
        <w:t>nn</w:t>
      </w:r>
      <w:proofErr w:type="spellEnd"/>
      <w:r w:rsidRPr="00B91F91">
        <w:rPr>
          <w:rFonts w:ascii="Arial" w:hAnsi="Arial" w:cs="Arial"/>
          <w:sz w:val="22"/>
          <w:szCs w:val="22"/>
        </w:rPr>
        <w:t>".</w:t>
      </w:r>
    </w:p>
    <w:p w14:paraId="72499EA5" w14:textId="77777777" w:rsidR="00BB2C78" w:rsidRDefault="00BB2C78" w:rsidP="00BB2C78">
      <w:pPr>
        <w:pStyle w:val="vnitrniText"/>
        <w:widowControl/>
        <w:rPr>
          <w:rFonts w:ascii="Arial" w:hAnsi="Arial" w:cs="Arial"/>
          <w:sz w:val="22"/>
          <w:szCs w:val="22"/>
        </w:rPr>
      </w:pPr>
      <w:r w:rsidRPr="00BB2C78">
        <w:rPr>
          <w:rFonts w:ascii="Arial" w:hAnsi="Arial" w:cs="Arial"/>
          <w:sz w:val="22"/>
          <w:szCs w:val="22"/>
        </w:rPr>
        <w:t>Nabyvatel bere na vědomí a je srozuměn s tím, že ke dni uzavření této smlouvy nedochází převodem pozemku p. č. 557/7 ke splynutí osoby oprávněného a povinného.</w:t>
      </w:r>
    </w:p>
    <w:p w14:paraId="1A239630" w14:textId="77777777" w:rsidR="00061B83" w:rsidRPr="00BB2C78" w:rsidRDefault="00061B83" w:rsidP="00BB2C78">
      <w:pPr>
        <w:pStyle w:val="vnitrniText"/>
        <w:widowControl/>
        <w:rPr>
          <w:rFonts w:ascii="Arial" w:hAnsi="Arial" w:cs="Arial"/>
          <w:sz w:val="22"/>
          <w:szCs w:val="22"/>
        </w:rPr>
      </w:pPr>
    </w:p>
    <w:p w14:paraId="0D58246B" w14:textId="77777777" w:rsidR="00BB2C78" w:rsidRDefault="00BB2C78" w:rsidP="00BB2C78">
      <w:pPr>
        <w:pStyle w:val="vnitrniText"/>
        <w:widowControl/>
        <w:rPr>
          <w:rFonts w:ascii="Arial" w:hAnsi="Arial" w:cs="Arial"/>
          <w:sz w:val="22"/>
          <w:szCs w:val="22"/>
        </w:rPr>
      </w:pPr>
      <w:r w:rsidRPr="00BB2C78">
        <w:rPr>
          <w:rFonts w:ascii="Arial" w:hAnsi="Arial" w:cs="Arial"/>
          <w:sz w:val="22"/>
          <w:szCs w:val="22"/>
        </w:rPr>
        <w:t xml:space="preserve">Nabyvatel bere na vědomí a je srozuměn s tím, že převádějící uzavřel smlouvu o smlouvě budoucí o zřízení věcného břemene, kterou se zavázal k uzavření smlouvy o zřízení věcného </w:t>
      </w:r>
      <w:r w:rsidRPr="00BB2C78">
        <w:rPr>
          <w:rFonts w:ascii="Arial" w:hAnsi="Arial" w:cs="Arial"/>
          <w:sz w:val="22"/>
          <w:szCs w:val="22"/>
        </w:rPr>
        <w:lastRenderedPageBreak/>
        <w:t xml:space="preserve">břemene a dal souhlas s tím, aby ČEZ Distribuce, a.s., zastoupená firmou </w:t>
      </w:r>
      <w:proofErr w:type="spellStart"/>
      <w:r w:rsidRPr="00BB2C78">
        <w:rPr>
          <w:rFonts w:ascii="Arial" w:hAnsi="Arial" w:cs="Arial"/>
          <w:sz w:val="22"/>
          <w:szCs w:val="22"/>
        </w:rPr>
        <w:t>Montprojekt</w:t>
      </w:r>
      <w:proofErr w:type="spellEnd"/>
      <w:r w:rsidRPr="00BB2C78">
        <w:rPr>
          <w:rFonts w:ascii="Arial" w:hAnsi="Arial" w:cs="Arial"/>
          <w:sz w:val="22"/>
          <w:szCs w:val="22"/>
        </w:rPr>
        <w:t xml:space="preserve">, a.s., umístil na převáděných pozemcích, resp. části pozemku p. č. 557/7 stavbu "Linhartice vývody SY_1029, SY_0826 - </w:t>
      </w:r>
      <w:proofErr w:type="spellStart"/>
      <w:r w:rsidRPr="00BB2C78">
        <w:rPr>
          <w:rFonts w:ascii="Arial" w:hAnsi="Arial" w:cs="Arial"/>
          <w:sz w:val="22"/>
          <w:szCs w:val="22"/>
        </w:rPr>
        <w:t>knn</w:t>
      </w:r>
      <w:proofErr w:type="spellEnd"/>
      <w:r w:rsidRPr="00BB2C78">
        <w:rPr>
          <w:rFonts w:ascii="Arial" w:hAnsi="Arial" w:cs="Arial"/>
          <w:sz w:val="22"/>
          <w:szCs w:val="22"/>
        </w:rPr>
        <w:t>, IE-12-2007365". Nabyvatel se zavazuje, že v souladu se smlouvou o smlouvě budoucí o zřízení věcného břemene, uzavře smlouvu o zřízení věcného břemene.</w:t>
      </w:r>
    </w:p>
    <w:p w14:paraId="7AC052B2" w14:textId="77777777" w:rsidR="00E00FE7" w:rsidRPr="00BB2C78" w:rsidRDefault="00E00FE7" w:rsidP="00BB2C78">
      <w:pPr>
        <w:pStyle w:val="vnitrniText"/>
        <w:widowControl/>
        <w:rPr>
          <w:rFonts w:ascii="Arial" w:hAnsi="Arial" w:cs="Arial"/>
          <w:sz w:val="22"/>
          <w:szCs w:val="22"/>
        </w:rPr>
      </w:pPr>
    </w:p>
    <w:p w14:paraId="677916AB" w14:textId="07195E0E" w:rsidR="00E00FE7" w:rsidRDefault="00BB2C78" w:rsidP="008867CE">
      <w:pPr>
        <w:pStyle w:val="vnitrniText"/>
        <w:widowControl/>
        <w:rPr>
          <w:rFonts w:ascii="Arial" w:hAnsi="Arial" w:cs="Arial"/>
          <w:sz w:val="22"/>
          <w:szCs w:val="22"/>
        </w:rPr>
      </w:pPr>
      <w:r w:rsidRPr="00BB2C78">
        <w:rPr>
          <w:rFonts w:ascii="Arial" w:hAnsi="Arial" w:cs="Arial"/>
          <w:sz w:val="22"/>
          <w:szCs w:val="22"/>
        </w:rPr>
        <w:t>Nabyvatel bere na vědomí a je srozuměn s tím, že převádějící uzavřel smlouvu o smlouvě budoucí o zřízení věcného břemene, kterou se zavázal k uzavření smlouvy o zřízení věcného břemene a dal souhlas s tím, aby Obec Linhartice umístila na převáděných pozemcích, resp. části pozemku p. č. 557/7 stavbu "Veřejné osvětlení v obci Linhartice". Nabyvatel se zavazuje, že v souladu se smlouvou o smlouvě budoucí o zřízení věcného břemene, uzavře smlouvu o zřízení věcného břemene.</w:t>
      </w:r>
    </w:p>
    <w:p w14:paraId="59DE30D4" w14:textId="7D89E504" w:rsidR="00273BF2" w:rsidRPr="00EE5EC9" w:rsidRDefault="002F715C" w:rsidP="00BB2C78">
      <w:pPr>
        <w:pStyle w:val="vnitrniText"/>
        <w:widowControl/>
        <w:rPr>
          <w:rFonts w:ascii="Arial" w:hAnsi="Arial" w:cs="Arial"/>
          <w:sz w:val="22"/>
          <w:szCs w:val="22"/>
        </w:rPr>
      </w:pPr>
      <w:r>
        <w:rPr>
          <w:rFonts w:ascii="Arial" w:hAnsi="Arial" w:cs="Arial"/>
          <w:sz w:val="22"/>
          <w:szCs w:val="22"/>
        </w:rPr>
        <w:t>4)</w:t>
      </w:r>
      <w:r w:rsidR="00331C6A">
        <w:rPr>
          <w:rFonts w:ascii="Arial" w:hAnsi="Arial" w:cs="Arial"/>
          <w:sz w:val="22"/>
          <w:szCs w:val="22"/>
        </w:rPr>
        <w:t xml:space="preserve"> </w:t>
      </w:r>
      <w:r>
        <w:rPr>
          <w:rFonts w:ascii="Arial" w:hAnsi="Arial" w:cs="Arial"/>
          <w:sz w:val="22"/>
          <w:szCs w:val="22"/>
        </w:rPr>
        <w:t xml:space="preserve">Nabyvatel nabývá pozemky ve smyslu § 1918 zákona č. 89/2012 Sb., </w:t>
      </w:r>
      <w:r w:rsidRPr="00AF080F">
        <w:rPr>
          <w:rFonts w:ascii="Arial" w:hAnsi="Arial" w:cs="Arial"/>
          <w:sz w:val="22"/>
          <w:szCs w:val="22"/>
        </w:rPr>
        <w:t>O</w:t>
      </w:r>
      <w:r>
        <w:rPr>
          <w:rFonts w:ascii="Arial" w:hAnsi="Arial" w:cs="Arial"/>
          <w:sz w:val="22"/>
          <w:szCs w:val="22"/>
        </w:rPr>
        <w:t xml:space="preserve">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nabyvatel vzdává svého práva z vadného plnění a zavazuje se, že nebude po převádějícím uplatňovat jakákoliv práva z vad převáděných pozemků.</w:t>
      </w:r>
    </w:p>
    <w:p w14:paraId="3C0423FC" w14:textId="77777777" w:rsidR="00273BF2" w:rsidRPr="00EE5EC9" w:rsidRDefault="00273BF2">
      <w:pPr>
        <w:pStyle w:val="vnitrniText"/>
        <w:widowControl/>
        <w:rPr>
          <w:rFonts w:ascii="Arial" w:hAnsi="Arial" w:cs="Arial"/>
          <w:sz w:val="22"/>
          <w:szCs w:val="22"/>
        </w:rPr>
      </w:pPr>
    </w:p>
    <w:p w14:paraId="05E554C4"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14:paraId="49F18AFD"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526DF70F" w14:textId="77777777" w:rsidR="00916407" w:rsidRDefault="00916407" w:rsidP="00916407">
      <w:pPr>
        <w:pStyle w:val="vnintext"/>
        <w:tabs>
          <w:tab w:val="clear" w:pos="709"/>
        </w:tabs>
        <w:ind w:firstLine="425"/>
        <w:rPr>
          <w:rFonts w:ascii="Arial" w:hAnsi="Arial" w:cs="Arial"/>
          <w:sz w:val="22"/>
          <w:szCs w:val="22"/>
        </w:rPr>
      </w:pPr>
      <w:bookmarkStart w:id="0" w:name="_Hlk152750585"/>
      <w:bookmarkStart w:id="1" w:name="_Hlk152751092"/>
      <w:r>
        <w:rPr>
          <w:rFonts w:ascii="Arial" w:hAnsi="Arial" w:cs="Arial"/>
          <w:sz w:val="22"/>
          <w:szCs w:val="22"/>
        </w:rPr>
        <w:t>2) V případě, že katastrální úřad zamítne, a to z jakéhokoliv důvodu, návrh na povolení vkladu vlastnického práva nabyvatele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5FABCA8C" w14:textId="77777777" w:rsidR="00916407" w:rsidRPr="0003365A" w:rsidRDefault="00916407" w:rsidP="00916407">
      <w:pPr>
        <w:pStyle w:val="vnintext"/>
        <w:tabs>
          <w:tab w:val="clear" w:pos="709"/>
        </w:tabs>
        <w:ind w:firstLine="425"/>
        <w:rPr>
          <w:rFonts w:ascii="Arial" w:hAnsi="Arial" w:cs="Arial"/>
          <w:sz w:val="22"/>
          <w:szCs w:val="22"/>
        </w:rPr>
      </w:pPr>
      <w:r>
        <w:rPr>
          <w:rFonts w:ascii="Arial" w:hAnsi="Arial" w:cs="Arial"/>
          <w:sz w:val="22"/>
          <w:szCs w:val="22"/>
        </w:rPr>
        <w:t>3) Pro případ, že půjde o vady neodstranitelné a vklad vlastnického práva nebude realizován, bere nabyvatel na vědomí, že převádějící neodpovídá za případné škody, které by nabyvateli ze zmařeného převodu vznikly a nabyvatel prohlašuje, že nebude případnou škodu na převádějícím vymáhat.</w:t>
      </w:r>
      <w:bookmarkEnd w:id="0"/>
    </w:p>
    <w:bookmarkEnd w:id="1"/>
    <w:p w14:paraId="5C863D5E" w14:textId="77777777" w:rsidR="00916407" w:rsidRPr="0003365A" w:rsidRDefault="00916407" w:rsidP="00916407">
      <w:pPr>
        <w:pStyle w:val="vnintext"/>
        <w:ind w:firstLine="425"/>
        <w:rPr>
          <w:rFonts w:ascii="Arial" w:hAnsi="Arial" w:cs="Arial"/>
          <w:sz w:val="22"/>
          <w:szCs w:val="22"/>
        </w:rPr>
      </w:pPr>
      <w:r>
        <w:rPr>
          <w:rFonts w:ascii="Arial" w:hAnsi="Arial" w:cs="Arial"/>
          <w:sz w:val="22"/>
          <w:szCs w:val="22"/>
        </w:rPr>
        <w:t>4</w:t>
      </w:r>
      <w:r w:rsidRPr="0003365A">
        <w:rPr>
          <w:rFonts w:ascii="Arial" w:hAnsi="Arial" w:cs="Arial"/>
          <w:sz w:val="22"/>
          <w:szCs w:val="22"/>
        </w:rPr>
        <w:t xml:space="preserve">) Převádějící je ve smyslu zákona č. 634/2004 Sb., o správních poplatcích, ve znění pozdějších předpisů, osvobozen od správních poplatků. </w:t>
      </w:r>
    </w:p>
    <w:p w14:paraId="6F3429A0" w14:textId="77777777" w:rsidR="007801B1" w:rsidRPr="00EE5EC9" w:rsidRDefault="007801B1" w:rsidP="003455BE">
      <w:pPr>
        <w:pStyle w:val="vnitrniText"/>
        <w:widowControl/>
        <w:ind w:firstLine="0"/>
        <w:rPr>
          <w:rFonts w:ascii="Arial" w:hAnsi="Arial" w:cs="Arial"/>
          <w:b/>
          <w:bCs/>
          <w:sz w:val="22"/>
          <w:szCs w:val="22"/>
        </w:rPr>
      </w:pPr>
    </w:p>
    <w:p w14:paraId="369F76B0"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14:paraId="1E990725"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6FB3DBAC" w14:textId="45C58914" w:rsidR="00273BF2" w:rsidRPr="00EE5EC9" w:rsidRDefault="00273BF2" w:rsidP="005D23B9">
      <w:pPr>
        <w:pStyle w:val="vnitrniText"/>
        <w:widowControl/>
        <w:rPr>
          <w:rFonts w:ascii="Arial" w:hAnsi="Arial" w:cs="Arial"/>
          <w:sz w:val="22"/>
          <w:szCs w:val="22"/>
        </w:rPr>
      </w:pPr>
      <w:r w:rsidRPr="00EE5EC9">
        <w:rPr>
          <w:rFonts w:ascii="Arial" w:hAnsi="Arial" w:cs="Arial"/>
          <w:sz w:val="22"/>
          <w:szCs w:val="22"/>
        </w:rPr>
        <w:t>2) Tato smlouva je vyhotovena ve</w:t>
      </w:r>
      <w:r w:rsidR="00CB16BE">
        <w:rPr>
          <w:rFonts w:ascii="Arial" w:hAnsi="Arial" w:cs="Arial"/>
          <w:sz w:val="22"/>
          <w:szCs w:val="22"/>
        </w:rPr>
        <w:t xml:space="preserve"> </w:t>
      </w:r>
      <w:r w:rsidR="005E696C">
        <w:rPr>
          <w:rFonts w:ascii="Arial" w:hAnsi="Arial" w:cs="Arial"/>
          <w:sz w:val="22"/>
          <w:szCs w:val="22"/>
        </w:rPr>
        <w:t>5</w:t>
      </w:r>
      <w:r w:rsidR="00407E13" w:rsidRPr="00EE5EC9">
        <w:rPr>
          <w:rFonts w:ascii="Arial" w:hAnsi="Arial" w:cs="Arial"/>
          <w:sz w:val="22"/>
          <w:szCs w:val="22"/>
        </w:rPr>
        <w:t xml:space="preserve"> stejnopisech</w:t>
      </w:r>
      <w:r w:rsidRPr="00EE5EC9">
        <w:rPr>
          <w:rFonts w:ascii="Arial" w:hAnsi="Arial" w:cs="Arial"/>
          <w:sz w:val="22"/>
          <w:szCs w:val="22"/>
        </w:rPr>
        <w:t xml:space="preserve">, z nichž každý má platnost originálu. </w:t>
      </w:r>
      <w:r w:rsidR="002948CC" w:rsidRPr="002948CC">
        <w:rPr>
          <w:rFonts w:ascii="Arial" w:hAnsi="Arial" w:cs="Arial"/>
          <w:sz w:val="22"/>
          <w:szCs w:val="22"/>
        </w:rPr>
        <w:t xml:space="preserve">Jeden stejnopis </w:t>
      </w:r>
      <w:proofErr w:type="gramStart"/>
      <w:r w:rsidR="002948CC" w:rsidRPr="002948CC">
        <w:rPr>
          <w:rFonts w:ascii="Arial" w:hAnsi="Arial" w:cs="Arial"/>
          <w:sz w:val="22"/>
          <w:szCs w:val="22"/>
        </w:rPr>
        <w:t>obdrží</w:t>
      </w:r>
      <w:proofErr w:type="gramEnd"/>
      <w:r w:rsidR="002948CC" w:rsidRPr="002948CC">
        <w:rPr>
          <w:rFonts w:ascii="Arial" w:hAnsi="Arial" w:cs="Arial"/>
          <w:sz w:val="22"/>
          <w:szCs w:val="22"/>
        </w:rPr>
        <w:t xml:space="preserve"> převádějící, tři stejnopisy obdrží nabyvatel a jeden stejnopis bude přílohou návrhu na vklad práva do katastru nemovitostí. </w:t>
      </w:r>
    </w:p>
    <w:p w14:paraId="61FF4F64" w14:textId="77777777"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1A959D8D" w14:textId="77777777"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78C9E51D" w14:textId="706E833D"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w:t>
      </w:r>
      <w:r w:rsidR="002A728C">
        <w:rPr>
          <w:rFonts w:ascii="Arial" w:hAnsi="Arial" w:cs="Arial"/>
          <w:sz w:val="22"/>
          <w:szCs w:val="22"/>
        </w:rPr>
        <w:t>v souladu</w:t>
      </w:r>
      <w:r>
        <w:rPr>
          <w:rFonts w:ascii="Arial" w:hAnsi="Arial" w:cs="Arial"/>
          <w:sz w:val="22"/>
          <w:szCs w:val="22"/>
        </w:rPr>
        <w:t xml:space="preserve"> se zákonem č. 110/2019 Sb.,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B006C2A" w14:textId="77777777" w:rsidR="007801B1" w:rsidRPr="00EE5EC9" w:rsidRDefault="007801B1">
      <w:pPr>
        <w:widowControl/>
        <w:rPr>
          <w:rFonts w:ascii="Arial" w:hAnsi="Arial" w:cs="Arial"/>
          <w:sz w:val="22"/>
          <w:szCs w:val="22"/>
        </w:rPr>
      </w:pPr>
    </w:p>
    <w:p w14:paraId="41C8B8AB"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14:paraId="4C614C1E"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4BB1E620" w14:textId="08B1646A"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w:t>
      </w:r>
      <w:r w:rsidR="00D91B61">
        <w:rPr>
          <w:rFonts w:ascii="Arial" w:hAnsi="Arial" w:cs="Arial"/>
          <w:sz w:val="22"/>
          <w:szCs w:val="22"/>
        </w:rPr>
        <w:t>4</w:t>
      </w:r>
      <w:r w:rsidRPr="00EE5EC9">
        <w:rPr>
          <w:rFonts w:ascii="Arial" w:hAnsi="Arial" w:cs="Arial"/>
          <w:sz w:val="22"/>
          <w:szCs w:val="22"/>
        </w:rPr>
        <w:t xml:space="preserve"> písmeno a)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14:paraId="688093C1" w14:textId="1413C4EE" w:rsidR="006C1F15" w:rsidRDefault="002A728C">
      <w:pPr>
        <w:pStyle w:val="vnitrniText"/>
        <w:widowControl/>
        <w:rPr>
          <w:rFonts w:ascii="Arial" w:hAnsi="Arial" w:cs="Arial"/>
          <w:sz w:val="22"/>
          <w:szCs w:val="22"/>
        </w:rPr>
      </w:pPr>
      <w:r>
        <w:rPr>
          <w:rFonts w:ascii="Arial" w:hAnsi="Arial" w:cs="Arial"/>
          <w:sz w:val="22"/>
          <w:szCs w:val="22"/>
        </w:rPr>
        <w:t>3</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27B1320D" w14:textId="77777777" w:rsidR="00273BF2" w:rsidRPr="00EE5EC9" w:rsidRDefault="00273BF2">
      <w:pPr>
        <w:pStyle w:val="vnitrniText"/>
        <w:widowControl/>
        <w:rPr>
          <w:rFonts w:ascii="Arial" w:hAnsi="Arial" w:cs="Arial"/>
          <w:color w:val="000000"/>
          <w:sz w:val="22"/>
          <w:szCs w:val="22"/>
        </w:rPr>
      </w:pPr>
    </w:p>
    <w:p w14:paraId="53D9D584"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14:paraId="66E11D04"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65230A27" w14:textId="77777777" w:rsidR="00273BF2" w:rsidRPr="00EE5EC9" w:rsidRDefault="00273BF2">
      <w:pPr>
        <w:widowControl/>
        <w:rPr>
          <w:rFonts w:ascii="Arial" w:hAnsi="Arial" w:cs="Arial"/>
          <w:color w:val="000000"/>
          <w:sz w:val="22"/>
          <w:szCs w:val="22"/>
        </w:rPr>
      </w:pPr>
    </w:p>
    <w:p w14:paraId="0C4962FF" w14:textId="77777777" w:rsidR="00273BF2" w:rsidRPr="00EE5EC9" w:rsidRDefault="00273BF2">
      <w:pPr>
        <w:widowControl/>
        <w:rPr>
          <w:rFonts w:ascii="Arial" w:hAnsi="Arial" w:cs="Arial"/>
          <w:color w:val="000000"/>
          <w:sz w:val="22"/>
          <w:szCs w:val="22"/>
        </w:rPr>
      </w:pPr>
    </w:p>
    <w:p w14:paraId="76678888" w14:textId="726D78BB"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V Pardubicích dne</w:t>
      </w:r>
      <w:r w:rsidR="004D0319">
        <w:rPr>
          <w:rFonts w:ascii="Arial" w:hAnsi="Arial" w:cs="Arial"/>
          <w:sz w:val="22"/>
          <w:szCs w:val="22"/>
        </w:rPr>
        <w:t xml:space="preserve"> 21.</w:t>
      </w:r>
      <w:r w:rsidR="001B5158">
        <w:rPr>
          <w:rFonts w:ascii="Arial" w:hAnsi="Arial" w:cs="Arial"/>
          <w:sz w:val="22"/>
          <w:szCs w:val="22"/>
        </w:rPr>
        <w:t>0</w:t>
      </w:r>
      <w:r w:rsidR="004D0319">
        <w:rPr>
          <w:rFonts w:ascii="Arial" w:hAnsi="Arial" w:cs="Arial"/>
          <w:sz w:val="22"/>
          <w:szCs w:val="22"/>
        </w:rPr>
        <w:t>2.2024</w:t>
      </w:r>
      <w:r w:rsidRPr="00EE5EC9">
        <w:rPr>
          <w:rFonts w:ascii="Arial" w:hAnsi="Arial" w:cs="Arial"/>
          <w:sz w:val="22"/>
          <w:szCs w:val="22"/>
        </w:rPr>
        <w:tab/>
        <w:t xml:space="preserve">V </w:t>
      </w:r>
      <w:r w:rsidR="008F5D1B">
        <w:rPr>
          <w:rFonts w:ascii="Arial" w:hAnsi="Arial" w:cs="Arial"/>
          <w:sz w:val="22"/>
          <w:szCs w:val="22"/>
        </w:rPr>
        <w:t>Pardubicích</w:t>
      </w:r>
      <w:r w:rsidRPr="00EE5EC9">
        <w:rPr>
          <w:rFonts w:ascii="Arial" w:hAnsi="Arial" w:cs="Arial"/>
          <w:sz w:val="22"/>
          <w:szCs w:val="22"/>
        </w:rPr>
        <w:t xml:space="preserve"> dne </w:t>
      </w:r>
      <w:r w:rsidR="008F5D1B">
        <w:rPr>
          <w:rFonts w:ascii="Arial" w:hAnsi="Arial" w:cs="Arial"/>
          <w:sz w:val="22"/>
          <w:szCs w:val="22"/>
        </w:rPr>
        <w:t>15.02.2024</w:t>
      </w:r>
    </w:p>
    <w:p w14:paraId="7CEDB693" w14:textId="77777777" w:rsidR="00273BF2" w:rsidRPr="00EE5EC9" w:rsidRDefault="00273BF2">
      <w:pPr>
        <w:widowControl/>
        <w:rPr>
          <w:rFonts w:ascii="Arial" w:hAnsi="Arial" w:cs="Arial"/>
          <w:sz w:val="22"/>
          <w:szCs w:val="22"/>
        </w:rPr>
      </w:pPr>
    </w:p>
    <w:p w14:paraId="46821844" w14:textId="77777777" w:rsidR="00273BF2" w:rsidRPr="00EE5EC9" w:rsidRDefault="00273BF2">
      <w:pPr>
        <w:widowControl/>
        <w:rPr>
          <w:rFonts w:ascii="Arial" w:hAnsi="Arial" w:cs="Arial"/>
          <w:sz w:val="22"/>
          <w:szCs w:val="22"/>
        </w:rPr>
      </w:pPr>
    </w:p>
    <w:p w14:paraId="07E9D414" w14:textId="77777777" w:rsidR="00273BF2" w:rsidRPr="00EE5EC9" w:rsidRDefault="00273BF2">
      <w:pPr>
        <w:widowControl/>
        <w:rPr>
          <w:rFonts w:ascii="Arial" w:hAnsi="Arial" w:cs="Arial"/>
          <w:sz w:val="22"/>
          <w:szCs w:val="22"/>
        </w:rPr>
      </w:pPr>
    </w:p>
    <w:p w14:paraId="3079C1E8" w14:textId="77777777" w:rsidR="00273BF2" w:rsidRPr="00EE5EC9" w:rsidRDefault="00273BF2">
      <w:pPr>
        <w:widowControl/>
        <w:rPr>
          <w:rFonts w:ascii="Arial" w:hAnsi="Arial" w:cs="Arial"/>
          <w:sz w:val="22"/>
          <w:szCs w:val="22"/>
        </w:rPr>
      </w:pPr>
    </w:p>
    <w:p w14:paraId="4A10B56D"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14:paraId="7E0CEFC2"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Pardubický kraj</w:t>
      </w:r>
    </w:p>
    <w:p w14:paraId="5156EB86" w14:textId="4C29CB33"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 Krajského pozemkového úřadu</w:t>
      </w:r>
      <w:r w:rsidRPr="00EE5EC9">
        <w:rPr>
          <w:rFonts w:ascii="Arial" w:hAnsi="Arial" w:cs="Arial"/>
          <w:sz w:val="22"/>
          <w:szCs w:val="22"/>
        </w:rPr>
        <w:tab/>
      </w:r>
      <w:r w:rsidR="00B57BC9">
        <w:rPr>
          <w:rFonts w:ascii="Arial" w:hAnsi="Arial" w:cs="Arial"/>
          <w:sz w:val="22"/>
          <w:szCs w:val="22"/>
        </w:rPr>
        <w:t xml:space="preserve">zastoupený Ing. Zdeňkem </w:t>
      </w:r>
      <w:proofErr w:type="gramStart"/>
      <w:r w:rsidR="00B57BC9">
        <w:rPr>
          <w:rFonts w:ascii="Arial" w:hAnsi="Arial" w:cs="Arial"/>
          <w:sz w:val="22"/>
          <w:szCs w:val="22"/>
        </w:rPr>
        <w:t>Vašákem</w:t>
      </w:r>
      <w:r w:rsidR="007236E0">
        <w:rPr>
          <w:rFonts w:ascii="Arial" w:hAnsi="Arial" w:cs="Arial"/>
          <w:sz w:val="22"/>
          <w:szCs w:val="22"/>
        </w:rPr>
        <w:t>,</w:t>
      </w:r>
      <w:r w:rsidRPr="00EE5EC9">
        <w:rPr>
          <w:rFonts w:ascii="Arial" w:hAnsi="Arial" w:cs="Arial"/>
          <w:sz w:val="22"/>
          <w:szCs w:val="22"/>
        </w:rPr>
        <w:t xml:space="preserve">  </w:t>
      </w:r>
      <w:r w:rsidR="007236E0">
        <w:rPr>
          <w:rFonts w:ascii="Arial" w:hAnsi="Arial" w:cs="Arial"/>
          <w:sz w:val="22"/>
          <w:szCs w:val="22"/>
        </w:rPr>
        <w:t>ředitelem</w:t>
      </w:r>
      <w:proofErr w:type="gramEnd"/>
      <w:r w:rsidR="007236E0">
        <w:rPr>
          <w:rFonts w:ascii="Arial" w:hAnsi="Arial" w:cs="Arial"/>
          <w:sz w:val="22"/>
          <w:szCs w:val="22"/>
        </w:rPr>
        <w:t xml:space="preserve"> Správy</w:t>
      </w:r>
      <w:r w:rsidR="00E60747">
        <w:rPr>
          <w:rFonts w:ascii="Arial" w:hAnsi="Arial" w:cs="Arial"/>
          <w:sz w:val="22"/>
          <w:szCs w:val="22"/>
        </w:rPr>
        <w:t xml:space="preserve"> a údržby silnic</w:t>
      </w:r>
    </w:p>
    <w:p w14:paraId="0E964BE0" w14:textId="229B39CD"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Pardubický kraj</w:t>
      </w:r>
      <w:r w:rsidRPr="00EE5EC9">
        <w:rPr>
          <w:rFonts w:ascii="Arial" w:hAnsi="Arial" w:cs="Arial"/>
          <w:sz w:val="22"/>
          <w:szCs w:val="22"/>
        </w:rPr>
        <w:tab/>
      </w:r>
      <w:r w:rsidR="003A5419">
        <w:rPr>
          <w:rFonts w:ascii="Arial" w:hAnsi="Arial" w:cs="Arial"/>
          <w:sz w:val="22"/>
          <w:szCs w:val="22"/>
        </w:rPr>
        <w:t>Pardubického kraje</w:t>
      </w:r>
    </w:p>
    <w:p w14:paraId="36E97BD6" w14:textId="60C2C2FB" w:rsidR="00273BF2" w:rsidRPr="00EE5EC9" w:rsidRDefault="00273BF2">
      <w:pPr>
        <w:widowControl/>
        <w:ind w:left="5104" w:hanging="5104"/>
        <w:rPr>
          <w:rFonts w:ascii="Arial" w:hAnsi="Arial" w:cs="Arial"/>
          <w:sz w:val="22"/>
          <w:szCs w:val="22"/>
        </w:rPr>
      </w:pPr>
      <w:r w:rsidRPr="00EE5EC9">
        <w:rPr>
          <w:rFonts w:ascii="Arial" w:hAnsi="Arial" w:cs="Arial"/>
          <w:sz w:val="22"/>
          <w:szCs w:val="22"/>
        </w:rPr>
        <w:t>Ing. Miroslav Kučera</w:t>
      </w:r>
      <w:r w:rsidRPr="00EE5EC9">
        <w:rPr>
          <w:rFonts w:ascii="Arial" w:hAnsi="Arial" w:cs="Arial"/>
          <w:sz w:val="22"/>
          <w:szCs w:val="22"/>
        </w:rPr>
        <w:tab/>
      </w:r>
      <w:r w:rsidR="003A5419">
        <w:rPr>
          <w:rFonts w:ascii="Arial" w:hAnsi="Arial" w:cs="Arial"/>
          <w:sz w:val="22"/>
          <w:szCs w:val="22"/>
        </w:rPr>
        <w:t>nabyvatel</w:t>
      </w:r>
    </w:p>
    <w:p w14:paraId="364081B5"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p>
    <w:p w14:paraId="63BCC2BC" w14:textId="77777777" w:rsidR="00273BF2" w:rsidRPr="00EE5EC9" w:rsidRDefault="00273BF2">
      <w:pPr>
        <w:widowControl/>
        <w:ind w:left="5104" w:hanging="5104"/>
        <w:rPr>
          <w:rFonts w:ascii="Arial" w:hAnsi="Arial" w:cs="Arial"/>
          <w:sz w:val="22"/>
          <w:szCs w:val="22"/>
        </w:rPr>
      </w:pPr>
    </w:p>
    <w:p w14:paraId="5B879929" w14:textId="77777777" w:rsidR="00273BF2" w:rsidRDefault="00273BF2">
      <w:pPr>
        <w:widowControl/>
        <w:rPr>
          <w:rFonts w:ascii="Arial" w:hAnsi="Arial" w:cs="Arial"/>
          <w:sz w:val="22"/>
          <w:szCs w:val="22"/>
        </w:rPr>
      </w:pPr>
    </w:p>
    <w:p w14:paraId="4EA31A04" w14:textId="77777777" w:rsidR="003455BE" w:rsidRDefault="003455BE">
      <w:pPr>
        <w:widowControl/>
        <w:rPr>
          <w:rFonts w:ascii="Arial" w:hAnsi="Arial" w:cs="Arial"/>
          <w:sz w:val="22"/>
          <w:szCs w:val="22"/>
        </w:rPr>
      </w:pPr>
    </w:p>
    <w:p w14:paraId="4EC3852C" w14:textId="77777777" w:rsidR="00351E16" w:rsidRDefault="00351E16">
      <w:pPr>
        <w:widowControl/>
        <w:rPr>
          <w:rFonts w:ascii="Arial" w:hAnsi="Arial" w:cs="Arial"/>
          <w:sz w:val="22"/>
          <w:szCs w:val="22"/>
        </w:rPr>
      </w:pPr>
    </w:p>
    <w:p w14:paraId="6A61EB7C" w14:textId="77777777" w:rsidR="00351E16" w:rsidRDefault="00351E16">
      <w:pPr>
        <w:widowControl/>
        <w:rPr>
          <w:rFonts w:ascii="Arial" w:hAnsi="Arial" w:cs="Arial"/>
          <w:sz w:val="22"/>
          <w:szCs w:val="22"/>
        </w:rPr>
      </w:pPr>
    </w:p>
    <w:p w14:paraId="49F764FA" w14:textId="77777777" w:rsidR="00351E16" w:rsidRPr="00EE5EC9" w:rsidRDefault="00351E16">
      <w:pPr>
        <w:widowControl/>
        <w:rPr>
          <w:rFonts w:ascii="Arial" w:hAnsi="Arial" w:cs="Arial"/>
          <w:sz w:val="22"/>
          <w:szCs w:val="22"/>
        </w:rPr>
      </w:pPr>
    </w:p>
    <w:p w14:paraId="03C80FA2" w14:textId="248AC56E" w:rsidR="003455BE" w:rsidRDefault="00273BF2">
      <w:pPr>
        <w:widowControl/>
        <w:rPr>
          <w:rFonts w:ascii="Arial" w:hAnsi="Arial" w:cs="Arial"/>
          <w:sz w:val="22"/>
          <w:szCs w:val="22"/>
        </w:rPr>
      </w:pPr>
      <w:r w:rsidRPr="00EE5EC9">
        <w:rPr>
          <w:rFonts w:ascii="Arial" w:hAnsi="Arial" w:cs="Arial"/>
          <w:sz w:val="22"/>
          <w:szCs w:val="22"/>
        </w:rPr>
        <w:t xml:space="preserve">pořadové číslo </w:t>
      </w:r>
      <w:r w:rsidR="00192582" w:rsidRPr="00486A24">
        <w:rPr>
          <w:rFonts w:ascii="Arial" w:hAnsi="Arial" w:cs="Arial"/>
          <w:sz w:val="22"/>
          <w:szCs w:val="22"/>
        </w:rPr>
        <w:t>nabízen</w:t>
      </w:r>
      <w:r w:rsidR="00192582">
        <w:rPr>
          <w:rFonts w:ascii="Arial" w:hAnsi="Arial" w:cs="Arial"/>
          <w:sz w:val="22"/>
          <w:szCs w:val="22"/>
        </w:rPr>
        <w:t>ých</w:t>
      </w:r>
      <w:r w:rsidR="00192582" w:rsidRPr="00486A24">
        <w:rPr>
          <w:rFonts w:ascii="Arial" w:hAnsi="Arial" w:cs="Arial"/>
          <w:sz w:val="22"/>
          <w:szCs w:val="22"/>
        </w:rPr>
        <w:t xml:space="preserve"> nemovitost</w:t>
      </w:r>
      <w:r w:rsidR="00192582">
        <w:rPr>
          <w:rFonts w:ascii="Arial" w:hAnsi="Arial" w:cs="Arial"/>
          <w:sz w:val="22"/>
          <w:szCs w:val="22"/>
        </w:rPr>
        <w:t>í</w:t>
      </w:r>
      <w:r w:rsidR="00192582" w:rsidRPr="00EE5EC9">
        <w:rPr>
          <w:rFonts w:ascii="Arial" w:hAnsi="Arial" w:cs="Arial"/>
          <w:sz w:val="22"/>
          <w:szCs w:val="22"/>
        </w:rPr>
        <w:t xml:space="preserve"> </w:t>
      </w:r>
      <w:r w:rsidRPr="00EE5EC9">
        <w:rPr>
          <w:rFonts w:ascii="Arial" w:hAnsi="Arial" w:cs="Arial"/>
          <w:sz w:val="22"/>
          <w:szCs w:val="22"/>
        </w:rPr>
        <w:t xml:space="preserve">dle evidence </w:t>
      </w:r>
      <w:r w:rsidR="00AE72EB" w:rsidRPr="00EE5EC9">
        <w:rPr>
          <w:rFonts w:ascii="Arial" w:hAnsi="Arial" w:cs="Arial"/>
          <w:sz w:val="22"/>
          <w:szCs w:val="22"/>
        </w:rPr>
        <w:t>SPÚ</w:t>
      </w:r>
      <w:r w:rsidRPr="00EE5EC9">
        <w:rPr>
          <w:rFonts w:ascii="Arial" w:hAnsi="Arial" w:cs="Arial"/>
          <w:sz w:val="22"/>
          <w:szCs w:val="22"/>
        </w:rPr>
        <w:t>: 4861019, 4960619, 4960819</w:t>
      </w:r>
    </w:p>
    <w:p w14:paraId="2CCF8FEF" w14:textId="77777777" w:rsidR="00351E16" w:rsidRDefault="00351E16">
      <w:pPr>
        <w:widowControl/>
        <w:rPr>
          <w:rFonts w:ascii="Arial" w:hAnsi="Arial" w:cs="Arial"/>
          <w:sz w:val="22"/>
          <w:szCs w:val="22"/>
        </w:rPr>
      </w:pPr>
    </w:p>
    <w:p w14:paraId="5101FB49" w14:textId="77777777" w:rsidR="00351E16" w:rsidRPr="00EE5EC9" w:rsidRDefault="00351E16">
      <w:pPr>
        <w:widowControl/>
        <w:rPr>
          <w:rFonts w:ascii="Arial" w:hAnsi="Arial" w:cs="Arial"/>
          <w:sz w:val="22"/>
          <w:szCs w:val="22"/>
        </w:rPr>
      </w:pPr>
    </w:p>
    <w:p w14:paraId="65CD26D5"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14:paraId="0A57B816"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Pardubický kraj</w:t>
      </w:r>
    </w:p>
    <w:p w14:paraId="623DDD63"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Mgr. Martina Tomášová</w:t>
      </w:r>
    </w:p>
    <w:p w14:paraId="7A62FE0C" w14:textId="77777777" w:rsidR="0055660D" w:rsidRPr="00EE5EC9" w:rsidRDefault="0055660D" w:rsidP="0055660D">
      <w:pPr>
        <w:widowControl/>
        <w:rPr>
          <w:rFonts w:ascii="Arial" w:hAnsi="Arial" w:cs="Arial"/>
          <w:sz w:val="22"/>
          <w:szCs w:val="22"/>
        </w:rPr>
      </w:pPr>
    </w:p>
    <w:p w14:paraId="42B8FF75"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4E2CF0F6"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2D24F5D2" w14:textId="77777777" w:rsidR="00273BF2" w:rsidRPr="00EE5EC9" w:rsidRDefault="00273BF2">
      <w:pPr>
        <w:widowControl/>
        <w:jc w:val="both"/>
        <w:rPr>
          <w:rFonts w:ascii="Arial" w:hAnsi="Arial" w:cs="Arial"/>
          <w:sz w:val="22"/>
          <w:szCs w:val="22"/>
        </w:rPr>
      </w:pPr>
    </w:p>
    <w:p w14:paraId="7DF734B4" w14:textId="77777777" w:rsidR="00273BF2" w:rsidRDefault="00273BF2">
      <w:pPr>
        <w:widowControl/>
        <w:jc w:val="both"/>
        <w:rPr>
          <w:rFonts w:ascii="Arial" w:hAnsi="Arial" w:cs="Arial"/>
          <w:sz w:val="22"/>
          <w:szCs w:val="22"/>
        </w:rPr>
      </w:pPr>
    </w:p>
    <w:p w14:paraId="0978ACA1" w14:textId="77777777" w:rsidR="003455BE" w:rsidRPr="00EE5EC9" w:rsidRDefault="003455BE">
      <w:pPr>
        <w:widowControl/>
        <w:jc w:val="both"/>
        <w:rPr>
          <w:rFonts w:ascii="Arial" w:hAnsi="Arial" w:cs="Arial"/>
          <w:sz w:val="22"/>
          <w:szCs w:val="22"/>
        </w:rPr>
      </w:pPr>
    </w:p>
    <w:p w14:paraId="0FADDF2B"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Za správnost: Bc. Mauerová Šárka</w:t>
      </w:r>
    </w:p>
    <w:p w14:paraId="1C573F2D" w14:textId="77777777" w:rsidR="00273BF2" w:rsidRPr="00EE5EC9" w:rsidRDefault="00273BF2">
      <w:pPr>
        <w:widowControl/>
        <w:jc w:val="both"/>
        <w:rPr>
          <w:rFonts w:ascii="Arial" w:hAnsi="Arial" w:cs="Arial"/>
          <w:sz w:val="22"/>
          <w:szCs w:val="22"/>
        </w:rPr>
      </w:pPr>
    </w:p>
    <w:p w14:paraId="5A1F70EC"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033BE3D5"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2BA00A8B" w14:textId="77777777" w:rsidR="006E4B7B" w:rsidRPr="00EE5EC9" w:rsidRDefault="006E4B7B" w:rsidP="006E4B7B">
      <w:pPr>
        <w:widowControl/>
        <w:rPr>
          <w:rFonts w:ascii="Arial" w:hAnsi="Arial" w:cs="Arial"/>
          <w:sz w:val="22"/>
          <w:szCs w:val="22"/>
        </w:rPr>
      </w:pPr>
    </w:p>
    <w:p w14:paraId="0EDE8AF2" w14:textId="77777777" w:rsidR="003455BE" w:rsidRDefault="003455BE" w:rsidP="006E4B7B">
      <w:pPr>
        <w:widowControl/>
        <w:jc w:val="both"/>
        <w:rPr>
          <w:rFonts w:ascii="Arial" w:hAnsi="Arial" w:cs="Arial"/>
          <w:sz w:val="22"/>
          <w:szCs w:val="22"/>
        </w:rPr>
      </w:pPr>
    </w:p>
    <w:p w14:paraId="5532536A" w14:textId="77777777" w:rsidR="00351E16" w:rsidRDefault="00351E16" w:rsidP="006E4B7B">
      <w:pPr>
        <w:widowControl/>
        <w:jc w:val="both"/>
        <w:rPr>
          <w:rFonts w:ascii="Arial" w:hAnsi="Arial" w:cs="Arial"/>
          <w:sz w:val="22"/>
          <w:szCs w:val="22"/>
        </w:rPr>
      </w:pPr>
    </w:p>
    <w:p w14:paraId="33A6A333" w14:textId="77777777" w:rsidR="00351E16" w:rsidRPr="00EE5EC9" w:rsidRDefault="00351E16" w:rsidP="006E4B7B">
      <w:pPr>
        <w:widowControl/>
        <w:jc w:val="both"/>
        <w:rPr>
          <w:rFonts w:ascii="Arial" w:hAnsi="Arial" w:cs="Arial"/>
          <w:sz w:val="22"/>
          <w:szCs w:val="22"/>
        </w:rPr>
      </w:pPr>
    </w:p>
    <w:p w14:paraId="1A50EA8F"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lastRenderedPageBreak/>
        <w:t xml:space="preserve">Tato smlouva byla uveřejněna </w:t>
      </w:r>
      <w:r w:rsidR="00EC24AF" w:rsidRPr="00EE5EC9">
        <w:rPr>
          <w:rFonts w:ascii="Arial" w:hAnsi="Arial" w:cs="Arial"/>
          <w:sz w:val="22"/>
          <w:szCs w:val="22"/>
        </w:rPr>
        <w:t>v Registru</w:t>
      </w:r>
    </w:p>
    <w:p w14:paraId="2D433735"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smluv, vedeném dle zákona č. 340/2015 Sb.,</w:t>
      </w:r>
    </w:p>
    <w:p w14:paraId="06A9BC22"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14:paraId="38A30997" w14:textId="77777777" w:rsidR="006E4B7B" w:rsidRPr="00EE5EC9" w:rsidRDefault="006E4B7B" w:rsidP="006E4B7B">
      <w:pPr>
        <w:jc w:val="both"/>
        <w:rPr>
          <w:rFonts w:ascii="Arial" w:hAnsi="Arial" w:cs="Arial"/>
          <w:sz w:val="22"/>
          <w:szCs w:val="22"/>
        </w:rPr>
      </w:pPr>
    </w:p>
    <w:p w14:paraId="61B3CA42"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w:t>
      </w:r>
    </w:p>
    <w:p w14:paraId="49632F1A"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14:paraId="7D12CC36" w14:textId="77777777" w:rsidR="006E4B7B" w:rsidRPr="00EE5EC9" w:rsidRDefault="006E4B7B" w:rsidP="006E4B7B">
      <w:pPr>
        <w:jc w:val="both"/>
        <w:rPr>
          <w:rFonts w:ascii="Arial" w:hAnsi="Arial" w:cs="Arial"/>
          <w:i/>
          <w:sz w:val="22"/>
          <w:szCs w:val="22"/>
        </w:rPr>
      </w:pPr>
    </w:p>
    <w:p w14:paraId="553136AA"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5C0B0C1F"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14:paraId="2EDCDE79" w14:textId="77777777" w:rsidR="000729F0" w:rsidRDefault="000729F0" w:rsidP="000729F0">
      <w:pPr>
        <w:jc w:val="both"/>
        <w:rPr>
          <w:rFonts w:ascii="Arial" w:hAnsi="Arial" w:cs="Arial"/>
          <w:color w:val="FF0000"/>
          <w:sz w:val="22"/>
          <w:szCs w:val="22"/>
        </w:rPr>
      </w:pPr>
    </w:p>
    <w:p w14:paraId="6A4FA04C" w14:textId="77777777" w:rsidR="000729F0" w:rsidRDefault="000729F0" w:rsidP="000729F0">
      <w:pPr>
        <w:jc w:val="both"/>
        <w:rPr>
          <w:rFonts w:ascii="Arial" w:hAnsi="Arial" w:cs="Arial"/>
          <w:sz w:val="22"/>
          <w:szCs w:val="22"/>
        </w:rPr>
      </w:pPr>
      <w:r>
        <w:rPr>
          <w:rFonts w:ascii="Arial" w:hAnsi="Arial" w:cs="Arial"/>
          <w:sz w:val="22"/>
          <w:szCs w:val="22"/>
        </w:rPr>
        <w:t>………………………</w:t>
      </w:r>
    </w:p>
    <w:p w14:paraId="0BC5635F" w14:textId="77777777" w:rsidR="000729F0" w:rsidRDefault="000729F0" w:rsidP="000729F0">
      <w:pPr>
        <w:jc w:val="both"/>
        <w:rPr>
          <w:rFonts w:ascii="Arial" w:hAnsi="Arial" w:cs="Arial"/>
          <w:sz w:val="22"/>
          <w:szCs w:val="22"/>
        </w:rPr>
      </w:pPr>
      <w:r>
        <w:rPr>
          <w:rFonts w:ascii="Arial" w:hAnsi="Arial" w:cs="Arial"/>
          <w:sz w:val="22"/>
          <w:szCs w:val="22"/>
        </w:rPr>
        <w:t>ID verze</w:t>
      </w:r>
    </w:p>
    <w:p w14:paraId="2E81EC3C" w14:textId="77777777" w:rsidR="00AD73A5" w:rsidRPr="00EE5EC9" w:rsidRDefault="00AD73A5" w:rsidP="00AD73A5">
      <w:pPr>
        <w:jc w:val="both"/>
        <w:rPr>
          <w:rFonts w:ascii="Arial" w:hAnsi="Arial" w:cs="Arial"/>
          <w:sz w:val="22"/>
          <w:szCs w:val="22"/>
        </w:rPr>
      </w:pPr>
    </w:p>
    <w:p w14:paraId="49508087"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305FA6DE"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14:paraId="609154BC" w14:textId="77777777" w:rsidR="00AD73A5" w:rsidRPr="00EE5EC9" w:rsidRDefault="00AD73A5" w:rsidP="00AD73A5">
      <w:pPr>
        <w:jc w:val="both"/>
        <w:rPr>
          <w:rFonts w:ascii="Arial" w:hAnsi="Arial" w:cs="Arial"/>
          <w:sz w:val="22"/>
          <w:szCs w:val="22"/>
        </w:rPr>
      </w:pPr>
    </w:p>
    <w:p w14:paraId="426C9214" w14:textId="77777777" w:rsidR="00AD73A5" w:rsidRPr="00EE5EC9" w:rsidRDefault="00AD73A5" w:rsidP="00AD73A5">
      <w:pPr>
        <w:jc w:val="both"/>
        <w:rPr>
          <w:rFonts w:ascii="Arial" w:hAnsi="Arial" w:cs="Arial"/>
          <w:sz w:val="22"/>
          <w:szCs w:val="22"/>
        </w:rPr>
      </w:pPr>
    </w:p>
    <w:p w14:paraId="5A2CE4AD"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V …………</w:t>
      </w:r>
      <w:proofErr w:type="gramStart"/>
      <w:r w:rsidRPr="00EE5EC9">
        <w:rPr>
          <w:rFonts w:ascii="Arial" w:hAnsi="Arial" w:cs="Arial"/>
          <w:sz w:val="22"/>
          <w:szCs w:val="22"/>
        </w:rPr>
        <w:t>…….</w:t>
      </w:r>
      <w:proofErr w:type="gramEnd"/>
      <w:r w:rsidRPr="00EE5EC9">
        <w:rPr>
          <w:rFonts w:ascii="Arial" w:hAnsi="Arial" w:cs="Arial"/>
          <w:sz w:val="22"/>
          <w:szCs w:val="22"/>
        </w:rPr>
        <w:t>.</w:t>
      </w:r>
      <w:r w:rsidRPr="00EE5EC9">
        <w:rPr>
          <w:rFonts w:ascii="Arial" w:hAnsi="Arial" w:cs="Arial"/>
          <w:sz w:val="22"/>
          <w:szCs w:val="22"/>
        </w:rPr>
        <w:tab/>
      </w:r>
      <w:r w:rsidRPr="00EE5EC9">
        <w:rPr>
          <w:rFonts w:ascii="Arial" w:hAnsi="Arial" w:cs="Arial"/>
          <w:sz w:val="22"/>
          <w:szCs w:val="22"/>
        </w:rPr>
        <w:tab/>
        <w:t>……………………………….</w:t>
      </w:r>
    </w:p>
    <w:p w14:paraId="074DB1C5" w14:textId="77777777"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t>podpis odpovědného</w:t>
      </w:r>
    </w:p>
    <w:p w14:paraId="4AA97BC7" w14:textId="77777777"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t>zaměstnance</w:t>
      </w:r>
    </w:p>
    <w:p w14:paraId="62FE5762" w14:textId="77777777" w:rsidR="00273BF2" w:rsidRPr="00EE5EC9" w:rsidRDefault="00273BF2">
      <w:pPr>
        <w:widowControl/>
        <w:rPr>
          <w:rFonts w:ascii="Arial" w:hAnsi="Arial" w:cs="Arial"/>
          <w:sz w:val="22"/>
          <w:szCs w:val="22"/>
        </w:rPr>
      </w:pPr>
    </w:p>
    <w:sectPr w:rsidR="00273BF2" w:rsidRPr="00EE5E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8DEE" w14:textId="77777777" w:rsidR="009E05EB" w:rsidRDefault="009E05EB">
      <w:r>
        <w:separator/>
      </w:r>
    </w:p>
  </w:endnote>
  <w:endnote w:type="continuationSeparator" w:id="0">
    <w:p w14:paraId="788B7AD0" w14:textId="77777777" w:rsidR="009E05EB" w:rsidRDefault="009E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F62E" w14:textId="77777777" w:rsidR="009E05EB" w:rsidRDefault="009E05EB">
      <w:r>
        <w:separator/>
      </w:r>
    </w:p>
  </w:footnote>
  <w:footnote w:type="continuationSeparator" w:id="0">
    <w:p w14:paraId="3D8F0D4F" w14:textId="77777777" w:rsidR="009E05EB" w:rsidRDefault="009E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9A51" w14:textId="77777777"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BF2"/>
    <w:rsid w:val="0003365A"/>
    <w:rsid w:val="000336E0"/>
    <w:rsid w:val="00035BE1"/>
    <w:rsid w:val="000617EB"/>
    <w:rsid w:val="00061B83"/>
    <w:rsid w:val="00062320"/>
    <w:rsid w:val="000729F0"/>
    <w:rsid w:val="000757CB"/>
    <w:rsid w:val="00081110"/>
    <w:rsid w:val="000823B6"/>
    <w:rsid w:val="0009139B"/>
    <w:rsid w:val="000931AB"/>
    <w:rsid w:val="000D2729"/>
    <w:rsid w:val="000E4024"/>
    <w:rsid w:val="000F24EF"/>
    <w:rsid w:val="0010477B"/>
    <w:rsid w:val="001070D9"/>
    <w:rsid w:val="00147D97"/>
    <w:rsid w:val="001550B2"/>
    <w:rsid w:val="001723E1"/>
    <w:rsid w:val="00176135"/>
    <w:rsid w:val="00183B8B"/>
    <w:rsid w:val="00192582"/>
    <w:rsid w:val="00193EAE"/>
    <w:rsid w:val="001B3B31"/>
    <w:rsid w:val="001B5158"/>
    <w:rsid w:val="001C6FC9"/>
    <w:rsid w:val="001E0078"/>
    <w:rsid w:val="001F5B6F"/>
    <w:rsid w:val="00236478"/>
    <w:rsid w:val="002579B5"/>
    <w:rsid w:val="00261220"/>
    <w:rsid w:val="00273BF2"/>
    <w:rsid w:val="00286098"/>
    <w:rsid w:val="00287139"/>
    <w:rsid w:val="002948CC"/>
    <w:rsid w:val="002A6B0C"/>
    <w:rsid w:val="002A728C"/>
    <w:rsid w:val="002B1FFD"/>
    <w:rsid w:val="002F57E2"/>
    <w:rsid w:val="002F715C"/>
    <w:rsid w:val="00322E31"/>
    <w:rsid w:val="00331C6A"/>
    <w:rsid w:val="003455BE"/>
    <w:rsid w:val="00345AF4"/>
    <w:rsid w:val="00351E16"/>
    <w:rsid w:val="00357635"/>
    <w:rsid w:val="003626B0"/>
    <w:rsid w:val="00365707"/>
    <w:rsid w:val="0039372D"/>
    <w:rsid w:val="003A5419"/>
    <w:rsid w:val="003C30D0"/>
    <w:rsid w:val="003C3600"/>
    <w:rsid w:val="003D06D1"/>
    <w:rsid w:val="003F64D6"/>
    <w:rsid w:val="0040701F"/>
    <w:rsid w:val="00407E13"/>
    <w:rsid w:val="00417579"/>
    <w:rsid w:val="0042715C"/>
    <w:rsid w:val="00437DA2"/>
    <w:rsid w:val="00445247"/>
    <w:rsid w:val="0045242C"/>
    <w:rsid w:val="00486A24"/>
    <w:rsid w:val="0049392F"/>
    <w:rsid w:val="004A6EA9"/>
    <w:rsid w:val="004B6821"/>
    <w:rsid w:val="004D0319"/>
    <w:rsid w:val="004D5D53"/>
    <w:rsid w:val="0050563B"/>
    <w:rsid w:val="005123A9"/>
    <w:rsid w:val="00526663"/>
    <w:rsid w:val="00533D85"/>
    <w:rsid w:val="0055660D"/>
    <w:rsid w:val="00562853"/>
    <w:rsid w:val="00586E3E"/>
    <w:rsid w:val="005C4E5E"/>
    <w:rsid w:val="005D23B9"/>
    <w:rsid w:val="005E696C"/>
    <w:rsid w:val="005F6FA3"/>
    <w:rsid w:val="00605EDE"/>
    <w:rsid w:val="006132F0"/>
    <w:rsid w:val="00627A01"/>
    <w:rsid w:val="00655644"/>
    <w:rsid w:val="00663452"/>
    <w:rsid w:val="006704D9"/>
    <w:rsid w:val="00697B0F"/>
    <w:rsid w:val="006C072B"/>
    <w:rsid w:val="006C1195"/>
    <w:rsid w:val="006C1F15"/>
    <w:rsid w:val="006C5CD0"/>
    <w:rsid w:val="006E4B7B"/>
    <w:rsid w:val="006E705B"/>
    <w:rsid w:val="00704443"/>
    <w:rsid w:val="007236E0"/>
    <w:rsid w:val="0073413B"/>
    <w:rsid w:val="0073552D"/>
    <w:rsid w:val="007801B1"/>
    <w:rsid w:val="00794551"/>
    <w:rsid w:val="0079596E"/>
    <w:rsid w:val="007A35B0"/>
    <w:rsid w:val="007C4BBA"/>
    <w:rsid w:val="007D75D7"/>
    <w:rsid w:val="007E1622"/>
    <w:rsid w:val="007F1F94"/>
    <w:rsid w:val="00805E6F"/>
    <w:rsid w:val="0087051F"/>
    <w:rsid w:val="00870E7E"/>
    <w:rsid w:val="008867CE"/>
    <w:rsid w:val="00894B59"/>
    <w:rsid w:val="008B020B"/>
    <w:rsid w:val="008B6A31"/>
    <w:rsid w:val="008C0BEB"/>
    <w:rsid w:val="008C55DF"/>
    <w:rsid w:val="008C71FB"/>
    <w:rsid w:val="008F5D1B"/>
    <w:rsid w:val="00916407"/>
    <w:rsid w:val="0092510A"/>
    <w:rsid w:val="00972258"/>
    <w:rsid w:val="00977A0C"/>
    <w:rsid w:val="0099306F"/>
    <w:rsid w:val="00993A43"/>
    <w:rsid w:val="00994C26"/>
    <w:rsid w:val="009B3F8B"/>
    <w:rsid w:val="009E05EB"/>
    <w:rsid w:val="009E5C77"/>
    <w:rsid w:val="00A31A8A"/>
    <w:rsid w:val="00A31C3B"/>
    <w:rsid w:val="00A35798"/>
    <w:rsid w:val="00A64571"/>
    <w:rsid w:val="00A81D1D"/>
    <w:rsid w:val="00A87805"/>
    <w:rsid w:val="00AD73A5"/>
    <w:rsid w:val="00AE5523"/>
    <w:rsid w:val="00AE72EB"/>
    <w:rsid w:val="00AF080F"/>
    <w:rsid w:val="00B14AA4"/>
    <w:rsid w:val="00B4235B"/>
    <w:rsid w:val="00B57BC9"/>
    <w:rsid w:val="00B91F91"/>
    <w:rsid w:val="00B977BA"/>
    <w:rsid w:val="00BB2C78"/>
    <w:rsid w:val="00BD629A"/>
    <w:rsid w:val="00C01211"/>
    <w:rsid w:val="00C21796"/>
    <w:rsid w:val="00C3320E"/>
    <w:rsid w:val="00C50E1F"/>
    <w:rsid w:val="00C51253"/>
    <w:rsid w:val="00C9419D"/>
    <w:rsid w:val="00CB16BE"/>
    <w:rsid w:val="00CB60D8"/>
    <w:rsid w:val="00CB6980"/>
    <w:rsid w:val="00CC2E15"/>
    <w:rsid w:val="00CD3F6C"/>
    <w:rsid w:val="00CF3617"/>
    <w:rsid w:val="00CF5C1D"/>
    <w:rsid w:val="00D01ECA"/>
    <w:rsid w:val="00D05398"/>
    <w:rsid w:val="00D4273B"/>
    <w:rsid w:val="00D63EC6"/>
    <w:rsid w:val="00D64B39"/>
    <w:rsid w:val="00D66153"/>
    <w:rsid w:val="00D72011"/>
    <w:rsid w:val="00D74F6C"/>
    <w:rsid w:val="00D90C1B"/>
    <w:rsid w:val="00D91B61"/>
    <w:rsid w:val="00DA06D6"/>
    <w:rsid w:val="00DF2489"/>
    <w:rsid w:val="00DF554C"/>
    <w:rsid w:val="00E00FE7"/>
    <w:rsid w:val="00E067E9"/>
    <w:rsid w:val="00E332E9"/>
    <w:rsid w:val="00E46F48"/>
    <w:rsid w:val="00E5301D"/>
    <w:rsid w:val="00E60747"/>
    <w:rsid w:val="00E81CEE"/>
    <w:rsid w:val="00E84824"/>
    <w:rsid w:val="00E95285"/>
    <w:rsid w:val="00EA27AF"/>
    <w:rsid w:val="00EC24AF"/>
    <w:rsid w:val="00EE5EC9"/>
    <w:rsid w:val="00F3167C"/>
    <w:rsid w:val="00F44BD0"/>
    <w:rsid w:val="00F73393"/>
    <w:rsid w:val="00F81A68"/>
    <w:rsid w:val="00FA0C83"/>
    <w:rsid w:val="00FA342D"/>
    <w:rsid w:val="00FB4BDD"/>
    <w:rsid w:val="00FC0B79"/>
    <w:rsid w:val="00FD1F4C"/>
    <w:rsid w:val="00FD57CB"/>
    <w:rsid w:val="00FE6A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E69D2"/>
  <w14:defaultImageDpi w14:val="0"/>
  <w15:docId w15:val="{C0D3A36E-321B-4AE9-9D24-947BBC98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0F24EF"/>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1845">
      <w:marLeft w:val="0"/>
      <w:marRight w:val="0"/>
      <w:marTop w:val="0"/>
      <w:marBottom w:val="0"/>
      <w:divBdr>
        <w:top w:val="none" w:sz="0" w:space="0" w:color="auto"/>
        <w:left w:val="none" w:sz="0" w:space="0" w:color="auto"/>
        <w:bottom w:val="none" w:sz="0" w:space="0" w:color="auto"/>
        <w:right w:val="none" w:sz="0" w:space="0" w:color="auto"/>
      </w:divBdr>
    </w:div>
    <w:div w:id="446581846">
      <w:marLeft w:val="0"/>
      <w:marRight w:val="0"/>
      <w:marTop w:val="0"/>
      <w:marBottom w:val="0"/>
      <w:divBdr>
        <w:top w:val="none" w:sz="0" w:space="0" w:color="auto"/>
        <w:left w:val="none" w:sz="0" w:space="0" w:color="auto"/>
        <w:bottom w:val="none" w:sz="0" w:space="0" w:color="auto"/>
        <w:right w:val="none" w:sz="0" w:space="0" w:color="auto"/>
      </w:divBdr>
    </w:div>
    <w:div w:id="446581847">
      <w:marLeft w:val="0"/>
      <w:marRight w:val="0"/>
      <w:marTop w:val="0"/>
      <w:marBottom w:val="0"/>
      <w:divBdr>
        <w:top w:val="none" w:sz="0" w:space="0" w:color="auto"/>
        <w:left w:val="none" w:sz="0" w:space="0" w:color="auto"/>
        <w:bottom w:val="none" w:sz="0" w:space="0" w:color="auto"/>
        <w:right w:val="none" w:sz="0" w:space="0" w:color="auto"/>
      </w:divBdr>
    </w:div>
    <w:div w:id="446581848">
      <w:marLeft w:val="0"/>
      <w:marRight w:val="0"/>
      <w:marTop w:val="0"/>
      <w:marBottom w:val="0"/>
      <w:divBdr>
        <w:top w:val="none" w:sz="0" w:space="0" w:color="auto"/>
        <w:left w:val="none" w:sz="0" w:space="0" w:color="auto"/>
        <w:bottom w:val="none" w:sz="0" w:space="0" w:color="auto"/>
        <w:right w:val="none" w:sz="0" w:space="0" w:color="auto"/>
      </w:divBdr>
    </w:div>
    <w:div w:id="446581849">
      <w:marLeft w:val="0"/>
      <w:marRight w:val="0"/>
      <w:marTop w:val="0"/>
      <w:marBottom w:val="0"/>
      <w:divBdr>
        <w:top w:val="none" w:sz="0" w:space="0" w:color="auto"/>
        <w:left w:val="none" w:sz="0" w:space="0" w:color="auto"/>
        <w:bottom w:val="none" w:sz="0" w:space="0" w:color="auto"/>
        <w:right w:val="none" w:sz="0" w:space="0" w:color="auto"/>
      </w:divBdr>
    </w:div>
    <w:div w:id="446581850">
      <w:marLeft w:val="0"/>
      <w:marRight w:val="0"/>
      <w:marTop w:val="0"/>
      <w:marBottom w:val="0"/>
      <w:divBdr>
        <w:top w:val="none" w:sz="0" w:space="0" w:color="auto"/>
        <w:left w:val="none" w:sz="0" w:space="0" w:color="auto"/>
        <w:bottom w:val="none" w:sz="0" w:space="0" w:color="auto"/>
        <w:right w:val="none" w:sz="0" w:space="0" w:color="auto"/>
      </w:divBdr>
    </w:div>
    <w:div w:id="446581851">
      <w:marLeft w:val="0"/>
      <w:marRight w:val="0"/>
      <w:marTop w:val="0"/>
      <w:marBottom w:val="0"/>
      <w:divBdr>
        <w:top w:val="none" w:sz="0" w:space="0" w:color="auto"/>
        <w:left w:val="none" w:sz="0" w:space="0" w:color="auto"/>
        <w:bottom w:val="none" w:sz="0" w:space="0" w:color="auto"/>
        <w:right w:val="none" w:sz="0" w:space="0" w:color="auto"/>
      </w:divBdr>
    </w:div>
    <w:div w:id="446581852">
      <w:marLeft w:val="0"/>
      <w:marRight w:val="0"/>
      <w:marTop w:val="0"/>
      <w:marBottom w:val="0"/>
      <w:divBdr>
        <w:top w:val="none" w:sz="0" w:space="0" w:color="auto"/>
        <w:left w:val="none" w:sz="0" w:space="0" w:color="auto"/>
        <w:bottom w:val="none" w:sz="0" w:space="0" w:color="auto"/>
        <w:right w:val="none" w:sz="0" w:space="0" w:color="auto"/>
      </w:divBdr>
    </w:div>
    <w:div w:id="446581853">
      <w:marLeft w:val="0"/>
      <w:marRight w:val="0"/>
      <w:marTop w:val="0"/>
      <w:marBottom w:val="0"/>
      <w:divBdr>
        <w:top w:val="none" w:sz="0" w:space="0" w:color="auto"/>
        <w:left w:val="none" w:sz="0" w:space="0" w:color="auto"/>
        <w:bottom w:val="none" w:sz="0" w:space="0" w:color="auto"/>
        <w:right w:val="none" w:sz="0" w:space="0" w:color="auto"/>
      </w:divBdr>
    </w:div>
    <w:div w:id="474831964">
      <w:bodyDiv w:val="1"/>
      <w:marLeft w:val="0"/>
      <w:marRight w:val="0"/>
      <w:marTop w:val="0"/>
      <w:marBottom w:val="0"/>
      <w:divBdr>
        <w:top w:val="none" w:sz="0" w:space="0" w:color="auto"/>
        <w:left w:val="none" w:sz="0" w:space="0" w:color="auto"/>
        <w:bottom w:val="none" w:sz="0" w:space="0" w:color="auto"/>
        <w:right w:val="none" w:sz="0" w:space="0" w:color="auto"/>
      </w:divBdr>
    </w:div>
    <w:div w:id="498741266">
      <w:bodyDiv w:val="1"/>
      <w:marLeft w:val="0"/>
      <w:marRight w:val="0"/>
      <w:marTop w:val="0"/>
      <w:marBottom w:val="0"/>
      <w:divBdr>
        <w:top w:val="none" w:sz="0" w:space="0" w:color="auto"/>
        <w:left w:val="none" w:sz="0" w:space="0" w:color="auto"/>
        <w:bottom w:val="none" w:sz="0" w:space="0" w:color="auto"/>
        <w:right w:val="none" w:sz="0" w:space="0" w:color="auto"/>
      </w:divBdr>
    </w:div>
    <w:div w:id="1557620521">
      <w:bodyDiv w:val="1"/>
      <w:marLeft w:val="0"/>
      <w:marRight w:val="0"/>
      <w:marTop w:val="0"/>
      <w:marBottom w:val="0"/>
      <w:divBdr>
        <w:top w:val="none" w:sz="0" w:space="0" w:color="auto"/>
        <w:left w:val="none" w:sz="0" w:space="0" w:color="auto"/>
        <w:bottom w:val="none" w:sz="0" w:space="0" w:color="auto"/>
        <w:right w:val="none" w:sz="0" w:space="0" w:color="auto"/>
      </w:divBdr>
    </w:div>
    <w:div w:id="15793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10222</Characters>
  <Application>Microsoft Office Word</Application>
  <DocSecurity>0</DocSecurity>
  <Lines>85</Lines>
  <Paragraphs>23</Paragraphs>
  <ScaleCrop>false</ScaleCrop>
  <Company>Pozemkový Fond ČR</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Mauerová Šárka Bc.</dc:creator>
  <cp:keywords/>
  <dc:description/>
  <cp:lastModifiedBy>Mauerová Šárka Bc.</cp:lastModifiedBy>
  <cp:revision>2</cp:revision>
  <cp:lastPrinted>2000-06-20T10:00:00Z</cp:lastPrinted>
  <dcterms:created xsi:type="dcterms:W3CDTF">2024-02-21T15:48:00Z</dcterms:created>
  <dcterms:modified xsi:type="dcterms:W3CDTF">2024-02-21T15:48:00Z</dcterms:modified>
</cp:coreProperties>
</file>