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8A310C" w14:textId="6D8A287E" w:rsidR="005762E7" w:rsidRPr="00137EB5" w:rsidRDefault="005762E7" w:rsidP="008E05EC">
      <w:pPr>
        <w:pStyle w:val="Nzev"/>
        <w:spacing w:before="120"/>
      </w:pPr>
      <w:r w:rsidRPr="006D341F">
        <w:rPr>
          <w:sz w:val="32"/>
          <w:szCs w:val="32"/>
        </w:rPr>
        <w:t>SMLOUVA O DÍLO</w:t>
      </w:r>
      <w:r w:rsidRPr="00137EB5">
        <w:t xml:space="preserve"> </w:t>
      </w:r>
    </w:p>
    <w:p w14:paraId="36886D5B" w14:textId="3350A564" w:rsidR="005762E7" w:rsidRDefault="00EE7437">
      <w:pPr>
        <w:pStyle w:val="Nadpis5"/>
        <w:jc w:val="center"/>
        <w:rPr>
          <w:rFonts w:cs="Arial"/>
          <w:b w:val="0"/>
          <w:sz w:val="22"/>
          <w:szCs w:val="22"/>
        </w:rPr>
      </w:pPr>
      <w:r w:rsidRPr="00137EB5">
        <w:rPr>
          <w:rFonts w:cs="Arial"/>
          <w:b w:val="0"/>
          <w:sz w:val="22"/>
          <w:szCs w:val="22"/>
        </w:rPr>
        <w:t xml:space="preserve">uzavřená podle ustanovení § </w:t>
      </w:r>
      <w:r>
        <w:rPr>
          <w:rFonts w:cs="Arial"/>
          <w:b w:val="0"/>
          <w:sz w:val="22"/>
          <w:szCs w:val="22"/>
        </w:rPr>
        <w:t>2586</w:t>
      </w:r>
      <w:r w:rsidRPr="00137EB5">
        <w:rPr>
          <w:rFonts w:cs="Arial"/>
          <w:b w:val="0"/>
          <w:sz w:val="22"/>
          <w:szCs w:val="22"/>
        </w:rPr>
        <w:t xml:space="preserve"> a následujících </w:t>
      </w:r>
      <w:r>
        <w:rPr>
          <w:rFonts w:cs="Arial"/>
          <w:b w:val="0"/>
          <w:sz w:val="22"/>
          <w:szCs w:val="22"/>
        </w:rPr>
        <w:t>Občanského</w:t>
      </w:r>
      <w:r w:rsidRPr="00137EB5">
        <w:rPr>
          <w:rFonts w:cs="Arial"/>
          <w:b w:val="0"/>
          <w:sz w:val="22"/>
          <w:szCs w:val="22"/>
        </w:rPr>
        <w:t xml:space="preserve"> zákoníku č. </w:t>
      </w:r>
      <w:r>
        <w:rPr>
          <w:rFonts w:cs="Arial"/>
          <w:b w:val="0"/>
          <w:sz w:val="22"/>
          <w:szCs w:val="22"/>
        </w:rPr>
        <w:t>89</w:t>
      </w:r>
      <w:r w:rsidRPr="00137EB5">
        <w:rPr>
          <w:rFonts w:cs="Arial"/>
          <w:b w:val="0"/>
          <w:sz w:val="22"/>
          <w:szCs w:val="22"/>
        </w:rPr>
        <w:t>/</w:t>
      </w:r>
      <w:r>
        <w:rPr>
          <w:rFonts w:cs="Arial"/>
          <w:b w:val="0"/>
          <w:sz w:val="22"/>
          <w:szCs w:val="22"/>
        </w:rPr>
        <w:t>2012</w:t>
      </w:r>
      <w:r w:rsidRPr="00137EB5">
        <w:rPr>
          <w:rFonts w:cs="Arial"/>
          <w:b w:val="0"/>
          <w:sz w:val="22"/>
          <w:szCs w:val="22"/>
        </w:rPr>
        <w:t xml:space="preserve"> Sb. v</w:t>
      </w:r>
      <w:r>
        <w:rPr>
          <w:rFonts w:cs="Arial"/>
          <w:b w:val="0"/>
          <w:sz w:val="22"/>
          <w:szCs w:val="22"/>
        </w:rPr>
        <w:t> platném znění</w:t>
      </w:r>
      <w:r w:rsidRPr="00137EB5">
        <w:rPr>
          <w:rFonts w:cs="Arial"/>
          <w:b w:val="0"/>
          <w:sz w:val="22"/>
          <w:szCs w:val="22"/>
        </w:rPr>
        <w:t xml:space="preserve"> na stavební zakázku</w:t>
      </w:r>
      <w:r>
        <w:rPr>
          <w:rFonts w:cs="Arial"/>
          <w:b w:val="0"/>
          <w:sz w:val="22"/>
          <w:szCs w:val="22"/>
        </w:rPr>
        <w:t xml:space="preserve"> (dále jen „Občanský zákoník“)</w:t>
      </w:r>
    </w:p>
    <w:p w14:paraId="31E76B61" w14:textId="76C7C3C2" w:rsidR="00742167" w:rsidRDefault="00742167" w:rsidP="00711114">
      <w:pPr>
        <w:pStyle w:val="Nadpis5"/>
        <w:pBdr>
          <w:top w:val="single" w:sz="8" w:space="2" w:color="C0C0C0" w:shadow="1"/>
          <w:left w:val="single" w:sz="8" w:space="30" w:color="C0C0C0" w:shadow="1"/>
          <w:bottom w:val="single" w:sz="8" w:space="2" w:color="C0C0C0" w:shadow="1"/>
          <w:right w:val="single" w:sz="8" w:space="4" w:color="C0C0C0" w:shadow="1"/>
        </w:pBdr>
        <w:tabs>
          <w:tab w:val="clear" w:pos="1560"/>
          <w:tab w:val="clear" w:pos="3119"/>
          <w:tab w:val="left" w:pos="709"/>
        </w:tabs>
        <w:spacing w:beforeLines="200" w:before="480"/>
        <w:ind w:left="480" w:firstLine="87"/>
        <w:jc w:val="center"/>
        <w:rPr>
          <w:rFonts w:cs="Arial"/>
          <w:sz w:val="26"/>
          <w:szCs w:val="26"/>
        </w:rPr>
      </w:pPr>
      <w:r>
        <w:rPr>
          <w:rFonts w:cs="Arial"/>
          <w:sz w:val="26"/>
          <w:szCs w:val="26"/>
        </w:rPr>
        <w:t>Preambule</w:t>
      </w:r>
    </w:p>
    <w:p w14:paraId="68C590CE" w14:textId="77777777" w:rsidR="00742167" w:rsidRDefault="00742167" w:rsidP="00742167">
      <w:pPr>
        <w:pStyle w:val="Nadpis5"/>
        <w:rPr>
          <w:rFonts w:cs="Arial"/>
          <w:b w:val="0"/>
          <w:sz w:val="22"/>
          <w:szCs w:val="22"/>
        </w:rPr>
      </w:pPr>
    </w:p>
    <w:p w14:paraId="4351F310" w14:textId="6F34AC76" w:rsidR="002C67DB" w:rsidRDefault="002C67DB" w:rsidP="00A17444">
      <w:pPr>
        <w:pStyle w:val="Nadpis5"/>
        <w:jc w:val="both"/>
        <w:rPr>
          <w:rFonts w:cs="Arial"/>
          <w:b w:val="0"/>
          <w:sz w:val="22"/>
          <w:szCs w:val="22"/>
        </w:rPr>
      </w:pPr>
      <w:r w:rsidRPr="00742167">
        <w:rPr>
          <w:rFonts w:cs="Arial"/>
          <w:b w:val="0"/>
          <w:sz w:val="22"/>
          <w:szCs w:val="22"/>
        </w:rPr>
        <w:t>Smluvní strany úvodem souhlasně prohlašují, že vynaloží veškeré potřebné úsilí ke splnění svých povinností, ke kterým se zavázaly. Smluvní strany berou na vědomí, že objednatel má zájem na řádném a včasném provedení díla.</w:t>
      </w:r>
    </w:p>
    <w:p w14:paraId="2AD8074A" w14:textId="77777777" w:rsidR="004C01D4" w:rsidRPr="00052D7E" w:rsidRDefault="004C01D4" w:rsidP="00990B84">
      <w:pPr>
        <w:pStyle w:val="Nadpis5"/>
        <w:numPr>
          <w:ilvl w:val="0"/>
          <w:numId w:val="14"/>
        </w:numPr>
        <w:pBdr>
          <w:top w:val="single" w:sz="8" w:space="2" w:color="C0C0C0" w:shadow="1"/>
          <w:left w:val="single" w:sz="8" w:space="4" w:color="C0C0C0" w:shadow="1"/>
          <w:bottom w:val="single" w:sz="8" w:space="2" w:color="C0C0C0" w:shadow="1"/>
          <w:right w:val="single" w:sz="8" w:space="4" w:color="C0C0C0" w:shadow="1"/>
        </w:pBdr>
        <w:tabs>
          <w:tab w:val="clear" w:pos="1560"/>
          <w:tab w:val="clear" w:pos="3119"/>
          <w:tab w:val="left" w:pos="1418"/>
        </w:tabs>
        <w:spacing w:beforeLines="200" w:before="480"/>
        <w:jc w:val="center"/>
        <w:rPr>
          <w:rFonts w:cs="Arial"/>
          <w:sz w:val="26"/>
          <w:szCs w:val="26"/>
        </w:rPr>
      </w:pPr>
      <w:r w:rsidRPr="00052D7E">
        <w:rPr>
          <w:rFonts w:cs="Arial"/>
          <w:sz w:val="26"/>
          <w:szCs w:val="26"/>
        </w:rPr>
        <w:t>Smluvní strany</w:t>
      </w:r>
    </w:p>
    <w:p w14:paraId="504CCB8C" w14:textId="77777777" w:rsidR="005E797A" w:rsidRPr="00E15B08" w:rsidRDefault="005E797A" w:rsidP="005E797A">
      <w:pPr>
        <w:pStyle w:val="Zkladntext"/>
        <w:numPr>
          <w:ilvl w:val="1"/>
          <w:numId w:val="14"/>
        </w:numPr>
        <w:tabs>
          <w:tab w:val="clear" w:pos="567"/>
          <w:tab w:val="clear" w:pos="1560"/>
          <w:tab w:val="clear" w:pos="5670"/>
        </w:tabs>
        <w:spacing w:beforeLines="100" w:before="240"/>
        <w:rPr>
          <w:rFonts w:cs="Arial"/>
          <w:sz w:val="22"/>
          <w:szCs w:val="22"/>
        </w:rPr>
      </w:pPr>
      <w:r w:rsidRPr="00E15B08">
        <w:rPr>
          <w:rFonts w:cs="Arial"/>
          <w:sz w:val="22"/>
          <w:szCs w:val="22"/>
        </w:rPr>
        <w:t>Objednatel:</w:t>
      </w:r>
      <w:r w:rsidRPr="00E15B08">
        <w:rPr>
          <w:rFonts w:cs="Arial"/>
          <w:sz w:val="22"/>
          <w:szCs w:val="22"/>
        </w:rPr>
        <w:tab/>
      </w:r>
    </w:p>
    <w:p w14:paraId="2D298C35" w14:textId="77777777" w:rsidR="005E797A" w:rsidRPr="00A301FD" w:rsidRDefault="005E797A" w:rsidP="005E797A">
      <w:pPr>
        <w:pStyle w:val="Default"/>
        <w:tabs>
          <w:tab w:val="left" w:pos="1680"/>
          <w:tab w:val="left" w:leader="dot" w:pos="9120"/>
        </w:tabs>
        <w:spacing w:before="120"/>
        <w:ind w:left="709"/>
        <w:rPr>
          <w:rFonts w:ascii="Arial" w:hAnsi="Arial" w:cs="Arial"/>
          <w:b/>
          <w:sz w:val="28"/>
          <w:szCs w:val="22"/>
        </w:rPr>
      </w:pPr>
      <w:r w:rsidRPr="00A301FD">
        <w:rPr>
          <w:rFonts w:ascii="Arial" w:hAnsi="Arial" w:cs="Arial"/>
          <w:b/>
          <w:sz w:val="28"/>
          <w:szCs w:val="22"/>
        </w:rPr>
        <w:t>Tělovýchovná zařízení města Tábora s.r.o.</w:t>
      </w:r>
    </w:p>
    <w:p w14:paraId="2DF498A2" w14:textId="77777777" w:rsidR="005E797A" w:rsidRPr="00A301FD" w:rsidRDefault="005E797A" w:rsidP="005E797A">
      <w:pPr>
        <w:pStyle w:val="Default"/>
        <w:tabs>
          <w:tab w:val="left" w:pos="1680"/>
          <w:tab w:val="left" w:leader="dot" w:pos="9120"/>
        </w:tabs>
        <w:ind w:left="709"/>
        <w:jc w:val="both"/>
        <w:rPr>
          <w:rFonts w:ascii="Arial" w:hAnsi="Arial" w:cs="Arial"/>
          <w:sz w:val="22"/>
          <w:szCs w:val="22"/>
        </w:rPr>
      </w:pPr>
      <w:r w:rsidRPr="00A301FD">
        <w:rPr>
          <w:rFonts w:ascii="Arial" w:hAnsi="Arial" w:cs="Arial"/>
          <w:sz w:val="22"/>
          <w:szCs w:val="22"/>
        </w:rPr>
        <w:t xml:space="preserve">zastoupená jednatelem společnosti, Mgr. Janem Bendou, MBA </w:t>
      </w:r>
    </w:p>
    <w:p w14:paraId="1B904E5A" w14:textId="77777777" w:rsidR="005E797A" w:rsidRPr="00A301FD" w:rsidRDefault="005E797A" w:rsidP="005E797A">
      <w:pPr>
        <w:pStyle w:val="Default"/>
        <w:tabs>
          <w:tab w:val="left" w:pos="1680"/>
          <w:tab w:val="left" w:leader="dot" w:pos="9120"/>
        </w:tabs>
        <w:ind w:left="709"/>
        <w:jc w:val="both"/>
        <w:rPr>
          <w:rFonts w:ascii="Arial" w:hAnsi="Arial" w:cs="Arial"/>
          <w:sz w:val="22"/>
          <w:szCs w:val="22"/>
        </w:rPr>
      </w:pPr>
      <w:r w:rsidRPr="00A301FD">
        <w:rPr>
          <w:rFonts w:ascii="Arial" w:hAnsi="Arial" w:cs="Arial"/>
          <w:sz w:val="22"/>
          <w:szCs w:val="22"/>
        </w:rPr>
        <w:t>sídlo: Václava Soumara 2300, 390 03 Tábor</w:t>
      </w:r>
    </w:p>
    <w:p w14:paraId="0A1AA1D3" w14:textId="77777777" w:rsidR="005E797A" w:rsidRPr="00A301FD" w:rsidRDefault="005E797A" w:rsidP="005E797A">
      <w:pPr>
        <w:pStyle w:val="Default"/>
        <w:tabs>
          <w:tab w:val="left" w:pos="1680"/>
          <w:tab w:val="left" w:leader="dot" w:pos="9120"/>
        </w:tabs>
        <w:ind w:left="709"/>
        <w:jc w:val="both"/>
        <w:rPr>
          <w:rFonts w:ascii="Arial" w:hAnsi="Arial" w:cs="Arial"/>
          <w:sz w:val="22"/>
          <w:szCs w:val="22"/>
        </w:rPr>
      </w:pPr>
      <w:r w:rsidRPr="00A301FD">
        <w:rPr>
          <w:rFonts w:ascii="Arial" w:hAnsi="Arial" w:cs="Arial"/>
          <w:sz w:val="22"/>
          <w:szCs w:val="22"/>
        </w:rPr>
        <w:t>spisová značka: C 7622 vedená u Krajského soudu v Českých Budějovicích</w:t>
      </w:r>
    </w:p>
    <w:p w14:paraId="3ABEC7F0" w14:textId="77777777" w:rsidR="005E797A" w:rsidRPr="00A301FD" w:rsidRDefault="005E797A" w:rsidP="005E797A">
      <w:pPr>
        <w:pStyle w:val="Default"/>
        <w:tabs>
          <w:tab w:val="left" w:pos="1680"/>
          <w:tab w:val="left" w:leader="dot" w:pos="9120"/>
        </w:tabs>
        <w:ind w:left="709"/>
        <w:jc w:val="both"/>
        <w:rPr>
          <w:rFonts w:ascii="Arial" w:hAnsi="Arial" w:cs="Arial"/>
          <w:sz w:val="22"/>
          <w:szCs w:val="22"/>
        </w:rPr>
      </w:pPr>
      <w:r w:rsidRPr="00A301FD">
        <w:rPr>
          <w:rFonts w:ascii="Arial" w:hAnsi="Arial" w:cs="Arial"/>
          <w:sz w:val="22"/>
          <w:szCs w:val="22"/>
        </w:rPr>
        <w:t xml:space="preserve">IČ: 25171127 </w:t>
      </w:r>
    </w:p>
    <w:p w14:paraId="44090313" w14:textId="77777777" w:rsidR="005E797A" w:rsidRPr="00A301FD" w:rsidRDefault="005E797A" w:rsidP="005E797A">
      <w:pPr>
        <w:pStyle w:val="Default"/>
        <w:tabs>
          <w:tab w:val="left" w:pos="1680"/>
          <w:tab w:val="left" w:leader="dot" w:pos="9120"/>
        </w:tabs>
        <w:ind w:left="709"/>
        <w:jc w:val="both"/>
        <w:rPr>
          <w:rFonts w:ascii="Arial" w:hAnsi="Arial" w:cs="Arial"/>
          <w:sz w:val="22"/>
          <w:szCs w:val="22"/>
        </w:rPr>
      </w:pPr>
      <w:r w:rsidRPr="00A301FD">
        <w:rPr>
          <w:rFonts w:ascii="Arial" w:hAnsi="Arial" w:cs="Arial"/>
          <w:sz w:val="22"/>
          <w:szCs w:val="22"/>
        </w:rPr>
        <w:t>DIČ: CZ25171127</w:t>
      </w:r>
    </w:p>
    <w:p w14:paraId="28C7D548" w14:textId="77777777" w:rsidR="005E797A" w:rsidRPr="00A301FD" w:rsidRDefault="005E797A" w:rsidP="005E797A">
      <w:pPr>
        <w:pStyle w:val="Default"/>
        <w:tabs>
          <w:tab w:val="left" w:pos="1680"/>
          <w:tab w:val="left" w:leader="dot" w:pos="9120"/>
        </w:tabs>
        <w:ind w:left="709"/>
        <w:jc w:val="both"/>
        <w:rPr>
          <w:rFonts w:ascii="Arial" w:hAnsi="Arial" w:cs="Arial"/>
          <w:sz w:val="22"/>
          <w:szCs w:val="22"/>
        </w:rPr>
      </w:pPr>
      <w:r w:rsidRPr="00A301FD">
        <w:rPr>
          <w:rFonts w:ascii="Arial" w:hAnsi="Arial" w:cs="Arial"/>
          <w:sz w:val="22"/>
          <w:szCs w:val="22"/>
        </w:rPr>
        <w:t>datová schránka ID: zh66rer</w:t>
      </w:r>
    </w:p>
    <w:p w14:paraId="154DFBC8" w14:textId="57652E27" w:rsidR="005E797A" w:rsidRPr="00A301FD" w:rsidRDefault="005E797A" w:rsidP="005E797A">
      <w:pPr>
        <w:pStyle w:val="Default"/>
        <w:tabs>
          <w:tab w:val="left" w:pos="1680"/>
          <w:tab w:val="left" w:leader="dot" w:pos="9120"/>
        </w:tabs>
        <w:ind w:left="709"/>
        <w:jc w:val="both"/>
        <w:rPr>
          <w:rFonts w:ascii="Arial" w:hAnsi="Arial" w:cs="Arial"/>
          <w:sz w:val="22"/>
          <w:szCs w:val="22"/>
        </w:rPr>
      </w:pPr>
      <w:r>
        <w:rPr>
          <w:rFonts w:ascii="Arial" w:hAnsi="Arial" w:cs="Arial"/>
          <w:sz w:val="22"/>
          <w:szCs w:val="22"/>
        </w:rPr>
        <w:t xml:space="preserve">bankovní spojení: </w:t>
      </w:r>
      <w:r w:rsidR="00DE46FA">
        <w:rPr>
          <w:rFonts w:ascii="Arial" w:hAnsi="Arial" w:cs="Arial"/>
          <w:sz w:val="22"/>
          <w:szCs w:val="22"/>
        </w:rPr>
        <w:t>xxxxxxxxx</w:t>
      </w:r>
    </w:p>
    <w:p w14:paraId="6BC0EC37" w14:textId="436DF842" w:rsidR="005E797A" w:rsidRPr="00A301FD" w:rsidRDefault="005E797A" w:rsidP="005E797A">
      <w:pPr>
        <w:pStyle w:val="Default"/>
        <w:tabs>
          <w:tab w:val="left" w:pos="1680"/>
          <w:tab w:val="left" w:leader="dot" w:pos="9120"/>
        </w:tabs>
        <w:ind w:left="709"/>
        <w:jc w:val="both"/>
        <w:rPr>
          <w:rFonts w:ascii="Arial" w:hAnsi="Arial" w:cs="Arial"/>
          <w:sz w:val="22"/>
          <w:szCs w:val="22"/>
        </w:rPr>
      </w:pPr>
      <w:r w:rsidRPr="00A301FD">
        <w:rPr>
          <w:rFonts w:ascii="Arial" w:hAnsi="Arial" w:cs="Arial"/>
          <w:sz w:val="22"/>
          <w:szCs w:val="22"/>
        </w:rPr>
        <w:t xml:space="preserve">číslo účtu: </w:t>
      </w:r>
      <w:r w:rsidR="00DE46FA">
        <w:rPr>
          <w:rFonts w:ascii="Arial" w:hAnsi="Arial" w:cs="Arial"/>
          <w:sz w:val="22"/>
          <w:szCs w:val="22"/>
        </w:rPr>
        <w:t>xxxxxxx</w:t>
      </w:r>
    </w:p>
    <w:p w14:paraId="6332DB89" w14:textId="0A29A3D1" w:rsidR="005E797A" w:rsidRPr="009D5EEE" w:rsidRDefault="005E797A" w:rsidP="005E797A">
      <w:pPr>
        <w:pStyle w:val="Default"/>
        <w:tabs>
          <w:tab w:val="left" w:pos="1680"/>
          <w:tab w:val="left" w:leader="dot" w:pos="9120"/>
        </w:tabs>
        <w:ind w:left="709"/>
        <w:jc w:val="both"/>
        <w:rPr>
          <w:rFonts w:ascii="Arial" w:hAnsi="Arial" w:cs="Arial"/>
          <w:sz w:val="22"/>
          <w:szCs w:val="22"/>
        </w:rPr>
      </w:pPr>
      <w:r w:rsidRPr="009D5EEE">
        <w:rPr>
          <w:rFonts w:ascii="Arial" w:hAnsi="Arial" w:cs="Arial"/>
          <w:sz w:val="22"/>
          <w:szCs w:val="22"/>
        </w:rPr>
        <w:t xml:space="preserve">mobil: </w:t>
      </w:r>
      <w:r w:rsidR="00DE46FA">
        <w:rPr>
          <w:rFonts w:ascii="Arial" w:hAnsi="Arial" w:cs="Arial"/>
          <w:sz w:val="22"/>
          <w:szCs w:val="22"/>
        </w:rPr>
        <w:t>xxxxxx</w:t>
      </w:r>
    </w:p>
    <w:p w14:paraId="311D03CB" w14:textId="6C11A42E" w:rsidR="005E797A" w:rsidRPr="009D5EEE" w:rsidRDefault="005E797A" w:rsidP="005E797A">
      <w:pPr>
        <w:pStyle w:val="Default"/>
        <w:tabs>
          <w:tab w:val="left" w:pos="1680"/>
          <w:tab w:val="left" w:leader="dot" w:pos="9120"/>
        </w:tabs>
        <w:ind w:left="709"/>
        <w:jc w:val="both"/>
        <w:rPr>
          <w:rFonts w:ascii="Arial" w:hAnsi="Arial" w:cs="Arial"/>
          <w:sz w:val="22"/>
          <w:szCs w:val="22"/>
        </w:rPr>
      </w:pPr>
      <w:r w:rsidRPr="009D5EEE">
        <w:rPr>
          <w:rFonts w:ascii="Arial" w:hAnsi="Arial" w:cs="Arial"/>
          <w:sz w:val="22"/>
          <w:szCs w:val="22"/>
        </w:rPr>
        <w:t xml:space="preserve">e-mail: </w:t>
      </w:r>
      <w:r w:rsidR="00DE46FA">
        <w:rPr>
          <w:rFonts w:ascii="Arial" w:hAnsi="Arial" w:cs="Arial"/>
          <w:sz w:val="22"/>
          <w:szCs w:val="22"/>
        </w:rPr>
        <w:t>xxxxx</w:t>
      </w:r>
      <w:r w:rsidRPr="009D5EEE">
        <w:rPr>
          <w:rFonts w:ascii="Arial" w:hAnsi="Arial" w:cs="Arial"/>
          <w:sz w:val="22"/>
          <w:szCs w:val="22"/>
        </w:rPr>
        <w:t xml:space="preserve">@tzmt.cz, </w:t>
      </w:r>
      <w:r w:rsidR="00DE46FA">
        <w:rPr>
          <w:rFonts w:ascii="Arial" w:hAnsi="Arial" w:cs="Arial"/>
          <w:sz w:val="22"/>
          <w:szCs w:val="22"/>
        </w:rPr>
        <w:t>xxxxx</w:t>
      </w:r>
      <w:r w:rsidRPr="009D5EEE">
        <w:rPr>
          <w:rFonts w:ascii="Arial" w:hAnsi="Arial" w:cs="Arial"/>
          <w:sz w:val="22"/>
          <w:szCs w:val="22"/>
        </w:rPr>
        <w:t>@tzmt.cz</w:t>
      </w:r>
    </w:p>
    <w:p w14:paraId="4127413D" w14:textId="2A482F5B" w:rsidR="005E797A" w:rsidRPr="004833E7" w:rsidRDefault="005E797A" w:rsidP="005E797A">
      <w:pPr>
        <w:pStyle w:val="Default"/>
        <w:tabs>
          <w:tab w:val="left" w:pos="1680"/>
          <w:tab w:val="left" w:leader="dot" w:pos="9120"/>
        </w:tabs>
        <w:ind w:left="709"/>
        <w:jc w:val="both"/>
        <w:rPr>
          <w:rFonts w:ascii="Arial" w:hAnsi="Arial" w:cs="Arial"/>
          <w:sz w:val="22"/>
          <w:szCs w:val="22"/>
        </w:rPr>
      </w:pPr>
      <w:r w:rsidRPr="004833E7">
        <w:rPr>
          <w:rFonts w:ascii="Arial" w:hAnsi="Arial" w:cs="Arial"/>
          <w:sz w:val="22"/>
          <w:szCs w:val="22"/>
        </w:rPr>
        <w:t xml:space="preserve">zástupce objednatele ve věcech technických: </w:t>
      </w:r>
      <w:r w:rsidR="002C145D" w:rsidRPr="002C145D">
        <w:rPr>
          <w:rFonts w:ascii="Arial" w:hAnsi="Arial" w:cs="Arial"/>
          <w:sz w:val="22"/>
          <w:szCs w:val="22"/>
        </w:rPr>
        <w:t xml:space="preserve">Bc. </w:t>
      </w:r>
      <w:r w:rsidR="00DE46FA">
        <w:rPr>
          <w:rFonts w:ascii="Arial" w:hAnsi="Arial" w:cs="Arial"/>
          <w:sz w:val="22"/>
          <w:szCs w:val="22"/>
        </w:rPr>
        <w:t>xxxxx</w:t>
      </w:r>
      <w:r w:rsidR="002C145D" w:rsidRPr="002C145D">
        <w:rPr>
          <w:rFonts w:ascii="Arial" w:hAnsi="Arial" w:cs="Arial"/>
          <w:sz w:val="22"/>
          <w:szCs w:val="22"/>
        </w:rPr>
        <w:t xml:space="preserve"> (technicko-ekonomický vedoucí), tel.: </w:t>
      </w:r>
      <w:r w:rsidR="00DE46FA">
        <w:rPr>
          <w:rFonts w:ascii="Arial" w:hAnsi="Arial" w:cs="Arial"/>
          <w:sz w:val="22"/>
          <w:szCs w:val="22"/>
        </w:rPr>
        <w:t>xxxxxx</w:t>
      </w:r>
      <w:r w:rsidR="002C145D" w:rsidRPr="002C145D">
        <w:rPr>
          <w:rFonts w:ascii="Arial" w:hAnsi="Arial" w:cs="Arial"/>
          <w:sz w:val="22"/>
          <w:szCs w:val="22"/>
        </w:rPr>
        <w:t xml:space="preserve">, email: </w:t>
      </w:r>
      <w:bookmarkStart w:id="0" w:name="_Hlk129072164"/>
      <w:r w:rsidR="00DE46FA">
        <w:rPr>
          <w:rFonts w:ascii="Arial" w:hAnsi="Arial" w:cs="Arial"/>
          <w:sz w:val="22"/>
          <w:szCs w:val="22"/>
        </w:rPr>
        <w:t>xxxx</w:t>
      </w:r>
      <w:r w:rsidR="002C145D" w:rsidRPr="002C145D">
        <w:rPr>
          <w:rFonts w:ascii="Arial" w:hAnsi="Arial" w:cs="Arial"/>
          <w:sz w:val="22"/>
          <w:szCs w:val="22"/>
        </w:rPr>
        <w:t>@tzmt.cz</w:t>
      </w:r>
      <w:bookmarkEnd w:id="0"/>
    </w:p>
    <w:p w14:paraId="19FE875F" w14:textId="77777777" w:rsidR="005E797A" w:rsidRPr="00137EB5" w:rsidRDefault="005E797A" w:rsidP="005E797A">
      <w:pPr>
        <w:pStyle w:val="Zkladntext"/>
        <w:tabs>
          <w:tab w:val="clear" w:pos="567"/>
          <w:tab w:val="clear" w:pos="1560"/>
          <w:tab w:val="clear" w:pos="5670"/>
          <w:tab w:val="left" w:pos="709"/>
        </w:tabs>
        <w:spacing w:beforeLines="50" w:before="120"/>
        <w:rPr>
          <w:rFonts w:cs="Arial"/>
          <w:sz w:val="22"/>
          <w:szCs w:val="22"/>
        </w:rPr>
      </w:pPr>
      <w:r>
        <w:rPr>
          <w:rFonts w:cs="Arial"/>
          <w:sz w:val="22"/>
          <w:szCs w:val="22"/>
        </w:rPr>
        <w:tab/>
      </w:r>
      <w:r w:rsidRPr="00137EB5">
        <w:rPr>
          <w:rFonts w:cs="Arial"/>
          <w:sz w:val="22"/>
          <w:szCs w:val="22"/>
        </w:rPr>
        <w:t xml:space="preserve">dále jen </w:t>
      </w:r>
      <w:r w:rsidRPr="00137EB5">
        <w:rPr>
          <w:rFonts w:cs="Arial"/>
          <w:b/>
          <w:sz w:val="22"/>
          <w:szCs w:val="22"/>
        </w:rPr>
        <w:t>objednatel</w:t>
      </w:r>
    </w:p>
    <w:p w14:paraId="12CDF56E" w14:textId="77777777" w:rsidR="005762E7" w:rsidRPr="00AA52F8" w:rsidRDefault="005762E7" w:rsidP="00990B84">
      <w:pPr>
        <w:pStyle w:val="Zkladntext"/>
        <w:numPr>
          <w:ilvl w:val="1"/>
          <w:numId w:val="14"/>
        </w:numPr>
        <w:tabs>
          <w:tab w:val="clear" w:pos="567"/>
          <w:tab w:val="clear" w:pos="1560"/>
          <w:tab w:val="clear" w:pos="5670"/>
        </w:tabs>
        <w:spacing w:beforeLines="100" w:before="240"/>
        <w:ind w:left="709" w:hanging="709"/>
        <w:rPr>
          <w:rFonts w:cs="Arial"/>
          <w:sz w:val="22"/>
          <w:szCs w:val="22"/>
        </w:rPr>
      </w:pPr>
      <w:r w:rsidRPr="00E15B08">
        <w:rPr>
          <w:rFonts w:cs="Arial"/>
          <w:sz w:val="22"/>
          <w:szCs w:val="22"/>
        </w:rPr>
        <w:t>Zhotovitel:</w:t>
      </w:r>
      <w:r w:rsidRPr="00E15B08">
        <w:rPr>
          <w:rFonts w:cs="Arial"/>
          <w:sz w:val="22"/>
          <w:szCs w:val="22"/>
        </w:rPr>
        <w:tab/>
      </w:r>
    </w:p>
    <w:p w14:paraId="5C068C2B" w14:textId="67D75A2F" w:rsidR="008E05EC" w:rsidRPr="00E3387C" w:rsidRDefault="008E05EC" w:rsidP="008E05EC">
      <w:pPr>
        <w:pStyle w:val="Zkladntext"/>
        <w:tabs>
          <w:tab w:val="clear" w:pos="567"/>
          <w:tab w:val="clear" w:pos="1560"/>
          <w:tab w:val="clear" w:pos="5670"/>
        </w:tabs>
        <w:spacing w:beforeLines="50" w:before="120"/>
        <w:ind w:left="709"/>
        <w:rPr>
          <w:rFonts w:cs="Arial"/>
          <w:sz w:val="28"/>
          <w:szCs w:val="28"/>
          <w:lang w:val="cs-CZ"/>
        </w:rPr>
      </w:pPr>
      <w:r w:rsidRPr="00E3387C">
        <w:rPr>
          <w:rFonts w:cs="Arial"/>
          <w:b/>
          <w:bCs/>
          <w:sz w:val="28"/>
          <w:szCs w:val="28"/>
        </w:rPr>
        <w:t xml:space="preserve">" </w:t>
      </w:r>
      <w:r w:rsidRPr="008E05EC">
        <w:rPr>
          <w:rFonts w:cs="Arial"/>
          <w:b/>
          <w:bCs/>
          <w:sz w:val="28"/>
          <w:szCs w:val="28"/>
        </w:rPr>
        <w:t>Společnost Metrostav DIZ a PAMÁTKY TÁBOR – Zimní stadion Tábor</w:t>
      </w:r>
      <w:r w:rsidRPr="00E3387C">
        <w:rPr>
          <w:rFonts w:cs="Arial"/>
          <w:b/>
          <w:bCs/>
          <w:sz w:val="28"/>
          <w:szCs w:val="28"/>
        </w:rPr>
        <w:t xml:space="preserve"> "</w:t>
      </w:r>
      <w:r w:rsidRPr="00E3387C">
        <w:rPr>
          <w:rFonts w:cs="Arial"/>
          <w:b/>
          <w:bCs/>
          <w:sz w:val="28"/>
          <w:szCs w:val="28"/>
          <w:lang w:val="cs-CZ"/>
        </w:rPr>
        <w:t xml:space="preserve"> </w:t>
      </w:r>
    </w:p>
    <w:p w14:paraId="023C2AC3" w14:textId="12A9E6C9" w:rsidR="008E05EC" w:rsidRPr="008E05EC" w:rsidRDefault="008E05EC" w:rsidP="008E05EC">
      <w:pPr>
        <w:pStyle w:val="Zkladntext"/>
        <w:tabs>
          <w:tab w:val="clear" w:pos="567"/>
          <w:tab w:val="clear" w:pos="1560"/>
          <w:tab w:val="clear" w:pos="5670"/>
        </w:tabs>
        <w:spacing w:beforeLines="50" w:before="120"/>
        <w:ind w:left="709"/>
        <w:rPr>
          <w:rFonts w:cs="Arial"/>
        </w:rPr>
      </w:pPr>
      <w:r w:rsidRPr="008E05EC">
        <w:rPr>
          <w:rFonts w:cs="Arial"/>
        </w:rPr>
        <w:t xml:space="preserve">založená dne 16. 1. 2024 na základě smlouvy o společnosti uzavřené podle § 2716 a násl. zákona č. 89/2012 Sb., občanského zákoníku, ve znění pozdějších předpisů, v souvislosti s realizací stavby </w:t>
      </w:r>
      <w:r>
        <w:rPr>
          <w:rFonts w:cs="Arial"/>
          <w:lang w:val="cs-CZ"/>
        </w:rPr>
        <w:t>„</w:t>
      </w:r>
      <w:r w:rsidRPr="008E05EC">
        <w:rPr>
          <w:rFonts w:cs="Arial"/>
        </w:rPr>
        <w:t>Zimní stadion Tábor – hala II Design&amp;Build</w:t>
      </w:r>
      <w:r>
        <w:rPr>
          <w:rFonts w:cs="Arial"/>
          <w:lang w:val="cs-CZ"/>
        </w:rPr>
        <w:t>“</w:t>
      </w:r>
      <w:r w:rsidRPr="002A1780">
        <w:rPr>
          <w:rFonts w:cs="Arial"/>
        </w:rPr>
        <w:t xml:space="preserve"> za účelem podání společné nabídky, kdy jsou společníci dle této smlouvy vůči objednateli a třetím osobám z jakýchkoli právních vztahů vzniklých v souvislosti s veřejnou zakázkou zavázáni společně a nerozdílně, a to po celou dobu plnění veřejné zakázky i po dobu trvání jiných závazků vyplývajících z veřejné zakázky</w:t>
      </w:r>
      <w:r w:rsidRPr="008E05EC">
        <w:rPr>
          <w:rFonts w:cs="Arial"/>
        </w:rPr>
        <w:t xml:space="preserve"> </w:t>
      </w:r>
    </w:p>
    <w:p w14:paraId="594125D9" w14:textId="77777777" w:rsidR="008E05EC" w:rsidRPr="002A1780" w:rsidRDefault="008E05EC" w:rsidP="008E05EC">
      <w:pPr>
        <w:pStyle w:val="Zkladntext"/>
        <w:tabs>
          <w:tab w:val="clear" w:pos="567"/>
          <w:tab w:val="clear" w:pos="1560"/>
          <w:tab w:val="clear" w:pos="5670"/>
        </w:tabs>
        <w:spacing w:beforeLines="50" w:before="120"/>
        <w:ind w:left="709"/>
        <w:rPr>
          <w:rFonts w:cs="Arial"/>
          <w:bCs/>
          <w:i/>
          <w:iCs/>
          <w:sz w:val="16"/>
          <w:szCs w:val="16"/>
        </w:rPr>
      </w:pPr>
      <w:r w:rsidRPr="00025E98">
        <w:rPr>
          <w:rFonts w:cs="Arial"/>
          <w:bCs/>
          <w:i/>
          <w:iCs/>
          <w:sz w:val="16"/>
          <w:szCs w:val="16"/>
        </w:rPr>
        <w:t>„</w:t>
      </w:r>
      <w:r w:rsidRPr="00AC5229">
        <w:rPr>
          <w:rFonts w:cs="Arial"/>
          <w:i/>
          <w:sz w:val="16"/>
          <w:szCs w:val="16"/>
        </w:rPr>
        <w:t>vedoucí společník</w:t>
      </w:r>
      <w:r>
        <w:rPr>
          <w:rFonts w:cs="Arial"/>
          <w:bCs/>
          <w:i/>
          <w:iCs/>
          <w:sz w:val="16"/>
          <w:szCs w:val="16"/>
        </w:rPr>
        <w:t>“</w:t>
      </w:r>
      <w:r w:rsidRPr="007253E5">
        <w:rPr>
          <w:rFonts w:cs="Arial"/>
          <w:bCs/>
          <w:i/>
          <w:iCs/>
          <w:sz w:val="16"/>
          <w:szCs w:val="16"/>
        </w:rPr>
        <w:t>:</w:t>
      </w:r>
    </w:p>
    <w:p w14:paraId="3355D9B7" w14:textId="77777777" w:rsidR="008E05EC" w:rsidRPr="002A1780" w:rsidRDefault="008E05EC" w:rsidP="008E05EC">
      <w:pPr>
        <w:pStyle w:val="Default"/>
        <w:tabs>
          <w:tab w:val="left" w:pos="1680"/>
          <w:tab w:val="left" w:leader="dot" w:pos="9120"/>
        </w:tabs>
        <w:spacing w:before="120"/>
        <w:ind w:left="709"/>
        <w:rPr>
          <w:rFonts w:ascii="Arial" w:hAnsi="Arial" w:cs="Arial"/>
          <w:b/>
          <w:sz w:val="22"/>
          <w:szCs w:val="22"/>
        </w:rPr>
      </w:pPr>
      <w:r w:rsidRPr="00AC5229">
        <w:rPr>
          <w:rFonts w:ascii="Arial" w:hAnsi="Arial" w:cs="Arial"/>
          <w:b/>
          <w:bCs/>
          <w:sz w:val="22"/>
          <w:szCs w:val="22"/>
        </w:rPr>
        <w:t>Metrostav DIZ s.r.o.</w:t>
      </w:r>
    </w:p>
    <w:p w14:paraId="7F8E10D3" w14:textId="77777777" w:rsidR="008E05EC" w:rsidRDefault="008E05EC" w:rsidP="008E05EC">
      <w:pPr>
        <w:pStyle w:val="Default"/>
        <w:tabs>
          <w:tab w:val="left" w:pos="1680"/>
          <w:tab w:val="left" w:leader="dot" w:pos="9120"/>
        </w:tabs>
        <w:ind w:left="709"/>
        <w:rPr>
          <w:rFonts w:ascii="Arial" w:hAnsi="Arial" w:cs="Arial"/>
          <w:color w:val="auto"/>
          <w:sz w:val="22"/>
          <w:szCs w:val="22"/>
        </w:rPr>
      </w:pPr>
      <w:r w:rsidRPr="00137EB5">
        <w:rPr>
          <w:rFonts w:ascii="Arial" w:hAnsi="Arial" w:cs="Arial"/>
          <w:color w:val="auto"/>
          <w:sz w:val="22"/>
          <w:szCs w:val="22"/>
        </w:rPr>
        <w:t>zastoupen</w:t>
      </w:r>
      <w:r>
        <w:rPr>
          <w:rFonts w:ascii="Arial" w:hAnsi="Arial" w:cs="Arial"/>
          <w:color w:val="auto"/>
          <w:sz w:val="22"/>
          <w:szCs w:val="22"/>
        </w:rPr>
        <w:t>á:</w:t>
      </w:r>
      <w:r w:rsidRPr="00137EB5">
        <w:rPr>
          <w:rFonts w:ascii="Arial" w:hAnsi="Arial" w:cs="Arial"/>
          <w:color w:val="auto"/>
          <w:sz w:val="22"/>
          <w:szCs w:val="22"/>
        </w:rPr>
        <w:t xml:space="preserve"> </w:t>
      </w:r>
    </w:p>
    <w:p w14:paraId="08287C92" w14:textId="1A1F42C7" w:rsidR="008E05EC" w:rsidRPr="00C008F1" w:rsidRDefault="008E05EC" w:rsidP="008E05EC">
      <w:pPr>
        <w:pStyle w:val="Default"/>
        <w:tabs>
          <w:tab w:val="left" w:pos="1680"/>
          <w:tab w:val="left" w:leader="dot" w:pos="9120"/>
        </w:tabs>
        <w:ind w:left="709"/>
        <w:rPr>
          <w:rFonts w:ascii="Arial" w:hAnsi="Arial" w:cs="Arial"/>
          <w:color w:val="auto"/>
          <w:sz w:val="22"/>
          <w:szCs w:val="22"/>
        </w:rPr>
      </w:pPr>
      <w:r w:rsidRPr="00C008F1">
        <w:rPr>
          <w:rFonts w:ascii="Arial" w:hAnsi="Arial" w:cs="Arial"/>
          <w:color w:val="auto"/>
          <w:sz w:val="22"/>
          <w:szCs w:val="22"/>
        </w:rPr>
        <w:t xml:space="preserve">Ing. </w:t>
      </w:r>
      <w:r w:rsidR="00DE46FA">
        <w:rPr>
          <w:rFonts w:ascii="Arial" w:hAnsi="Arial" w:cs="Arial"/>
          <w:color w:val="auto"/>
          <w:sz w:val="22"/>
          <w:szCs w:val="22"/>
        </w:rPr>
        <w:t>xxxxxx</w:t>
      </w:r>
      <w:r w:rsidRPr="00C008F1">
        <w:rPr>
          <w:rFonts w:ascii="Arial" w:hAnsi="Arial" w:cs="Arial"/>
          <w:color w:val="auto"/>
          <w:sz w:val="22"/>
          <w:szCs w:val="22"/>
        </w:rPr>
        <w:t xml:space="preserve">, předsedou sboru jednatelů </w:t>
      </w:r>
    </w:p>
    <w:p w14:paraId="143FA1B7" w14:textId="4F20C3EC" w:rsidR="008E05EC" w:rsidRPr="00C008F1" w:rsidRDefault="008E05EC" w:rsidP="008E05EC">
      <w:pPr>
        <w:pStyle w:val="Default"/>
        <w:tabs>
          <w:tab w:val="left" w:pos="1680"/>
          <w:tab w:val="left" w:leader="dot" w:pos="9120"/>
        </w:tabs>
        <w:ind w:left="709"/>
        <w:rPr>
          <w:rFonts w:ascii="Arial" w:hAnsi="Arial" w:cs="Arial"/>
          <w:color w:val="auto"/>
          <w:sz w:val="22"/>
          <w:szCs w:val="22"/>
        </w:rPr>
      </w:pPr>
      <w:r w:rsidRPr="00C008F1">
        <w:rPr>
          <w:rFonts w:ascii="Arial" w:hAnsi="Arial" w:cs="Arial"/>
          <w:color w:val="auto"/>
          <w:sz w:val="22"/>
          <w:szCs w:val="22"/>
        </w:rPr>
        <w:t xml:space="preserve">Ing. </w:t>
      </w:r>
      <w:r w:rsidR="00DE46FA">
        <w:rPr>
          <w:rFonts w:ascii="Arial" w:hAnsi="Arial" w:cs="Arial"/>
          <w:color w:val="auto"/>
          <w:sz w:val="22"/>
          <w:szCs w:val="22"/>
        </w:rPr>
        <w:t>xxxxxx</w:t>
      </w:r>
      <w:r w:rsidRPr="00C008F1">
        <w:rPr>
          <w:rFonts w:ascii="Arial" w:hAnsi="Arial" w:cs="Arial"/>
          <w:color w:val="auto"/>
          <w:sz w:val="22"/>
          <w:szCs w:val="22"/>
        </w:rPr>
        <w:t xml:space="preserve">, jednatelem </w:t>
      </w:r>
    </w:p>
    <w:p w14:paraId="682BB78E" w14:textId="1B8F7621" w:rsidR="008E05EC" w:rsidRPr="00C008F1" w:rsidRDefault="008E05EC" w:rsidP="008E05EC">
      <w:pPr>
        <w:pStyle w:val="Default"/>
        <w:tabs>
          <w:tab w:val="left" w:pos="1680"/>
          <w:tab w:val="left" w:leader="dot" w:pos="9120"/>
        </w:tabs>
        <w:ind w:left="709"/>
        <w:rPr>
          <w:rFonts w:ascii="Arial" w:hAnsi="Arial" w:cs="Arial"/>
          <w:color w:val="auto"/>
          <w:sz w:val="22"/>
          <w:szCs w:val="22"/>
        </w:rPr>
      </w:pPr>
      <w:r w:rsidRPr="00C008F1">
        <w:rPr>
          <w:rFonts w:ascii="Arial" w:hAnsi="Arial" w:cs="Arial"/>
          <w:color w:val="auto"/>
          <w:sz w:val="22"/>
          <w:szCs w:val="22"/>
        </w:rPr>
        <w:t xml:space="preserve">Ing. </w:t>
      </w:r>
      <w:r w:rsidR="00DE46FA">
        <w:rPr>
          <w:rFonts w:ascii="Arial" w:hAnsi="Arial" w:cs="Arial"/>
          <w:color w:val="auto"/>
          <w:sz w:val="22"/>
          <w:szCs w:val="22"/>
        </w:rPr>
        <w:t>xxxxxx</w:t>
      </w:r>
      <w:r w:rsidRPr="00C008F1">
        <w:rPr>
          <w:rFonts w:ascii="Arial" w:hAnsi="Arial" w:cs="Arial"/>
          <w:color w:val="auto"/>
          <w:sz w:val="22"/>
          <w:szCs w:val="22"/>
        </w:rPr>
        <w:t>, oblastním ředitelem pro Jihočeský kraj, na základě pověření</w:t>
      </w:r>
    </w:p>
    <w:p w14:paraId="702DA6C3" w14:textId="77777777" w:rsidR="008E05EC" w:rsidRPr="00C008F1" w:rsidRDefault="008E05EC" w:rsidP="008E05EC">
      <w:pPr>
        <w:pStyle w:val="Default"/>
        <w:tabs>
          <w:tab w:val="left" w:pos="1680"/>
          <w:tab w:val="left" w:leader="dot" w:pos="9120"/>
        </w:tabs>
        <w:ind w:left="709"/>
        <w:rPr>
          <w:rFonts w:ascii="Arial" w:hAnsi="Arial" w:cs="Arial"/>
          <w:color w:val="auto"/>
          <w:sz w:val="22"/>
          <w:szCs w:val="22"/>
        </w:rPr>
      </w:pPr>
      <w:r w:rsidRPr="00C008F1">
        <w:rPr>
          <w:rFonts w:ascii="Arial" w:hAnsi="Arial" w:cs="Arial"/>
          <w:color w:val="auto"/>
          <w:sz w:val="22"/>
          <w:szCs w:val="22"/>
        </w:rPr>
        <w:t>sídlo: Koželužská 2450/4, 180 00 Praha</w:t>
      </w:r>
    </w:p>
    <w:p w14:paraId="2263816D" w14:textId="77777777" w:rsidR="008E05EC" w:rsidRPr="00C008F1" w:rsidRDefault="008E05EC" w:rsidP="008E05EC">
      <w:pPr>
        <w:pStyle w:val="Default"/>
        <w:tabs>
          <w:tab w:val="left" w:pos="1680"/>
          <w:tab w:val="left" w:leader="dot" w:pos="9120"/>
        </w:tabs>
        <w:ind w:left="709"/>
        <w:rPr>
          <w:rFonts w:ascii="Arial" w:hAnsi="Arial" w:cs="Arial"/>
          <w:color w:val="auto"/>
          <w:sz w:val="22"/>
          <w:szCs w:val="22"/>
        </w:rPr>
      </w:pPr>
      <w:r w:rsidRPr="00C008F1">
        <w:rPr>
          <w:rFonts w:ascii="Arial" w:hAnsi="Arial" w:cs="Arial"/>
          <w:color w:val="auto"/>
          <w:sz w:val="22"/>
          <w:szCs w:val="22"/>
        </w:rPr>
        <w:t>koresp. adresa: Husova tř. 685/17, 370 05 České Budějovice</w:t>
      </w:r>
    </w:p>
    <w:p w14:paraId="5E68EC5E" w14:textId="77777777" w:rsidR="008E05EC" w:rsidRPr="00137EB5" w:rsidRDefault="008E05EC" w:rsidP="008E05EC">
      <w:pPr>
        <w:pStyle w:val="Default"/>
        <w:tabs>
          <w:tab w:val="left" w:pos="1680"/>
          <w:tab w:val="left" w:leader="dot" w:pos="9120"/>
        </w:tabs>
        <w:ind w:left="709"/>
        <w:rPr>
          <w:rFonts w:ascii="Arial" w:hAnsi="Arial" w:cs="Arial"/>
          <w:color w:val="auto"/>
          <w:sz w:val="22"/>
          <w:szCs w:val="22"/>
        </w:rPr>
      </w:pPr>
      <w:r w:rsidRPr="00C008F1">
        <w:rPr>
          <w:rFonts w:ascii="Arial" w:hAnsi="Arial" w:cs="Arial"/>
          <w:color w:val="auto"/>
          <w:sz w:val="22"/>
          <w:szCs w:val="22"/>
        </w:rPr>
        <w:t>spisová značka: C 93177 vedená u Městského soudu v Praze</w:t>
      </w:r>
    </w:p>
    <w:p w14:paraId="7A40ADB5" w14:textId="77777777" w:rsidR="008E05EC" w:rsidRPr="00137EB5" w:rsidRDefault="008E05EC" w:rsidP="008E05EC">
      <w:pPr>
        <w:pStyle w:val="Default"/>
        <w:tabs>
          <w:tab w:val="left" w:pos="1680"/>
          <w:tab w:val="left" w:leader="dot" w:pos="9120"/>
        </w:tabs>
        <w:ind w:left="709"/>
        <w:rPr>
          <w:rFonts w:ascii="Arial" w:hAnsi="Arial" w:cs="Arial"/>
          <w:color w:val="auto"/>
          <w:sz w:val="22"/>
          <w:szCs w:val="22"/>
        </w:rPr>
      </w:pPr>
      <w:r w:rsidRPr="00137EB5">
        <w:rPr>
          <w:rFonts w:ascii="Arial" w:hAnsi="Arial" w:cs="Arial"/>
          <w:color w:val="auto"/>
          <w:sz w:val="22"/>
          <w:szCs w:val="22"/>
        </w:rPr>
        <w:t xml:space="preserve">IČ: </w:t>
      </w:r>
      <w:r w:rsidRPr="00E3387C">
        <w:rPr>
          <w:rFonts w:ascii="Arial" w:hAnsi="Arial" w:cs="Arial"/>
          <w:color w:val="auto"/>
          <w:sz w:val="22"/>
          <w:szCs w:val="22"/>
        </w:rPr>
        <w:t xml:space="preserve">25021915 </w:t>
      </w:r>
    </w:p>
    <w:p w14:paraId="1E54F79C" w14:textId="77777777" w:rsidR="008E05EC" w:rsidRPr="00137EB5" w:rsidRDefault="008E05EC" w:rsidP="008E05EC">
      <w:pPr>
        <w:pStyle w:val="Default"/>
        <w:tabs>
          <w:tab w:val="left" w:pos="1680"/>
          <w:tab w:val="left" w:leader="dot" w:pos="9120"/>
        </w:tabs>
        <w:ind w:left="709"/>
        <w:rPr>
          <w:rFonts w:ascii="Arial" w:hAnsi="Arial" w:cs="Arial"/>
          <w:color w:val="auto"/>
          <w:sz w:val="22"/>
          <w:szCs w:val="22"/>
        </w:rPr>
      </w:pPr>
      <w:r w:rsidRPr="00137EB5">
        <w:rPr>
          <w:rFonts w:ascii="Arial" w:hAnsi="Arial" w:cs="Arial"/>
          <w:color w:val="auto"/>
          <w:sz w:val="22"/>
          <w:szCs w:val="22"/>
        </w:rPr>
        <w:lastRenderedPageBreak/>
        <w:t xml:space="preserve">DIČ: </w:t>
      </w:r>
      <w:r>
        <w:rPr>
          <w:rFonts w:ascii="Arial" w:hAnsi="Arial" w:cs="Arial"/>
          <w:color w:val="auto"/>
          <w:sz w:val="22"/>
          <w:szCs w:val="22"/>
        </w:rPr>
        <w:t>CZ</w:t>
      </w:r>
      <w:r w:rsidRPr="00E3387C">
        <w:rPr>
          <w:rFonts w:ascii="Arial" w:hAnsi="Arial" w:cs="Arial"/>
          <w:color w:val="auto"/>
          <w:sz w:val="22"/>
          <w:szCs w:val="22"/>
        </w:rPr>
        <w:t xml:space="preserve">25021915 </w:t>
      </w:r>
      <w:r w:rsidRPr="002A1780">
        <w:rPr>
          <w:rFonts w:ascii="Arial" w:hAnsi="Arial" w:cs="Arial"/>
          <w:color w:val="auto"/>
          <w:sz w:val="22"/>
          <w:szCs w:val="22"/>
        </w:rPr>
        <w:t xml:space="preserve"> </w:t>
      </w:r>
    </w:p>
    <w:p w14:paraId="3CABE314" w14:textId="77777777" w:rsidR="008E05EC" w:rsidRDefault="008E05EC" w:rsidP="008E05EC">
      <w:pPr>
        <w:pStyle w:val="Default"/>
        <w:tabs>
          <w:tab w:val="left" w:pos="1680"/>
          <w:tab w:val="left" w:leader="dot" w:pos="9120"/>
        </w:tabs>
        <w:ind w:left="709"/>
        <w:rPr>
          <w:rFonts w:ascii="Arial" w:hAnsi="Arial" w:cs="Arial"/>
          <w:color w:val="auto"/>
          <w:sz w:val="22"/>
          <w:szCs w:val="22"/>
        </w:rPr>
      </w:pPr>
      <w:r w:rsidRPr="002A1780">
        <w:rPr>
          <w:rFonts w:ascii="Arial" w:hAnsi="Arial" w:cs="Arial"/>
          <w:color w:val="auto"/>
          <w:sz w:val="22"/>
          <w:szCs w:val="22"/>
        </w:rPr>
        <w:t>datová schránka ID</w:t>
      </w:r>
      <w:r w:rsidRPr="00137EB5">
        <w:rPr>
          <w:rFonts w:ascii="Arial" w:hAnsi="Arial" w:cs="Arial"/>
          <w:color w:val="auto"/>
          <w:sz w:val="22"/>
          <w:szCs w:val="22"/>
        </w:rPr>
        <w:t xml:space="preserve">: </w:t>
      </w:r>
      <w:r w:rsidRPr="00E3387C">
        <w:rPr>
          <w:rFonts w:ascii="Arial" w:hAnsi="Arial" w:cs="Arial"/>
          <w:color w:val="auto"/>
          <w:sz w:val="22"/>
          <w:szCs w:val="22"/>
        </w:rPr>
        <w:t>355y79n</w:t>
      </w:r>
    </w:p>
    <w:p w14:paraId="29335414" w14:textId="0EE96AF3" w:rsidR="008E05EC" w:rsidRPr="00E3387C" w:rsidRDefault="008E05EC" w:rsidP="008E05EC">
      <w:pPr>
        <w:pStyle w:val="Default"/>
        <w:tabs>
          <w:tab w:val="left" w:pos="1680"/>
          <w:tab w:val="left" w:leader="dot" w:pos="9120"/>
        </w:tabs>
        <w:ind w:left="709"/>
        <w:rPr>
          <w:rFonts w:ascii="Arial" w:hAnsi="Arial" w:cs="Arial"/>
          <w:color w:val="auto"/>
          <w:sz w:val="22"/>
          <w:szCs w:val="22"/>
        </w:rPr>
      </w:pPr>
      <w:r w:rsidRPr="00E3387C">
        <w:rPr>
          <w:rFonts w:ascii="Arial" w:hAnsi="Arial" w:cs="Arial"/>
          <w:color w:val="auto"/>
          <w:sz w:val="22"/>
          <w:szCs w:val="22"/>
        </w:rPr>
        <w:t xml:space="preserve">bankovní spojení: </w:t>
      </w:r>
      <w:r w:rsidR="00DE46FA">
        <w:rPr>
          <w:rFonts w:ascii="Arial" w:hAnsi="Arial" w:cs="Arial"/>
          <w:color w:val="auto"/>
          <w:sz w:val="22"/>
          <w:szCs w:val="22"/>
        </w:rPr>
        <w:t>xxxxxx</w:t>
      </w:r>
      <w:r w:rsidRPr="00E3387C">
        <w:rPr>
          <w:rFonts w:ascii="Arial" w:hAnsi="Arial" w:cs="Arial"/>
          <w:color w:val="auto"/>
          <w:sz w:val="22"/>
          <w:szCs w:val="22"/>
        </w:rPr>
        <w:t xml:space="preserve"> </w:t>
      </w:r>
    </w:p>
    <w:p w14:paraId="312D46A1" w14:textId="75A0432F" w:rsidR="008E05EC" w:rsidRPr="00E3387C" w:rsidRDefault="008E05EC" w:rsidP="008E05EC">
      <w:pPr>
        <w:pStyle w:val="Default"/>
        <w:tabs>
          <w:tab w:val="left" w:pos="1680"/>
          <w:tab w:val="left" w:leader="dot" w:pos="9120"/>
        </w:tabs>
        <w:ind w:left="709"/>
        <w:rPr>
          <w:rFonts w:ascii="Arial" w:hAnsi="Arial" w:cs="Arial"/>
          <w:color w:val="auto"/>
          <w:sz w:val="22"/>
          <w:szCs w:val="22"/>
        </w:rPr>
      </w:pPr>
      <w:r w:rsidRPr="005B3C81">
        <w:rPr>
          <w:rFonts w:ascii="Arial" w:hAnsi="Arial" w:cs="Arial"/>
          <w:color w:val="auto"/>
          <w:sz w:val="22"/>
          <w:szCs w:val="22"/>
        </w:rPr>
        <w:t xml:space="preserve">číslo účtu: </w:t>
      </w:r>
      <w:r w:rsidR="00DE46FA">
        <w:rPr>
          <w:rFonts w:ascii="Arial" w:hAnsi="Arial" w:cs="Arial"/>
          <w:color w:val="auto"/>
          <w:sz w:val="22"/>
          <w:szCs w:val="22"/>
        </w:rPr>
        <w:t>xxxxxxx</w:t>
      </w:r>
      <w:r w:rsidRPr="00E3387C">
        <w:rPr>
          <w:rFonts w:ascii="Arial" w:hAnsi="Arial" w:cs="Arial"/>
          <w:color w:val="auto"/>
          <w:sz w:val="22"/>
          <w:szCs w:val="22"/>
        </w:rPr>
        <w:t xml:space="preserve"> </w:t>
      </w:r>
    </w:p>
    <w:p w14:paraId="30FB4D48" w14:textId="67C79200" w:rsidR="008E05EC" w:rsidRPr="005B3C81" w:rsidRDefault="008E05EC" w:rsidP="008E05EC">
      <w:pPr>
        <w:pStyle w:val="Default"/>
        <w:tabs>
          <w:tab w:val="left" w:pos="1680"/>
          <w:tab w:val="left" w:leader="dot" w:pos="9120"/>
        </w:tabs>
        <w:ind w:left="709"/>
        <w:rPr>
          <w:rFonts w:ascii="Arial" w:hAnsi="Arial" w:cs="Arial"/>
          <w:color w:val="auto"/>
          <w:sz w:val="22"/>
          <w:szCs w:val="22"/>
        </w:rPr>
      </w:pPr>
      <w:r w:rsidRPr="005B3C81">
        <w:rPr>
          <w:rFonts w:ascii="Arial" w:hAnsi="Arial" w:cs="Arial"/>
          <w:color w:val="auto"/>
          <w:sz w:val="22"/>
          <w:szCs w:val="22"/>
        </w:rPr>
        <w:t xml:space="preserve">telefon: </w:t>
      </w:r>
      <w:r w:rsidR="00DE46FA">
        <w:rPr>
          <w:rFonts w:ascii="Arial" w:hAnsi="Arial" w:cs="Arial"/>
          <w:color w:val="auto"/>
          <w:sz w:val="22"/>
          <w:szCs w:val="22"/>
        </w:rPr>
        <w:t>xxxxxx</w:t>
      </w:r>
    </w:p>
    <w:p w14:paraId="33D07EE0" w14:textId="0D4418C9" w:rsidR="008E05EC" w:rsidRPr="00E3387C" w:rsidRDefault="008E05EC" w:rsidP="008E05EC">
      <w:pPr>
        <w:pStyle w:val="Default"/>
        <w:tabs>
          <w:tab w:val="left" w:pos="1680"/>
          <w:tab w:val="left" w:leader="dot" w:pos="9120"/>
        </w:tabs>
        <w:ind w:left="709"/>
        <w:rPr>
          <w:rFonts w:ascii="Arial" w:hAnsi="Arial" w:cs="Arial"/>
          <w:color w:val="auto"/>
          <w:sz w:val="22"/>
          <w:szCs w:val="22"/>
        </w:rPr>
      </w:pPr>
      <w:r w:rsidRPr="00137EB5">
        <w:rPr>
          <w:rFonts w:ascii="Arial" w:hAnsi="Arial" w:cs="Arial"/>
          <w:color w:val="auto"/>
          <w:sz w:val="22"/>
          <w:szCs w:val="22"/>
        </w:rPr>
        <w:t xml:space="preserve">e-mail: </w:t>
      </w:r>
      <w:hyperlink r:id="rId8" w:history="1">
        <w:r w:rsidR="00DE46FA" w:rsidRPr="005906AF">
          <w:rPr>
            <w:rStyle w:val="Hypertextovodkaz"/>
            <w:rFonts w:ascii="Arial" w:hAnsi="Arial" w:cs="Arial"/>
            <w:sz w:val="22"/>
            <w:szCs w:val="22"/>
          </w:rPr>
          <w:t>xxxxxx@xxxxxx.cz</w:t>
        </w:r>
      </w:hyperlink>
    </w:p>
    <w:p w14:paraId="60A0284C" w14:textId="77777777" w:rsidR="008E05EC" w:rsidRPr="00ED29B9" w:rsidRDefault="008E05EC" w:rsidP="008E05EC">
      <w:pPr>
        <w:pStyle w:val="Zkladntext"/>
        <w:keepNext/>
        <w:tabs>
          <w:tab w:val="clear" w:pos="567"/>
          <w:tab w:val="clear" w:pos="1560"/>
          <w:tab w:val="clear" w:pos="5670"/>
        </w:tabs>
        <w:spacing w:beforeLines="50" w:before="120"/>
        <w:ind w:left="709"/>
        <w:rPr>
          <w:rFonts w:cs="Arial"/>
          <w:bCs/>
          <w:i/>
          <w:iCs/>
          <w:sz w:val="16"/>
          <w:szCs w:val="16"/>
        </w:rPr>
      </w:pPr>
      <w:r w:rsidRPr="00025E98">
        <w:rPr>
          <w:rFonts w:cs="Arial"/>
          <w:bCs/>
          <w:i/>
          <w:iCs/>
          <w:sz w:val="16"/>
          <w:szCs w:val="16"/>
        </w:rPr>
        <w:t>„</w:t>
      </w:r>
      <w:r w:rsidRPr="00AC5229">
        <w:rPr>
          <w:rFonts w:cs="Arial"/>
          <w:i/>
          <w:sz w:val="16"/>
          <w:szCs w:val="16"/>
        </w:rPr>
        <w:t>druhý společník</w:t>
      </w:r>
      <w:r w:rsidRPr="007253E5">
        <w:rPr>
          <w:rFonts w:cs="Arial"/>
          <w:bCs/>
          <w:i/>
          <w:iCs/>
          <w:sz w:val="16"/>
          <w:szCs w:val="16"/>
        </w:rPr>
        <w:t>“:</w:t>
      </w:r>
    </w:p>
    <w:p w14:paraId="7B36CC0A" w14:textId="77777777" w:rsidR="008E05EC" w:rsidRPr="002A1780" w:rsidRDefault="008E05EC" w:rsidP="008E05EC">
      <w:pPr>
        <w:pStyle w:val="Default"/>
        <w:keepNext/>
        <w:tabs>
          <w:tab w:val="left" w:pos="1680"/>
          <w:tab w:val="left" w:leader="dot" w:pos="9120"/>
        </w:tabs>
        <w:spacing w:before="120"/>
        <w:ind w:left="709"/>
        <w:rPr>
          <w:rFonts w:ascii="Arial" w:hAnsi="Arial" w:cs="Arial"/>
          <w:b/>
          <w:sz w:val="22"/>
          <w:szCs w:val="22"/>
        </w:rPr>
      </w:pPr>
      <w:r w:rsidRPr="00AC5229">
        <w:rPr>
          <w:rFonts w:ascii="Arial" w:hAnsi="Arial" w:cs="Arial"/>
          <w:b/>
          <w:bCs/>
          <w:sz w:val="22"/>
          <w:szCs w:val="22"/>
        </w:rPr>
        <w:t>PAMÁTKY TÁBOR, s.r.o.</w:t>
      </w:r>
    </w:p>
    <w:p w14:paraId="003E9313" w14:textId="1345C2C4" w:rsidR="008E05EC" w:rsidRPr="00E3387C" w:rsidRDefault="008E05EC" w:rsidP="008E05EC">
      <w:pPr>
        <w:pStyle w:val="Default"/>
        <w:tabs>
          <w:tab w:val="left" w:pos="1680"/>
          <w:tab w:val="left" w:leader="dot" w:pos="9120"/>
        </w:tabs>
        <w:ind w:left="709"/>
        <w:rPr>
          <w:rFonts w:ascii="Arial" w:hAnsi="Arial" w:cs="Arial"/>
          <w:color w:val="auto"/>
          <w:sz w:val="22"/>
          <w:szCs w:val="22"/>
        </w:rPr>
      </w:pPr>
      <w:r w:rsidRPr="00E3387C">
        <w:rPr>
          <w:rFonts w:ascii="Arial" w:hAnsi="Arial" w:cs="Arial"/>
          <w:color w:val="auto"/>
          <w:sz w:val="22"/>
          <w:szCs w:val="22"/>
        </w:rPr>
        <w:t xml:space="preserve">zastoupená </w:t>
      </w:r>
      <w:r>
        <w:rPr>
          <w:rFonts w:ascii="Arial" w:hAnsi="Arial" w:cs="Arial"/>
          <w:color w:val="auto"/>
          <w:sz w:val="22"/>
          <w:szCs w:val="22"/>
        </w:rPr>
        <w:t>Alešem Dvořákem</w:t>
      </w:r>
      <w:r w:rsidRPr="00E3387C">
        <w:rPr>
          <w:rFonts w:ascii="Arial" w:hAnsi="Arial" w:cs="Arial"/>
          <w:color w:val="auto"/>
          <w:sz w:val="22"/>
          <w:szCs w:val="22"/>
        </w:rPr>
        <w:t>, jednatelem</w:t>
      </w:r>
    </w:p>
    <w:p w14:paraId="7B9CE1B1" w14:textId="77777777" w:rsidR="008E05EC" w:rsidRPr="00E3387C" w:rsidRDefault="008E05EC" w:rsidP="008E05EC">
      <w:pPr>
        <w:pStyle w:val="Default"/>
        <w:tabs>
          <w:tab w:val="left" w:pos="1680"/>
          <w:tab w:val="left" w:leader="dot" w:pos="9120"/>
        </w:tabs>
        <w:ind w:left="709"/>
        <w:rPr>
          <w:rFonts w:ascii="Arial" w:hAnsi="Arial" w:cs="Arial"/>
          <w:color w:val="auto"/>
          <w:sz w:val="22"/>
          <w:szCs w:val="22"/>
        </w:rPr>
      </w:pPr>
      <w:r w:rsidRPr="00E3387C">
        <w:rPr>
          <w:rFonts w:ascii="Arial" w:hAnsi="Arial" w:cs="Arial"/>
          <w:color w:val="auto"/>
          <w:sz w:val="22"/>
          <w:szCs w:val="22"/>
        </w:rPr>
        <w:t>sídlo: Chýnovská 2486/24, 390 02 Tábor</w:t>
      </w:r>
    </w:p>
    <w:p w14:paraId="4C8B406F" w14:textId="77777777" w:rsidR="008E05EC" w:rsidRPr="00E3387C" w:rsidRDefault="008E05EC" w:rsidP="008E05EC">
      <w:pPr>
        <w:pStyle w:val="Default"/>
        <w:tabs>
          <w:tab w:val="left" w:pos="1680"/>
          <w:tab w:val="left" w:leader="dot" w:pos="9120"/>
        </w:tabs>
        <w:ind w:left="709"/>
        <w:rPr>
          <w:rFonts w:ascii="Arial" w:hAnsi="Arial" w:cs="Arial"/>
          <w:color w:val="auto"/>
          <w:sz w:val="22"/>
          <w:szCs w:val="22"/>
        </w:rPr>
      </w:pPr>
      <w:r w:rsidRPr="00E3387C">
        <w:rPr>
          <w:rFonts w:ascii="Arial" w:hAnsi="Arial" w:cs="Arial"/>
          <w:color w:val="auto"/>
          <w:sz w:val="22"/>
          <w:szCs w:val="22"/>
        </w:rPr>
        <w:t>spisová značka: C 3645 vedená u Krajského soudu v Českých Budějovicích</w:t>
      </w:r>
    </w:p>
    <w:p w14:paraId="1533B13A" w14:textId="77777777" w:rsidR="008E05EC" w:rsidRPr="00E3387C" w:rsidRDefault="008E05EC" w:rsidP="008E05EC">
      <w:pPr>
        <w:pStyle w:val="Default"/>
        <w:tabs>
          <w:tab w:val="left" w:pos="1680"/>
          <w:tab w:val="left" w:leader="dot" w:pos="9120"/>
        </w:tabs>
        <w:ind w:left="709"/>
        <w:rPr>
          <w:rFonts w:ascii="Arial" w:hAnsi="Arial" w:cs="Arial"/>
          <w:color w:val="auto"/>
          <w:sz w:val="22"/>
          <w:szCs w:val="22"/>
        </w:rPr>
      </w:pPr>
      <w:r w:rsidRPr="00E3387C">
        <w:rPr>
          <w:rFonts w:ascii="Arial" w:hAnsi="Arial" w:cs="Arial"/>
          <w:color w:val="auto"/>
          <w:sz w:val="22"/>
          <w:szCs w:val="22"/>
        </w:rPr>
        <w:t xml:space="preserve">IČ: 44797958 </w:t>
      </w:r>
    </w:p>
    <w:p w14:paraId="7B22BBCF" w14:textId="77777777" w:rsidR="008E05EC" w:rsidRPr="00E3387C" w:rsidRDefault="008E05EC" w:rsidP="008E05EC">
      <w:pPr>
        <w:pStyle w:val="Default"/>
        <w:tabs>
          <w:tab w:val="left" w:pos="1680"/>
          <w:tab w:val="left" w:leader="dot" w:pos="9120"/>
        </w:tabs>
        <w:ind w:left="709"/>
        <w:rPr>
          <w:rFonts w:ascii="Arial" w:hAnsi="Arial" w:cs="Arial"/>
          <w:color w:val="auto"/>
          <w:sz w:val="22"/>
          <w:szCs w:val="22"/>
        </w:rPr>
      </w:pPr>
      <w:r w:rsidRPr="00E3387C">
        <w:rPr>
          <w:rFonts w:ascii="Arial" w:hAnsi="Arial" w:cs="Arial"/>
          <w:color w:val="auto"/>
          <w:sz w:val="22"/>
          <w:szCs w:val="22"/>
        </w:rPr>
        <w:t xml:space="preserve">DIČ: CZ44797958 </w:t>
      </w:r>
    </w:p>
    <w:p w14:paraId="7E8BE7CF" w14:textId="77777777" w:rsidR="008E05EC" w:rsidRPr="00E3387C" w:rsidRDefault="008E05EC" w:rsidP="008E05EC">
      <w:pPr>
        <w:pStyle w:val="Default"/>
        <w:tabs>
          <w:tab w:val="left" w:pos="1680"/>
          <w:tab w:val="left" w:leader="dot" w:pos="9120"/>
        </w:tabs>
        <w:ind w:left="709"/>
        <w:rPr>
          <w:rFonts w:ascii="Arial" w:hAnsi="Arial" w:cs="Arial"/>
          <w:color w:val="auto"/>
          <w:sz w:val="22"/>
          <w:szCs w:val="22"/>
        </w:rPr>
      </w:pPr>
      <w:r w:rsidRPr="00E3387C">
        <w:rPr>
          <w:rFonts w:ascii="Arial" w:hAnsi="Arial" w:cs="Arial"/>
          <w:color w:val="auto"/>
          <w:sz w:val="22"/>
          <w:szCs w:val="22"/>
        </w:rPr>
        <w:t>datová schránka ID: 33yr8qg</w:t>
      </w:r>
    </w:p>
    <w:p w14:paraId="5848FAE4" w14:textId="087EA01C" w:rsidR="008E05EC" w:rsidRPr="00E3387C" w:rsidRDefault="008E05EC" w:rsidP="008E05EC">
      <w:pPr>
        <w:pStyle w:val="Default"/>
        <w:tabs>
          <w:tab w:val="left" w:pos="1680"/>
          <w:tab w:val="left" w:leader="dot" w:pos="9120"/>
        </w:tabs>
        <w:ind w:left="709"/>
        <w:rPr>
          <w:rFonts w:ascii="Arial" w:hAnsi="Arial" w:cs="Arial"/>
          <w:color w:val="auto"/>
          <w:sz w:val="22"/>
          <w:szCs w:val="22"/>
        </w:rPr>
      </w:pPr>
      <w:r w:rsidRPr="00E3387C">
        <w:rPr>
          <w:rFonts w:ascii="Arial" w:hAnsi="Arial" w:cs="Arial"/>
          <w:color w:val="auto"/>
          <w:sz w:val="22"/>
          <w:szCs w:val="22"/>
        </w:rPr>
        <w:t xml:space="preserve">bankovní spojení: </w:t>
      </w:r>
      <w:r w:rsidR="00DE46FA">
        <w:rPr>
          <w:rFonts w:ascii="Arial" w:hAnsi="Arial" w:cs="Arial"/>
          <w:color w:val="auto"/>
          <w:sz w:val="22"/>
          <w:szCs w:val="22"/>
        </w:rPr>
        <w:t>xxxxxx</w:t>
      </w:r>
    </w:p>
    <w:p w14:paraId="02CDDF10" w14:textId="664E5387" w:rsidR="008E05EC" w:rsidRPr="00E3387C" w:rsidRDefault="008E05EC" w:rsidP="008E05EC">
      <w:pPr>
        <w:pStyle w:val="Default"/>
        <w:tabs>
          <w:tab w:val="left" w:pos="1680"/>
          <w:tab w:val="left" w:leader="dot" w:pos="9120"/>
        </w:tabs>
        <w:ind w:left="709"/>
        <w:rPr>
          <w:rFonts w:ascii="Arial" w:hAnsi="Arial" w:cs="Arial"/>
          <w:color w:val="auto"/>
          <w:sz w:val="22"/>
          <w:szCs w:val="22"/>
        </w:rPr>
      </w:pPr>
      <w:r w:rsidRPr="00E3387C">
        <w:rPr>
          <w:rFonts w:ascii="Arial" w:hAnsi="Arial" w:cs="Arial"/>
          <w:color w:val="auto"/>
          <w:sz w:val="22"/>
          <w:szCs w:val="22"/>
        </w:rPr>
        <w:t xml:space="preserve">číslo účtu: </w:t>
      </w:r>
      <w:r w:rsidR="00DE46FA">
        <w:rPr>
          <w:rFonts w:ascii="Arial" w:hAnsi="Arial" w:cs="Arial"/>
          <w:color w:val="auto"/>
          <w:sz w:val="22"/>
          <w:szCs w:val="22"/>
        </w:rPr>
        <w:t>xxxxxx</w:t>
      </w:r>
    </w:p>
    <w:p w14:paraId="2EF3214F" w14:textId="3A798E2C" w:rsidR="008E05EC" w:rsidRPr="00E3387C" w:rsidRDefault="008E05EC" w:rsidP="008E05EC">
      <w:pPr>
        <w:pStyle w:val="Default"/>
        <w:tabs>
          <w:tab w:val="left" w:pos="1680"/>
          <w:tab w:val="left" w:leader="dot" w:pos="9120"/>
        </w:tabs>
        <w:ind w:left="709"/>
        <w:rPr>
          <w:rFonts w:ascii="Arial" w:hAnsi="Arial" w:cs="Arial"/>
          <w:color w:val="auto"/>
          <w:sz w:val="22"/>
          <w:szCs w:val="22"/>
        </w:rPr>
      </w:pPr>
      <w:r w:rsidRPr="00E3387C">
        <w:rPr>
          <w:rFonts w:ascii="Arial" w:hAnsi="Arial" w:cs="Arial"/>
          <w:color w:val="auto"/>
          <w:sz w:val="22"/>
          <w:szCs w:val="22"/>
        </w:rPr>
        <w:t xml:space="preserve">telefon: </w:t>
      </w:r>
      <w:r w:rsidR="00DE46FA">
        <w:rPr>
          <w:rFonts w:ascii="Arial" w:hAnsi="Arial" w:cs="Arial"/>
          <w:color w:val="auto"/>
          <w:sz w:val="22"/>
          <w:szCs w:val="22"/>
        </w:rPr>
        <w:t>xxxxxx</w:t>
      </w:r>
    </w:p>
    <w:p w14:paraId="4051ABE4" w14:textId="3EE0F28A" w:rsidR="008E05EC" w:rsidRPr="00E3387C" w:rsidRDefault="008E05EC" w:rsidP="008E05EC">
      <w:pPr>
        <w:pStyle w:val="Default"/>
        <w:tabs>
          <w:tab w:val="left" w:pos="1680"/>
          <w:tab w:val="left" w:leader="dot" w:pos="9120"/>
        </w:tabs>
        <w:ind w:left="709"/>
        <w:rPr>
          <w:rFonts w:ascii="Arial" w:hAnsi="Arial" w:cs="Arial"/>
          <w:color w:val="auto"/>
          <w:sz w:val="22"/>
          <w:szCs w:val="22"/>
        </w:rPr>
      </w:pPr>
      <w:r w:rsidRPr="00E3387C">
        <w:rPr>
          <w:rFonts w:ascii="Arial" w:hAnsi="Arial" w:cs="Arial"/>
          <w:color w:val="auto"/>
          <w:sz w:val="22"/>
          <w:szCs w:val="22"/>
        </w:rPr>
        <w:t xml:space="preserve">e-mail: </w:t>
      </w:r>
      <w:hyperlink r:id="rId9" w:history="1">
        <w:r w:rsidR="00DE46FA" w:rsidRPr="005906AF">
          <w:rPr>
            <w:rStyle w:val="Hypertextovodkaz"/>
            <w:rFonts w:ascii="Arial" w:hAnsi="Arial" w:cs="Arial"/>
            <w:sz w:val="22"/>
            <w:szCs w:val="22"/>
          </w:rPr>
          <w:t>xxxx@pamatkytabor.cz</w:t>
        </w:r>
      </w:hyperlink>
    </w:p>
    <w:p w14:paraId="32F14376" w14:textId="77777777" w:rsidR="005762E7" w:rsidRPr="00137EB5" w:rsidRDefault="005762E7" w:rsidP="00892770">
      <w:pPr>
        <w:pStyle w:val="Zkladntext"/>
        <w:tabs>
          <w:tab w:val="clear" w:pos="567"/>
          <w:tab w:val="clear" w:pos="1560"/>
          <w:tab w:val="clear" w:pos="5670"/>
          <w:tab w:val="left" w:pos="709"/>
        </w:tabs>
        <w:spacing w:beforeLines="50" w:before="120"/>
        <w:ind w:left="708" w:hangingChars="322" w:hanging="708"/>
        <w:rPr>
          <w:rFonts w:cs="Arial"/>
          <w:sz w:val="22"/>
          <w:szCs w:val="22"/>
        </w:rPr>
      </w:pPr>
      <w:r w:rsidRPr="00137EB5">
        <w:rPr>
          <w:rFonts w:cs="Arial"/>
          <w:sz w:val="22"/>
          <w:szCs w:val="22"/>
        </w:rPr>
        <w:tab/>
        <w:t xml:space="preserve">dále jen </w:t>
      </w:r>
      <w:r w:rsidRPr="00137EB5">
        <w:rPr>
          <w:rFonts w:cs="Arial"/>
          <w:b/>
          <w:sz w:val="22"/>
          <w:szCs w:val="22"/>
        </w:rPr>
        <w:t>zhotovitel</w:t>
      </w:r>
    </w:p>
    <w:p w14:paraId="6CB5CB9F" w14:textId="77777777" w:rsidR="005762E7" w:rsidRPr="00137EB5" w:rsidRDefault="00874856" w:rsidP="00990B84">
      <w:pPr>
        <w:pStyle w:val="Zkladntext"/>
        <w:numPr>
          <w:ilvl w:val="1"/>
          <w:numId w:val="14"/>
        </w:numPr>
        <w:tabs>
          <w:tab w:val="clear" w:pos="567"/>
          <w:tab w:val="clear" w:pos="1560"/>
          <w:tab w:val="clear" w:pos="5670"/>
        </w:tabs>
        <w:spacing w:beforeLines="100" w:before="240"/>
        <w:ind w:left="709" w:hanging="709"/>
        <w:rPr>
          <w:rFonts w:cs="Arial"/>
          <w:sz w:val="22"/>
          <w:szCs w:val="22"/>
        </w:rPr>
      </w:pPr>
      <w:r w:rsidRPr="00ED0CBB">
        <w:rPr>
          <w:rFonts w:cs="Arial"/>
          <w:sz w:val="22"/>
          <w:szCs w:val="22"/>
        </w:rPr>
        <w:t>Při řízení stavební zakázky (realizaci díla), zejména projednávání a potvrzování technického řešení, projednávání a potvrzování změn díla, předkládání a projednávání dodatků na základě změn díla, potvrzování postupu prací, potvrzování soupisů provedených prací a zjišťovacích protokolů, potvrzování zápisů o předání a převzetí díla nebo jeho částí, jsou zmocněni jednat:</w:t>
      </w:r>
      <w:r w:rsidR="005762E7" w:rsidRPr="00137EB5">
        <w:rPr>
          <w:rFonts w:cs="Arial"/>
          <w:sz w:val="22"/>
          <w:szCs w:val="22"/>
        </w:rPr>
        <w:t xml:space="preserve"> </w:t>
      </w:r>
    </w:p>
    <w:p w14:paraId="15519717" w14:textId="77777777" w:rsidR="00276881" w:rsidRDefault="00276881" w:rsidP="00276881">
      <w:pPr>
        <w:pStyle w:val="Zkladntext"/>
        <w:keepNext/>
        <w:tabs>
          <w:tab w:val="clear" w:pos="567"/>
          <w:tab w:val="clear" w:pos="1560"/>
          <w:tab w:val="clear" w:pos="5670"/>
          <w:tab w:val="left" w:pos="709"/>
        </w:tabs>
        <w:spacing w:beforeLines="50" w:before="120"/>
        <w:rPr>
          <w:rFonts w:cs="Arial"/>
          <w:sz w:val="22"/>
          <w:szCs w:val="22"/>
          <w:lang w:val="cs-CZ"/>
        </w:rPr>
      </w:pPr>
      <w:r w:rsidRPr="00137EB5">
        <w:rPr>
          <w:rFonts w:cs="Arial"/>
          <w:sz w:val="22"/>
          <w:szCs w:val="22"/>
        </w:rPr>
        <w:tab/>
        <w:t xml:space="preserve">za zhotovitele: </w:t>
      </w:r>
    </w:p>
    <w:p w14:paraId="0211E1E3" w14:textId="700FB460" w:rsidR="008E05EC" w:rsidRPr="00262FE0" w:rsidRDefault="008E05EC" w:rsidP="008E05EC">
      <w:pPr>
        <w:pStyle w:val="Default"/>
        <w:tabs>
          <w:tab w:val="left" w:leader="dot" w:pos="3600"/>
        </w:tabs>
        <w:spacing w:before="120"/>
        <w:ind w:left="709"/>
        <w:jc w:val="both"/>
        <w:rPr>
          <w:rFonts w:ascii="Arial" w:hAnsi="Arial" w:cs="Arial"/>
          <w:color w:val="auto"/>
          <w:sz w:val="22"/>
          <w:szCs w:val="22"/>
        </w:rPr>
      </w:pPr>
      <w:r w:rsidRPr="00262FE0">
        <w:rPr>
          <w:rFonts w:ascii="Arial" w:hAnsi="Arial" w:cs="Arial"/>
          <w:color w:val="auto"/>
          <w:sz w:val="22"/>
          <w:szCs w:val="22"/>
        </w:rPr>
        <w:t xml:space="preserve">Ing. </w:t>
      </w:r>
      <w:r w:rsidR="00DE46FA">
        <w:rPr>
          <w:rFonts w:ascii="Arial" w:hAnsi="Arial" w:cs="Arial"/>
          <w:color w:val="auto"/>
          <w:sz w:val="22"/>
          <w:szCs w:val="22"/>
        </w:rPr>
        <w:t>xxxxxx</w:t>
      </w:r>
      <w:r w:rsidRPr="00262FE0">
        <w:rPr>
          <w:rFonts w:ascii="Arial" w:hAnsi="Arial" w:cs="Arial"/>
          <w:color w:val="auto"/>
          <w:sz w:val="22"/>
          <w:szCs w:val="22"/>
        </w:rPr>
        <w:t>, oblastní ředitel pro Jihočeský kraj</w:t>
      </w:r>
      <w:r>
        <w:rPr>
          <w:rFonts w:ascii="Arial" w:hAnsi="Arial" w:cs="Arial"/>
          <w:color w:val="auto"/>
          <w:sz w:val="22"/>
          <w:szCs w:val="22"/>
        </w:rPr>
        <w:t xml:space="preserve"> </w:t>
      </w:r>
      <w:r w:rsidRPr="00262FE0">
        <w:rPr>
          <w:rFonts w:ascii="Arial" w:hAnsi="Arial" w:cs="Arial"/>
          <w:color w:val="auto"/>
          <w:sz w:val="22"/>
          <w:szCs w:val="22"/>
        </w:rPr>
        <w:t xml:space="preserve">– ve věcech smluvních (tel. </w:t>
      </w:r>
      <w:r w:rsidR="00DE46FA">
        <w:rPr>
          <w:rFonts w:ascii="Arial" w:hAnsi="Arial" w:cs="Arial"/>
          <w:color w:val="auto"/>
          <w:sz w:val="22"/>
          <w:szCs w:val="22"/>
        </w:rPr>
        <w:t>xxxxx</w:t>
      </w:r>
      <w:r w:rsidRPr="00262FE0">
        <w:rPr>
          <w:rFonts w:ascii="Arial" w:hAnsi="Arial" w:cs="Arial"/>
          <w:color w:val="auto"/>
          <w:sz w:val="22"/>
          <w:szCs w:val="22"/>
        </w:rPr>
        <w:t>)</w:t>
      </w:r>
    </w:p>
    <w:p w14:paraId="031379AA" w14:textId="43166FCA" w:rsidR="008E05EC" w:rsidRPr="00262FE0" w:rsidRDefault="00DE46FA" w:rsidP="008E05EC">
      <w:pPr>
        <w:pStyle w:val="Default"/>
        <w:tabs>
          <w:tab w:val="left" w:leader="dot" w:pos="3600"/>
        </w:tabs>
        <w:ind w:left="709"/>
        <w:jc w:val="both"/>
        <w:rPr>
          <w:rFonts w:ascii="Arial" w:hAnsi="Arial" w:cs="Arial"/>
          <w:color w:val="auto"/>
          <w:sz w:val="22"/>
          <w:szCs w:val="22"/>
        </w:rPr>
      </w:pPr>
      <w:r>
        <w:rPr>
          <w:rFonts w:ascii="Arial" w:hAnsi="Arial" w:cs="Arial"/>
          <w:color w:val="auto"/>
          <w:sz w:val="22"/>
          <w:szCs w:val="22"/>
        </w:rPr>
        <w:t>xxxxx</w:t>
      </w:r>
      <w:r w:rsidR="008E05EC" w:rsidRPr="00262FE0">
        <w:rPr>
          <w:rFonts w:ascii="Arial" w:hAnsi="Arial" w:cs="Arial"/>
          <w:color w:val="auto"/>
          <w:sz w:val="22"/>
          <w:szCs w:val="22"/>
        </w:rPr>
        <w:t xml:space="preserve">, vedoucí projektu – ve věcech technických (tel. </w:t>
      </w:r>
      <w:r>
        <w:rPr>
          <w:rFonts w:ascii="Arial" w:hAnsi="Arial" w:cs="Arial"/>
          <w:color w:val="auto"/>
          <w:sz w:val="22"/>
          <w:szCs w:val="22"/>
        </w:rPr>
        <w:t>xxxx</w:t>
      </w:r>
      <w:r w:rsidR="008E05EC" w:rsidRPr="00262FE0">
        <w:rPr>
          <w:rFonts w:ascii="Arial" w:hAnsi="Arial" w:cs="Arial"/>
          <w:color w:val="auto"/>
          <w:sz w:val="22"/>
          <w:szCs w:val="22"/>
        </w:rPr>
        <w:t>)</w:t>
      </w:r>
    </w:p>
    <w:p w14:paraId="1D2F2B14" w14:textId="500779C8" w:rsidR="008E05EC" w:rsidRPr="00262FE0" w:rsidRDefault="00DE46FA" w:rsidP="008E05EC">
      <w:pPr>
        <w:pStyle w:val="Default"/>
        <w:tabs>
          <w:tab w:val="left" w:leader="dot" w:pos="3600"/>
        </w:tabs>
        <w:ind w:left="709"/>
        <w:jc w:val="both"/>
        <w:rPr>
          <w:rFonts w:ascii="Arial" w:hAnsi="Arial" w:cs="Arial"/>
          <w:color w:val="auto"/>
          <w:sz w:val="22"/>
          <w:szCs w:val="22"/>
        </w:rPr>
      </w:pPr>
      <w:r>
        <w:rPr>
          <w:rFonts w:ascii="Arial" w:hAnsi="Arial" w:cs="Arial"/>
          <w:color w:val="auto"/>
          <w:sz w:val="22"/>
          <w:szCs w:val="22"/>
        </w:rPr>
        <w:t>xxxxx</w:t>
      </w:r>
      <w:r w:rsidR="008E05EC" w:rsidRPr="00262FE0">
        <w:rPr>
          <w:rFonts w:ascii="Arial" w:hAnsi="Arial" w:cs="Arial"/>
          <w:color w:val="auto"/>
          <w:sz w:val="22"/>
          <w:szCs w:val="22"/>
        </w:rPr>
        <w:t xml:space="preserve">, vedoucí projektu – hlavní stavbyvedoucí (tel. </w:t>
      </w:r>
      <w:r>
        <w:rPr>
          <w:rFonts w:ascii="Arial" w:hAnsi="Arial" w:cs="Arial"/>
          <w:color w:val="auto"/>
          <w:sz w:val="22"/>
          <w:szCs w:val="22"/>
        </w:rPr>
        <w:t>xxxxx</w:t>
      </w:r>
      <w:r w:rsidR="008E05EC" w:rsidRPr="00262FE0">
        <w:rPr>
          <w:rFonts w:ascii="Arial" w:hAnsi="Arial" w:cs="Arial"/>
          <w:color w:val="auto"/>
          <w:sz w:val="22"/>
          <w:szCs w:val="22"/>
        </w:rPr>
        <w:t>)</w:t>
      </w:r>
    </w:p>
    <w:p w14:paraId="1AC7D360" w14:textId="0922EC6E" w:rsidR="008E05EC" w:rsidRPr="00262FE0" w:rsidRDefault="00DE46FA" w:rsidP="008E05EC">
      <w:pPr>
        <w:pStyle w:val="Default"/>
        <w:tabs>
          <w:tab w:val="left" w:leader="dot" w:pos="3600"/>
        </w:tabs>
        <w:ind w:left="709"/>
        <w:jc w:val="both"/>
        <w:rPr>
          <w:rFonts w:ascii="Arial" w:hAnsi="Arial" w:cs="Arial"/>
          <w:color w:val="auto"/>
          <w:sz w:val="22"/>
          <w:szCs w:val="22"/>
        </w:rPr>
      </w:pPr>
      <w:r>
        <w:rPr>
          <w:rFonts w:ascii="Arial" w:hAnsi="Arial" w:cs="Arial"/>
          <w:color w:val="auto"/>
          <w:sz w:val="22"/>
          <w:szCs w:val="22"/>
        </w:rPr>
        <w:t>xxxxx</w:t>
      </w:r>
      <w:r w:rsidR="008E05EC" w:rsidRPr="00262FE0">
        <w:rPr>
          <w:rFonts w:ascii="Arial" w:hAnsi="Arial" w:cs="Arial"/>
          <w:color w:val="auto"/>
          <w:sz w:val="22"/>
          <w:szCs w:val="22"/>
        </w:rPr>
        <w:t>, stavbyvedoucí</w:t>
      </w:r>
      <w:r w:rsidR="008E05EC">
        <w:rPr>
          <w:rFonts w:ascii="Arial" w:hAnsi="Arial" w:cs="Arial"/>
          <w:color w:val="auto"/>
          <w:sz w:val="22"/>
          <w:szCs w:val="22"/>
        </w:rPr>
        <w:t xml:space="preserve"> </w:t>
      </w:r>
      <w:r w:rsidR="008E05EC" w:rsidRPr="00262FE0">
        <w:rPr>
          <w:rFonts w:ascii="Arial" w:hAnsi="Arial" w:cs="Arial"/>
          <w:color w:val="auto"/>
          <w:sz w:val="22"/>
          <w:szCs w:val="22"/>
        </w:rPr>
        <w:t>– zástupce hlavního stavbyvedoucího</w:t>
      </w:r>
      <w:r w:rsidR="008E05EC">
        <w:rPr>
          <w:rFonts w:ascii="Arial" w:hAnsi="Arial" w:cs="Arial"/>
          <w:color w:val="auto"/>
          <w:sz w:val="22"/>
          <w:szCs w:val="22"/>
        </w:rPr>
        <w:t xml:space="preserve"> </w:t>
      </w:r>
      <w:r w:rsidR="008E05EC" w:rsidRPr="00262FE0">
        <w:rPr>
          <w:rFonts w:ascii="Arial" w:hAnsi="Arial" w:cs="Arial"/>
          <w:color w:val="auto"/>
          <w:sz w:val="22"/>
          <w:szCs w:val="22"/>
        </w:rPr>
        <w:t xml:space="preserve">(tel. </w:t>
      </w:r>
      <w:r>
        <w:rPr>
          <w:rFonts w:ascii="Arial" w:hAnsi="Arial" w:cs="Arial"/>
          <w:color w:val="auto"/>
          <w:sz w:val="22"/>
          <w:szCs w:val="22"/>
        </w:rPr>
        <w:t>xxxxx</w:t>
      </w:r>
      <w:r w:rsidR="008E05EC" w:rsidRPr="00262FE0">
        <w:rPr>
          <w:rFonts w:ascii="Arial" w:hAnsi="Arial" w:cs="Arial"/>
          <w:color w:val="auto"/>
          <w:sz w:val="22"/>
          <w:szCs w:val="22"/>
        </w:rPr>
        <w:t>)</w:t>
      </w:r>
    </w:p>
    <w:p w14:paraId="7F04CA89" w14:textId="5B373401" w:rsidR="008E05EC" w:rsidRPr="00262FE0" w:rsidRDefault="00DE46FA" w:rsidP="008E05EC">
      <w:pPr>
        <w:pStyle w:val="Default"/>
        <w:tabs>
          <w:tab w:val="left" w:leader="dot" w:pos="3600"/>
        </w:tabs>
        <w:ind w:left="709"/>
        <w:jc w:val="both"/>
        <w:rPr>
          <w:rFonts w:ascii="Arial" w:hAnsi="Arial" w:cs="Arial"/>
          <w:color w:val="auto"/>
          <w:sz w:val="22"/>
          <w:szCs w:val="22"/>
        </w:rPr>
      </w:pPr>
      <w:r>
        <w:rPr>
          <w:rFonts w:ascii="Arial" w:hAnsi="Arial" w:cs="Arial"/>
          <w:color w:val="auto"/>
          <w:sz w:val="22"/>
          <w:szCs w:val="22"/>
        </w:rPr>
        <w:t>xxxxx</w:t>
      </w:r>
      <w:r w:rsidR="008E05EC" w:rsidRPr="00262FE0">
        <w:rPr>
          <w:rFonts w:ascii="Arial" w:hAnsi="Arial" w:cs="Arial"/>
          <w:color w:val="auto"/>
          <w:sz w:val="22"/>
          <w:szCs w:val="22"/>
        </w:rPr>
        <w:t xml:space="preserve"> – hlavní projektant (tel. </w:t>
      </w:r>
      <w:r>
        <w:rPr>
          <w:rFonts w:ascii="Arial" w:hAnsi="Arial" w:cs="Arial"/>
          <w:color w:val="auto"/>
          <w:sz w:val="22"/>
          <w:szCs w:val="22"/>
        </w:rPr>
        <w:t>xxxxx</w:t>
      </w:r>
      <w:r w:rsidR="008E05EC" w:rsidRPr="00262FE0">
        <w:rPr>
          <w:rFonts w:ascii="Arial" w:hAnsi="Arial" w:cs="Arial"/>
          <w:color w:val="auto"/>
          <w:sz w:val="22"/>
          <w:szCs w:val="22"/>
        </w:rPr>
        <w:t>)</w:t>
      </w:r>
    </w:p>
    <w:p w14:paraId="14B9AFAD" w14:textId="77777777" w:rsidR="004639E8" w:rsidRPr="002C145D" w:rsidRDefault="004639E8" w:rsidP="008B52A3">
      <w:pPr>
        <w:pStyle w:val="Zkladntext"/>
        <w:tabs>
          <w:tab w:val="clear" w:pos="567"/>
          <w:tab w:val="clear" w:pos="1560"/>
          <w:tab w:val="clear" w:pos="5670"/>
          <w:tab w:val="left" w:pos="600"/>
        </w:tabs>
        <w:spacing w:beforeLines="100" w:before="240"/>
        <w:ind w:firstLineChars="322" w:firstLine="708"/>
        <w:rPr>
          <w:rFonts w:cs="Arial"/>
          <w:sz w:val="22"/>
          <w:szCs w:val="22"/>
        </w:rPr>
      </w:pPr>
      <w:r w:rsidRPr="002C145D">
        <w:rPr>
          <w:rFonts w:cs="Arial"/>
          <w:sz w:val="22"/>
          <w:szCs w:val="22"/>
        </w:rPr>
        <w:tab/>
        <w:t xml:space="preserve">za objednatele: </w:t>
      </w:r>
    </w:p>
    <w:p w14:paraId="05C4D009" w14:textId="77777777" w:rsidR="005E797A" w:rsidRPr="00BD3F0B" w:rsidRDefault="005E797A" w:rsidP="005E797A">
      <w:pPr>
        <w:pStyle w:val="Zkladntext"/>
        <w:keepNext/>
        <w:tabs>
          <w:tab w:val="clear" w:pos="567"/>
          <w:tab w:val="clear" w:pos="1560"/>
          <w:tab w:val="clear" w:pos="5670"/>
          <w:tab w:val="left" w:pos="709"/>
        </w:tabs>
        <w:spacing w:before="120"/>
        <w:ind w:left="709"/>
        <w:rPr>
          <w:bCs/>
          <w:sz w:val="22"/>
          <w:szCs w:val="22"/>
        </w:rPr>
      </w:pPr>
      <w:r w:rsidRPr="002C145D">
        <w:rPr>
          <w:rFonts w:cs="Arial"/>
          <w:sz w:val="22"/>
          <w:szCs w:val="22"/>
        </w:rPr>
        <w:t>Mgr. Jan Bend</w:t>
      </w:r>
      <w:r w:rsidRPr="002C145D">
        <w:rPr>
          <w:rFonts w:cs="Arial"/>
          <w:sz w:val="22"/>
          <w:szCs w:val="22"/>
          <w:lang w:val="cs-CZ"/>
        </w:rPr>
        <w:t>a</w:t>
      </w:r>
      <w:r w:rsidRPr="002C145D">
        <w:rPr>
          <w:rFonts w:cs="Arial"/>
          <w:sz w:val="22"/>
          <w:szCs w:val="22"/>
        </w:rPr>
        <w:t>, MBA</w:t>
      </w:r>
      <w:r w:rsidRPr="002C145D">
        <w:rPr>
          <w:rFonts w:cs="Arial"/>
          <w:bCs/>
          <w:sz w:val="22"/>
        </w:rPr>
        <w:t xml:space="preserve">, </w:t>
      </w:r>
      <w:r w:rsidRPr="002C145D">
        <w:rPr>
          <w:rFonts w:cs="Arial"/>
          <w:bCs/>
          <w:sz w:val="22"/>
          <w:lang w:val="cs-CZ"/>
        </w:rPr>
        <w:t>jednatel společnosti</w:t>
      </w:r>
      <w:r w:rsidRPr="002C145D">
        <w:rPr>
          <w:rFonts w:cs="Arial"/>
          <w:sz w:val="22"/>
          <w:szCs w:val="22"/>
        </w:rPr>
        <w:t xml:space="preserve"> – ve věcech smluvních</w:t>
      </w:r>
      <w:r w:rsidRPr="00BD3F0B">
        <w:rPr>
          <w:rFonts w:cs="Arial"/>
          <w:sz w:val="22"/>
          <w:szCs w:val="22"/>
        </w:rPr>
        <w:t xml:space="preserve"> </w:t>
      </w:r>
    </w:p>
    <w:p w14:paraId="6A6DAFDA" w14:textId="77777777" w:rsidR="005E797A" w:rsidRDefault="005E797A" w:rsidP="005E797A">
      <w:pPr>
        <w:pStyle w:val="Zkladntext"/>
        <w:tabs>
          <w:tab w:val="clear" w:pos="567"/>
          <w:tab w:val="clear" w:pos="1560"/>
          <w:tab w:val="clear" w:pos="5670"/>
          <w:tab w:val="left" w:pos="709"/>
        </w:tabs>
        <w:ind w:left="709"/>
        <w:rPr>
          <w:rFonts w:cs="Arial"/>
          <w:i/>
          <w:sz w:val="22"/>
          <w:szCs w:val="22"/>
        </w:rPr>
      </w:pPr>
      <w:r w:rsidRPr="00BD3F0B">
        <w:rPr>
          <w:rFonts w:cs="Arial"/>
          <w:sz w:val="22"/>
          <w:szCs w:val="22"/>
        </w:rPr>
        <w:t xml:space="preserve">technický dozor </w:t>
      </w:r>
      <w:r w:rsidRPr="00BD3F0B">
        <w:rPr>
          <w:rFonts w:cs="Arial"/>
          <w:sz w:val="22"/>
          <w:szCs w:val="22"/>
          <w:lang w:val="cs-CZ"/>
        </w:rPr>
        <w:t>stavebníka</w:t>
      </w:r>
      <w:r w:rsidRPr="00BD3F0B">
        <w:rPr>
          <w:rFonts w:cs="Arial"/>
          <w:sz w:val="22"/>
          <w:szCs w:val="22"/>
        </w:rPr>
        <w:t xml:space="preserve"> (TD</w:t>
      </w:r>
      <w:r w:rsidRPr="00BD3F0B">
        <w:rPr>
          <w:rFonts w:cs="Arial"/>
          <w:sz w:val="22"/>
          <w:szCs w:val="22"/>
          <w:lang w:val="cs-CZ"/>
        </w:rPr>
        <w:t>S</w:t>
      </w:r>
      <w:r w:rsidRPr="00BD3F0B">
        <w:rPr>
          <w:rFonts w:cs="Arial"/>
          <w:sz w:val="22"/>
          <w:szCs w:val="22"/>
        </w:rPr>
        <w:t xml:space="preserve">) – </w:t>
      </w:r>
      <w:r w:rsidRPr="00BD3F0B">
        <w:rPr>
          <w:rFonts w:cs="Arial"/>
          <w:i/>
          <w:sz w:val="22"/>
          <w:szCs w:val="22"/>
        </w:rPr>
        <w:t>bude uveden v zápisu o předání staveniště</w:t>
      </w:r>
    </w:p>
    <w:p w14:paraId="4ECCC2EC" w14:textId="77777777" w:rsidR="005762E7" w:rsidRPr="00137EB5" w:rsidRDefault="005762E7" w:rsidP="00990B84">
      <w:pPr>
        <w:pStyle w:val="Nadpis5"/>
        <w:numPr>
          <w:ilvl w:val="0"/>
          <w:numId w:val="14"/>
        </w:numPr>
        <w:pBdr>
          <w:top w:val="single" w:sz="8" w:space="2" w:color="C0C0C0" w:shadow="1"/>
          <w:left w:val="single" w:sz="8" w:space="4" w:color="C0C0C0" w:shadow="1"/>
          <w:bottom w:val="single" w:sz="8" w:space="2" w:color="C0C0C0" w:shadow="1"/>
          <w:right w:val="single" w:sz="8" w:space="4" w:color="C0C0C0" w:shadow="1"/>
        </w:pBdr>
        <w:tabs>
          <w:tab w:val="clear" w:pos="1560"/>
          <w:tab w:val="clear" w:pos="3119"/>
          <w:tab w:val="left" w:pos="1418"/>
        </w:tabs>
        <w:spacing w:beforeLines="200" w:before="480"/>
        <w:jc w:val="center"/>
        <w:rPr>
          <w:rFonts w:cs="Arial"/>
          <w:sz w:val="26"/>
          <w:szCs w:val="26"/>
        </w:rPr>
      </w:pPr>
      <w:r w:rsidRPr="00137EB5">
        <w:rPr>
          <w:rFonts w:cs="Arial"/>
          <w:sz w:val="26"/>
          <w:szCs w:val="26"/>
        </w:rPr>
        <w:t>Předmět plnění</w:t>
      </w:r>
    </w:p>
    <w:p w14:paraId="205EAC8E" w14:textId="3A7B42FB" w:rsidR="005762E7" w:rsidRPr="00511692" w:rsidRDefault="00653ABF" w:rsidP="00096A4D">
      <w:pPr>
        <w:pStyle w:val="Zkladntext"/>
        <w:keepNext/>
        <w:numPr>
          <w:ilvl w:val="1"/>
          <w:numId w:val="14"/>
        </w:numPr>
        <w:tabs>
          <w:tab w:val="clear" w:pos="567"/>
          <w:tab w:val="clear" w:pos="648"/>
          <w:tab w:val="clear" w:pos="1560"/>
          <w:tab w:val="clear" w:pos="5670"/>
          <w:tab w:val="num" w:pos="709"/>
        </w:tabs>
        <w:spacing w:beforeLines="100" w:before="240"/>
        <w:ind w:left="709" w:hanging="709"/>
        <w:rPr>
          <w:rFonts w:cs="Arial"/>
          <w:sz w:val="22"/>
          <w:szCs w:val="22"/>
        </w:rPr>
      </w:pPr>
      <w:r w:rsidRPr="000328C1">
        <w:rPr>
          <w:bCs/>
          <w:sz w:val="22"/>
          <w:szCs w:val="22"/>
          <w:lang w:eastAsia="ar-SA"/>
        </w:rPr>
        <w:t xml:space="preserve">Zhotovitel se touto smlouvou zavazuje pro objednatele provést projekční a </w:t>
      </w:r>
      <w:r w:rsidRPr="000328C1">
        <w:rPr>
          <w:sz w:val="22"/>
          <w:szCs w:val="22"/>
        </w:rPr>
        <w:t>stavební práce realizované metodou DESIGN &amp; BUILD v rámci akce</w:t>
      </w:r>
    </w:p>
    <w:p w14:paraId="6B0E8EBD" w14:textId="44F8C183" w:rsidR="00547D08" w:rsidRPr="00DE7347" w:rsidRDefault="008E3A39" w:rsidP="003440D5">
      <w:pPr>
        <w:pStyle w:val="Zhlav"/>
        <w:keepNext/>
        <w:tabs>
          <w:tab w:val="left" w:pos="6120"/>
          <w:tab w:val="left" w:pos="6840"/>
        </w:tabs>
        <w:spacing w:before="120"/>
        <w:ind w:left="567"/>
        <w:jc w:val="center"/>
        <w:rPr>
          <w:rFonts w:ascii="Arial" w:hAnsi="Arial" w:cs="Arial"/>
          <w:b/>
          <w:bCs/>
          <w:sz w:val="29"/>
          <w:szCs w:val="29"/>
        </w:rPr>
      </w:pPr>
      <w:r w:rsidRPr="00DE7347">
        <w:rPr>
          <w:rFonts w:ascii="Arial" w:hAnsi="Arial" w:cs="Arial"/>
          <w:b/>
          <w:bCs/>
          <w:sz w:val="29"/>
          <w:szCs w:val="29"/>
        </w:rPr>
        <w:t>„</w:t>
      </w:r>
      <w:r w:rsidR="00835BD3" w:rsidRPr="00835BD3">
        <w:rPr>
          <w:rFonts w:ascii="Arial" w:hAnsi="Arial" w:cs="Arial"/>
          <w:b/>
          <w:bCs/>
          <w:sz w:val="29"/>
          <w:szCs w:val="29"/>
        </w:rPr>
        <w:t>Zimní stadion Tábor – hala II – DESIGN &amp; BUILD</w:t>
      </w:r>
      <w:r w:rsidR="00547D08" w:rsidRPr="00DE7347">
        <w:rPr>
          <w:rFonts w:ascii="Arial" w:hAnsi="Arial" w:cs="Arial"/>
          <w:b/>
          <w:bCs/>
          <w:sz w:val="29"/>
          <w:szCs w:val="29"/>
        </w:rPr>
        <w:t>“</w:t>
      </w:r>
    </w:p>
    <w:p w14:paraId="7370F6C6" w14:textId="6893FBD4" w:rsidR="00653ABF" w:rsidRDefault="00653ABF" w:rsidP="0005602F">
      <w:pPr>
        <w:pStyle w:val="Zkladntext"/>
        <w:tabs>
          <w:tab w:val="clear" w:pos="567"/>
          <w:tab w:val="clear" w:pos="1560"/>
          <w:tab w:val="clear" w:pos="5670"/>
        </w:tabs>
        <w:spacing w:beforeLines="50" w:before="120"/>
        <w:ind w:left="709"/>
        <w:rPr>
          <w:rFonts w:cs="Arial"/>
          <w:sz w:val="22"/>
          <w:szCs w:val="22"/>
        </w:rPr>
      </w:pPr>
      <w:r w:rsidRPr="000328C1">
        <w:rPr>
          <w:sz w:val="22"/>
          <w:szCs w:val="22"/>
        </w:rPr>
        <w:t xml:space="preserve">které </w:t>
      </w:r>
      <w:r>
        <w:rPr>
          <w:sz w:val="22"/>
          <w:szCs w:val="22"/>
          <w:lang w:val="cs-CZ"/>
        </w:rPr>
        <w:t>se sestává z</w:t>
      </w:r>
      <w:r w:rsidRPr="000328C1">
        <w:rPr>
          <w:sz w:val="22"/>
          <w:szCs w:val="22"/>
        </w:rPr>
        <w:t>:</w:t>
      </w:r>
    </w:p>
    <w:p w14:paraId="4F31E8C5" w14:textId="0921CAF4" w:rsidR="00653ABF" w:rsidRPr="00EA59E6" w:rsidRDefault="00653ABF" w:rsidP="00653ABF">
      <w:pPr>
        <w:pStyle w:val="normln0"/>
        <w:numPr>
          <w:ilvl w:val="0"/>
          <w:numId w:val="26"/>
        </w:numPr>
        <w:spacing w:before="120"/>
        <w:ind w:left="993" w:hanging="284"/>
        <w:rPr>
          <w:rFonts w:cs="Arial"/>
          <w:b/>
          <w:bCs/>
          <w:sz w:val="22"/>
          <w:szCs w:val="22"/>
        </w:rPr>
      </w:pPr>
      <w:bookmarkStart w:id="1" w:name="_Hlk146017056"/>
      <w:bookmarkStart w:id="2" w:name="_Hlk146017350"/>
      <w:r w:rsidRPr="00EA59E6">
        <w:rPr>
          <w:rFonts w:cs="Arial"/>
          <w:b/>
          <w:bCs/>
          <w:sz w:val="22"/>
          <w:szCs w:val="22"/>
        </w:rPr>
        <w:t>provedení projekčních</w:t>
      </w:r>
      <w:r>
        <w:rPr>
          <w:rFonts w:cs="Arial"/>
          <w:b/>
          <w:bCs/>
          <w:sz w:val="22"/>
          <w:szCs w:val="22"/>
        </w:rPr>
        <w:t xml:space="preserve"> a inženýrských</w:t>
      </w:r>
      <w:r w:rsidRPr="00EA59E6">
        <w:rPr>
          <w:rFonts w:cs="Arial"/>
          <w:b/>
          <w:bCs/>
          <w:sz w:val="22"/>
          <w:szCs w:val="22"/>
        </w:rPr>
        <w:t xml:space="preserve"> činností:</w:t>
      </w:r>
    </w:p>
    <w:bookmarkEnd w:id="1"/>
    <w:bookmarkEnd w:id="2"/>
    <w:p w14:paraId="559179CC" w14:textId="66D2B8A9" w:rsidR="00653ABF" w:rsidRPr="00EA59E6" w:rsidRDefault="00653ABF" w:rsidP="00653ABF">
      <w:pPr>
        <w:pStyle w:val="normln0"/>
        <w:numPr>
          <w:ilvl w:val="0"/>
          <w:numId w:val="26"/>
        </w:numPr>
        <w:spacing w:before="120"/>
        <w:ind w:left="993" w:hanging="284"/>
        <w:rPr>
          <w:rFonts w:cs="Arial"/>
          <w:b/>
          <w:bCs/>
          <w:sz w:val="22"/>
          <w:szCs w:val="22"/>
        </w:rPr>
      </w:pPr>
      <w:r w:rsidRPr="00EA59E6">
        <w:rPr>
          <w:rFonts w:cs="Arial"/>
          <w:b/>
          <w:bCs/>
          <w:sz w:val="22"/>
          <w:szCs w:val="22"/>
        </w:rPr>
        <w:t>novostavb</w:t>
      </w:r>
      <w:r w:rsidR="005461A9">
        <w:rPr>
          <w:rFonts w:cs="Arial"/>
          <w:b/>
          <w:bCs/>
          <w:sz w:val="22"/>
          <w:szCs w:val="22"/>
        </w:rPr>
        <w:t>y</w:t>
      </w:r>
      <w:r w:rsidRPr="00EA59E6">
        <w:rPr>
          <w:rFonts w:cs="Arial"/>
          <w:b/>
          <w:bCs/>
          <w:sz w:val="22"/>
          <w:szCs w:val="22"/>
        </w:rPr>
        <w:t xml:space="preserve"> tréninkového zimního stadionu v Táboře vč. souvisejících inženýrských objektů</w:t>
      </w:r>
      <w:r w:rsidR="005461A9">
        <w:rPr>
          <w:rFonts w:cs="Arial"/>
          <w:b/>
          <w:bCs/>
          <w:sz w:val="22"/>
          <w:szCs w:val="22"/>
        </w:rPr>
        <w:t>.</w:t>
      </w:r>
    </w:p>
    <w:p w14:paraId="4F6C5D23" w14:textId="61DD5DC7" w:rsidR="00096A4D" w:rsidRPr="00096A4D" w:rsidRDefault="00096A4D" w:rsidP="00096A4D">
      <w:pPr>
        <w:pStyle w:val="Zkladntext"/>
        <w:keepNext/>
        <w:numPr>
          <w:ilvl w:val="1"/>
          <w:numId w:val="14"/>
        </w:numPr>
        <w:tabs>
          <w:tab w:val="clear" w:pos="567"/>
          <w:tab w:val="clear" w:pos="648"/>
          <w:tab w:val="clear" w:pos="1560"/>
          <w:tab w:val="clear" w:pos="5670"/>
          <w:tab w:val="num" w:pos="709"/>
        </w:tabs>
        <w:spacing w:beforeLines="50" w:before="120"/>
        <w:ind w:left="709" w:hanging="709"/>
        <w:rPr>
          <w:bCs/>
          <w:sz w:val="22"/>
          <w:szCs w:val="22"/>
          <w:lang w:eastAsia="ar-SA"/>
        </w:rPr>
      </w:pPr>
      <w:r w:rsidRPr="00096A4D">
        <w:rPr>
          <w:bCs/>
          <w:sz w:val="22"/>
          <w:szCs w:val="22"/>
          <w:lang w:eastAsia="ar-SA"/>
        </w:rPr>
        <w:lastRenderedPageBreak/>
        <w:t xml:space="preserve">Nestanoví-li tato smlouva jinak, nebo pokud není uvedeno výše, jsou součástí předmětu plnění zhotovitele mimo jiné tyto činnosti: </w:t>
      </w:r>
    </w:p>
    <w:p w14:paraId="0B3DDF29" w14:textId="77777777" w:rsidR="00096A4D" w:rsidRPr="00096A4D" w:rsidRDefault="00096A4D" w:rsidP="00096A4D">
      <w:pPr>
        <w:numPr>
          <w:ilvl w:val="0"/>
          <w:numId w:val="2"/>
        </w:numPr>
        <w:tabs>
          <w:tab w:val="clear" w:pos="936"/>
          <w:tab w:val="num" w:pos="993"/>
          <w:tab w:val="left" w:pos="4253"/>
        </w:tabs>
        <w:spacing w:beforeLines="25" w:before="60"/>
        <w:ind w:left="993" w:hanging="284"/>
        <w:jc w:val="both"/>
        <w:rPr>
          <w:rFonts w:ascii="Arial" w:hAnsi="Arial" w:cs="Arial"/>
          <w:bCs/>
          <w:sz w:val="22"/>
          <w:szCs w:val="22"/>
        </w:rPr>
      </w:pPr>
      <w:r w:rsidRPr="00096A4D">
        <w:rPr>
          <w:rFonts w:ascii="Arial" w:hAnsi="Arial" w:cs="Arial"/>
          <w:bCs/>
          <w:sz w:val="22"/>
          <w:szCs w:val="22"/>
        </w:rPr>
        <w:t xml:space="preserve">obstarání potřebných materiálů, věcí, strojů, nástrojů, přístrojů a zařízení, jakož i dostatečného počtu pracovních sil určených k provedení díla, energií a dalších potřebných médií, </w:t>
      </w:r>
    </w:p>
    <w:p w14:paraId="5FA6DA65" w14:textId="77777777" w:rsidR="00096A4D" w:rsidRPr="00096A4D" w:rsidRDefault="00096A4D" w:rsidP="00096A4D">
      <w:pPr>
        <w:numPr>
          <w:ilvl w:val="0"/>
          <w:numId w:val="2"/>
        </w:numPr>
        <w:tabs>
          <w:tab w:val="clear" w:pos="936"/>
          <w:tab w:val="num" w:pos="993"/>
          <w:tab w:val="left" w:pos="4253"/>
        </w:tabs>
        <w:spacing w:beforeLines="25" w:before="60"/>
        <w:ind w:left="993" w:hanging="284"/>
        <w:jc w:val="both"/>
        <w:rPr>
          <w:rFonts w:ascii="Arial" w:hAnsi="Arial" w:cs="Arial"/>
          <w:bCs/>
          <w:sz w:val="22"/>
          <w:szCs w:val="22"/>
        </w:rPr>
      </w:pPr>
      <w:r w:rsidRPr="00096A4D">
        <w:rPr>
          <w:rFonts w:ascii="Arial" w:hAnsi="Arial" w:cs="Arial"/>
          <w:bCs/>
          <w:sz w:val="22"/>
          <w:szCs w:val="22"/>
        </w:rPr>
        <w:t>provedení všech prací nutných k provedení díla, montáží, prací a dodávek, všech přípravných, demoličních, výkopových, instalačních prací, všech pomocných a přidružených činností (např. zajištění atestů, zkoušek, revizních zpráv, dalších potřebných dokladů apod.), včetně úhrady nákladů za jejich provedení,</w:t>
      </w:r>
    </w:p>
    <w:p w14:paraId="0D198CE3" w14:textId="77777777" w:rsidR="00096A4D" w:rsidRPr="00096A4D" w:rsidRDefault="00096A4D" w:rsidP="00096A4D">
      <w:pPr>
        <w:numPr>
          <w:ilvl w:val="0"/>
          <w:numId w:val="2"/>
        </w:numPr>
        <w:tabs>
          <w:tab w:val="clear" w:pos="936"/>
          <w:tab w:val="num" w:pos="993"/>
          <w:tab w:val="left" w:pos="4253"/>
        </w:tabs>
        <w:spacing w:beforeLines="25" w:before="60"/>
        <w:ind w:left="993" w:hanging="284"/>
        <w:jc w:val="both"/>
        <w:rPr>
          <w:rFonts w:ascii="Arial" w:hAnsi="Arial" w:cs="Arial"/>
          <w:bCs/>
          <w:sz w:val="22"/>
          <w:szCs w:val="22"/>
        </w:rPr>
      </w:pPr>
      <w:r w:rsidRPr="00096A4D">
        <w:rPr>
          <w:rFonts w:ascii="Arial" w:hAnsi="Arial" w:cs="Arial"/>
          <w:bCs/>
          <w:sz w:val="22"/>
          <w:szCs w:val="22"/>
        </w:rPr>
        <w:t xml:space="preserve">provedení opatření nezbytných k ochraně stávajících i nově budovaných inženýrských sítí, které by mohly být poškozeny prováděním díla; zhotovitel zároveň bere na vědomí, že údaje předané objednatelem ohledně stávajících inženýrských sítí uvedené v podkladech a pokynech správců sítí nemusí být přesné, zhotovitel je proto povinen před zahájením prací provést průzkum a zaměření všech dotčených inženýrských sítí; v případě porušení této povinnosti nese zhotovitel odpovědnost za škody, které v souvislosti s porušením této povinnosti vzniknou, </w:t>
      </w:r>
    </w:p>
    <w:p w14:paraId="283EA9D2" w14:textId="77777777" w:rsidR="00096A4D" w:rsidRPr="00096A4D" w:rsidRDefault="00096A4D" w:rsidP="00096A4D">
      <w:pPr>
        <w:numPr>
          <w:ilvl w:val="0"/>
          <w:numId w:val="2"/>
        </w:numPr>
        <w:tabs>
          <w:tab w:val="clear" w:pos="936"/>
          <w:tab w:val="num" w:pos="993"/>
          <w:tab w:val="left" w:pos="4253"/>
        </w:tabs>
        <w:spacing w:beforeLines="25" w:before="60"/>
        <w:ind w:left="993" w:hanging="284"/>
        <w:jc w:val="both"/>
        <w:rPr>
          <w:rFonts w:ascii="Arial" w:hAnsi="Arial" w:cs="Arial"/>
          <w:bCs/>
          <w:sz w:val="22"/>
          <w:szCs w:val="22"/>
        </w:rPr>
      </w:pPr>
      <w:r w:rsidRPr="00096A4D">
        <w:rPr>
          <w:rFonts w:ascii="Arial" w:hAnsi="Arial" w:cs="Arial"/>
          <w:bCs/>
          <w:sz w:val="22"/>
          <w:szCs w:val="22"/>
        </w:rPr>
        <w:t xml:space="preserve">náklady na odstranění případných škod nebo znečištění komunikací v souvislosti s prováděním díla apod., </w:t>
      </w:r>
    </w:p>
    <w:p w14:paraId="0705B077" w14:textId="77777777" w:rsidR="00096A4D" w:rsidRPr="00096A4D" w:rsidRDefault="00096A4D" w:rsidP="00096A4D">
      <w:pPr>
        <w:numPr>
          <w:ilvl w:val="0"/>
          <w:numId w:val="2"/>
        </w:numPr>
        <w:tabs>
          <w:tab w:val="clear" w:pos="936"/>
          <w:tab w:val="num" w:pos="993"/>
          <w:tab w:val="left" w:pos="4253"/>
        </w:tabs>
        <w:spacing w:beforeLines="25" w:before="60"/>
        <w:ind w:left="993" w:hanging="284"/>
        <w:jc w:val="both"/>
        <w:rPr>
          <w:rFonts w:ascii="Arial" w:hAnsi="Arial" w:cs="Arial"/>
          <w:bCs/>
          <w:sz w:val="22"/>
          <w:szCs w:val="22"/>
        </w:rPr>
      </w:pPr>
      <w:r w:rsidRPr="00096A4D">
        <w:rPr>
          <w:rFonts w:ascii="Arial" w:hAnsi="Arial" w:cs="Arial"/>
          <w:bCs/>
          <w:sz w:val="22"/>
          <w:szCs w:val="22"/>
        </w:rPr>
        <w:t xml:space="preserve">zpracování a předání dílenské a výrobní dokumentace, bude-li v konkrétním případě třeba nebo bude-li objednatelem, případně TDS, požadována, </w:t>
      </w:r>
    </w:p>
    <w:p w14:paraId="004F6A2D" w14:textId="77777777" w:rsidR="00096A4D" w:rsidRPr="00096A4D" w:rsidRDefault="00096A4D" w:rsidP="00096A4D">
      <w:pPr>
        <w:numPr>
          <w:ilvl w:val="0"/>
          <w:numId w:val="2"/>
        </w:numPr>
        <w:tabs>
          <w:tab w:val="clear" w:pos="936"/>
          <w:tab w:val="num" w:pos="993"/>
          <w:tab w:val="left" w:pos="4253"/>
        </w:tabs>
        <w:spacing w:beforeLines="25" w:before="60"/>
        <w:ind w:left="993" w:hanging="284"/>
        <w:jc w:val="both"/>
        <w:rPr>
          <w:rFonts w:ascii="Arial" w:hAnsi="Arial" w:cs="Arial"/>
          <w:bCs/>
          <w:sz w:val="22"/>
          <w:szCs w:val="22"/>
        </w:rPr>
      </w:pPr>
      <w:r w:rsidRPr="00096A4D">
        <w:rPr>
          <w:rFonts w:ascii="Arial" w:hAnsi="Arial" w:cs="Arial"/>
          <w:bCs/>
          <w:sz w:val="22"/>
          <w:szCs w:val="22"/>
        </w:rPr>
        <w:t xml:space="preserve">průběžné pořizování a předávání fotodokumentace stavby (s popisy fotografií) objednateli a její uložení na datovém nosiči (včetně fotodokumentace zakrytých konstrukcí), </w:t>
      </w:r>
    </w:p>
    <w:p w14:paraId="6762462B" w14:textId="77777777" w:rsidR="00096A4D" w:rsidRPr="00096A4D" w:rsidRDefault="00096A4D" w:rsidP="00096A4D">
      <w:pPr>
        <w:numPr>
          <w:ilvl w:val="0"/>
          <w:numId w:val="2"/>
        </w:numPr>
        <w:tabs>
          <w:tab w:val="clear" w:pos="936"/>
          <w:tab w:val="num" w:pos="993"/>
          <w:tab w:val="left" w:pos="4253"/>
        </w:tabs>
        <w:spacing w:beforeLines="25" w:before="60"/>
        <w:ind w:left="993" w:hanging="284"/>
        <w:jc w:val="both"/>
        <w:rPr>
          <w:rFonts w:ascii="Arial" w:hAnsi="Arial" w:cs="Arial"/>
          <w:bCs/>
          <w:sz w:val="22"/>
          <w:szCs w:val="22"/>
        </w:rPr>
      </w:pPr>
      <w:r w:rsidRPr="00096A4D">
        <w:rPr>
          <w:rFonts w:ascii="Arial" w:hAnsi="Arial" w:cs="Arial"/>
          <w:bCs/>
          <w:sz w:val="22"/>
          <w:szCs w:val="22"/>
        </w:rPr>
        <w:t>zajištění vydání potřebných dopravně inženýrských opatření,</w:t>
      </w:r>
    </w:p>
    <w:p w14:paraId="402AE093" w14:textId="77777777" w:rsidR="00096A4D" w:rsidRPr="00096A4D" w:rsidRDefault="00096A4D" w:rsidP="00096A4D">
      <w:pPr>
        <w:numPr>
          <w:ilvl w:val="0"/>
          <w:numId w:val="2"/>
        </w:numPr>
        <w:tabs>
          <w:tab w:val="clear" w:pos="936"/>
          <w:tab w:val="num" w:pos="993"/>
          <w:tab w:val="left" w:pos="4253"/>
        </w:tabs>
        <w:spacing w:beforeLines="25" w:before="60"/>
        <w:ind w:left="993" w:hanging="284"/>
        <w:jc w:val="both"/>
        <w:rPr>
          <w:rFonts w:ascii="Arial" w:hAnsi="Arial" w:cs="Arial"/>
          <w:bCs/>
          <w:sz w:val="22"/>
          <w:szCs w:val="22"/>
        </w:rPr>
      </w:pPr>
      <w:r w:rsidRPr="00096A4D">
        <w:rPr>
          <w:rFonts w:ascii="Arial" w:hAnsi="Arial" w:cs="Arial"/>
          <w:bCs/>
          <w:sz w:val="22"/>
          <w:szCs w:val="22"/>
        </w:rPr>
        <w:t>předání veškerých dokumentů vyžadovaných příslušnými právními předpisy, touto smlouvou nebo orgány veřejné moci,</w:t>
      </w:r>
    </w:p>
    <w:p w14:paraId="47F63208" w14:textId="77777777" w:rsidR="00096A4D" w:rsidRPr="00096A4D" w:rsidRDefault="00096A4D" w:rsidP="00096A4D">
      <w:pPr>
        <w:numPr>
          <w:ilvl w:val="0"/>
          <w:numId w:val="2"/>
        </w:numPr>
        <w:tabs>
          <w:tab w:val="clear" w:pos="936"/>
          <w:tab w:val="num" w:pos="993"/>
          <w:tab w:val="left" w:pos="4253"/>
        </w:tabs>
        <w:spacing w:beforeLines="25" w:before="60"/>
        <w:ind w:left="993" w:hanging="284"/>
        <w:jc w:val="both"/>
        <w:rPr>
          <w:rFonts w:ascii="Arial" w:hAnsi="Arial" w:cs="Arial"/>
          <w:bCs/>
          <w:sz w:val="22"/>
          <w:szCs w:val="22"/>
        </w:rPr>
      </w:pPr>
      <w:r w:rsidRPr="00096A4D">
        <w:rPr>
          <w:rFonts w:ascii="Arial" w:hAnsi="Arial" w:cs="Arial"/>
          <w:bCs/>
          <w:sz w:val="22"/>
          <w:szCs w:val="22"/>
        </w:rPr>
        <w:t xml:space="preserve">zpracování a předání provozní dokumentace týkající se následného provozu, obsluhy a údržby díla, </w:t>
      </w:r>
    </w:p>
    <w:p w14:paraId="4AEA3373" w14:textId="77777777" w:rsidR="00096A4D" w:rsidRPr="00096A4D" w:rsidRDefault="00096A4D" w:rsidP="00096A4D">
      <w:pPr>
        <w:numPr>
          <w:ilvl w:val="0"/>
          <w:numId w:val="2"/>
        </w:numPr>
        <w:tabs>
          <w:tab w:val="clear" w:pos="936"/>
          <w:tab w:val="num" w:pos="993"/>
          <w:tab w:val="left" w:pos="4253"/>
        </w:tabs>
        <w:spacing w:beforeLines="25" w:before="60"/>
        <w:ind w:left="993" w:hanging="284"/>
        <w:jc w:val="both"/>
        <w:rPr>
          <w:rFonts w:ascii="Arial" w:hAnsi="Arial" w:cs="Arial"/>
          <w:bCs/>
          <w:sz w:val="22"/>
          <w:szCs w:val="22"/>
        </w:rPr>
      </w:pPr>
      <w:r w:rsidRPr="00096A4D">
        <w:rPr>
          <w:rFonts w:ascii="Arial" w:hAnsi="Arial" w:cs="Arial"/>
          <w:bCs/>
          <w:sz w:val="22"/>
          <w:szCs w:val="22"/>
        </w:rPr>
        <w:t xml:space="preserve">jde-li o dodávky zařízení, tak jejich seřízení, uvedení do provozu a zajištění testovacího provozu za účasti kompetentní osoby, včetně zaškolení obsluhy, </w:t>
      </w:r>
    </w:p>
    <w:p w14:paraId="15C494C0" w14:textId="77777777" w:rsidR="00096A4D" w:rsidRPr="00096A4D" w:rsidRDefault="00096A4D" w:rsidP="00096A4D">
      <w:pPr>
        <w:numPr>
          <w:ilvl w:val="0"/>
          <w:numId w:val="2"/>
        </w:numPr>
        <w:tabs>
          <w:tab w:val="clear" w:pos="936"/>
          <w:tab w:val="num" w:pos="993"/>
          <w:tab w:val="left" w:pos="4253"/>
        </w:tabs>
        <w:spacing w:beforeLines="25" w:before="60"/>
        <w:ind w:left="993" w:hanging="284"/>
        <w:jc w:val="both"/>
        <w:rPr>
          <w:rFonts w:ascii="Arial" w:hAnsi="Arial" w:cs="Arial"/>
          <w:bCs/>
          <w:sz w:val="22"/>
          <w:szCs w:val="22"/>
        </w:rPr>
      </w:pPr>
      <w:r w:rsidRPr="00096A4D">
        <w:rPr>
          <w:rFonts w:ascii="Arial" w:hAnsi="Arial" w:cs="Arial"/>
          <w:bCs/>
          <w:sz w:val="22"/>
          <w:szCs w:val="22"/>
        </w:rPr>
        <w:t xml:space="preserve">předání dokladů o provedených zkouškách a revizích a jiných nezbytných souvisejících dokumentů, </w:t>
      </w:r>
    </w:p>
    <w:p w14:paraId="318B58A7" w14:textId="77777777" w:rsidR="00096A4D" w:rsidRPr="00096A4D" w:rsidRDefault="00096A4D" w:rsidP="00096A4D">
      <w:pPr>
        <w:numPr>
          <w:ilvl w:val="0"/>
          <w:numId w:val="2"/>
        </w:numPr>
        <w:tabs>
          <w:tab w:val="clear" w:pos="936"/>
          <w:tab w:val="num" w:pos="993"/>
          <w:tab w:val="left" w:pos="4253"/>
        </w:tabs>
        <w:spacing w:beforeLines="25" w:before="60"/>
        <w:ind w:left="993" w:hanging="284"/>
        <w:jc w:val="both"/>
        <w:rPr>
          <w:rFonts w:ascii="Arial" w:hAnsi="Arial" w:cs="Arial"/>
          <w:bCs/>
          <w:sz w:val="22"/>
          <w:szCs w:val="22"/>
        </w:rPr>
      </w:pPr>
      <w:r w:rsidRPr="00096A4D">
        <w:rPr>
          <w:rFonts w:ascii="Arial" w:hAnsi="Arial" w:cs="Arial"/>
          <w:bCs/>
          <w:sz w:val="22"/>
          <w:szCs w:val="22"/>
        </w:rPr>
        <w:t xml:space="preserve">předání všech dokladů nezbytných k předání a převzetí díla a k provedení úspěšné kolaudace díla, jakož i provedení prací a činností, které případně vyplynou z požadavků uplatněných v rámci předávacího řízení díla a z kolaudace díla. </w:t>
      </w:r>
    </w:p>
    <w:p w14:paraId="49D4BC69" w14:textId="77777777" w:rsidR="00096A4D" w:rsidRPr="00096A4D" w:rsidRDefault="00096A4D" w:rsidP="00096A4D">
      <w:pPr>
        <w:pStyle w:val="Zkladntext"/>
        <w:keepNext/>
        <w:tabs>
          <w:tab w:val="clear" w:pos="567"/>
          <w:tab w:val="clear" w:pos="1560"/>
          <w:tab w:val="clear" w:pos="5670"/>
        </w:tabs>
        <w:spacing w:beforeLines="50" w:before="120"/>
        <w:ind w:left="709"/>
        <w:rPr>
          <w:bCs/>
          <w:sz w:val="22"/>
          <w:szCs w:val="22"/>
          <w:lang w:eastAsia="ar-SA"/>
        </w:rPr>
      </w:pPr>
      <w:r w:rsidRPr="00096A4D">
        <w:rPr>
          <w:bCs/>
          <w:sz w:val="22"/>
          <w:szCs w:val="22"/>
          <w:lang w:eastAsia="ar-SA"/>
        </w:rPr>
        <w:t>Zhotovitel je povinen kromě výše uvedeného provést též veškeré potřebné vedlejší, pomocné a dodatečné činnosti, které jsou nezbytné pro úplné věcné a odborné provedení díla.</w:t>
      </w:r>
    </w:p>
    <w:p w14:paraId="53FD910A" w14:textId="6C50BF76" w:rsidR="00653ABF" w:rsidRPr="000C7C98" w:rsidRDefault="00653ABF" w:rsidP="00653ABF">
      <w:pPr>
        <w:pStyle w:val="Zkladntext"/>
        <w:numPr>
          <w:ilvl w:val="1"/>
          <w:numId w:val="14"/>
        </w:numPr>
        <w:tabs>
          <w:tab w:val="clear" w:pos="567"/>
          <w:tab w:val="clear" w:pos="648"/>
          <w:tab w:val="clear" w:pos="1560"/>
          <w:tab w:val="clear" w:pos="5670"/>
          <w:tab w:val="num" w:pos="1216"/>
        </w:tabs>
        <w:spacing w:beforeLines="50" w:before="120"/>
        <w:ind w:left="709" w:hanging="709"/>
        <w:rPr>
          <w:rFonts w:cs="Arial"/>
          <w:sz w:val="22"/>
          <w:szCs w:val="22"/>
        </w:rPr>
      </w:pPr>
      <w:r w:rsidRPr="000C7C98">
        <w:rPr>
          <w:rFonts w:cs="Arial"/>
          <w:sz w:val="22"/>
          <w:szCs w:val="22"/>
        </w:rPr>
        <w:t>Náklady na veškeré výše uvedené práce</w:t>
      </w:r>
      <w:r w:rsidR="00AD3CAA">
        <w:rPr>
          <w:rFonts w:cs="Arial"/>
          <w:sz w:val="22"/>
          <w:szCs w:val="22"/>
          <w:lang w:val="cs-CZ"/>
        </w:rPr>
        <w:t>,</w:t>
      </w:r>
      <w:r w:rsidRPr="000C7C98">
        <w:rPr>
          <w:rFonts w:cs="Arial"/>
          <w:sz w:val="22"/>
          <w:szCs w:val="22"/>
        </w:rPr>
        <w:t xml:space="preserve"> dodávky</w:t>
      </w:r>
      <w:r w:rsidR="00AD3CAA">
        <w:rPr>
          <w:rFonts w:cs="Arial"/>
          <w:sz w:val="22"/>
          <w:szCs w:val="22"/>
          <w:lang w:val="cs-CZ"/>
        </w:rPr>
        <w:t xml:space="preserve"> a služby</w:t>
      </w:r>
      <w:r w:rsidRPr="000C7C98">
        <w:rPr>
          <w:rFonts w:cs="Arial"/>
          <w:sz w:val="22"/>
          <w:szCs w:val="22"/>
        </w:rPr>
        <w:t xml:space="preserve"> jsou obsaženy v ceně </w:t>
      </w:r>
      <w:r w:rsidR="00AD3CAA">
        <w:rPr>
          <w:rFonts w:cs="Arial"/>
          <w:sz w:val="22"/>
          <w:szCs w:val="22"/>
          <w:lang w:val="cs-CZ"/>
        </w:rPr>
        <w:t xml:space="preserve">díla uvedené v čl. </w:t>
      </w:r>
      <w:r w:rsidR="00377C2C">
        <w:rPr>
          <w:rFonts w:cs="Arial"/>
          <w:sz w:val="22"/>
          <w:szCs w:val="22"/>
          <w:lang w:val="cs-CZ"/>
        </w:rPr>
        <w:t>VI.1</w:t>
      </w:r>
      <w:r w:rsidRPr="000C7C98">
        <w:rPr>
          <w:rFonts w:cs="Arial"/>
          <w:sz w:val="22"/>
          <w:szCs w:val="22"/>
        </w:rPr>
        <w:t> této smlouv</w:t>
      </w:r>
      <w:r w:rsidR="00AD3CAA">
        <w:rPr>
          <w:rFonts w:cs="Arial"/>
          <w:sz w:val="22"/>
          <w:szCs w:val="22"/>
          <w:lang w:val="cs-CZ"/>
        </w:rPr>
        <w:t>y o dílo</w:t>
      </w:r>
      <w:r w:rsidRPr="000C7C98">
        <w:rPr>
          <w:rFonts w:cs="Arial"/>
          <w:sz w:val="22"/>
          <w:szCs w:val="22"/>
        </w:rPr>
        <w:t xml:space="preserve">. </w:t>
      </w:r>
    </w:p>
    <w:p w14:paraId="41B21276" w14:textId="77777777" w:rsidR="00653ABF" w:rsidRPr="00C025EA" w:rsidRDefault="00653ABF" w:rsidP="00653ABF">
      <w:pPr>
        <w:pStyle w:val="Zkladntext"/>
        <w:numPr>
          <w:ilvl w:val="1"/>
          <w:numId w:val="14"/>
        </w:numPr>
        <w:tabs>
          <w:tab w:val="clear" w:pos="567"/>
          <w:tab w:val="clear" w:pos="648"/>
          <w:tab w:val="clear" w:pos="1560"/>
          <w:tab w:val="clear" w:pos="5670"/>
          <w:tab w:val="num" w:pos="1216"/>
        </w:tabs>
        <w:spacing w:beforeLines="50" w:before="120"/>
        <w:ind w:left="709" w:hanging="709"/>
        <w:rPr>
          <w:rFonts w:cs="Arial"/>
          <w:color w:val="000000"/>
          <w:sz w:val="22"/>
          <w:szCs w:val="22"/>
          <w:lang w:val="cs-CZ"/>
        </w:rPr>
      </w:pPr>
      <w:r w:rsidRPr="00C025EA">
        <w:rPr>
          <w:rFonts w:cs="Arial"/>
          <w:sz w:val="22"/>
          <w:szCs w:val="22"/>
        </w:rPr>
        <w:t>Objednatel se zavazuje řádně provedené dílo převzít a zaplatit za něj dohodnutou cenu.</w:t>
      </w:r>
    </w:p>
    <w:p w14:paraId="677B0CEF" w14:textId="0FE99B39" w:rsidR="00653ABF" w:rsidRDefault="00653ABF" w:rsidP="00653ABF">
      <w:pPr>
        <w:pStyle w:val="Zkladntext"/>
        <w:numPr>
          <w:ilvl w:val="1"/>
          <w:numId w:val="14"/>
        </w:numPr>
        <w:tabs>
          <w:tab w:val="clear" w:pos="567"/>
          <w:tab w:val="clear" w:pos="648"/>
          <w:tab w:val="clear" w:pos="1560"/>
          <w:tab w:val="clear" w:pos="5670"/>
          <w:tab w:val="num" w:pos="1216"/>
        </w:tabs>
        <w:spacing w:beforeLines="50" w:before="120"/>
        <w:ind w:left="709" w:hanging="709"/>
        <w:rPr>
          <w:rFonts w:cs="Arial"/>
          <w:sz w:val="22"/>
          <w:szCs w:val="22"/>
        </w:rPr>
      </w:pPr>
      <w:r w:rsidRPr="00F45C9A">
        <w:rPr>
          <w:rFonts w:cs="Arial"/>
          <w:bCs/>
          <w:sz w:val="22"/>
          <w:szCs w:val="22"/>
        </w:rPr>
        <w:t xml:space="preserve">Stavba se nachází na </w:t>
      </w:r>
      <w:r w:rsidR="00AD3CAA" w:rsidRPr="007E15A8">
        <w:rPr>
          <w:sz w:val="22"/>
          <w:szCs w:val="22"/>
        </w:rPr>
        <w:t>p.č. 1457/1, 1457/3, 1457/4, 1502/50, 1502/89, 1502/49, 1502/326, 1502/335, 1580/72, 1502/51; k.ú. Tábor (764701)</w:t>
      </w:r>
      <w:r>
        <w:rPr>
          <w:rFonts w:cs="Arial"/>
          <w:bCs/>
          <w:sz w:val="22"/>
          <w:szCs w:val="22"/>
          <w:lang w:val="cs-CZ"/>
        </w:rPr>
        <w:t xml:space="preserve">; </w:t>
      </w:r>
      <w:r w:rsidR="00AD3CAA" w:rsidRPr="005B030A">
        <w:rPr>
          <w:sz w:val="22"/>
          <w:szCs w:val="22"/>
        </w:rPr>
        <w:t>NUTS</w:t>
      </w:r>
      <w:r w:rsidR="00AD3CAA">
        <w:rPr>
          <w:sz w:val="22"/>
          <w:szCs w:val="22"/>
        </w:rPr>
        <w:t xml:space="preserve"> 5</w:t>
      </w:r>
      <w:r w:rsidR="00AD3CAA" w:rsidRPr="005B030A">
        <w:rPr>
          <w:sz w:val="22"/>
          <w:szCs w:val="22"/>
        </w:rPr>
        <w:t>: CZ0317552046, ZÚJ: 552046, okres: Tábor</w:t>
      </w:r>
      <w:r w:rsidRPr="000328C1">
        <w:rPr>
          <w:rFonts w:cs="Arial"/>
          <w:sz w:val="22"/>
          <w:szCs w:val="22"/>
        </w:rPr>
        <w:t xml:space="preserve">. </w:t>
      </w:r>
    </w:p>
    <w:p w14:paraId="465BE69C" w14:textId="77777777" w:rsidR="003444E9" w:rsidRPr="008D2463" w:rsidRDefault="003444E9" w:rsidP="008E05EC">
      <w:pPr>
        <w:pStyle w:val="Nadpis5"/>
        <w:numPr>
          <w:ilvl w:val="0"/>
          <w:numId w:val="14"/>
        </w:numPr>
        <w:pBdr>
          <w:top w:val="single" w:sz="8" w:space="2" w:color="C0C0C0" w:shadow="1"/>
          <w:left w:val="single" w:sz="8" w:space="4" w:color="C0C0C0" w:shadow="1"/>
          <w:bottom w:val="single" w:sz="8" w:space="2" w:color="C0C0C0" w:shadow="1"/>
          <w:right w:val="single" w:sz="8" w:space="4" w:color="C0C0C0" w:shadow="1"/>
        </w:pBdr>
        <w:tabs>
          <w:tab w:val="clear" w:pos="1560"/>
          <w:tab w:val="clear" w:pos="3119"/>
          <w:tab w:val="left" w:pos="1418"/>
        </w:tabs>
        <w:spacing w:beforeLines="200" w:before="480"/>
        <w:jc w:val="center"/>
        <w:rPr>
          <w:rFonts w:cs="Arial"/>
          <w:sz w:val="26"/>
          <w:szCs w:val="26"/>
        </w:rPr>
      </w:pPr>
      <w:r>
        <w:rPr>
          <w:rFonts w:cs="Arial"/>
          <w:sz w:val="26"/>
          <w:szCs w:val="26"/>
        </w:rPr>
        <w:lastRenderedPageBreak/>
        <w:t>Předmět plnění – projektová dokumentace a inženýrská činnost</w:t>
      </w:r>
    </w:p>
    <w:p w14:paraId="4EAABF98" w14:textId="77777777" w:rsidR="003444E9" w:rsidRPr="003444E9" w:rsidRDefault="003444E9" w:rsidP="008E05EC">
      <w:pPr>
        <w:pStyle w:val="Zkladntext"/>
        <w:keepNext/>
        <w:numPr>
          <w:ilvl w:val="1"/>
          <w:numId w:val="14"/>
        </w:numPr>
        <w:tabs>
          <w:tab w:val="clear" w:pos="567"/>
          <w:tab w:val="clear" w:pos="648"/>
          <w:tab w:val="clear" w:pos="1560"/>
          <w:tab w:val="clear" w:pos="5670"/>
          <w:tab w:val="num" w:pos="1216"/>
        </w:tabs>
        <w:spacing w:beforeLines="100" w:before="240"/>
        <w:ind w:left="709" w:hanging="709"/>
        <w:rPr>
          <w:rFonts w:cs="Arial"/>
          <w:bCs/>
          <w:sz w:val="22"/>
          <w:szCs w:val="22"/>
        </w:rPr>
      </w:pPr>
      <w:r w:rsidRPr="003444E9">
        <w:rPr>
          <w:rFonts w:cs="Arial"/>
          <w:bCs/>
          <w:sz w:val="22"/>
          <w:szCs w:val="22"/>
        </w:rPr>
        <w:t>Zhotovitel jako součást předmětu plnění vypracuje a zajistí:</w:t>
      </w:r>
    </w:p>
    <w:p w14:paraId="42532987" w14:textId="42157281" w:rsidR="003444E9" w:rsidRPr="008F5A02" w:rsidRDefault="00080050" w:rsidP="003444E9">
      <w:pPr>
        <w:pStyle w:val="normln0"/>
        <w:numPr>
          <w:ilvl w:val="1"/>
          <w:numId w:val="31"/>
        </w:numPr>
        <w:tabs>
          <w:tab w:val="left" w:pos="993"/>
        </w:tabs>
        <w:spacing w:before="120"/>
        <w:ind w:left="993" w:hanging="284"/>
        <w:rPr>
          <w:rFonts w:cs="Arial"/>
          <w:sz w:val="22"/>
          <w:szCs w:val="22"/>
        </w:rPr>
      </w:pPr>
      <w:r w:rsidRPr="008F5A02">
        <w:rPr>
          <w:rFonts w:cs="Arial"/>
          <w:sz w:val="22"/>
        </w:rPr>
        <w:t>přepracování poskytnuté dokumentace ve stupni pro vydání stavebního povolení s úpravou vnitřní dispozice dle standardů NSA, tak jak jsou uvedeny v</w:t>
      </w:r>
      <w:r>
        <w:rPr>
          <w:rFonts w:cs="Arial"/>
          <w:sz w:val="22"/>
        </w:rPr>
        <w:t> projektové dokumentaci</w:t>
      </w:r>
      <w:r w:rsidRPr="008F5A02">
        <w:rPr>
          <w:rFonts w:cs="Arial"/>
          <w:sz w:val="22"/>
        </w:rPr>
        <w:t xml:space="preserve"> označené jako „</w:t>
      </w:r>
      <w:r w:rsidRPr="00721660">
        <w:rPr>
          <w:rFonts w:cs="Arial"/>
          <w:sz w:val="22"/>
        </w:rPr>
        <w:t>Projektová dokumentace ve stupni pro vydání stavebního povolení</w:t>
      </w:r>
      <w:r>
        <w:rPr>
          <w:rFonts w:cs="Arial"/>
          <w:sz w:val="22"/>
        </w:rPr>
        <w:t xml:space="preserve"> </w:t>
      </w:r>
      <w:r w:rsidRPr="00721660">
        <w:rPr>
          <w:rFonts w:cs="Arial"/>
          <w:sz w:val="22"/>
        </w:rPr>
        <w:t>„Zimní stadion Tábor – hala II“</w:t>
      </w:r>
      <w:r>
        <w:rPr>
          <w:rFonts w:cs="Arial"/>
          <w:sz w:val="22"/>
        </w:rPr>
        <w:t xml:space="preserve"> – revize dokumentace ve variantě „bez ubytování“</w:t>
      </w:r>
      <w:r w:rsidRPr="008A01F6">
        <w:rPr>
          <w:rFonts w:cs="Arial"/>
          <w:sz w:val="22"/>
        </w:rPr>
        <w:t>)</w:t>
      </w:r>
      <w:r>
        <w:rPr>
          <w:rFonts w:cs="Arial"/>
          <w:sz w:val="22"/>
        </w:rPr>
        <w:t>“</w:t>
      </w:r>
      <w:r w:rsidRPr="008F5A02">
        <w:rPr>
          <w:rFonts w:cs="Arial"/>
          <w:sz w:val="22"/>
        </w:rPr>
        <w:t>, která je součástí zadávací dokumentace a současně zajištění vydání pravomocného stavebního povolení na tuto dispozici</w:t>
      </w:r>
      <w:r w:rsidRPr="008F5A02">
        <w:rPr>
          <w:rFonts w:cs="Arial"/>
          <w:sz w:val="22"/>
          <w:szCs w:val="22"/>
        </w:rPr>
        <w:t xml:space="preserve"> nebo </w:t>
      </w:r>
      <w:r w:rsidRPr="008F5A02">
        <w:rPr>
          <w:rFonts w:cs="Arial"/>
          <w:sz w:val="22"/>
        </w:rPr>
        <w:t>zajištění úpravy vydaného stavebního povolení a projektové dokumentace, tak aby odpovídala podmínkám standardizované infrastruktury NSA včetně zajištění projednání této změny a zajištění jejího schválení stavebním úřadem a s účastníky stavebního řízení a dotčenými orgány v rozsahu, v jakém se jich změna dotýká – zajištění tak zvané změny stavby před dokončením, která musí být provedena před nebo během realizace</w:t>
      </w:r>
      <w:r w:rsidR="003444E9">
        <w:rPr>
          <w:rFonts w:cs="Arial"/>
          <w:sz w:val="22"/>
        </w:rPr>
        <w:t xml:space="preserve"> </w:t>
      </w:r>
      <w:r w:rsidR="003444E9" w:rsidRPr="008F5A02">
        <w:rPr>
          <w:rFonts w:cs="Arial"/>
          <w:b/>
          <w:bCs/>
          <w:sz w:val="28"/>
          <w:szCs w:val="28"/>
        </w:rPr>
        <w:t>*</w:t>
      </w:r>
      <w:r w:rsidR="003444E9">
        <w:rPr>
          <w:rFonts w:cs="Arial"/>
          <w:b/>
          <w:bCs/>
          <w:sz w:val="28"/>
          <w:szCs w:val="28"/>
        </w:rPr>
        <w:t xml:space="preserve"> </w:t>
      </w:r>
    </w:p>
    <w:p w14:paraId="0B6CFD8F" w14:textId="77777777" w:rsidR="003444E9" w:rsidRPr="00CF4237" w:rsidRDefault="003444E9" w:rsidP="003444E9">
      <w:pPr>
        <w:pStyle w:val="normln0"/>
        <w:numPr>
          <w:ilvl w:val="1"/>
          <w:numId w:val="31"/>
        </w:numPr>
        <w:tabs>
          <w:tab w:val="left" w:pos="993"/>
        </w:tabs>
        <w:spacing w:before="120"/>
        <w:ind w:left="993" w:hanging="284"/>
        <w:rPr>
          <w:rFonts w:cs="Arial"/>
          <w:sz w:val="22"/>
          <w:szCs w:val="22"/>
        </w:rPr>
      </w:pPr>
      <w:r w:rsidRPr="00CF4237">
        <w:rPr>
          <w:rFonts w:cs="Arial"/>
          <w:sz w:val="22"/>
          <w:szCs w:val="22"/>
        </w:rPr>
        <w:t xml:space="preserve">vypracování projektové dokumentace ve stupni </w:t>
      </w:r>
      <w:hyperlink r:id="rId10" w:anchor="p3" w:tooltip="§ 3 - Projektová dokumentace pro provádění stavby" w:history="1">
        <w:r w:rsidRPr="00CF4237">
          <w:rPr>
            <w:rFonts w:cs="Arial"/>
            <w:sz w:val="22"/>
            <w:szCs w:val="22"/>
          </w:rPr>
          <w:t>pro provádění stavby</w:t>
        </w:r>
      </w:hyperlink>
      <w:r w:rsidRPr="00CF4237">
        <w:rPr>
          <w:rFonts w:cs="Arial"/>
          <w:sz w:val="22"/>
          <w:szCs w:val="22"/>
        </w:rPr>
        <w:t>, tj. dokumentace vypracované v rozsahu přílohy č. 13 vyhlášky č. 499/2006 Sb., o dokumentaci staveb, ve znění pozdějších předpisů, včetně vypracování soupisu prací, dodávek a služeb</w:t>
      </w:r>
    </w:p>
    <w:p w14:paraId="6F47FE6F" w14:textId="77777777" w:rsidR="003444E9" w:rsidRPr="00CF4237" w:rsidRDefault="003444E9" w:rsidP="003444E9">
      <w:pPr>
        <w:pStyle w:val="normln0"/>
        <w:numPr>
          <w:ilvl w:val="1"/>
          <w:numId w:val="31"/>
        </w:numPr>
        <w:tabs>
          <w:tab w:val="left" w:pos="993"/>
        </w:tabs>
        <w:spacing w:before="120"/>
        <w:ind w:left="993" w:hanging="284"/>
        <w:rPr>
          <w:rFonts w:cs="Arial"/>
          <w:sz w:val="22"/>
          <w:szCs w:val="22"/>
        </w:rPr>
      </w:pPr>
      <w:r w:rsidRPr="00CF4237">
        <w:rPr>
          <w:rFonts w:cs="Arial"/>
          <w:sz w:val="22"/>
          <w:szCs w:val="22"/>
        </w:rPr>
        <w:t>vypracování koordinačního plánu bezpečnosti a ochrany zdraví při práci (bezpečnost a ochrana zdraví při práci též jen jako „BOZP“) dle zákona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je-li příslušnými právními předpisy vyžadován</w:t>
      </w:r>
    </w:p>
    <w:p w14:paraId="37F8DDF6" w14:textId="77777777" w:rsidR="003444E9" w:rsidRPr="00CF4237" w:rsidRDefault="003444E9" w:rsidP="003444E9">
      <w:pPr>
        <w:pStyle w:val="normln0"/>
        <w:numPr>
          <w:ilvl w:val="1"/>
          <w:numId w:val="31"/>
        </w:numPr>
        <w:tabs>
          <w:tab w:val="left" w:pos="993"/>
        </w:tabs>
        <w:spacing w:before="120"/>
        <w:ind w:left="993" w:hanging="284"/>
        <w:rPr>
          <w:rFonts w:cs="Arial"/>
          <w:sz w:val="22"/>
          <w:szCs w:val="22"/>
        </w:rPr>
      </w:pPr>
      <w:r w:rsidRPr="00CF4237">
        <w:rPr>
          <w:rFonts w:cs="Arial"/>
          <w:sz w:val="22"/>
          <w:szCs w:val="22"/>
        </w:rPr>
        <w:t xml:space="preserve">vypracování geodetického zaměření dotčeného prostoru pro budoucí staveniště a jeho okolí, které bude zhotovitelem objednateli </w:t>
      </w:r>
    </w:p>
    <w:p w14:paraId="61680719" w14:textId="77777777" w:rsidR="003444E9" w:rsidRPr="00CF4237" w:rsidRDefault="003444E9" w:rsidP="003444E9">
      <w:pPr>
        <w:pStyle w:val="normln0"/>
        <w:numPr>
          <w:ilvl w:val="1"/>
          <w:numId w:val="31"/>
        </w:numPr>
        <w:tabs>
          <w:tab w:val="left" w:pos="993"/>
        </w:tabs>
        <w:spacing w:before="120"/>
        <w:ind w:left="993" w:hanging="284"/>
        <w:rPr>
          <w:rFonts w:cs="Arial"/>
          <w:sz w:val="22"/>
          <w:szCs w:val="22"/>
        </w:rPr>
      </w:pPr>
      <w:r w:rsidRPr="00CF4237">
        <w:rPr>
          <w:rFonts w:cs="Arial"/>
          <w:sz w:val="22"/>
          <w:szCs w:val="22"/>
        </w:rPr>
        <w:t>zajištění veškerých inženýrských činností a průzkumů</w:t>
      </w:r>
    </w:p>
    <w:p w14:paraId="6EE53706" w14:textId="77777777" w:rsidR="003444E9" w:rsidRPr="00CF4237" w:rsidRDefault="003444E9" w:rsidP="003444E9">
      <w:pPr>
        <w:pStyle w:val="normln0"/>
        <w:numPr>
          <w:ilvl w:val="1"/>
          <w:numId w:val="31"/>
        </w:numPr>
        <w:tabs>
          <w:tab w:val="left" w:pos="993"/>
        </w:tabs>
        <w:spacing w:before="120"/>
        <w:ind w:left="993" w:hanging="284"/>
        <w:rPr>
          <w:rFonts w:cs="Arial"/>
          <w:sz w:val="22"/>
          <w:szCs w:val="22"/>
        </w:rPr>
      </w:pPr>
      <w:r w:rsidRPr="00CF4237">
        <w:rPr>
          <w:rFonts w:cs="Arial"/>
          <w:sz w:val="22"/>
          <w:szCs w:val="22"/>
        </w:rPr>
        <w:t>zpracování dokumentace skutečného provedení stavby v rozsahu přílohy č. 14 vyhlášky č. 499/2006 Sb., o dokumentaci staveb, ve znění pozdějších předpisů</w:t>
      </w:r>
    </w:p>
    <w:p w14:paraId="6A7CE56D" w14:textId="77777777" w:rsidR="003444E9" w:rsidRPr="00C5584A" w:rsidRDefault="003444E9" w:rsidP="003444E9">
      <w:pPr>
        <w:pStyle w:val="normln0"/>
        <w:numPr>
          <w:ilvl w:val="1"/>
          <w:numId w:val="31"/>
        </w:numPr>
        <w:tabs>
          <w:tab w:val="left" w:pos="993"/>
        </w:tabs>
        <w:spacing w:before="120"/>
        <w:ind w:left="993" w:hanging="284"/>
        <w:rPr>
          <w:rFonts w:cs="Arial"/>
          <w:sz w:val="22"/>
        </w:rPr>
      </w:pPr>
      <w:r w:rsidRPr="00C5584A">
        <w:rPr>
          <w:rFonts w:cs="Arial"/>
          <w:sz w:val="22"/>
        </w:rPr>
        <w:t xml:space="preserve">získání dokladů pro řádnou kolaudaci díla </w:t>
      </w:r>
    </w:p>
    <w:p w14:paraId="547A775D" w14:textId="77777777" w:rsidR="003444E9" w:rsidRPr="00C5584A" w:rsidRDefault="003444E9" w:rsidP="003444E9">
      <w:pPr>
        <w:pStyle w:val="normln0"/>
        <w:numPr>
          <w:ilvl w:val="1"/>
          <w:numId w:val="31"/>
        </w:numPr>
        <w:tabs>
          <w:tab w:val="left" w:pos="993"/>
        </w:tabs>
        <w:spacing w:before="120"/>
        <w:ind w:left="993" w:hanging="284"/>
        <w:rPr>
          <w:rFonts w:cs="Arial"/>
          <w:sz w:val="22"/>
        </w:rPr>
      </w:pPr>
      <w:r w:rsidRPr="00C5584A">
        <w:rPr>
          <w:rFonts w:cs="Arial"/>
          <w:sz w:val="22"/>
        </w:rPr>
        <w:t>zajištění kolaudace stavby včetně vydání pravomocného kolaudačního souhlasu.</w:t>
      </w:r>
    </w:p>
    <w:p w14:paraId="03F4E9F1" w14:textId="377F2369" w:rsidR="005461A9" w:rsidRPr="008F5A02" w:rsidRDefault="005461A9" w:rsidP="005461A9">
      <w:pPr>
        <w:pStyle w:val="normln0"/>
        <w:spacing w:before="120"/>
        <w:ind w:left="709"/>
        <w:rPr>
          <w:rFonts w:cs="Arial"/>
          <w:i/>
          <w:iCs/>
          <w:sz w:val="22"/>
        </w:rPr>
      </w:pPr>
      <w:r w:rsidRPr="008F5A02">
        <w:rPr>
          <w:rFonts w:cs="Arial"/>
          <w:b/>
          <w:bCs/>
          <w:i/>
          <w:iCs/>
          <w:sz w:val="28"/>
          <w:szCs w:val="28"/>
        </w:rPr>
        <w:t xml:space="preserve">* </w:t>
      </w:r>
      <w:r w:rsidRPr="008F5A02">
        <w:rPr>
          <w:rFonts w:cs="Arial"/>
          <w:i/>
          <w:iCs/>
          <w:sz w:val="22"/>
        </w:rPr>
        <w:t xml:space="preserve">Pozn.: ke dni </w:t>
      </w:r>
      <w:r w:rsidR="0085279C">
        <w:rPr>
          <w:rFonts w:cs="Arial"/>
          <w:i/>
          <w:iCs/>
          <w:sz w:val="22"/>
        </w:rPr>
        <w:t xml:space="preserve">20. 12. 2023 </w:t>
      </w:r>
      <w:r w:rsidRPr="008F5A02">
        <w:rPr>
          <w:rFonts w:cs="Arial"/>
          <w:i/>
          <w:iCs/>
          <w:sz w:val="22"/>
        </w:rPr>
        <w:t xml:space="preserve">má </w:t>
      </w:r>
      <w:r>
        <w:rPr>
          <w:rFonts w:cs="Arial"/>
          <w:i/>
          <w:iCs/>
          <w:sz w:val="22"/>
        </w:rPr>
        <w:t>objednatel</w:t>
      </w:r>
      <w:r w:rsidRPr="008F5A02">
        <w:rPr>
          <w:rFonts w:cs="Arial"/>
          <w:i/>
          <w:iCs/>
          <w:sz w:val="22"/>
        </w:rPr>
        <w:t xml:space="preserve"> vydané pravomocné rozhodnutí o umístění stavby (územní rozhodnutí). Současně má </w:t>
      </w:r>
      <w:r>
        <w:rPr>
          <w:rFonts w:cs="Arial"/>
          <w:i/>
          <w:iCs/>
          <w:sz w:val="22"/>
        </w:rPr>
        <w:t>objednatel</w:t>
      </w:r>
      <w:r w:rsidRPr="008F5A02">
        <w:rPr>
          <w:rFonts w:cs="Arial"/>
          <w:i/>
          <w:iCs/>
          <w:sz w:val="22"/>
        </w:rPr>
        <w:t xml:space="preserve"> zpracovanou projektovou dokumentaci ve stupni pro vydání stavebního povolení v provedení s pokoji pro ubytování (8× pokoj pro ubytování po 4 osobách). Tato dokumentace neodpovídá podmínkám budoucího poskytovatele dotace – Národní sportovní agentura (dále jen „NSA“). Tato projektová dokumentace ve stupni pro vydání stavebního povolení nicméně byla rozeslaná všem dotčeným orgánům a subjektům ve stavebním řízení dle jejich věcné příslušnosti s žádostí o vydání kladného vyjádření/stanoviska nutných pro vydání pravomocného stavebního povolení. K vydání pravomocného stavebního povolení ke dni zahájení tohoto zadávacího řízení nedošlo. </w:t>
      </w:r>
    </w:p>
    <w:p w14:paraId="65BF7679" w14:textId="77777777" w:rsidR="005461A9" w:rsidRPr="008F5A02" w:rsidRDefault="005461A9" w:rsidP="005461A9">
      <w:pPr>
        <w:pStyle w:val="normln0"/>
        <w:spacing w:before="120"/>
        <w:ind w:left="709"/>
        <w:rPr>
          <w:rFonts w:cs="Arial"/>
          <w:i/>
          <w:iCs/>
          <w:sz w:val="22"/>
        </w:rPr>
      </w:pPr>
      <w:r w:rsidRPr="008F5A02">
        <w:rPr>
          <w:rFonts w:cs="Arial"/>
          <w:i/>
          <w:iCs/>
          <w:sz w:val="22"/>
        </w:rPr>
        <w:t xml:space="preserve">K podání žádosti o poskytnutí dotace z NSA je nutné, aby měl </w:t>
      </w:r>
      <w:r>
        <w:rPr>
          <w:rFonts w:cs="Arial"/>
          <w:i/>
          <w:iCs/>
          <w:sz w:val="22"/>
        </w:rPr>
        <w:t>objednatel</w:t>
      </w:r>
      <w:r w:rsidRPr="008F5A02">
        <w:rPr>
          <w:rFonts w:cs="Arial"/>
          <w:i/>
          <w:iCs/>
          <w:sz w:val="22"/>
        </w:rPr>
        <w:t xml:space="preserve"> zpracovanou dokumentaci s úpravou vnitřní dispozice dle standardů NSA. </w:t>
      </w:r>
    </w:p>
    <w:p w14:paraId="7D30FB6F" w14:textId="60B7DCB2" w:rsidR="005461A9" w:rsidRPr="008F5A02" w:rsidRDefault="005461A9" w:rsidP="005461A9">
      <w:pPr>
        <w:pStyle w:val="normln0"/>
        <w:spacing w:before="120"/>
        <w:ind w:left="709"/>
        <w:rPr>
          <w:rFonts w:cs="Arial"/>
          <w:i/>
          <w:iCs/>
          <w:sz w:val="22"/>
        </w:rPr>
      </w:pPr>
      <w:bookmarkStart w:id="3" w:name="_Hlk153269858"/>
      <w:r w:rsidRPr="008F5A02">
        <w:rPr>
          <w:rFonts w:cs="Arial"/>
          <w:i/>
          <w:iCs/>
          <w:sz w:val="22"/>
        </w:rPr>
        <w:t xml:space="preserve">S ohledem na tuto skutečnost zhotovitel zajistí přepracování poskytnuté dokumentace ve stupni pro vydání stavebního povolení s úpravou vnitřní dispozice </w:t>
      </w:r>
      <w:r w:rsidR="00080050" w:rsidRPr="00080050">
        <w:rPr>
          <w:rFonts w:cs="Arial"/>
          <w:i/>
          <w:iCs/>
          <w:sz w:val="22"/>
        </w:rPr>
        <w:t xml:space="preserve">dle standardů NSA, tak jak jsou uvedeny v projektové dokumentaci označené jako „Projektová dokumentace ve stupni pro vydání stavebního povolení „Zimní stadion Tábor – hala II“ – </w:t>
      </w:r>
      <w:r w:rsidR="00080050" w:rsidRPr="00080050">
        <w:rPr>
          <w:rFonts w:cs="Arial"/>
          <w:i/>
          <w:iCs/>
          <w:sz w:val="22"/>
        </w:rPr>
        <w:lastRenderedPageBreak/>
        <w:t>revize dokumentace ve variantě „bez ubytování“)“</w:t>
      </w:r>
      <w:r w:rsidRPr="008F5A02">
        <w:rPr>
          <w:rFonts w:cs="Arial"/>
          <w:i/>
          <w:iCs/>
          <w:sz w:val="22"/>
        </w:rPr>
        <w:t>, která je součástí zadávací dokumentace a současně zajistí vydání pravomocného stavebního povolení na tuto dispozici, přičemž rozhodnutí o umístění stavby (územní rozhodnutí) se měnit nebude</w:t>
      </w:r>
      <w:bookmarkEnd w:id="3"/>
      <w:r w:rsidRPr="008F5A02">
        <w:rPr>
          <w:rFonts w:cs="Arial"/>
          <w:i/>
          <w:iCs/>
          <w:sz w:val="22"/>
        </w:rPr>
        <w:t>,</w:t>
      </w:r>
    </w:p>
    <w:p w14:paraId="5B2ADEB6" w14:textId="77777777" w:rsidR="005461A9" w:rsidRPr="008F5A02" w:rsidRDefault="005461A9" w:rsidP="005461A9">
      <w:pPr>
        <w:pStyle w:val="normln0"/>
        <w:spacing w:before="120"/>
        <w:ind w:left="709"/>
        <w:rPr>
          <w:rFonts w:cs="Arial"/>
          <w:i/>
          <w:iCs/>
          <w:sz w:val="22"/>
        </w:rPr>
      </w:pPr>
      <w:r w:rsidRPr="008F5A02">
        <w:rPr>
          <w:rFonts w:cs="Arial"/>
          <w:i/>
          <w:iCs/>
          <w:sz w:val="22"/>
        </w:rPr>
        <w:t xml:space="preserve">nebo </w:t>
      </w:r>
    </w:p>
    <w:p w14:paraId="16AEE308" w14:textId="77777777" w:rsidR="005461A9" w:rsidRPr="008F5A02" w:rsidRDefault="005461A9" w:rsidP="005461A9">
      <w:pPr>
        <w:pStyle w:val="normln0"/>
        <w:spacing w:before="120"/>
        <w:ind w:left="709"/>
        <w:rPr>
          <w:rFonts w:cs="Arial"/>
          <w:i/>
          <w:iCs/>
          <w:sz w:val="22"/>
        </w:rPr>
      </w:pPr>
      <w:r w:rsidRPr="008F5A02">
        <w:rPr>
          <w:rFonts w:cs="Arial"/>
          <w:i/>
          <w:iCs/>
          <w:sz w:val="22"/>
        </w:rPr>
        <w:t>v případě, že již</w:t>
      </w:r>
      <w:r>
        <w:rPr>
          <w:rFonts w:cs="Arial"/>
          <w:i/>
          <w:iCs/>
          <w:sz w:val="22"/>
        </w:rPr>
        <w:t xml:space="preserve"> ke dni podpisu této smlouvy o dílo došlo </w:t>
      </w:r>
      <w:r w:rsidRPr="008F5A02">
        <w:rPr>
          <w:rFonts w:cs="Arial"/>
          <w:i/>
          <w:iCs/>
          <w:sz w:val="22"/>
        </w:rPr>
        <w:t>k vydání pravomocného stavebního povolení dle projektové dokumentace ve stupni pro vydání stavebního povolení v provedení s pokoji pro ubytování, zajistí zhotovitel úpravu vydaného stavebního povolení a projektové dokumentace, tak aby odpovídala podmínkám standardizované infrastruktury NSA a tuto změnu projedná a zajistí její schválení stavebním úřadem a s účastníky stavebního řízení a dotčenými orgány v rozsahu, v jakém se jich změna dotýká</w:t>
      </w:r>
      <w:r>
        <w:rPr>
          <w:rFonts w:cs="Arial"/>
          <w:i/>
          <w:iCs/>
          <w:sz w:val="22"/>
        </w:rPr>
        <w:t xml:space="preserve"> </w:t>
      </w:r>
      <w:r w:rsidRPr="008F5A02">
        <w:rPr>
          <w:rFonts w:cs="Arial"/>
          <w:i/>
          <w:iCs/>
          <w:sz w:val="22"/>
        </w:rPr>
        <w:t xml:space="preserve">– zajistí tedy tak zvanou změnu stavby před dokončením, která musí být provedena před nebo během realizace. </w:t>
      </w:r>
    </w:p>
    <w:p w14:paraId="766680A2" w14:textId="5BD2414F" w:rsidR="003444E9" w:rsidRPr="003444E9" w:rsidRDefault="003444E9" w:rsidP="003444E9">
      <w:pPr>
        <w:pStyle w:val="Zkladntext"/>
        <w:numPr>
          <w:ilvl w:val="1"/>
          <w:numId w:val="14"/>
        </w:numPr>
        <w:tabs>
          <w:tab w:val="clear" w:pos="567"/>
          <w:tab w:val="clear" w:pos="648"/>
          <w:tab w:val="clear" w:pos="1560"/>
          <w:tab w:val="clear" w:pos="5670"/>
          <w:tab w:val="num" w:pos="1216"/>
        </w:tabs>
        <w:spacing w:beforeLines="50" w:before="120"/>
        <w:ind w:left="709" w:hanging="709"/>
        <w:rPr>
          <w:rFonts w:cs="Arial"/>
          <w:bCs/>
          <w:sz w:val="22"/>
          <w:szCs w:val="22"/>
        </w:rPr>
      </w:pPr>
      <w:bookmarkStart w:id="4" w:name="_Hlk153188630"/>
      <w:r w:rsidRPr="003444E9">
        <w:rPr>
          <w:rFonts w:cs="Arial"/>
          <w:bCs/>
          <w:sz w:val="22"/>
          <w:szCs w:val="22"/>
        </w:rPr>
        <w:t xml:space="preserve">Nestanoví-li tato smlouva jinak, nebo pokud není uvedeno výše, jsou součástí předmětu plnění zhotovitele mimo jiné tyto činnosti: </w:t>
      </w:r>
    </w:p>
    <w:p w14:paraId="126CA9EB" w14:textId="77777777" w:rsidR="003444E9" w:rsidRPr="003444E9" w:rsidRDefault="003444E9" w:rsidP="003444E9">
      <w:pPr>
        <w:pStyle w:val="normln0"/>
        <w:numPr>
          <w:ilvl w:val="1"/>
          <w:numId w:val="31"/>
        </w:numPr>
        <w:tabs>
          <w:tab w:val="left" w:pos="993"/>
        </w:tabs>
        <w:spacing w:before="120"/>
        <w:ind w:left="993" w:hanging="284"/>
        <w:rPr>
          <w:rFonts w:cs="Arial"/>
          <w:sz w:val="22"/>
        </w:rPr>
      </w:pPr>
      <w:r w:rsidRPr="003444E9">
        <w:rPr>
          <w:rFonts w:cs="Arial"/>
          <w:sz w:val="22"/>
        </w:rPr>
        <w:t xml:space="preserve">zpracování a předání dílenské a výrobní dokumentace, bude-li v konkrétním případě třeba nebo bude-li objednatelem, případně TDS, požadována, </w:t>
      </w:r>
    </w:p>
    <w:p w14:paraId="6160F2BE" w14:textId="77777777" w:rsidR="003444E9" w:rsidRPr="003444E9" w:rsidRDefault="003444E9" w:rsidP="003444E9">
      <w:pPr>
        <w:pStyle w:val="normln0"/>
        <w:numPr>
          <w:ilvl w:val="1"/>
          <w:numId w:val="31"/>
        </w:numPr>
        <w:tabs>
          <w:tab w:val="left" w:pos="993"/>
        </w:tabs>
        <w:spacing w:before="120"/>
        <w:ind w:left="993" w:hanging="284"/>
        <w:rPr>
          <w:rFonts w:cs="Arial"/>
          <w:sz w:val="22"/>
        </w:rPr>
      </w:pPr>
      <w:r w:rsidRPr="003444E9">
        <w:rPr>
          <w:rFonts w:cs="Arial"/>
          <w:sz w:val="22"/>
        </w:rPr>
        <w:t>zajištění vydání potřebných dopravně inženýrských opatření,</w:t>
      </w:r>
    </w:p>
    <w:p w14:paraId="5F4D4028" w14:textId="77777777" w:rsidR="003444E9" w:rsidRPr="003444E9" w:rsidRDefault="003444E9" w:rsidP="003444E9">
      <w:pPr>
        <w:pStyle w:val="normln0"/>
        <w:numPr>
          <w:ilvl w:val="1"/>
          <w:numId w:val="31"/>
        </w:numPr>
        <w:tabs>
          <w:tab w:val="left" w:pos="993"/>
        </w:tabs>
        <w:spacing w:before="120"/>
        <w:ind w:left="993" w:hanging="284"/>
        <w:rPr>
          <w:rFonts w:cs="Arial"/>
          <w:sz w:val="22"/>
        </w:rPr>
      </w:pPr>
      <w:r w:rsidRPr="003444E9">
        <w:rPr>
          <w:rFonts w:cs="Arial"/>
          <w:sz w:val="22"/>
        </w:rPr>
        <w:t>předání veškerých dokumentů vyžadovaných příslušnými právními předpisy, touto smlouvou nebo orgány veřejné moci,</w:t>
      </w:r>
    </w:p>
    <w:p w14:paraId="31A33645" w14:textId="77777777" w:rsidR="003444E9" w:rsidRPr="003444E9" w:rsidRDefault="003444E9" w:rsidP="003444E9">
      <w:pPr>
        <w:pStyle w:val="normln0"/>
        <w:numPr>
          <w:ilvl w:val="1"/>
          <w:numId w:val="31"/>
        </w:numPr>
        <w:tabs>
          <w:tab w:val="left" w:pos="993"/>
        </w:tabs>
        <w:spacing w:before="120"/>
        <w:ind w:left="993" w:hanging="284"/>
        <w:rPr>
          <w:rFonts w:cs="Arial"/>
          <w:sz w:val="22"/>
        </w:rPr>
      </w:pPr>
      <w:r w:rsidRPr="003444E9">
        <w:rPr>
          <w:rFonts w:cs="Arial"/>
          <w:sz w:val="22"/>
        </w:rPr>
        <w:t xml:space="preserve">zpracování a předání provozní dokumentace týkající se následného provozu, obsluhy a údržby díla, </w:t>
      </w:r>
    </w:p>
    <w:p w14:paraId="2180DCD7" w14:textId="77777777" w:rsidR="003444E9" w:rsidRPr="003444E9" w:rsidRDefault="003444E9" w:rsidP="003444E9">
      <w:pPr>
        <w:pStyle w:val="normln0"/>
        <w:numPr>
          <w:ilvl w:val="1"/>
          <w:numId w:val="31"/>
        </w:numPr>
        <w:tabs>
          <w:tab w:val="left" w:pos="993"/>
        </w:tabs>
        <w:spacing w:before="120"/>
        <w:ind w:left="993" w:hanging="284"/>
        <w:rPr>
          <w:rFonts w:cs="Arial"/>
          <w:sz w:val="22"/>
        </w:rPr>
      </w:pPr>
      <w:r w:rsidRPr="003444E9">
        <w:rPr>
          <w:rFonts w:cs="Arial"/>
          <w:sz w:val="22"/>
        </w:rPr>
        <w:t xml:space="preserve">předání dokladů o provedených zkouškách a revizích a jiných nezbytných souvisejících dokumentů, </w:t>
      </w:r>
    </w:p>
    <w:p w14:paraId="67A4EE5B" w14:textId="77777777" w:rsidR="003444E9" w:rsidRPr="003444E9" w:rsidRDefault="003444E9" w:rsidP="003444E9">
      <w:pPr>
        <w:pStyle w:val="normln0"/>
        <w:numPr>
          <w:ilvl w:val="1"/>
          <w:numId w:val="31"/>
        </w:numPr>
        <w:tabs>
          <w:tab w:val="left" w:pos="993"/>
        </w:tabs>
        <w:spacing w:before="120"/>
        <w:ind w:left="993" w:hanging="284"/>
        <w:rPr>
          <w:rFonts w:cs="Arial"/>
          <w:sz w:val="22"/>
        </w:rPr>
      </w:pPr>
      <w:r w:rsidRPr="003444E9">
        <w:rPr>
          <w:rFonts w:cs="Arial"/>
          <w:sz w:val="22"/>
        </w:rPr>
        <w:t xml:space="preserve">předání všech dokladů nezbytných k předání a převzetí díla a k provedení úspěšné kolaudace díla, jakož i provedení prací a činností, které případně vyplynou z požadavků uplatněných v rámci předávacího řízení díla a z kolaudace díla. </w:t>
      </w:r>
    </w:p>
    <w:bookmarkEnd w:id="4"/>
    <w:p w14:paraId="158A99BD" w14:textId="77777777" w:rsidR="003444E9" w:rsidRPr="0079277A" w:rsidRDefault="003444E9" w:rsidP="003444E9">
      <w:pPr>
        <w:pStyle w:val="Zkladntext"/>
        <w:numPr>
          <w:ilvl w:val="1"/>
          <w:numId w:val="14"/>
        </w:numPr>
        <w:tabs>
          <w:tab w:val="clear" w:pos="567"/>
          <w:tab w:val="clear" w:pos="648"/>
          <w:tab w:val="clear" w:pos="1560"/>
          <w:tab w:val="clear" w:pos="5670"/>
          <w:tab w:val="num" w:pos="1216"/>
        </w:tabs>
        <w:spacing w:beforeLines="50" w:before="120"/>
        <w:ind w:left="709" w:hanging="709"/>
        <w:rPr>
          <w:rFonts w:cs="Arial"/>
          <w:sz w:val="22"/>
          <w:szCs w:val="22"/>
        </w:rPr>
      </w:pPr>
      <w:r w:rsidRPr="0079277A">
        <w:rPr>
          <w:rFonts w:cs="Arial"/>
          <w:sz w:val="22"/>
          <w:szCs w:val="22"/>
        </w:rPr>
        <w:t>Zhotovitel je povinen</w:t>
      </w:r>
      <w:r>
        <w:rPr>
          <w:rFonts w:cs="Arial"/>
          <w:sz w:val="22"/>
          <w:szCs w:val="22"/>
          <w:lang w:val="cs-CZ"/>
        </w:rPr>
        <w:t xml:space="preserve"> si</w:t>
      </w:r>
      <w:r w:rsidRPr="0079277A">
        <w:rPr>
          <w:rFonts w:cs="Arial"/>
          <w:sz w:val="22"/>
          <w:szCs w:val="22"/>
        </w:rPr>
        <w:t xml:space="preserve"> </w:t>
      </w:r>
      <w:r>
        <w:rPr>
          <w:rFonts w:cs="Arial"/>
          <w:sz w:val="22"/>
          <w:szCs w:val="22"/>
          <w:lang w:val="cs-CZ"/>
        </w:rPr>
        <w:t xml:space="preserve">je </w:t>
      </w:r>
      <w:r w:rsidRPr="0079277A">
        <w:rPr>
          <w:rFonts w:cs="Arial"/>
          <w:sz w:val="22"/>
          <w:szCs w:val="22"/>
        </w:rPr>
        <w:t xml:space="preserve">při </w:t>
      </w:r>
      <w:r>
        <w:rPr>
          <w:rFonts w:cs="Arial"/>
          <w:sz w:val="22"/>
          <w:szCs w:val="22"/>
          <w:lang w:val="cs-CZ"/>
        </w:rPr>
        <w:t>zpracování</w:t>
      </w:r>
      <w:r w:rsidRPr="0079277A">
        <w:rPr>
          <w:rFonts w:cs="Arial"/>
          <w:sz w:val="22"/>
          <w:szCs w:val="22"/>
        </w:rPr>
        <w:t xml:space="preserve"> </w:t>
      </w:r>
      <w:r>
        <w:rPr>
          <w:rFonts w:cs="Arial"/>
          <w:sz w:val="22"/>
          <w:szCs w:val="22"/>
          <w:lang w:val="cs-CZ"/>
        </w:rPr>
        <w:t>p</w:t>
      </w:r>
      <w:r w:rsidRPr="0079277A">
        <w:rPr>
          <w:rFonts w:cs="Arial"/>
          <w:sz w:val="22"/>
          <w:szCs w:val="22"/>
        </w:rPr>
        <w:t xml:space="preserve">rojektové dokumentace obstarat </w:t>
      </w:r>
      <w:r>
        <w:rPr>
          <w:rFonts w:cs="Arial"/>
          <w:sz w:val="22"/>
          <w:szCs w:val="22"/>
          <w:lang w:val="cs-CZ"/>
        </w:rPr>
        <w:t xml:space="preserve">veškeré </w:t>
      </w:r>
      <w:r w:rsidRPr="0079277A">
        <w:rPr>
          <w:rFonts w:cs="Arial"/>
          <w:sz w:val="22"/>
          <w:szCs w:val="22"/>
        </w:rPr>
        <w:t>technické podklady, vzorky materiálů, výrobní dokumentac</w:t>
      </w:r>
      <w:r>
        <w:rPr>
          <w:rFonts w:cs="Arial"/>
          <w:sz w:val="22"/>
          <w:szCs w:val="22"/>
          <w:lang w:val="cs-CZ"/>
        </w:rPr>
        <w:t>i</w:t>
      </w:r>
      <w:r w:rsidRPr="0079277A">
        <w:rPr>
          <w:rFonts w:cs="Arial"/>
          <w:sz w:val="22"/>
          <w:szCs w:val="22"/>
        </w:rPr>
        <w:t xml:space="preserve"> apod. a to na základě vyžádání objednatele pro účely učinění rozhodnutí objednatele o použití materiálu, prací a dodávek jednoznačně nespecifikovaných v zadání nebo materiálu, které navrhne zhotovitel v dokumentaci pro provádění stavby. Takové rozhodnutí bude učiněno v souladu s příslušnými právními předpisy.</w:t>
      </w:r>
      <w:r>
        <w:rPr>
          <w:rFonts w:cs="Arial"/>
          <w:sz w:val="22"/>
          <w:szCs w:val="22"/>
          <w:lang w:val="cs-CZ"/>
        </w:rPr>
        <w:t xml:space="preserve"> </w:t>
      </w:r>
    </w:p>
    <w:p w14:paraId="0138B06B" w14:textId="77777777" w:rsidR="003444E9" w:rsidRPr="00091BE5" w:rsidRDefault="003444E9" w:rsidP="003444E9">
      <w:pPr>
        <w:pStyle w:val="Zkladntext"/>
        <w:numPr>
          <w:ilvl w:val="1"/>
          <w:numId w:val="14"/>
        </w:numPr>
        <w:tabs>
          <w:tab w:val="clear" w:pos="567"/>
          <w:tab w:val="clear" w:pos="648"/>
          <w:tab w:val="clear" w:pos="1560"/>
          <w:tab w:val="clear" w:pos="5670"/>
          <w:tab w:val="num" w:pos="1216"/>
        </w:tabs>
        <w:spacing w:beforeLines="50" w:before="120"/>
        <w:ind w:left="709" w:hanging="709"/>
        <w:rPr>
          <w:rFonts w:cs="Arial"/>
          <w:sz w:val="22"/>
          <w:szCs w:val="22"/>
        </w:rPr>
      </w:pPr>
      <w:r w:rsidRPr="00091BE5">
        <w:rPr>
          <w:rFonts w:cs="Arial"/>
          <w:sz w:val="22"/>
          <w:szCs w:val="22"/>
        </w:rPr>
        <w:t xml:space="preserve">Zhotovitel </w:t>
      </w:r>
      <w:r>
        <w:rPr>
          <w:rFonts w:cs="Arial"/>
          <w:sz w:val="22"/>
          <w:szCs w:val="22"/>
          <w:lang w:val="cs-CZ"/>
        </w:rPr>
        <w:t xml:space="preserve">si </w:t>
      </w:r>
      <w:r w:rsidRPr="00091BE5">
        <w:rPr>
          <w:rFonts w:cs="Arial"/>
          <w:sz w:val="22"/>
          <w:szCs w:val="22"/>
        </w:rPr>
        <w:t>je povinen obstarat si veškeré potřebné průzkumy v odpovídajícím rozsahu a podrobnosti.</w:t>
      </w:r>
    </w:p>
    <w:p w14:paraId="76D4BAA8" w14:textId="6240BBC1" w:rsidR="003444E9" w:rsidRPr="00091BE5" w:rsidRDefault="003444E9" w:rsidP="003444E9">
      <w:pPr>
        <w:pStyle w:val="Zkladntext"/>
        <w:numPr>
          <w:ilvl w:val="1"/>
          <w:numId w:val="14"/>
        </w:numPr>
        <w:tabs>
          <w:tab w:val="clear" w:pos="567"/>
          <w:tab w:val="clear" w:pos="648"/>
          <w:tab w:val="clear" w:pos="1560"/>
          <w:tab w:val="clear" w:pos="5670"/>
          <w:tab w:val="num" w:pos="1216"/>
        </w:tabs>
        <w:spacing w:beforeLines="50" w:before="120"/>
        <w:ind w:left="709" w:hanging="709"/>
        <w:rPr>
          <w:rFonts w:cs="Arial"/>
          <w:sz w:val="22"/>
          <w:szCs w:val="22"/>
        </w:rPr>
      </w:pPr>
      <w:r w:rsidRPr="00091BE5">
        <w:rPr>
          <w:rFonts w:cs="Arial"/>
          <w:sz w:val="22"/>
          <w:szCs w:val="22"/>
        </w:rPr>
        <w:t xml:space="preserve">DPS musí mít veškeré náležitosti dle platné a účinné legislativy, vztahující se svým obsahem k předmětu plnění, </w:t>
      </w:r>
      <w:r>
        <w:rPr>
          <w:rFonts w:cs="Arial"/>
          <w:sz w:val="22"/>
          <w:szCs w:val="22"/>
          <w:lang w:val="cs-CZ"/>
        </w:rPr>
        <w:t xml:space="preserve">tj. musí být </w:t>
      </w:r>
      <w:r w:rsidRPr="00895E55">
        <w:rPr>
          <w:rFonts w:cs="Arial"/>
          <w:sz w:val="22"/>
          <w:szCs w:val="22"/>
        </w:rPr>
        <w:t>vypracovan</w:t>
      </w:r>
      <w:r>
        <w:rPr>
          <w:rFonts w:cs="Arial"/>
          <w:sz w:val="22"/>
          <w:szCs w:val="22"/>
          <w:lang w:val="cs-CZ"/>
        </w:rPr>
        <w:t>á</w:t>
      </w:r>
      <w:r w:rsidRPr="00895E55">
        <w:rPr>
          <w:rFonts w:cs="Arial"/>
          <w:sz w:val="22"/>
          <w:szCs w:val="22"/>
        </w:rPr>
        <w:t xml:space="preserve"> v rozsahu</w:t>
      </w:r>
      <w:r w:rsidRPr="00441EB9">
        <w:rPr>
          <w:rFonts w:cs="Arial"/>
          <w:sz w:val="22"/>
          <w:szCs w:val="22"/>
        </w:rPr>
        <w:t xml:space="preserve"> </w:t>
      </w:r>
      <w:r w:rsidRPr="00895E55">
        <w:rPr>
          <w:rFonts w:cs="Arial"/>
          <w:sz w:val="22"/>
          <w:szCs w:val="22"/>
        </w:rPr>
        <w:t>přílohy č. 13 vyhlášky č. 499/2006 Sb., o dokumentaci staveb</w:t>
      </w:r>
      <w:r>
        <w:rPr>
          <w:rFonts w:cs="Arial"/>
          <w:sz w:val="22"/>
          <w:szCs w:val="22"/>
        </w:rPr>
        <w:t>,</w:t>
      </w:r>
      <w:r w:rsidRPr="00895E55">
        <w:rPr>
          <w:rFonts w:cs="Arial"/>
          <w:sz w:val="22"/>
          <w:szCs w:val="22"/>
        </w:rPr>
        <w:t xml:space="preserve"> ve znění pozdějších předpisů</w:t>
      </w:r>
      <w:r w:rsidRPr="00091BE5">
        <w:rPr>
          <w:rFonts w:cs="Arial"/>
          <w:sz w:val="22"/>
          <w:szCs w:val="22"/>
        </w:rPr>
        <w:t>, dále musí být zpracovaná ve vazbě na příslušná ustanovení zákona</w:t>
      </w:r>
      <w:r w:rsidR="002C145D">
        <w:rPr>
          <w:rFonts w:cs="Arial"/>
          <w:sz w:val="22"/>
          <w:szCs w:val="22"/>
          <w:lang w:val="cs-CZ"/>
        </w:rPr>
        <w:t xml:space="preserve"> č.</w:t>
      </w:r>
      <w:r w:rsidRPr="00091BE5">
        <w:rPr>
          <w:rFonts w:cs="Arial"/>
          <w:sz w:val="22"/>
          <w:szCs w:val="22"/>
        </w:rPr>
        <w:t xml:space="preserve"> 134/2016 Sb., o zadávání veřejných zakázek, ve znění pozdějších předpisů a vyhlášky č. 169/2016 Sb., o stanovení rozsahu dokumentace veřejné zakázky na stavební práce a soupisu stavebních prací, dodávek a služeb s výkazem výměr, ve znění pozdějších předpisů, zákona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nařízení vlády č. 591/2006 Sb., o bližších minimálních požadavcích na bezpečnost a ochranu zdraví při práci na staveništích, ve znění pozdějších předpisů, zákonem č. 20/1987 Sb., o státní památkové péči, ve znění pozdějších předpisů a platných technických norem, jejichž závaznost smluvní strany tímto sjednávají.</w:t>
      </w:r>
    </w:p>
    <w:p w14:paraId="2B42F919" w14:textId="4092DDFC" w:rsidR="00AC5126" w:rsidRPr="00AC5126" w:rsidRDefault="00AC5126" w:rsidP="00C33C96">
      <w:pPr>
        <w:pStyle w:val="Zkladntext"/>
        <w:numPr>
          <w:ilvl w:val="1"/>
          <w:numId w:val="14"/>
        </w:numPr>
        <w:tabs>
          <w:tab w:val="clear" w:pos="567"/>
          <w:tab w:val="clear" w:pos="648"/>
          <w:tab w:val="clear" w:pos="1560"/>
          <w:tab w:val="clear" w:pos="5670"/>
          <w:tab w:val="num" w:pos="1216"/>
        </w:tabs>
        <w:spacing w:beforeLines="50" w:before="120"/>
        <w:ind w:left="709" w:hanging="709"/>
        <w:rPr>
          <w:rFonts w:cs="Arial"/>
          <w:sz w:val="22"/>
          <w:szCs w:val="22"/>
        </w:rPr>
      </w:pPr>
      <w:r w:rsidRPr="00AC5126">
        <w:rPr>
          <w:rFonts w:cs="Arial"/>
          <w:sz w:val="22"/>
          <w:szCs w:val="22"/>
        </w:rPr>
        <w:lastRenderedPageBreak/>
        <w:t>Jednotlivé stupně projektové dokumentace budou odevzdány vždy v požadovaném počtu tištěných paré a v otevřené elektronické podobě na nosiči CD (DVD) ve formátu AutoCAD (*.dwg a *.pdf), texty a tabulky MS Word a Excel (*.doc; *.xls a *.pdf).</w:t>
      </w:r>
      <w:r w:rsidRPr="00AC5126">
        <w:rPr>
          <w:rFonts w:cs="Arial"/>
          <w:sz w:val="22"/>
          <w:szCs w:val="22"/>
          <w:lang w:val="cs-CZ"/>
        </w:rPr>
        <w:t xml:space="preserve"> D</w:t>
      </w:r>
      <w:r w:rsidRPr="00AC5126">
        <w:rPr>
          <w:rFonts w:cs="Arial"/>
          <w:sz w:val="22"/>
          <w:szCs w:val="22"/>
        </w:rPr>
        <w:t>okumentace bude předaná v počtu 4x tištěná paré a 1x DVD (digitálně bude předáno ve formátu *.pdf).</w:t>
      </w:r>
      <w:r>
        <w:rPr>
          <w:rFonts w:cs="Arial"/>
          <w:sz w:val="22"/>
          <w:szCs w:val="22"/>
          <w:lang w:val="cs-CZ"/>
        </w:rPr>
        <w:t xml:space="preserve"> D</w:t>
      </w:r>
      <w:r w:rsidRPr="00AC5126">
        <w:rPr>
          <w:rFonts w:cs="Arial"/>
          <w:sz w:val="22"/>
          <w:szCs w:val="22"/>
        </w:rPr>
        <w:t>igitální forma projektové dokumentace bude setříděna ve stejném členění jako tištěná forma s dodržením názvu a číslováním výkresů. Výkresová část bude zpracována v editovatelném formátu *.dwg a formátu *.pdf, textové části budou zpracovány ve formátu *.doc nebo *.docx a současně *.pdf, tabulkové části ve formátu *.xls nebo *.xlsx a současně *.pdf.</w:t>
      </w:r>
    </w:p>
    <w:p w14:paraId="5A09AB4D" w14:textId="0F0AC562" w:rsidR="003444E9" w:rsidRPr="00091BE5" w:rsidRDefault="003444E9" w:rsidP="003444E9">
      <w:pPr>
        <w:pStyle w:val="Zkladntext"/>
        <w:numPr>
          <w:ilvl w:val="1"/>
          <w:numId w:val="14"/>
        </w:numPr>
        <w:tabs>
          <w:tab w:val="clear" w:pos="567"/>
          <w:tab w:val="clear" w:pos="648"/>
          <w:tab w:val="clear" w:pos="1560"/>
          <w:tab w:val="clear" w:pos="5670"/>
          <w:tab w:val="num" w:pos="1216"/>
        </w:tabs>
        <w:spacing w:beforeLines="50" w:before="120"/>
        <w:ind w:left="709" w:hanging="709"/>
        <w:rPr>
          <w:rFonts w:cs="Arial"/>
          <w:sz w:val="22"/>
          <w:szCs w:val="22"/>
        </w:rPr>
      </w:pPr>
      <w:r w:rsidRPr="00091BE5">
        <w:rPr>
          <w:rFonts w:cs="Arial"/>
          <w:sz w:val="22"/>
          <w:szCs w:val="22"/>
        </w:rPr>
        <w:t xml:space="preserve">Součástí DPS je zpracování podrobného soupisu prací, dodávek a služeb s výkazem výměr členěný na stavební objekty a inženýrské objekty, na jednotlivé provozní soubory, zahrnující rovněž vedlejší a ostatní náklady v podrobnosti vyžadované zákonem a jeho prováděcími předpisy, zejména vyhláškou č. 169/2016 Sb., o stanovení rozsahu dokumentace veřejné zakázky a soupisu stavebních prací, dodávek a služeb s výkazem výměr, ve znění pozdějších předpisů, včetně jejich ocenění s uvedením použité cenové soustavy. Soupisy prací musí být zpracovány v tištěné podobě, ve formátu *.pdf a v elektronické podobě ve formátu *.esoupis, *.unixml, *.xc4, Excel VZ nebo v obdobném formátu odpovídajícím výstupu kompatibilním s datovou základnou použitého rozpočtového softwaru. </w:t>
      </w:r>
    </w:p>
    <w:p w14:paraId="3FFDA07C" w14:textId="0EBC64BB" w:rsidR="003444E9" w:rsidRPr="00A04491" w:rsidRDefault="003444E9" w:rsidP="003444E9">
      <w:pPr>
        <w:pStyle w:val="Zkladntext"/>
        <w:numPr>
          <w:ilvl w:val="1"/>
          <w:numId w:val="14"/>
        </w:numPr>
        <w:tabs>
          <w:tab w:val="clear" w:pos="567"/>
          <w:tab w:val="clear" w:pos="648"/>
          <w:tab w:val="clear" w:pos="1560"/>
          <w:tab w:val="clear" w:pos="5670"/>
          <w:tab w:val="num" w:pos="1216"/>
        </w:tabs>
        <w:spacing w:beforeLines="50" w:before="120"/>
        <w:ind w:left="709" w:hanging="709"/>
        <w:rPr>
          <w:rFonts w:cs="Arial"/>
          <w:sz w:val="22"/>
          <w:szCs w:val="22"/>
        </w:rPr>
      </w:pPr>
      <w:r w:rsidRPr="00A04491">
        <w:rPr>
          <w:rFonts w:cs="Arial"/>
          <w:sz w:val="22"/>
          <w:szCs w:val="22"/>
        </w:rPr>
        <w:t xml:space="preserve">V průběhu zpracování DPS a soupisu prací, dodávek a služeb s výkazem výměr budou organizovány pravidelné kontrolní dny 1 x za </w:t>
      </w:r>
      <w:r w:rsidR="009346D7">
        <w:rPr>
          <w:rFonts w:cs="Arial"/>
          <w:sz w:val="22"/>
          <w:szCs w:val="22"/>
          <w:lang w:val="cs-CZ"/>
        </w:rPr>
        <w:t>7</w:t>
      </w:r>
      <w:r w:rsidRPr="00A04491">
        <w:rPr>
          <w:rFonts w:cs="Arial"/>
          <w:sz w:val="22"/>
          <w:szCs w:val="22"/>
        </w:rPr>
        <w:t xml:space="preserve"> dní, které budou sloužit kromě jiného k případným připomínkám objednatele a kontrole zapracování změn dle předchozích požadavků objednatele.</w:t>
      </w:r>
    </w:p>
    <w:p w14:paraId="00028407" w14:textId="77777777" w:rsidR="003444E9" w:rsidRPr="00A04491" w:rsidRDefault="003444E9" w:rsidP="003444E9">
      <w:pPr>
        <w:pStyle w:val="Zkladntext"/>
        <w:numPr>
          <w:ilvl w:val="1"/>
          <w:numId w:val="14"/>
        </w:numPr>
        <w:tabs>
          <w:tab w:val="clear" w:pos="567"/>
          <w:tab w:val="clear" w:pos="648"/>
          <w:tab w:val="clear" w:pos="1560"/>
          <w:tab w:val="clear" w:pos="5670"/>
          <w:tab w:val="num" w:pos="1216"/>
        </w:tabs>
        <w:spacing w:beforeLines="50" w:before="120"/>
        <w:ind w:left="709" w:hanging="709"/>
        <w:rPr>
          <w:rFonts w:cs="Arial"/>
          <w:sz w:val="22"/>
          <w:szCs w:val="22"/>
        </w:rPr>
      </w:pPr>
      <w:r w:rsidRPr="00A04491">
        <w:rPr>
          <w:rFonts w:cs="Arial"/>
          <w:sz w:val="22"/>
          <w:szCs w:val="22"/>
        </w:rPr>
        <w:t>Každá část projektové dokumentace se považuje za dokončenou akceptací podle následujících pravidel: zhotovitel se zavazuje předložit příslušnou projektovou dokumentaci objednateli k akceptaci, tj. vyjádření a vydání souhlasu v dostatečném předstihu před příslušným termínem finálního odevzdání takové části projektové dokumentace tak, aby objednatel mohl posoudit předmětnou projektovou dokumentaci. Objednatel vydá k předložené projektové dokumentaci souhlas nebo stanovisko s výhradami, a to ve lhůtě 15 dnů od předložení projektové dokumentace objednateli.</w:t>
      </w:r>
    </w:p>
    <w:p w14:paraId="7B8F9EE3" w14:textId="77777777" w:rsidR="003444E9" w:rsidRDefault="003444E9" w:rsidP="003444E9">
      <w:pPr>
        <w:pStyle w:val="Zkladntext"/>
        <w:numPr>
          <w:ilvl w:val="1"/>
          <w:numId w:val="14"/>
        </w:numPr>
        <w:tabs>
          <w:tab w:val="clear" w:pos="567"/>
          <w:tab w:val="clear" w:pos="648"/>
          <w:tab w:val="clear" w:pos="1560"/>
          <w:tab w:val="clear" w:pos="5670"/>
          <w:tab w:val="num" w:pos="1216"/>
        </w:tabs>
        <w:spacing w:beforeLines="50" w:before="120"/>
        <w:ind w:left="709" w:hanging="709"/>
        <w:rPr>
          <w:rFonts w:cs="Arial"/>
          <w:sz w:val="22"/>
          <w:szCs w:val="22"/>
        </w:rPr>
      </w:pPr>
      <w:r w:rsidRPr="002A3D0D">
        <w:rPr>
          <w:rFonts w:cs="Arial"/>
          <w:sz w:val="22"/>
          <w:szCs w:val="22"/>
        </w:rPr>
        <w:t xml:space="preserve">Absence připomínek ze strany objednatele k projektové dokumentaci nebo odsouhlasení objednatele k projektové dokumentaci neznamená zproštění odpovědnosti zhotovitele za řádné a funkční provedení díla dle podmínek této smlouvy. Zhotovitel je bez ohledu na jakékoliv vyjádření objednatele nadále osobou odborně způsobilou, a tedy plně odpovědnou za řádné a funkční provedení díla dle podmínek této smlouvy. Objednatel v rámci </w:t>
      </w:r>
      <w:r w:rsidRPr="00A04491">
        <w:rPr>
          <w:rFonts w:cs="Arial"/>
          <w:sz w:val="22"/>
          <w:szCs w:val="22"/>
        </w:rPr>
        <w:t>akceptac</w:t>
      </w:r>
      <w:r w:rsidRPr="002A3D0D">
        <w:rPr>
          <w:rFonts w:cs="Arial"/>
          <w:sz w:val="22"/>
          <w:szCs w:val="22"/>
        </w:rPr>
        <w:t>e provede formální ověření, zda předané dokumentace nemají zřejmé vady a nedodělky. Objednatel není povinen přezkoumávat výpočty, nebo takové výpočty provádět, zkoumat technická řešení a ani za ně neručí.</w:t>
      </w:r>
      <w:r w:rsidRPr="00FA0271">
        <w:rPr>
          <w:rFonts w:cs="Arial"/>
          <w:sz w:val="22"/>
          <w:szCs w:val="22"/>
          <w:lang w:val="cs-CZ"/>
        </w:rPr>
        <w:t xml:space="preserve"> </w:t>
      </w:r>
      <w:r>
        <w:rPr>
          <w:rFonts w:cs="Arial"/>
          <w:sz w:val="22"/>
          <w:szCs w:val="22"/>
          <w:lang w:val="cs-CZ"/>
        </w:rPr>
        <w:t xml:space="preserve">Chybně nebo nedostatečně zpracovaná technická dokumentace, která je předmětem </w:t>
      </w:r>
      <w:r w:rsidRPr="00276BEB">
        <w:rPr>
          <w:rFonts w:cs="Arial"/>
          <w:sz w:val="22"/>
          <w:szCs w:val="22"/>
        </w:rPr>
        <w:t>projekčních činností</w:t>
      </w:r>
      <w:r>
        <w:rPr>
          <w:rFonts w:cs="Arial"/>
          <w:sz w:val="22"/>
          <w:szCs w:val="22"/>
          <w:lang w:val="cs-CZ"/>
        </w:rPr>
        <w:t xml:space="preserve"> specifikovaných v této smlouvě nezakládá právo zhotovitele na zvýšení ceny díla.</w:t>
      </w:r>
    </w:p>
    <w:p w14:paraId="4FCF59F5" w14:textId="77777777" w:rsidR="003444E9" w:rsidRPr="001E4485" w:rsidRDefault="003444E9" w:rsidP="003444E9">
      <w:pPr>
        <w:pStyle w:val="Zkladntext"/>
        <w:numPr>
          <w:ilvl w:val="1"/>
          <w:numId w:val="14"/>
        </w:numPr>
        <w:tabs>
          <w:tab w:val="clear" w:pos="567"/>
          <w:tab w:val="clear" w:pos="648"/>
          <w:tab w:val="clear" w:pos="1560"/>
          <w:tab w:val="clear" w:pos="5670"/>
          <w:tab w:val="num" w:pos="1216"/>
        </w:tabs>
        <w:spacing w:beforeLines="50" w:before="120"/>
        <w:ind w:left="709" w:hanging="709"/>
        <w:rPr>
          <w:rFonts w:cs="Arial"/>
          <w:sz w:val="22"/>
          <w:szCs w:val="22"/>
        </w:rPr>
      </w:pPr>
      <w:r w:rsidRPr="001E4485">
        <w:rPr>
          <w:rFonts w:cs="Arial"/>
          <w:sz w:val="22"/>
          <w:szCs w:val="22"/>
        </w:rPr>
        <w:t>Zhotovitel je povinen obstarat a zpracovat všechny nezbytné podklady pro podání řádné (bezvadné) žádosti o vydání stavebního povolení či ohlášení stavby (pokud bude stavba podléhat stavebnímu povolení) a nezbytné pro provedení stavby (zejména stanoviska vlastníků sousedních pozemků dotčených stavbou a oprávněných z věcných břemen k sousedním pozemkům dotčeným stavbou, návrhy smluv o právu provést stavbu s vlastníky dotčených nemovitostí, stanoviska a souhlasy dotčených orgánů, plán kontrolních prohlídek) vč. zajištění potřebných průzkumů a veškerých podkladů pro splnění díla</w:t>
      </w:r>
      <w:r>
        <w:rPr>
          <w:rFonts w:cs="Arial"/>
          <w:sz w:val="22"/>
          <w:szCs w:val="22"/>
          <w:lang w:val="cs-CZ"/>
        </w:rPr>
        <w:t>.</w:t>
      </w:r>
    </w:p>
    <w:p w14:paraId="60BAFE91" w14:textId="77777777" w:rsidR="003444E9" w:rsidRPr="001E4485" w:rsidRDefault="003444E9" w:rsidP="003444E9">
      <w:pPr>
        <w:pStyle w:val="Zkladntext"/>
        <w:numPr>
          <w:ilvl w:val="1"/>
          <w:numId w:val="14"/>
        </w:numPr>
        <w:tabs>
          <w:tab w:val="clear" w:pos="567"/>
          <w:tab w:val="clear" w:pos="648"/>
          <w:tab w:val="clear" w:pos="1560"/>
          <w:tab w:val="clear" w:pos="5670"/>
          <w:tab w:val="num" w:pos="1216"/>
        </w:tabs>
        <w:spacing w:beforeLines="50" w:before="120"/>
        <w:ind w:left="709" w:hanging="709"/>
        <w:rPr>
          <w:rFonts w:cs="Arial"/>
          <w:sz w:val="22"/>
          <w:szCs w:val="22"/>
        </w:rPr>
      </w:pPr>
      <w:r w:rsidRPr="001E4485">
        <w:rPr>
          <w:rFonts w:cs="Arial"/>
          <w:sz w:val="22"/>
          <w:szCs w:val="22"/>
        </w:rPr>
        <w:t xml:space="preserve">Zhotovitel vypracuje žádosti o vydání nezbytných povolení, vyjádření, stanovisek a souhlasů, zúčastnit se </w:t>
      </w:r>
      <w:r>
        <w:rPr>
          <w:rFonts w:cs="Arial"/>
          <w:sz w:val="22"/>
          <w:szCs w:val="22"/>
          <w:lang w:val="cs-CZ"/>
        </w:rPr>
        <w:t xml:space="preserve">případných </w:t>
      </w:r>
      <w:r w:rsidRPr="001E4485">
        <w:rPr>
          <w:rFonts w:cs="Arial"/>
          <w:sz w:val="22"/>
          <w:szCs w:val="22"/>
        </w:rPr>
        <w:t xml:space="preserve">jednání u věcně a místně příslušného stavebního úřadu a dotčených orgánů státní správy, jakož i jednání s dalšími osobami, jejichž souhlas či stanovisko je nezbytné pro podání řádné (bezvadné) žádosti o vydání </w:t>
      </w:r>
      <w:r w:rsidRPr="001E4485">
        <w:rPr>
          <w:rFonts w:cs="Arial"/>
          <w:sz w:val="22"/>
          <w:szCs w:val="22"/>
        </w:rPr>
        <w:lastRenderedPageBreak/>
        <w:t xml:space="preserve">společného povolení, zapracuje podmínky obdrženého rozhodnutí do dokumentace, přikládané k žádosti o vydání stavebního povolení. </w:t>
      </w:r>
    </w:p>
    <w:p w14:paraId="00C4F678" w14:textId="77777777" w:rsidR="003444E9" w:rsidRPr="002A3D0D" w:rsidRDefault="003444E9" w:rsidP="003444E9">
      <w:pPr>
        <w:pStyle w:val="Zkladntext"/>
        <w:numPr>
          <w:ilvl w:val="1"/>
          <w:numId w:val="14"/>
        </w:numPr>
        <w:tabs>
          <w:tab w:val="clear" w:pos="567"/>
          <w:tab w:val="clear" w:pos="648"/>
          <w:tab w:val="clear" w:pos="1560"/>
          <w:tab w:val="clear" w:pos="5670"/>
          <w:tab w:val="num" w:pos="1216"/>
        </w:tabs>
        <w:spacing w:beforeLines="50" w:before="120"/>
        <w:ind w:left="709" w:hanging="709"/>
        <w:rPr>
          <w:rFonts w:cs="Arial"/>
          <w:sz w:val="22"/>
          <w:szCs w:val="22"/>
        </w:rPr>
      </w:pPr>
      <w:r w:rsidRPr="001E4485">
        <w:rPr>
          <w:rFonts w:cs="Arial"/>
          <w:sz w:val="22"/>
          <w:szCs w:val="22"/>
        </w:rPr>
        <w:t>Zhotovitel předá objednateli všechna získaná stanoviska, povolení a vyjádření v originále a v elektronické podobě.</w:t>
      </w:r>
    </w:p>
    <w:p w14:paraId="1F2FFB64" w14:textId="77777777" w:rsidR="003444E9" w:rsidRPr="002A3D0D" w:rsidRDefault="003444E9" w:rsidP="003444E9">
      <w:pPr>
        <w:pStyle w:val="Zkladntext"/>
        <w:numPr>
          <w:ilvl w:val="1"/>
          <w:numId w:val="14"/>
        </w:numPr>
        <w:tabs>
          <w:tab w:val="clear" w:pos="567"/>
          <w:tab w:val="clear" w:pos="648"/>
          <w:tab w:val="clear" w:pos="1560"/>
          <w:tab w:val="clear" w:pos="5670"/>
          <w:tab w:val="num" w:pos="1216"/>
        </w:tabs>
        <w:spacing w:beforeLines="50" w:before="120"/>
        <w:ind w:left="709" w:hanging="709"/>
        <w:rPr>
          <w:rFonts w:cs="Arial"/>
          <w:sz w:val="22"/>
          <w:szCs w:val="22"/>
        </w:rPr>
      </w:pPr>
      <w:r w:rsidRPr="005815CB">
        <w:rPr>
          <w:rFonts w:cs="Arial"/>
          <w:sz w:val="22"/>
          <w:szCs w:val="22"/>
        </w:rPr>
        <w:t>Objednatel očekává, že zhotovitel bude přistupovat iniciativním a tvůrčím způsobem ke zpracování p</w:t>
      </w:r>
      <w:r w:rsidRPr="002A3D0D">
        <w:rPr>
          <w:rFonts w:cs="Arial"/>
          <w:sz w:val="22"/>
          <w:szCs w:val="22"/>
        </w:rPr>
        <w:t>ředmětu plnění</w:t>
      </w:r>
      <w:r w:rsidRPr="005815CB">
        <w:rPr>
          <w:rFonts w:cs="Arial"/>
          <w:sz w:val="22"/>
          <w:szCs w:val="22"/>
        </w:rPr>
        <w:t xml:space="preserve"> a následně požadovaných projektov</w:t>
      </w:r>
      <w:r w:rsidRPr="002A3D0D">
        <w:rPr>
          <w:rFonts w:cs="Arial"/>
          <w:sz w:val="22"/>
          <w:szCs w:val="22"/>
        </w:rPr>
        <w:t>ých</w:t>
      </w:r>
      <w:r w:rsidRPr="005815CB">
        <w:rPr>
          <w:rFonts w:cs="Arial"/>
          <w:sz w:val="22"/>
          <w:szCs w:val="22"/>
        </w:rPr>
        <w:t xml:space="preserve"> dokumentac</w:t>
      </w:r>
      <w:r w:rsidRPr="002A3D0D">
        <w:rPr>
          <w:rFonts w:cs="Arial"/>
          <w:sz w:val="22"/>
          <w:szCs w:val="22"/>
        </w:rPr>
        <w:t>í</w:t>
      </w:r>
      <w:r w:rsidRPr="005815CB">
        <w:rPr>
          <w:rFonts w:cs="Arial"/>
          <w:sz w:val="22"/>
          <w:szCs w:val="22"/>
        </w:rPr>
        <w:t xml:space="preserve"> vždy ve snaze o co nejefektivnější řešení za dodržení tzv. „principu 3E“ – dodržení hospodárnosti, účelnosti a efektivnosti.</w:t>
      </w:r>
    </w:p>
    <w:p w14:paraId="0ECBDBBC" w14:textId="77777777" w:rsidR="003444E9" w:rsidRDefault="003444E9" w:rsidP="003444E9">
      <w:pPr>
        <w:pStyle w:val="Zkladntext"/>
        <w:numPr>
          <w:ilvl w:val="1"/>
          <w:numId w:val="14"/>
        </w:numPr>
        <w:tabs>
          <w:tab w:val="clear" w:pos="567"/>
          <w:tab w:val="clear" w:pos="648"/>
          <w:tab w:val="clear" w:pos="1560"/>
          <w:tab w:val="clear" w:pos="5670"/>
          <w:tab w:val="num" w:pos="1216"/>
        </w:tabs>
        <w:spacing w:beforeLines="50" w:before="120"/>
        <w:ind w:left="709" w:hanging="709"/>
        <w:rPr>
          <w:rFonts w:cs="Arial"/>
          <w:sz w:val="22"/>
          <w:szCs w:val="22"/>
        </w:rPr>
      </w:pPr>
      <w:r w:rsidRPr="002A3D0D">
        <w:rPr>
          <w:rFonts w:cs="Arial"/>
          <w:sz w:val="22"/>
          <w:szCs w:val="22"/>
        </w:rPr>
        <w:t>Zhotovitel se zavazuje v průběhu trvání této smlouvy aktualizovat jakoukoliv část projektové dokumentace v souladu s pokyny objednatele nebo z vlastní iniciativy, vyplyne-li tato potřeba, např. z důvodu změn stavby, aktualizace či změny jiné části projektové dokumentace apod. Jakákoliv aktualizace projektové dokumentace musí být předána objednateli k předběžnému odsouhlasení. Aktualizace projektové dokumentace je zahrnuta v ceně díla s výjimkou těch aktualizací, které jsou vyvolány objednatelem.</w:t>
      </w:r>
    </w:p>
    <w:p w14:paraId="3DB98750" w14:textId="77777777" w:rsidR="003444E9" w:rsidRPr="008D2463" w:rsidRDefault="003444E9" w:rsidP="003444E9">
      <w:pPr>
        <w:pStyle w:val="Nadpis5"/>
        <w:numPr>
          <w:ilvl w:val="0"/>
          <w:numId w:val="14"/>
        </w:numPr>
        <w:pBdr>
          <w:top w:val="single" w:sz="8" w:space="2" w:color="C0C0C0" w:shadow="1"/>
          <w:left w:val="single" w:sz="8" w:space="4" w:color="C0C0C0" w:shadow="1"/>
          <w:bottom w:val="single" w:sz="8" w:space="2" w:color="C0C0C0" w:shadow="1"/>
          <w:right w:val="single" w:sz="8" w:space="4" w:color="C0C0C0" w:shadow="1"/>
        </w:pBdr>
        <w:tabs>
          <w:tab w:val="clear" w:pos="1560"/>
          <w:tab w:val="clear" w:pos="3119"/>
          <w:tab w:val="left" w:pos="1418"/>
        </w:tabs>
        <w:spacing w:beforeLines="200" w:before="480"/>
        <w:jc w:val="center"/>
        <w:rPr>
          <w:rFonts w:cs="Arial"/>
          <w:sz w:val="26"/>
          <w:szCs w:val="26"/>
        </w:rPr>
      </w:pPr>
      <w:r>
        <w:rPr>
          <w:rFonts w:cs="Arial"/>
          <w:sz w:val="26"/>
          <w:szCs w:val="26"/>
        </w:rPr>
        <w:t>Předmět plnění – stavební práce</w:t>
      </w:r>
    </w:p>
    <w:p w14:paraId="1188D940" w14:textId="0C91BED8" w:rsidR="003444E9" w:rsidRPr="00492644" w:rsidRDefault="003444E9" w:rsidP="003444E9">
      <w:pPr>
        <w:pStyle w:val="Zkladntext"/>
        <w:numPr>
          <w:ilvl w:val="1"/>
          <w:numId w:val="14"/>
        </w:numPr>
        <w:tabs>
          <w:tab w:val="clear" w:pos="567"/>
          <w:tab w:val="clear" w:pos="648"/>
          <w:tab w:val="clear" w:pos="1560"/>
          <w:tab w:val="clear" w:pos="5670"/>
          <w:tab w:val="num" w:pos="1216"/>
        </w:tabs>
        <w:spacing w:beforeLines="100" w:before="240"/>
        <w:ind w:left="709" w:hanging="709"/>
        <w:rPr>
          <w:rFonts w:cs="Arial"/>
          <w:sz w:val="22"/>
          <w:szCs w:val="22"/>
        </w:rPr>
      </w:pPr>
      <w:r w:rsidRPr="00492644">
        <w:rPr>
          <w:rFonts w:cs="Arial"/>
          <w:sz w:val="22"/>
          <w:szCs w:val="22"/>
        </w:rPr>
        <w:t xml:space="preserve">Stavební práce budou provedeny na základě </w:t>
      </w:r>
      <w:r w:rsidR="006B3729">
        <w:rPr>
          <w:rFonts w:cs="Arial"/>
          <w:sz w:val="22"/>
          <w:szCs w:val="22"/>
          <w:lang w:val="cs-CZ"/>
        </w:rPr>
        <w:t>zhotovitelem zpracované a objednatelem odsouhlasené dokumentace, tj.</w:t>
      </w:r>
      <w:r>
        <w:rPr>
          <w:rFonts w:cs="Arial"/>
          <w:sz w:val="22"/>
          <w:szCs w:val="22"/>
        </w:rPr>
        <w:t xml:space="preserve"> dokumentac</w:t>
      </w:r>
      <w:r w:rsidR="006B3729">
        <w:rPr>
          <w:rFonts w:cs="Arial"/>
          <w:sz w:val="22"/>
          <w:szCs w:val="22"/>
          <w:lang w:val="cs-CZ"/>
        </w:rPr>
        <w:t>e</w:t>
      </w:r>
      <w:r>
        <w:rPr>
          <w:rFonts w:cs="Arial"/>
          <w:sz w:val="22"/>
          <w:szCs w:val="22"/>
        </w:rPr>
        <w:t>, na kterou byla objednatelem vydaná akceptace dle čl. III.</w:t>
      </w:r>
      <w:r w:rsidR="00176E81">
        <w:rPr>
          <w:rFonts w:cs="Arial"/>
          <w:sz w:val="22"/>
          <w:szCs w:val="22"/>
          <w:lang w:val="cs-CZ"/>
        </w:rPr>
        <w:t>8 této</w:t>
      </w:r>
      <w:r>
        <w:rPr>
          <w:rFonts w:cs="Arial"/>
          <w:sz w:val="22"/>
          <w:szCs w:val="22"/>
        </w:rPr>
        <w:t xml:space="preserve"> smlouvy o dílo</w:t>
      </w:r>
      <w:r w:rsidRPr="00492644">
        <w:rPr>
          <w:rFonts w:cs="Arial"/>
          <w:sz w:val="22"/>
          <w:szCs w:val="22"/>
        </w:rPr>
        <w:t>.</w:t>
      </w:r>
    </w:p>
    <w:p w14:paraId="4A032B7D" w14:textId="77777777" w:rsidR="003444E9" w:rsidRPr="00492644" w:rsidRDefault="003444E9" w:rsidP="003444E9">
      <w:pPr>
        <w:pStyle w:val="Zkladntext"/>
        <w:numPr>
          <w:ilvl w:val="1"/>
          <w:numId w:val="14"/>
        </w:numPr>
        <w:tabs>
          <w:tab w:val="clear" w:pos="567"/>
          <w:tab w:val="clear" w:pos="648"/>
          <w:tab w:val="clear" w:pos="1560"/>
          <w:tab w:val="clear" w:pos="5670"/>
          <w:tab w:val="num" w:pos="1216"/>
        </w:tabs>
        <w:spacing w:beforeLines="50" w:before="120"/>
        <w:ind w:left="709" w:hanging="709"/>
        <w:rPr>
          <w:rFonts w:cs="Arial"/>
          <w:sz w:val="22"/>
          <w:szCs w:val="22"/>
        </w:rPr>
      </w:pPr>
      <w:r w:rsidRPr="00492644">
        <w:rPr>
          <w:rFonts w:cs="Arial"/>
          <w:sz w:val="22"/>
          <w:szCs w:val="22"/>
        </w:rPr>
        <w:t xml:space="preserve">Zhotovitel je povinen v rámci plnění předmětu díla zajistit veškeré činnosti související s realizací stavebních prací, tj. provádět veškeré níže uvedené činnosti související s realizací stavebních prací, které jsou zahrnuty v ceně </w:t>
      </w:r>
      <w:r w:rsidRPr="00940575">
        <w:rPr>
          <w:rFonts w:cs="Arial"/>
          <w:sz w:val="22"/>
          <w:szCs w:val="22"/>
        </w:rPr>
        <w:t>díla dle čl. VI. této</w:t>
      </w:r>
      <w:r w:rsidRPr="00492644">
        <w:rPr>
          <w:rFonts w:cs="Arial"/>
          <w:sz w:val="22"/>
          <w:szCs w:val="22"/>
        </w:rPr>
        <w:t xml:space="preserve"> smlouvy, a to zejména:</w:t>
      </w:r>
    </w:p>
    <w:p w14:paraId="76A83FEF" w14:textId="77777777" w:rsidR="003444E9" w:rsidRPr="00492644" w:rsidRDefault="003444E9" w:rsidP="003444E9">
      <w:pPr>
        <w:pStyle w:val="Odstavecseseznamem"/>
        <w:numPr>
          <w:ilvl w:val="2"/>
          <w:numId w:val="4"/>
        </w:numPr>
        <w:tabs>
          <w:tab w:val="clear" w:pos="2160"/>
          <w:tab w:val="num" w:pos="993"/>
        </w:tabs>
        <w:spacing w:before="120"/>
        <w:ind w:left="993" w:hanging="284"/>
        <w:jc w:val="both"/>
        <w:rPr>
          <w:rFonts w:ascii="Arial" w:hAnsi="Arial" w:cs="Arial"/>
          <w:sz w:val="22"/>
          <w:szCs w:val="22"/>
        </w:rPr>
      </w:pPr>
      <w:r w:rsidRPr="00492644">
        <w:rPr>
          <w:rFonts w:ascii="Arial" w:hAnsi="Arial" w:cs="Arial"/>
          <w:sz w:val="22"/>
          <w:szCs w:val="22"/>
        </w:rPr>
        <w:t>zajistit a provést všechna opatření organizačního a stavebně technologického charakteru k řádnému provedení předmětu díla;</w:t>
      </w:r>
    </w:p>
    <w:p w14:paraId="2FA9B8C0" w14:textId="77777777" w:rsidR="003444E9" w:rsidRPr="00492644" w:rsidRDefault="003444E9" w:rsidP="003444E9">
      <w:pPr>
        <w:pStyle w:val="Odstavecseseznamem"/>
        <w:numPr>
          <w:ilvl w:val="2"/>
          <w:numId w:val="4"/>
        </w:numPr>
        <w:tabs>
          <w:tab w:val="clear" w:pos="2160"/>
          <w:tab w:val="num" w:pos="993"/>
        </w:tabs>
        <w:spacing w:before="120"/>
        <w:ind w:left="993" w:hanging="284"/>
        <w:jc w:val="both"/>
        <w:rPr>
          <w:rFonts w:ascii="Arial" w:hAnsi="Arial" w:cs="Arial"/>
          <w:sz w:val="22"/>
          <w:szCs w:val="22"/>
        </w:rPr>
      </w:pPr>
      <w:r w:rsidRPr="00492644">
        <w:rPr>
          <w:rFonts w:ascii="Arial" w:hAnsi="Arial" w:cs="Arial"/>
          <w:sz w:val="22"/>
          <w:szCs w:val="22"/>
        </w:rPr>
        <w:t>zajistit po celou dobu realizace stavby funkci odpovědného stavbyvedoucího</w:t>
      </w:r>
      <w:r>
        <w:rPr>
          <w:rFonts w:ascii="Arial" w:hAnsi="Arial" w:cs="Arial"/>
          <w:sz w:val="22"/>
          <w:szCs w:val="22"/>
        </w:rPr>
        <w:t>, který</w:t>
      </w:r>
      <w:r w:rsidRPr="00492644">
        <w:rPr>
          <w:rFonts w:ascii="Arial" w:hAnsi="Arial" w:cs="Arial"/>
          <w:sz w:val="22"/>
          <w:szCs w:val="22"/>
        </w:rPr>
        <w:t xml:space="preserve"> bude odborně řídit provádění prací na stavbě v takovém rozsahu, aby byly splněny úkoly v odst. 1 a 2 § 153 zákona č. 183/2006 Sb., zákona o územním plánování a stavebním řádu (stavebního zákona). Stavbyvedoucím </w:t>
      </w:r>
      <w:r>
        <w:rPr>
          <w:rFonts w:ascii="Arial" w:hAnsi="Arial" w:cs="Arial"/>
          <w:sz w:val="22"/>
          <w:szCs w:val="22"/>
        </w:rPr>
        <w:t>bude</w:t>
      </w:r>
      <w:r w:rsidRPr="00492644">
        <w:rPr>
          <w:rFonts w:ascii="Arial" w:hAnsi="Arial" w:cs="Arial"/>
          <w:sz w:val="22"/>
          <w:szCs w:val="22"/>
        </w:rPr>
        <w:t xml:space="preserve"> osoba, která získala oprávnění k své činnosti podle zvláštního právního předpisu, tedy </w:t>
      </w:r>
      <w:r>
        <w:rPr>
          <w:rFonts w:ascii="Arial" w:hAnsi="Arial" w:cs="Arial"/>
          <w:sz w:val="22"/>
          <w:szCs w:val="22"/>
        </w:rPr>
        <w:t>se bude jednat o osobu autorizovanou</w:t>
      </w:r>
      <w:r w:rsidRPr="00492644">
        <w:rPr>
          <w:rFonts w:ascii="Arial" w:hAnsi="Arial" w:cs="Arial"/>
          <w:sz w:val="22"/>
          <w:szCs w:val="22"/>
        </w:rPr>
        <w:t>;</w:t>
      </w:r>
    </w:p>
    <w:p w14:paraId="1D215A38" w14:textId="77777777" w:rsidR="003444E9" w:rsidRPr="00940575" w:rsidRDefault="003444E9" w:rsidP="003444E9">
      <w:pPr>
        <w:pStyle w:val="Odstavecseseznamem"/>
        <w:numPr>
          <w:ilvl w:val="2"/>
          <w:numId w:val="4"/>
        </w:numPr>
        <w:tabs>
          <w:tab w:val="clear" w:pos="2160"/>
          <w:tab w:val="num" w:pos="993"/>
        </w:tabs>
        <w:spacing w:before="120"/>
        <w:ind w:left="993" w:hanging="284"/>
        <w:jc w:val="both"/>
        <w:rPr>
          <w:rFonts w:ascii="Arial" w:hAnsi="Arial" w:cs="Arial"/>
          <w:sz w:val="22"/>
          <w:szCs w:val="22"/>
        </w:rPr>
      </w:pPr>
      <w:r w:rsidRPr="00492644">
        <w:rPr>
          <w:rFonts w:ascii="Arial" w:hAnsi="Arial" w:cs="Arial"/>
          <w:sz w:val="22"/>
          <w:szCs w:val="22"/>
        </w:rPr>
        <w:t xml:space="preserve">zajistit v rámci zařízení staveniště odpovídající a přiměřené podmínky pro výkon funkce autorského dozoru </w:t>
      </w:r>
      <w:r w:rsidRPr="00940575">
        <w:rPr>
          <w:rFonts w:ascii="Arial" w:hAnsi="Arial" w:cs="Arial"/>
          <w:sz w:val="22"/>
          <w:szCs w:val="22"/>
        </w:rPr>
        <w:t>projektanta a technického dozoru stavebníka a pro činnost koordinátora bezpečnosti a ochrany zdraví při práci na staveništi;</w:t>
      </w:r>
    </w:p>
    <w:p w14:paraId="238EE03A" w14:textId="77777777" w:rsidR="003444E9" w:rsidRPr="00940575" w:rsidRDefault="003444E9" w:rsidP="003444E9">
      <w:pPr>
        <w:pStyle w:val="Odstavecseseznamem"/>
        <w:numPr>
          <w:ilvl w:val="2"/>
          <w:numId w:val="4"/>
        </w:numPr>
        <w:tabs>
          <w:tab w:val="clear" w:pos="2160"/>
          <w:tab w:val="num" w:pos="993"/>
        </w:tabs>
        <w:spacing w:before="120"/>
        <w:ind w:left="993" w:hanging="284"/>
        <w:jc w:val="both"/>
        <w:rPr>
          <w:rFonts w:ascii="Arial" w:hAnsi="Arial" w:cs="Arial"/>
          <w:sz w:val="22"/>
          <w:szCs w:val="22"/>
        </w:rPr>
      </w:pPr>
      <w:r w:rsidRPr="00940575">
        <w:rPr>
          <w:rFonts w:ascii="Arial" w:hAnsi="Arial" w:cs="Arial"/>
          <w:sz w:val="22"/>
          <w:szCs w:val="22"/>
        </w:rPr>
        <w:t>zajistit zařízení staveniště a jeho provoz v souladu s platnými právními předpisy;</w:t>
      </w:r>
    </w:p>
    <w:p w14:paraId="3B3CC84B" w14:textId="77777777" w:rsidR="003444E9" w:rsidRPr="00940575" w:rsidRDefault="003444E9" w:rsidP="003444E9">
      <w:pPr>
        <w:pStyle w:val="Odstavecseseznamem"/>
        <w:numPr>
          <w:ilvl w:val="2"/>
          <w:numId w:val="4"/>
        </w:numPr>
        <w:tabs>
          <w:tab w:val="clear" w:pos="2160"/>
          <w:tab w:val="num" w:pos="993"/>
        </w:tabs>
        <w:spacing w:before="120"/>
        <w:ind w:left="993" w:hanging="284"/>
        <w:jc w:val="both"/>
        <w:rPr>
          <w:rFonts w:ascii="Arial" w:hAnsi="Arial" w:cs="Arial"/>
          <w:sz w:val="22"/>
          <w:szCs w:val="22"/>
        </w:rPr>
      </w:pPr>
      <w:r w:rsidRPr="00940575">
        <w:rPr>
          <w:rFonts w:ascii="Arial" w:hAnsi="Arial" w:cs="Arial"/>
          <w:sz w:val="22"/>
          <w:szCs w:val="22"/>
        </w:rPr>
        <w:t>zabezpečit souhlas (rozhodnutí) ke zvláštnímu užívání veřejného prostranství a komunikací dle zvláštních právních předpisů;</w:t>
      </w:r>
    </w:p>
    <w:p w14:paraId="25DCBA11" w14:textId="77777777" w:rsidR="003444E9" w:rsidRPr="00940575" w:rsidRDefault="003444E9" w:rsidP="003444E9">
      <w:pPr>
        <w:pStyle w:val="Odstavecseseznamem"/>
        <w:numPr>
          <w:ilvl w:val="2"/>
          <w:numId w:val="4"/>
        </w:numPr>
        <w:tabs>
          <w:tab w:val="clear" w:pos="2160"/>
          <w:tab w:val="num" w:pos="993"/>
        </w:tabs>
        <w:spacing w:before="120"/>
        <w:ind w:left="993" w:hanging="284"/>
        <w:jc w:val="both"/>
        <w:rPr>
          <w:rFonts w:ascii="Arial" w:hAnsi="Arial" w:cs="Arial"/>
          <w:sz w:val="22"/>
          <w:szCs w:val="22"/>
        </w:rPr>
      </w:pPr>
      <w:r w:rsidRPr="00940575">
        <w:rPr>
          <w:rFonts w:ascii="Arial" w:hAnsi="Arial" w:cs="Arial"/>
          <w:sz w:val="22"/>
          <w:szCs w:val="22"/>
        </w:rPr>
        <w:t xml:space="preserve">zajistit případné přechodné dopravní značení dle zvláštních právních předpisů </w:t>
      </w:r>
    </w:p>
    <w:p w14:paraId="1FDAE955" w14:textId="77777777" w:rsidR="003444E9" w:rsidRPr="00940575" w:rsidRDefault="003444E9" w:rsidP="003444E9">
      <w:pPr>
        <w:pStyle w:val="Odstavecseseznamem"/>
        <w:numPr>
          <w:ilvl w:val="2"/>
          <w:numId w:val="4"/>
        </w:numPr>
        <w:tabs>
          <w:tab w:val="clear" w:pos="2160"/>
          <w:tab w:val="num" w:pos="993"/>
        </w:tabs>
        <w:spacing w:before="120"/>
        <w:ind w:left="993" w:hanging="284"/>
        <w:jc w:val="both"/>
        <w:rPr>
          <w:rFonts w:ascii="Arial" w:hAnsi="Arial" w:cs="Arial"/>
          <w:sz w:val="22"/>
          <w:szCs w:val="22"/>
        </w:rPr>
      </w:pPr>
      <w:r w:rsidRPr="00940575">
        <w:rPr>
          <w:rFonts w:ascii="Arial" w:hAnsi="Arial" w:cs="Arial"/>
          <w:sz w:val="22"/>
          <w:szCs w:val="22"/>
        </w:rPr>
        <w:t>zajistit úklid stavby a odstranit zařízení staveniště ke dni předání a převzetí díla objednatelem;</w:t>
      </w:r>
    </w:p>
    <w:p w14:paraId="2C361C79" w14:textId="77777777" w:rsidR="003444E9" w:rsidRPr="00940575" w:rsidRDefault="003444E9" w:rsidP="003444E9">
      <w:pPr>
        <w:pStyle w:val="Odstavecseseznamem"/>
        <w:numPr>
          <w:ilvl w:val="2"/>
          <w:numId w:val="4"/>
        </w:numPr>
        <w:tabs>
          <w:tab w:val="clear" w:pos="2160"/>
          <w:tab w:val="num" w:pos="993"/>
        </w:tabs>
        <w:spacing w:before="120"/>
        <w:ind w:left="993" w:hanging="284"/>
        <w:jc w:val="both"/>
        <w:rPr>
          <w:rFonts w:ascii="Arial" w:hAnsi="Arial" w:cs="Arial"/>
          <w:sz w:val="22"/>
          <w:szCs w:val="22"/>
        </w:rPr>
      </w:pPr>
      <w:r w:rsidRPr="00940575">
        <w:rPr>
          <w:rFonts w:ascii="Arial" w:hAnsi="Arial" w:cs="Arial"/>
          <w:sz w:val="22"/>
          <w:szCs w:val="22"/>
        </w:rPr>
        <w:t>zajistit čistotu v místě realizace předmětu plnění a v jeho okolí;</w:t>
      </w:r>
    </w:p>
    <w:p w14:paraId="32EF2972" w14:textId="77777777" w:rsidR="003444E9" w:rsidRPr="00940575" w:rsidRDefault="003444E9" w:rsidP="003444E9">
      <w:pPr>
        <w:pStyle w:val="Odstavecseseznamem"/>
        <w:numPr>
          <w:ilvl w:val="2"/>
          <w:numId w:val="4"/>
        </w:numPr>
        <w:tabs>
          <w:tab w:val="clear" w:pos="2160"/>
          <w:tab w:val="num" w:pos="993"/>
        </w:tabs>
        <w:spacing w:before="120"/>
        <w:ind w:left="993" w:hanging="284"/>
        <w:jc w:val="both"/>
        <w:rPr>
          <w:rFonts w:ascii="Arial" w:hAnsi="Arial" w:cs="Arial"/>
          <w:sz w:val="22"/>
          <w:szCs w:val="22"/>
        </w:rPr>
      </w:pPr>
      <w:r w:rsidRPr="00940575">
        <w:rPr>
          <w:rFonts w:ascii="Arial" w:hAnsi="Arial" w:cs="Arial"/>
          <w:sz w:val="22"/>
          <w:szCs w:val="22"/>
        </w:rPr>
        <w:t>zajistit bezpečnou manipulaci s odpady;</w:t>
      </w:r>
    </w:p>
    <w:p w14:paraId="1C15CBF0" w14:textId="77777777" w:rsidR="003444E9" w:rsidRPr="00940575" w:rsidRDefault="003444E9" w:rsidP="003444E9">
      <w:pPr>
        <w:pStyle w:val="Odstavecseseznamem"/>
        <w:numPr>
          <w:ilvl w:val="2"/>
          <w:numId w:val="4"/>
        </w:numPr>
        <w:tabs>
          <w:tab w:val="clear" w:pos="2160"/>
          <w:tab w:val="num" w:pos="993"/>
        </w:tabs>
        <w:spacing w:before="120"/>
        <w:ind w:left="993" w:hanging="284"/>
        <w:jc w:val="both"/>
        <w:rPr>
          <w:rFonts w:ascii="Arial" w:hAnsi="Arial" w:cs="Arial"/>
          <w:sz w:val="22"/>
          <w:szCs w:val="22"/>
        </w:rPr>
      </w:pPr>
      <w:r w:rsidRPr="00940575">
        <w:rPr>
          <w:rFonts w:ascii="Arial" w:hAnsi="Arial" w:cs="Arial"/>
          <w:sz w:val="22"/>
          <w:szCs w:val="22"/>
        </w:rPr>
        <w:t>zajistit odvoz, uložení a likvidaci odpadů v souladu s příslušnými právními předpisy;</w:t>
      </w:r>
    </w:p>
    <w:p w14:paraId="0B3D81A5" w14:textId="77777777" w:rsidR="003444E9" w:rsidRPr="00940575" w:rsidRDefault="003444E9" w:rsidP="003444E9">
      <w:pPr>
        <w:pStyle w:val="Odstavecseseznamem"/>
        <w:numPr>
          <w:ilvl w:val="2"/>
          <w:numId w:val="4"/>
        </w:numPr>
        <w:tabs>
          <w:tab w:val="clear" w:pos="2160"/>
          <w:tab w:val="num" w:pos="993"/>
        </w:tabs>
        <w:spacing w:before="120"/>
        <w:ind w:left="993" w:hanging="284"/>
        <w:jc w:val="both"/>
        <w:rPr>
          <w:rFonts w:ascii="Arial" w:hAnsi="Arial" w:cs="Arial"/>
          <w:sz w:val="22"/>
          <w:szCs w:val="22"/>
        </w:rPr>
      </w:pPr>
      <w:r w:rsidRPr="00940575">
        <w:rPr>
          <w:rFonts w:ascii="Arial" w:hAnsi="Arial" w:cs="Arial"/>
          <w:sz w:val="22"/>
          <w:szCs w:val="22"/>
        </w:rPr>
        <w:t>zajistit zhotovení průběžné fotodokumentace provádění díla – zhotovitel zajistí a předá objednateli průběžnou fotodokumentaci realizace díla v 1x digitálním vyhotovení;</w:t>
      </w:r>
    </w:p>
    <w:p w14:paraId="51A3470B" w14:textId="77777777" w:rsidR="003444E9" w:rsidRPr="00940575" w:rsidRDefault="003444E9" w:rsidP="003444E9">
      <w:pPr>
        <w:pStyle w:val="Odstavecseseznamem"/>
        <w:numPr>
          <w:ilvl w:val="2"/>
          <w:numId w:val="4"/>
        </w:numPr>
        <w:tabs>
          <w:tab w:val="clear" w:pos="2160"/>
          <w:tab w:val="num" w:pos="993"/>
        </w:tabs>
        <w:spacing w:before="120"/>
        <w:ind w:left="993" w:hanging="284"/>
        <w:jc w:val="both"/>
        <w:rPr>
          <w:rFonts w:ascii="Arial" w:hAnsi="Arial" w:cs="Arial"/>
          <w:sz w:val="22"/>
          <w:szCs w:val="22"/>
        </w:rPr>
      </w:pPr>
      <w:r w:rsidRPr="00940575">
        <w:rPr>
          <w:rFonts w:ascii="Arial" w:hAnsi="Arial" w:cs="Arial"/>
          <w:sz w:val="22"/>
          <w:szCs w:val="22"/>
        </w:rPr>
        <w:lastRenderedPageBreak/>
        <w:t>přijmout veškerá opatření k zajištění bezpečnosti lidí a majetku, požární ochrany a ochrany životního prostředí;</w:t>
      </w:r>
    </w:p>
    <w:p w14:paraId="7FE9625C" w14:textId="77777777" w:rsidR="003444E9" w:rsidRPr="00940575" w:rsidRDefault="003444E9" w:rsidP="003444E9">
      <w:pPr>
        <w:pStyle w:val="Odstavecseseznamem"/>
        <w:numPr>
          <w:ilvl w:val="2"/>
          <w:numId w:val="4"/>
        </w:numPr>
        <w:tabs>
          <w:tab w:val="clear" w:pos="2160"/>
          <w:tab w:val="num" w:pos="993"/>
        </w:tabs>
        <w:spacing w:before="120"/>
        <w:ind w:left="993" w:hanging="284"/>
        <w:jc w:val="both"/>
        <w:rPr>
          <w:rFonts w:ascii="Arial" w:hAnsi="Arial" w:cs="Arial"/>
          <w:sz w:val="22"/>
          <w:szCs w:val="22"/>
        </w:rPr>
      </w:pPr>
      <w:r w:rsidRPr="00940575">
        <w:rPr>
          <w:rFonts w:ascii="Arial" w:hAnsi="Arial" w:cs="Arial"/>
          <w:sz w:val="22"/>
          <w:szCs w:val="22"/>
        </w:rPr>
        <w:t>zajistit všechny nezbytné zkoušky, atesty a revize podle ČSN a případných jiných právních nebo technických předpisů platných v době provádění a předání díla, kterými bude prokázáno dosažení předepsané kvality a předepsaných technických parametrů díla, a předat veškeré doklady o provedených zkouškách objednateli; úspěšné provedení nezbytných zkoušek je podmínkou řádného dokončení díla dle této smlouvy.</w:t>
      </w:r>
    </w:p>
    <w:p w14:paraId="376F5CCE" w14:textId="77777777" w:rsidR="003444E9" w:rsidRPr="00940575" w:rsidRDefault="003444E9" w:rsidP="003444E9">
      <w:pPr>
        <w:pStyle w:val="Odstavecseseznamem"/>
        <w:numPr>
          <w:ilvl w:val="2"/>
          <w:numId w:val="4"/>
        </w:numPr>
        <w:tabs>
          <w:tab w:val="clear" w:pos="2160"/>
          <w:tab w:val="num" w:pos="993"/>
        </w:tabs>
        <w:spacing w:before="120"/>
        <w:ind w:left="993" w:hanging="284"/>
        <w:jc w:val="both"/>
        <w:rPr>
          <w:rFonts w:ascii="Arial" w:hAnsi="Arial" w:cs="Arial"/>
          <w:sz w:val="22"/>
          <w:szCs w:val="22"/>
        </w:rPr>
      </w:pPr>
      <w:r w:rsidRPr="00940575">
        <w:rPr>
          <w:rFonts w:ascii="Arial" w:hAnsi="Arial" w:cs="Arial"/>
          <w:sz w:val="22"/>
          <w:szCs w:val="22"/>
        </w:rPr>
        <w:t>zpracovat či jinak zajistit zkušební protokoly, revizní zprávy, atesty, prohlášení o shodě a jiné doklady dle zákona č. 22/1997 Sb., o technických požadavcích na výrobky, ve znění pozdějších předpisů, a tyto doklady předat objednateli.</w:t>
      </w:r>
    </w:p>
    <w:p w14:paraId="46482E91" w14:textId="77777777" w:rsidR="003444E9" w:rsidRPr="00940575" w:rsidRDefault="003444E9" w:rsidP="003444E9">
      <w:pPr>
        <w:pStyle w:val="Zkladntext"/>
        <w:numPr>
          <w:ilvl w:val="1"/>
          <w:numId w:val="14"/>
        </w:numPr>
        <w:tabs>
          <w:tab w:val="clear" w:pos="567"/>
          <w:tab w:val="clear" w:pos="648"/>
          <w:tab w:val="clear" w:pos="1560"/>
          <w:tab w:val="clear" w:pos="5670"/>
          <w:tab w:val="num" w:pos="1216"/>
        </w:tabs>
        <w:spacing w:beforeLines="50" w:before="120"/>
        <w:ind w:left="709" w:hanging="709"/>
        <w:rPr>
          <w:rFonts w:cs="Arial"/>
          <w:sz w:val="22"/>
          <w:szCs w:val="22"/>
        </w:rPr>
      </w:pPr>
      <w:r w:rsidRPr="00940575">
        <w:rPr>
          <w:rFonts w:cs="Arial"/>
          <w:sz w:val="22"/>
          <w:szCs w:val="22"/>
        </w:rPr>
        <w:t xml:space="preserve">Předmětem díla této smlouvy jsou dále následující činnosti, které jsou zahrnuty v ceně díla dle čl. </w:t>
      </w:r>
      <w:r w:rsidRPr="00940575">
        <w:rPr>
          <w:rFonts w:cs="Arial"/>
          <w:sz w:val="22"/>
          <w:szCs w:val="22"/>
        </w:rPr>
        <w:fldChar w:fldCharType="begin"/>
      </w:r>
      <w:r w:rsidRPr="00940575">
        <w:rPr>
          <w:rFonts w:cs="Arial"/>
          <w:sz w:val="22"/>
          <w:szCs w:val="22"/>
        </w:rPr>
        <w:instrText xml:space="preserve"> REF _Ref374528434 \w \h  \* MERGEFORMAT </w:instrText>
      </w:r>
      <w:r w:rsidRPr="00940575">
        <w:rPr>
          <w:rFonts w:cs="Arial"/>
          <w:sz w:val="22"/>
          <w:szCs w:val="22"/>
        </w:rPr>
      </w:r>
      <w:r w:rsidRPr="00940575">
        <w:rPr>
          <w:rFonts w:cs="Arial"/>
          <w:sz w:val="22"/>
          <w:szCs w:val="22"/>
        </w:rPr>
        <w:fldChar w:fldCharType="separate"/>
      </w:r>
      <w:r w:rsidRPr="00940575">
        <w:rPr>
          <w:rFonts w:cs="Arial"/>
          <w:sz w:val="22"/>
          <w:szCs w:val="22"/>
        </w:rPr>
        <w:t>VI</w:t>
      </w:r>
      <w:r w:rsidRPr="00940575">
        <w:rPr>
          <w:rFonts w:cs="Arial"/>
          <w:sz w:val="22"/>
          <w:szCs w:val="22"/>
        </w:rPr>
        <w:fldChar w:fldCharType="end"/>
      </w:r>
      <w:r w:rsidRPr="00940575">
        <w:rPr>
          <w:rFonts w:cs="Arial"/>
          <w:sz w:val="22"/>
          <w:szCs w:val="22"/>
        </w:rPr>
        <w:t>. této smlouvy:</w:t>
      </w:r>
    </w:p>
    <w:p w14:paraId="5A2F4172" w14:textId="77777777" w:rsidR="003444E9" w:rsidRPr="0068048B" w:rsidRDefault="003444E9" w:rsidP="003444E9">
      <w:pPr>
        <w:pStyle w:val="Odstavecseseznamem"/>
        <w:numPr>
          <w:ilvl w:val="2"/>
          <w:numId w:val="4"/>
        </w:numPr>
        <w:tabs>
          <w:tab w:val="clear" w:pos="2160"/>
          <w:tab w:val="num" w:pos="993"/>
        </w:tabs>
        <w:spacing w:before="120"/>
        <w:ind w:left="993" w:hanging="284"/>
        <w:jc w:val="both"/>
        <w:rPr>
          <w:rFonts w:ascii="Arial" w:hAnsi="Arial" w:cs="Arial"/>
          <w:sz w:val="22"/>
          <w:szCs w:val="22"/>
        </w:rPr>
      </w:pPr>
      <w:r>
        <w:rPr>
          <w:rFonts w:ascii="Arial" w:hAnsi="Arial" w:cs="Arial"/>
          <w:sz w:val="22"/>
          <w:szCs w:val="22"/>
        </w:rPr>
        <w:t>z</w:t>
      </w:r>
      <w:r w:rsidRPr="0068048B">
        <w:rPr>
          <w:rFonts w:ascii="Arial" w:hAnsi="Arial" w:cs="Arial"/>
          <w:sz w:val="22"/>
          <w:szCs w:val="22"/>
        </w:rPr>
        <w:t>ajištění úkonů vedoucích ke kolaudaci všech zhotovitelem realizovaných stavebních prací v</w:t>
      </w:r>
      <w:r>
        <w:rPr>
          <w:rFonts w:ascii="Arial" w:hAnsi="Arial" w:cs="Arial"/>
          <w:sz w:val="22"/>
          <w:szCs w:val="22"/>
        </w:rPr>
        <w:t> </w:t>
      </w:r>
      <w:r w:rsidRPr="0068048B">
        <w:rPr>
          <w:rFonts w:ascii="Arial" w:hAnsi="Arial" w:cs="Arial"/>
          <w:sz w:val="22"/>
          <w:szCs w:val="22"/>
        </w:rPr>
        <w:t>budovách</w:t>
      </w:r>
      <w:r>
        <w:rPr>
          <w:rFonts w:ascii="Arial" w:hAnsi="Arial" w:cs="Arial"/>
          <w:sz w:val="22"/>
          <w:szCs w:val="22"/>
        </w:rPr>
        <w:t>;</w:t>
      </w:r>
      <w:r w:rsidRPr="0068048B">
        <w:rPr>
          <w:rFonts w:ascii="Arial" w:hAnsi="Arial" w:cs="Arial"/>
          <w:sz w:val="22"/>
          <w:szCs w:val="22"/>
        </w:rPr>
        <w:t xml:space="preserve"> </w:t>
      </w:r>
    </w:p>
    <w:p w14:paraId="61EEAB46" w14:textId="77777777" w:rsidR="003444E9" w:rsidRPr="0068048B" w:rsidRDefault="003444E9" w:rsidP="003444E9">
      <w:pPr>
        <w:pStyle w:val="Odstavecseseznamem"/>
        <w:numPr>
          <w:ilvl w:val="2"/>
          <w:numId w:val="4"/>
        </w:numPr>
        <w:tabs>
          <w:tab w:val="clear" w:pos="2160"/>
          <w:tab w:val="num" w:pos="993"/>
        </w:tabs>
        <w:spacing w:before="120"/>
        <w:ind w:left="993" w:hanging="284"/>
        <w:jc w:val="both"/>
        <w:rPr>
          <w:rFonts w:ascii="Arial" w:hAnsi="Arial" w:cs="Arial"/>
          <w:sz w:val="22"/>
          <w:szCs w:val="22"/>
        </w:rPr>
      </w:pPr>
      <w:r>
        <w:rPr>
          <w:rFonts w:ascii="Arial" w:hAnsi="Arial" w:cs="Arial"/>
          <w:sz w:val="22"/>
          <w:szCs w:val="22"/>
        </w:rPr>
        <w:t>p</w:t>
      </w:r>
      <w:r w:rsidRPr="0068048B">
        <w:rPr>
          <w:rFonts w:ascii="Arial" w:hAnsi="Arial" w:cs="Arial"/>
          <w:sz w:val="22"/>
          <w:szCs w:val="22"/>
        </w:rPr>
        <w:t>rovedení předepsaných zkoušek, vyhotovení, resp. zajištění dokumentů požadovaných touto smlouvou a obecně závaznými předpisy. Zhotovitel se zavazuje uvést do původního stavu jím užívané veřejné pozemky (komunikace) resp. dotčené pozemky třetích osob. Uvedení do původního stavu doloží zhotovitel zápisem (protokolem) s vlastníkem (správcem) pozemků</w:t>
      </w:r>
      <w:r>
        <w:rPr>
          <w:rFonts w:ascii="Arial" w:hAnsi="Arial" w:cs="Arial"/>
          <w:sz w:val="22"/>
          <w:szCs w:val="22"/>
        </w:rPr>
        <w:t>;</w:t>
      </w:r>
    </w:p>
    <w:p w14:paraId="1C2D75BF" w14:textId="77777777" w:rsidR="003444E9" w:rsidRPr="0068048B" w:rsidRDefault="003444E9" w:rsidP="003444E9">
      <w:pPr>
        <w:pStyle w:val="Odstavecseseznamem"/>
        <w:numPr>
          <w:ilvl w:val="2"/>
          <w:numId w:val="4"/>
        </w:numPr>
        <w:tabs>
          <w:tab w:val="clear" w:pos="2160"/>
          <w:tab w:val="num" w:pos="993"/>
        </w:tabs>
        <w:spacing w:before="120"/>
        <w:ind w:left="993" w:hanging="284"/>
        <w:jc w:val="both"/>
        <w:rPr>
          <w:rFonts w:ascii="Arial" w:hAnsi="Arial" w:cs="Arial"/>
          <w:sz w:val="22"/>
          <w:szCs w:val="22"/>
        </w:rPr>
      </w:pPr>
      <w:r>
        <w:rPr>
          <w:rFonts w:ascii="Arial" w:hAnsi="Arial" w:cs="Arial"/>
          <w:sz w:val="22"/>
          <w:szCs w:val="22"/>
        </w:rPr>
        <w:t>p</w:t>
      </w:r>
      <w:r w:rsidRPr="0068048B">
        <w:rPr>
          <w:rFonts w:ascii="Arial" w:hAnsi="Arial" w:cs="Arial"/>
          <w:sz w:val="22"/>
          <w:szCs w:val="22"/>
        </w:rPr>
        <w:t>rovedení všech opatření v souvislosti s klimatickými podmínkami, zvláště zajištění proti nízkým či vysokým teplotám, dešti, záplavě, bouřce a rovněž pak odstranění škod vzniklých v důsledku těchto událostí zajistí na své náklady zhotovitel.</w:t>
      </w:r>
    </w:p>
    <w:p w14:paraId="428B3FDF" w14:textId="77777777" w:rsidR="006B3729" w:rsidRPr="00096A4D" w:rsidRDefault="006B3729" w:rsidP="006B3729">
      <w:pPr>
        <w:pStyle w:val="Zkladntext"/>
        <w:keepNext/>
        <w:numPr>
          <w:ilvl w:val="1"/>
          <w:numId w:val="14"/>
        </w:numPr>
        <w:tabs>
          <w:tab w:val="clear" w:pos="567"/>
          <w:tab w:val="clear" w:pos="648"/>
          <w:tab w:val="clear" w:pos="1560"/>
          <w:tab w:val="clear" w:pos="5670"/>
          <w:tab w:val="num" w:pos="709"/>
        </w:tabs>
        <w:spacing w:beforeLines="50" w:before="120"/>
        <w:ind w:left="709" w:hanging="709"/>
        <w:rPr>
          <w:bCs/>
          <w:sz w:val="22"/>
          <w:szCs w:val="22"/>
          <w:lang w:eastAsia="ar-SA"/>
        </w:rPr>
      </w:pPr>
      <w:r w:rsidRPr="00096A4D">
        <w:rPr>
          <w:bCs/>
          <w:sz w:val="22"/>
          <w:szCs w:val="22"/>
          <w:lang w:eastAsia="ar-SA"/>
        </w:rPr>
        <w:t xml:space="preserve">Nestanoví-li tato smlouva jinak, nebo pokud není uvedeno výše, jsou součástí předmětu plnění zhotovitele mimo jiné tyto činnosti: </w:t>
      </w:r>
    </w:p>
    <w:p w14:paraId="731E30D7" w14:textId="77777777" w:rsidR="006B3729" w:rsidRPr="00096A4D" w:rsidRDefault="006B3729" w:rsidP="006B3729">
      <w:pPr>
        <w:numPr>
          <w:ilvl w:val="0"/>
          <w:numId w:val="2"/>
        </w:numPr>
        <w:tabs>
          <w:tab w:val="clear" w:pos="936"/>
          <w:tab w:val="num" w:pos="993"/>
          <w:tab w:val="left" w:pos="4253"/>
        </w:tabs>
        <w:spacing w:beforeLines="25" w:before="60"/>
        <w:ind w:left="993" w:hanging="284"/>
        <w:jc w:val="both"/>
        <w:rPr>
          <w:rFonts w:ascii="Arial" w:hAnsi="Arial" w:cs="Arial"/>
          <w:bCs/>
          <w:sz w:val="22"/>
          <w:szCs w:val="22"/>
        </w:rPr>
      </w:pPr>
      <w:bookmarkStart w:id="5" w:name="_Hlk153188670"/>
      <w:r w:rsidRPr="00096A4D">
        <w:rPr>
          <w:rFonts w:ascii="Arial" w:hAnsi="Arial" w:cs="Arial"/>
          <w:bCs/>
          <w:sz w:val="22"/>
          <w:szCs w:val="22"/>
        </w:rPr>
        <w:t xml:space="preserve">obstarání potřebných materiálů, věcí, strojů, nástrojů, přístrojů a zařízení, jakož i dostatečného počtu pracovních sil určených k provedení díla, energií a dalších potřebných médií, </w:t>
      </w:r>
    </w:p>
    <w:p w14:paraId="68449859" w14:textId="77777777" w:rsidR="006B3729" w:rsidRPr="00096A4D" w:rsidRDefault="006B3729" w:rsidP="006B3729">
      <w:pPr>
        <w:numPr>
          <w:ilvl w:val="0"/>
          <w:numId w:val="2"/>
        </w:numPr>
        <w:tabs>
          <w:tab w:val="clear" w:pos="936"/>
          <w:tab w:val="num" w:pos="993"/>
          <w:tab w:val="left" w:pos="4253"/>
        </w:tabs>
        <w:spacing w:beforeLines="25" w:before="60"/>
        <w:ind w:left="993" w:hanging="284"/>
        <w:jc w:val="both"/>
        <w:rPr>
          <w:rFonts w:ascii="Arial" w:hAnsi="Arial" w:cs="Arial"/>
          <w:bCs/>
          <w:sz w:val="22"/>
          <w:szCs w:val="22"/>
        </w:rPr>
      </w:pPr>
      <w:r w:rsidRPr="00096A4D">
        <w:rPr>
          <w:rFonts w:ascii="Arial" w:hAnsi="Arial" w:cs="Arial"/>
          <w:bCs/>
          <w:sz w:val="22"/>
          <w:szCs w:val="22"/>
        </w:rPr>
        <w:t>provedení všech prací nutných k provedení díla, montáží, prací a dodávek, všech přípravných, demoličních, výkopových, instalačních prací, všech pomocných a přidružených činností (např. zajištění atestů, zkoušek, revizních zpráv, dalších potřebných dokladů apod.), včetně úhrady nákladů za jejich provedení,</w:t>
      </w:r>
    </w:p>
    <w:p w14:paraId="2A956C12" w14:textId="77777777" w:rsidR="006B3729" w:rsidRPr="00096A4D" w:rsidRDefault="006B3729" w:rsidP="006B3729">
      <w:pPr>
        <w:numPr>
          <w:ilvl w:val="0"/>
          <w:numId w:val="2"/>
        </w:numPr>
        <w:tabs>
          <w:tab w:val="clear" w:pos="936"/>
          <w:tab w:val="num" w:pos="993"/>
          <w:tab w:val="left" w:pos="4253"/>
        </w:tabs>
        <w:spacing w:beforeLines="25" w:before="60"/>
        <w:ind w:left="993" w:hanging="284"/>
        <w:jc w:val="both"/>
        <w:rPr>
          <w:rFonts w:ascii="Arial" w:hAnsi="Arial" w:cs="Arial"/>
          <w:bCs/>
          <w:sz w:val="22"/>
          <w:szCs w:val="22"/>
        </w:rPr>
      </w:pPr>
      <w:r w:rsidRPr="00096A4D">
        <w:rPr>
          <w:rFonts w:ascii="Arial" w:hAnsi="Arial" w:cs="Arial"/>
          <w:bCs/>
          <w:sz w:val="22"/>
          <w:szCs w:val="22"/>
        </w:rPr>
        <w:t xml:space="preserve">provedení opatření nezbytných k ochraně stávajících i nově budovaných inženýrských sítí, které by mohly být poškozeny prováděním díla; zhotovitel zároveň bere na vědomí, že údaje předané objednatelem ohledně stávajících inženýrských sítí uvedené v podkladech a pokynech správců sítí nemusí být přesné, zhotovitel je proto povinen před zahájením prací provést průzkum a zaměření všech dotčených inženýrských sítí; v případě porušení této povinnosti nese zhotovitel odpovědnost za škody, které v souvislosti s porušením této povinnosti vzniknou, </w:t>
      </w:r>
    </w:p>
    <w:p w14:paraId="415FAAEE" w14:textId="77777777" w:rsidR="006B3729" w:rsidRPr="00096A4D" w:rsidRDefault="006B3729" w:rsidP="006B3729">
      <w:pPr>
        <w:numPr>
          <w:ilvl w:val="0"/>
          <w:numId w:val="2"/>
        </w:numPr>
        <w:tabs>
          <w:tab w:val="clear" w:pos="936"/>
          <w:tab w:val="num" w:pos="993"/>
          <w:tab w:val="left" w:pos="4253"/>
        </w:tabs>
        <w:spacing w:beforeLines="25" w:before="60"/>
        <w:ind w:left="993" w:hanging="284"/>
        <w:jc w:val="both"/>
        <w:rPr>
          <w:rFonts w:ascii="Arial" w:hAnsi="Arial" w:cs="Arial"/>
          <w:bCs/>
          <w:sz w:val="22"/>
          <w:szCs w:val="22"/>
        </w:rPr>
      </w:pPr>
      <w:r w:rsidRPr="00096A4D">
        <w:rPr>
          <w:rFonts w:ascii="Arial" w:hAnsi="Arial" w:cs="Arial"/>
          <w:bCs/>
          <w:sz w:val="22"/>
          <w:szCs w:val="22"/>
        </w:rPr>
        <w:t xml:space="preserve">náklady na odstranění případných škod nebo znečištění komunikací v souvislosti s prováděním díla apod., </w:t>
      </w:r>
    </w:p>
    <w:p w14:paraId="7C3EEF00" w14:textId="77777777" w:rsidR="006B3729" w:rsidRPr="00096A4D" w:rsidRDefault="006B3729" w:rsidP="006B3729">
      <w:pPr>
        <w:numPr>
          <w:ilvl w:val="0"/>
          <w:numId w:val="2"/>
        </w:numPr>
        <w:tabs>
          <w:tab w:val="clear" w:pos="936"/>
          <w:tab w:val="num" w:pos="993"/>
          <w:tab w:val="left" w:pos="4253"/>
        </w:tabs>
        <w:spacing w:beforeLines="25" w:before="60"/>
        <w:ind w:left="993" w:hanging="284"/>
        <w:jc w:val="both"/>
        <w:rPr>
          <w:rFonts w:ascii="Arial" w:hAnsi="Arial" w:cs="Arial"/>
          <w:bCs/>
          <w:sz w:val="22"/>
          <w:szCs w:val="22"/>
        </w:rPr>
      </w:pPr>
      <w:r w:rsidRPr="00096A4D">
        <w:rPr>
          <w:rFonts w:ascii="Arial" w:hAnsi="Arial" w:cs="Arial"/>
          <w:bCs/>
          <w:sz w:val="22"/>
          <w:szCs w:val="22"/>
        </w:rPr>
        <w:t xml:space="preserve">průběžné pořizování a předávání fotodokumentace stavby (s popisy fotografií) objednateli a její uložení na datovém nosiči (včetně fotodokumentace zakrytých konstrukcí), </w:t>
      </w:r>
    </w:p>
    <w:p w14:paraId="42CCD6E8" w14:textId="77777777" w:rsidR="006B3729" w:rsidRPr="00096A4D" w:rsidRDefault="006B3729" w:rsidP="006B3729">
      <w:pPr>
        <w:numPr>
          <w:ilvl w:val="0"/>
          <w:numId w:val="2"/>
        </w:numPr>
        <w:tabs>
          <w:tab w:val="clear" w:pos="936"/>
          <w:tab w:val="num" w:pos="993"/>
          <w:tab w:val="left" w:pos="4253"/>
        </w:tabs>
        <w:spacing w:beforeLines="25" w:before="60"/>
        <w:ind w:left="993" w:hanging="284"/>
        <w:jc w:val="both"/>
        <w:rPr>
          <w:rFonts w:ascii="Arial" w:hAnsi="Arial" w:cs="Arial"/>
          <w:bCs/>
          <w:sz w:val="22"/>
          <w:szCs w:val="22"/>
        </w:rPr>
      </w:pPr>
      <w:r w:rsidRPr="00096A4D">
        <w:rPr>
          <w:rFonts w:ascii="Arial" w:hAnsi="Arial" w:cs="Arial"/>
          <w:bCs/>
          <w:sz w:val="22"/>
          <w:szCs w:val="22"/>
        </w:rPr>
        <w:t xml:space="preserve">jde-li o dodávky zařízení, tak jejich seřízení, uvedení do provozu a zajištění testovacího provozu za účasti kompetentní osoby, včetně zaškolení obsluhy, </w:t>
      </w:r>
    </w:p>
    <w:p w14:paraId="654B7A9B" w14:textId="77777777" w:rsidR="00EF5370" w:rsidRDefault="006B3729" w:rsidP="006B3729">
      <w:pPr>
        <w:numPr>
          <w:ilvl w:val="0"/>
          <w:numId w:val="2"/>
        </w:numPr>
        <w:tabs>
          <w:tab w:val="clear" w:pos="936"/>
          <w:tab w:val="num" w:pos="993"/>
          <w:tab w:val="left" w:pos="4253"/>
        </w:tabs>
        <w:spacing w:beforeLines="25" w:before="60"/>
        <w:ind w:left="993" w:hanging="284"/>
        <w:jc w:val="both"/>
        <w:rPr>
          <w:rFonts w:ascii="Arial" w:hAnsi="Arial" w:cs="Arial"/>
          <w:bCs/>
          <w:sz w:val="22"/>
          <w:szCs w:val="22"/>
        </w:rPr>
      </w:pPr>
      <w:r w:rsidRPr="00096A4D">
        <w:rPr>
          <w:rFonts w:ascii="Arial" w:hAnsi="Arial" w:cs="Arial"/>
          <w:bCs/>
          <w:sz w:val="22"/>
          <w:szCs w:val="22"/>
        </w:rPr>
        <w:t>předání dokladů o provedených zkouškách a revizích a jiných nezbytných souvisejících dokumentů</w:t>
      </w:r>
    </w:p>
    <w:p w14:paraId="475D65C9" w14:textId="1BAB6DDE" w:rsidR="006B3729" w:rsidRPr="00096A4D" w:rsidRDefault="00EF5370" w:rsidP="006B3729">
      <w:pPr>
        <w:numPr>
          <w:ilvl w:val="0"/>
          <w:numId w:val="2"/>
        </w:numPr>
        <w:tabs>
          <w:tab w:val="clear" w:pos="936"/>
          <w:tab w:val="num" w:pos="993"/>
          <w:tab w:val="left" w:pos="4253"/>
        </w:tabs>
        <w:spacing w:beforeLines="25" w:before="60"/>
        <w:ind w:left="993" w:hanging="284"/>
        <w:jc w:val="both"/>
        <w:rPr>
          <w:rFonts w:ascii="Arial" w:hAnsi="Arial" w:cs="Arial"/>
          <w:bCs/>
          <w:sz w:val="22"/>
          <w:szCs w:val="22"/>
        </w:rPr>
      </w:pPr>
      <w:r>
        <w:rPr>
          <w:rFonts w:ascii="Arial" w:hAnsi="Arial" w:cs="Arial"/>
          <w:bCs/>
          <w:sz w:val="22"/>
          <w:szCs w:val="22"/>
        </w:rPr>
        <w:t>aktivní účast na uvádění díla do zkušebního provozu</w:t>
      </w:r>
      <w:r w:rsidR="00AC5126">
        <w:rPr>
          <w:rFonts w:ascii="Arial" w:hAnsi="Arial" w:cs="Arial"/>
          <w:bCs/>
          <w:sz w:val="22"/>
          <w:szCs w:val="22"/>
        </w:rPr>
        <w:t>.</w:t>
      </w:r>
      <w:r w:rsidR="006B3729" w:rsidRPr="00096A4D">
        <w:rPr>
          <w:rFonts w:ascii="Arial" w:hAnsi="Arial" w:cs="Arial"/>
          <w:bCs/>
          <w:sz w:val="22"/>
          <w:szCs w:val="22"/>
        </w:rPr>
        <w:t xml:space="preserve"> </w:t>
      </w:r>
    </w:p>
    <w:p w14:paraId="32C1201C" w14:textId="77777777" w:rsidR="006B3729" w:rsidRPr="00096A4D" w:rsidRDefault="006B3729" w:rsidP="006B3729">
      <w:pPr>
        <w:pStyle w:val="Zkladntext"/>
        <w:keepNext/>
        <w:tabs>
          <w:tab w:val="clear" w:pos="567"/>
          <w:tab w:val="clear" w:pos="1560"/>
          <w:tab w:val="clear" w:pos="5670"/>
        </w:tabs>
        <w:spacing w:beforeLines="50" w:before="120"/>
        <w:ind w:left="709"/>
        <w:rPr>
          <w:bCs/>
          <w:sz w:val="22"/>
          <w:szCs w:val="22"/>
          <w:lang w:eastAsia="ar-SA"/>
        </w:rPr>
      </w:pPr>
      <w:r w:rsidRPr="00096A4D">
        <w:rPr>
          <w:bCs/>
          <w:sz w:val="22"/>
          <w:szCs w:val="22"/>
          <w:lang w:eastAsia="ar-SA"/>
        </w:rPr>
        <w:lastRenderedPageBreak/>
        <w:t>Zhotovitel je povinen kromě výše uvedeného provést též veškeré potřebné vedlejší, pomocné a dodatečné činnosti, které jsou nezbytné pro úplné věcné a odborné provedení díla.</w:t>
      </w:r>
    </w:p>
    <w:bookmarkEnd w:id="5"/>
    <w:p w14:paraId="170AE7A5" w14:textId="6934A489" w:rsidR="003444E9" w:rsidRPr="00174DC1" w:rsidRDefault="003444E9" w:rsidP="003444E9">
      <w:pPr>
        <w:pStyle w:val="Zkladntext"/>
        <w:numPr>
          <w:ilvl w:val="1"/>
          <w:numId w:val="14"/>
        </w:numPr>
        <w:tabs>
          <w:tab w:val="clear" w:pos="567"/>
          <w:tab w:val="clear" w:pos="648"/>
          <w:tab w:val="clear" w:pos="1560"/>
          <w:tab w:val="clear" w:pos="5670"/>
          <w:tab w:val="num" w:pos="1216"/>
        </w:tabs>
        <w:spacing w:beforeLines="50" w:before="120"/>
        <w:ind w:left="709" w:hanging="709"/>
        <w:rPr>
          <w:rFonts w:cs="Arial"/>
          <w:sz w:val="22"/>
          <w:szCs w:val="22"/>
        </w:rPr>
      </w:pPr>
      <w:r w:rsidRPr="00174DC1">
        <w:rPr>
          <w:rFonts w:cs="Arial"/>
          <w:sz w:val="22"/>
          <w:szCs w:val="22"/>
        </w:rPr>
        <w:t>Zhotovitel je povinen použít pouze takové materiály, zařízení a technologie, jejichž použití je v ČR schváleno a mají osvědčení o jakosti materiálu, výrobku a použité technologii. Osvědčení (prohlášení o shodě dle § 13 zákona č. 22/1997 Sb. o technických požadavcích na výrobky, v platném znění, a bezpečnostní listy dle a zákona č. 350/2011 Sb. o chemických látkách a chemických směsích a o změně některých zákonů, v platném znění) je zhotovitel povinen předložit objednateli v okamžiku dodání na místo plnění.</w:t>
      </w:r>
    </w:p>
    <w:p w14:paraId="186574D1" w14:textId="77777777" w:rsidR="003444E9" w:rsidRPr="00174DC1" w:rsidRDefault="003444E9" w:rsidP="003444E9">
      <w:pPr>
        <w:pStyle w:val="Zkladntext"/>
        <w:numPr>
          <w:ilvl w:val="1"/>
          <w:numId w:val="14"/>
        </w:numPr>
        <w:tabs>
          <w:tab w:val="clear" w:pos="567"/>
          <w:tab w:val="clear" w:pos="648"/>
          <w:tab w:val="clear" w:pos="1560"/>
          <w:tab w:val="clear" w:pos="5670"/>
          <w:tab w:val="num" w:pos="1216"/>
        </w:tabs>
        <w:spacing w:beforeLines="50" w:before="120"/>
        <w:ind w:left="709" w:hanging="709"/>
        <w:rPr>
          <w:rFonts w:cs="Arial"/>
          <w:sz w:val="22"/>
          <w:szCs w:val="22"/>
        </w:rPr>
      </w:pPr>
      <w:r w:rsidRPr="00174DC1">
        <w:rPr>
          <w:rFonts w:cs="Arial"/>
          <w:sz w:val="22"/>
          <w:szCs w:val="22"/>
        </w:rPr>
        <w:t>Veškeré změny oproti projektové dokumentaci je zhotovitel oprávněn provést pouze po jejich předchozím písemném odsouhlasení zástupcem objednatele ve věcech technických.</w:t>
      </w:r>
    </w:p>
    <w:p w14:paraId="073F4188" w14:textId="77777777" w:rsidR="003444E9" w:rsidRPr="00174DC1" w:rsidRDefault="003444E9" w:rsidP="003444E9">
      <w:pPr>
        <w:pStyle w:val="Zkladntext"/>
        <w:numPr>
          <w:ilvl w:val="1"/>
          <w:numId w:val="14"/>
        </w:numPr>
        <w:tabs>
          <w:tab w:val="clear" w:pos="567"/>
          <w:tab w:val="clear" w:pos="648"/>
          <w:tab w:val="clear" w:pos="1560"/>
          <w:tab w:val="clear" w:pos="5670"/>
          <w:tab w:val="num" w:pos="1216"/>
        </w:tabs>
        <w:spacing w:beforeLines="50" w:before="120"/>
        <w:ind w:left="709" w:hanging="709"/>
        <w:rPr>
          <w:rFonts w:cs="Arial"/>
          <w:sz w:val="22"/>
          <w:szCs w:val="22"/>
        </w:rPr>
      </w:pPr>
      <w:r w:rsidRPr="00174DC1">
        <w:rPr>
          <w:rFonts w:cs="Arial"/>
          <w:sz w:val="22"/>
          <w:szCs w:val="22"/>
        </w:rPr>
        <w:t>Zhotovitel a objednatel se zavazují uzavřít dodatek k této smlouvě na základě schválených změnových listů, a to vždy k poslednímu pracovnímu dni příslušného měsíce, pokud nebude dohodnuto jinak. V tomto dodatku budou zohledněny dopady schválených změnových listů do ceny díla a termínu dokončení díla.</w:t>
      </w:r>
    </w:p>
    <w:p w14:paraId="20C1BC73" w14:textId="77777777" w:rsidR="003444E9" w:rsidRDefault="003444E9" w:rsidP="003444E9">
      <w:pPr>
        <w:pStyle w:val="Zkladntext"/>
        <w:numPr>
          <w:ilvl w:val="1"/>
          <w:numId w:val="14"/>
        </w:numPr>
        <w:tabs>
          <w:tab w:val="clear" w:pos="567"/>
          <w:tab w:val="clear" w:pos="648"/>
          <w:tab w:val="clear" w:pos="1560"/>
          <w:tab w:val="clear" w:pos="5670"/>
          <w:tab w:val="num" w:pos="1216"/>
        </w:tabs>
        <w:spacing w:beforeLines="50" w:before="120"/>
        <w:ind w:left="709" w:hanging="709"/>
        <w:rPr>
          <w:rFonts w:cs="Arial"/>
          <w:sz w:val="22"/>
          <w:szCs w:val="22"/>
        </w:rPr>
      </w:pPr>
      <w:r w:rsidRPr="00174DC1">
        <w:rPr>
          <w:rFonts w:cs="Arial"/>
          <w:sz w:val="22"/>
          <w:szCs w:val="22"/>
        </w:rPr>
        <w:t>Předmět díla zahrnuje všechny činnosti, práce a dodávky, jež jsou obsaženy v této smlouvě. Dílo též zahrnuje všechna ostatní související plnění a práce podmiňující řádné dokončení díla, tzn. veškeré činnosti zhotovitele provedené za účelem zajištění plné funkčnosti díla, kolaudace díla a parametrů díla stanovených Projektovou dokumentací, to vše na náklad a nebezpečí zhotovitele.</w:t>
      </w:r>
    </w:p>
    <w:p w14:paraId="063C3333" w14:textId="77777777" w:rsidR="005762E7" w:rsidRPr="008D2463" w:rsidRDefault="005762E7" w:rsidP="0082125C">
      <w:pPr>
        <w:pStyle w:val="Nadpis5"/>
        <w:numPr>
          <w:ilvl w:val="0"/>
          <w:numId w:val="14"/>
        </w:numPr>
        <w:pBdr>
          <w:top w:val="single" w:sz="8" w:space="2" w:color="C0C0C0" w:shadow="1"/>
          <w:left w:val="single" w:sz="8" w:space="4" w:color="C0C0C0" w:shadow="1"/>
          <w:bottom w:val="single" w:sz="8" w:space="2" w:color="C0C0C0" w:shadow="1"/>
          <w:right w:val="single" w:sz="8" w:space="4" w:color="C0C0C0" w:shadow="1"/>
        </w:pBdr>
        <w:tabs>
          <w:tab w:val="clear" w:pos="1560"/>
          <w:tab w:val="clear" w:pos="3119"/>
          <w:tab w:val="left" w:pos="1418"/>
        </w:tabs>
        <w:spacing w:beforeLines="200" w:before="480"/>
        <w:jc w:val="center"/>
        <w:rPr>
          <w:rFonts w:cs="Arial"/>
          <w:sz w:val="26"/>
          <w:szCs w:val="26"/>
        </w:rPr>
      </w:pPr>
      <w:r w:rsidRPr="008D2463">
        <w:rPr>
          <w:rFonts w:cs="Arial"/>
          <w:sz w:val="26"/>
          <w:szCs w:val="26"/>
        </w:rPr>
        <w:t>Doba plnění</w:t>
      </w:r>
    </w:p>
    <w:p w14:paraId="2C677E02" w14:textId="3DA6305E" w:rsidR="00185749" w:rsidRDefault="00185749" w:rsidP="00CB65F9">
      <w:pPr>
        <w:pStyle w:val="Zkladntext"/>
        <w:numPr>
          <w:ilvl w:val="1"/>
          <w:numId w:val="14"/>
        </w:numPr>
        <w:tabs>
          <w:tab w:val="clear" w:pos="567"/>
          <w:tab w:val="clear" w:pos="648"/>
          <w:tab w:val="clear" w:pos="1560"/>
          <w:tab w:val="clear" w:pos="5670"/>
          <w:tab w:val="num" w:pos="932"/>
          <w:tab w:val="num" w:pos="1216"/>
        </w:tabs>
        <w:spacing w:beforeLines="100" w:before="240" w:after="120"/>
        <w:ind w:left="709" w:hanging="709"/>
        <w:rPr>
          <w:rFonts w:cs="Arial"/>
          <w:sz w:val="22"/>
          <w:szCs w:val="22"/>
        </w:rPr>
      </w:pPr>
      <w:r w:rsidRPr="00173726">
        <w:rPr>
          <w:rFonts w:cs="Arial"/>
          <w:sz w:val="22"/>
          <w:szCs w:val="22"/>
        </w:rPr>
        <w:t>Zhotovitel se zavazuje provést dílo v </w:t>
      </w:r>
      <w:r w:rsidR="00CB65F9">
        <w:rPr>
          <w:sz w:val="22"/>
          <w:szCs w:val="22"/>
        </w:rPr>
        <w:t xml:space="preserve"> následujících lhůtách dle níže uvedených výkonových fází</w:t>
      </w:r>
      <w:r w:rsidRPr="00173726">
        <w:rPr>
          <w:rFonts w:cs="Arial"/>
          <w:sz w:val="22"/>
          <w:szCs w:val="22"/>
        </w:rPr>
        <w:t xml:space="preserve">: </w:t>
      </w:r>
    </w:p>
    <w:tbl>
      <w:tblPr>
        <w:tblW w:w="5000" w:type="pct"/>
        <w:jc w:val="center"/>
        <w:tbl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insideH w:val="single" w:sz="6" w:space="0" w:color="D9D9D9" w:themeColor="background1" w:themeShade="D9"/>
          <w:insideV w:val="single" w:sz="6" w:space="0" w:color="D9D9D9" w:themeColor="background1" w:themeShade="D9"/>
        </w:tblBorders>
        <w:tblLayout w:type="fixed"/>
        <w:tblCellMar>
          <w:left w:w="28" w:type="dxa"/>
          <w:right w:w="28" w:type="dxa"/>
        </w:tblCellMar>
        <w:tblLook w:val="04A0" w:firstRow="1" w:lastRow="0" w:firstColumn="1" w:lastColumn="0" w:noHBand="0" w:noVBand="1"/>
      </w:tblPr>
      <w:tblGrid>
        <w:gridCol w:w="901"/>
        <w:gridCol w:w="5674"/>
        <w:gridCol w:w="2778"/>
      </w:tblGrid>
      <w:tr w:rsidR="00CB65F9" w:rsidRPr="00945F14" w14:paraId="713E3041" w14:textId="77777777" w:rsidTr="00CB65F9">
        <w:trPr>
          <w:trHeight w:val="429"/>
          <w:jc w:val="center"/>
        </w:trPr>
        <w:tc>
          <w:tcPr>
            <w:tcW w:w="901" w:type="dxa"/>
            <w:tcBorders>
              <w:bottom w:val="double" w:sz="12" w:space="0" w:color="D9D9D9" w:themeColor="background1" w:themeShade="D9"/>
            </w:tcBorders>
            <w:vAlign w:val="center"/>
            <w:hideMark/>
          </w:tcPr>
          <w:p w14:paraId="6C14CFBE" w14:textId="77777777" w:rsidR="00CB65F9" w:rsidRPr="00114253" w:rsidRDefault="00CB65F9" w:rsidP="00006593">
            <w:pPr>
              <w:pStyle w:val="NormlnIMP"/>
              <w:suppressAutoHyphens w:val="0"/>
              <w:spacing w:before="20" w:after="20" w:line="240" w:lineRule="auto"/>
              <w:ind w:left="57"/>
              <w:rPr>
                <w:rFonts w:ascii="Arial" w:hAnsi="Arial" w:cs="Arial"/>
                <w:spacing w:val="-20"/>
              </w:rPr>
            </w:pPr>
            <w:r w:rsidRPr="00114253">
              <w:rPr>
                <w:rFonts w:ascii="Arial" w:hAnsi="Arial" w:cs="Arial"/>
                <w:spacing w:val="-20"/>
              </w:rPr>
              <w:t>Označení výkonové fáze</w:t>
            </w:r>
          </w:p>
        </w:tc>
        <w:tc>
          <w:tcPr>
            <w:tcW w:w="5674" w:type="dxa"/>
            <w:tcBorders>
              <w:bottom w:val="double" w:sz="12" w:space="0" w:color="D9D9D9" w:themeColor="background1" w:themeShade="D9"/>
            </w:tcBorders>
            <w:vAlign w:val="center"/>
          </w:tcPr>
          <w:p w14:paraId="75729E96" w14:textId="77777777" w:rsidR="00CB65F9" w:rsidRPr="00CB65F9" w:rsidRDefault="00CB65F9" w:rsidP="00006593">
            <w:pPr>
              <w:pStyle w:val="NormlnIMP"/>
              <w:suppressAutoHyphens w:val="0"/>
              <w:spacing w:before="20" w:after="20" w:line="240" w:lineRule="auto"/>
              <w:ind w:left="0"/>
              <w:jc w:val="center"/>
              <w:rPr>
                <w:rFonts w:ascii="Arial" w:hAnsi="Arial" w:cs="Arial"/>
                <w:sz w:val="22"/>
                <w:szCs w:val="22"/>
              </w:rPr>
            </w:pPr>
            <w:r w:rsidRPr="00CB65F9">
              <w:rPr>
                <w:rFonts w:ascii="Arial" w:hAnsi="Arial" w:cs="Arial"/>
                <w:sz w:val="22"/>
                <w:szCs w:val="22"/>
              </w:rPr>
              <w:t>Obsah výkonové fáze</w:t>
            </w:r>
          </w:p>
        </w:tc>
        <w:tc>
          <w:tcPr>
            <w:tcW w:w="2778" w:type="dxa"/>
            <w:tcBorders>
              <w:bottom w:val="double" w:sz="12" w:space="0" w:color="D9D9D9" w:themeColor="background1" w:themeShade="D9"/>
            </w:tcBorders>
            <w:vAlign w:val="center"/>
            <w:hideMark/>
          </w:tcPr>
          <w:p w14:paraId="493AD65B" w14:textId="77777777" w:rsidR="00CB65F9" w:rsidRPr="00945F14" w:rsidRDefault="00CB65F9" w:rsidP="00006593">
            <w:pPr>
              <w:pStyle w:val="NormlnIMP"/>
              <w:suppressAutoHyphens w:val="0"/>
              <w:spacing w:before="20" w:after="20" w:line="240" w:lineRule="auto"/>
              <w:ind w:left="0"/>
              <w:jc w:val="center"/>
              <w:rPr>
                <w:rFonts w:ascii="Arial" w:hAnsi="Arial" w:cs="Arial"/>
                <w:sz w:val="22"/>
                <w:szCs w:val="22"/>
              </w:rPr>
            </w:pPr>
            <w:r w:rsidRPr="00945F14">
              <w:rPr>
                <w:rFonts w:ascii="Arial" w:hAnsi="Arial" w:cs="Arial"/>
                <w:sz w:val="22"/>
                <w:szCs w:val="22"/>
              </w:rPr>
              <w:t>Lhůta realizace</w:t>
            </w:r>
            <w:r>
              <w:rPr>
                <w:rFonts w:ascii="Arial" w:hAnsi="Arial" w:cs="Arial"/>
                <w:sz w:val="22"/>
                <w:szCs w:val="22"/>
              </w:rPr>
              <w:t xml:space="preserve"> výkonové fáze</w:t>
            </w:r>
          </w:p>
        </w:tc>
      </w:tr>
      <w:tr w:rsidR="00CB65F9" w:rsidRPr="002A491E" w14:paraId="50605805" w14:textId="77777777" w:rsidTr="00CB65F9">
        <w:trPr>
          <w:jc w:val="center"/>
        </w:trPr>
        <w:tc>
          <w:tcPr>
            <w:tcW w:w="901" w:type="dxa"/>
            <w:tcBorders>
              <w:top w:val="double" w:sz="12" w:space="0" w:color="D9D9D9" w:themeColor="background1" w:themeShade="D9"/>
            </w:tcBorders>
          </w:tcPr>
          <w:p w14:paraId="79CE2D96" w14:textId="77777777" w:rsidR="00CB65F9" w:rsidRPr="00114253" w:rsidRDefault="00CB65F9" w:rsidP="00006593">
            <w:pPr>
              <w:spacing w:before="60" w:line="280" w:lineRule="atLeast"/>
              <w:ind w:left="57" w:right="170"/>
              <w:jc w:val="both"/>
              <w:rPr>
                <w:rFonts w:ascii="Arial" w:hAnsi="Arial" w:cs="Arial"/>
                <w:b/>
                <w:bCs/>
                <w:sz w:val="22"/>
                <w:szCs w:val="22"/>
              </w:rPr>
            </w:pPr>
            <w:r w:rsidRPr="00114253">
              <w:rPr>
                <w:rFonts w:ascii="Arial" w:hAnsi="Arial" w:cs="Arial"/>
                <w:b/>
                <w:bCs/>
                <w:sz w:val="22"/>
                <w:szCs w:val="22"/>
              </w:rPr>
              <w:t>A0</w:t>
            </w:r>
          </w:p>
        </w:tc>
        <w:tc>
          <w:tcPr>
            <w:tcW w:w="5674" w:type="dxa"/>
            <w:tcBorders>
              <w:top w:val="double" w:sz="12" w:space="0" w:color="D9D9D9" w:themeColor="background1" w:themeShade="D9"/>
            </w:tcBorders>
          </w:tcPr>
          <w:p w14:paraId="75B7DCFC" w14:textId="77777777" w:rsidR="00CB65F9" w:rsidRPr="00CB65F9" w:rsidRDefault="00CB65F9" w:rsidP="00006593">
            <w:pPr>
              <w:spacing w:before="60"/>
              <w:ind w:left="57" w:right="57"/>
              <w:jc w:val="both"/>
              <w:rPr>
                <w:rFonts w:ascii="Arial" w:hAnsi="Arial" w:cs="Arial"/>
                <w:b/>
                <w:sz w:val="22"/>
                <w:szCs w:val="22"/>
              </w:rPr>
            </w:pPr>
            <w:r w:rsidRPr="00CB65F9">
              <w:rPr>
                <w:rStyle w:val="cpvselected1"/>
                <w:rFonts w:ascii="Arial" w:hAnsi="Arial" w:cs="Arial"/>
                <w:color w:val="auto"/>
                <w:sz w:val="22"/>
                <w:szCs w:val="22"/>
              </w:rPr>
              <w:t xml:space="preserve">Předání přepracované dokumentace ve stupni pro vydání stavebního povolení s úpravou vnitřní dispozice dle standardů NSA objednateli </w:t>
            </w:r>
            <w:r w:rsidRPr="00CB65F9">
              <w:rPr>
                <w:rFonts w:cs="Arial"/>
                <w:b/>
                <w:bCs/>
                <w:sz w:val="28"/>
                <w:szCs w:val="28"/>
              </w:rPr>
              <w:t>*</w:t>
            </w:r>
          </w:p>
        </w:tc>
        <w:tc>
          <w:tcPr>
            <w:tcW w:w="2778" w:type="dxa"/>
            <w:tcBorders>
              <w:top w:val="double" w:sz="12" w:space="0" w:color="D9D9D9" w:themeColor="background1" w:themeShade="D9"/>
            </w:tcBorders>
          </w:tcPr>
          <w:p w14:paraId="29A59560" w14:textId="77777777" w:rsidR="00CB65F9" w:rsidRPr="002A491E" w:rsidRDefault="00CB65F9" w:rsidP="00006593">
            <w:pPr>
              <w:spacing w:before="60"/>
              <w:ind w:left="57" w:right="57"/>
              <w:jc w:val="both"/>
              <w:rPr>
                <w:rFonts w:ascii="Arial" w:hAnsi="Arial" w:cs="Arial"/>
                <w:b/>
                <w:sz w:val="22"/>
                <w:szCs w:val="22"/>
              </w:rPr>
            </w:pPr>
            <w:r>
              <w:rPr>
                <w:rFonts w:ascii="Arial" w:hAnsi="Arial" w:cs="Arial"/>
                <w:b/>
                <w:sz w:val="22"/>
                <w:szCs w:val="22"/>
              </w:rPr>
              <w:t>0 + 60 kalendářních dnů</w:t>
            </w:r>
          </w:p>
        </w:tc>
      </w:tr>
      <w:tr w:rsidR="00CB65F9" w:rsidRPr="002A491E" w14:paraId="4755820E" w14:textId="77777777" w:rsidTr="00CB65F9">
        <w:trPr>
          <w:jc w:val="center"/>
        </w:trPr>
        <w:tc>
          <w:tcPr>
            <w:tcW w:w="901" w:type="dxa"/>
          </w:tcPr>
          <w:p w14:paraId="1B1D90FC" w14:textId="77777777" w:rsidR="00CB65F9" w:rsidRPr="002A491E" w:rsidRDefault="00CB65F9" w:rsidP="00006593">
            <w:pPr>
              <w:spacing w:before="60" w:line="280" w:lineRule="atLeast"/>
              <w:ind w:left="57" w:right="170"/>
              <w:jc w:val="both"/>
              <w:rPr>
                <w:rFonts w:ascii="Arial" w:hAnsi="Arial" w:cs="Arial"/>
                <w:b/>
                <w:sz w:val="22"/>
                <w:szCs w:val="22"/>
              </w:rPr>
            </w:pPr>
            <w:r>
              <w:rPr>
                <w:rFonts w:ascii="Arial" w:hAnsi="Arial" w:cs="Arial"/>
                <w:b/>
                <w:sz w:val="22"/>
                <w:szCs w:val="22"/>
              </w:rPr>
              <w:t>A1</w:t>
            </w:r>
          </w:p>
        </w:tc>
        <w:tc>
          <w:tcPr>
            <w:tcW w:w="5674" w:type="dxa"/>
          </w:tcPr>
          <w:p w14:paraId="584FCCDE" w14:textId="77777777" w:rsidR="00CB65F9" w:rsidRPr="00CB65F9" w:rsidRDefault="00CB65F9" w:rsidP="00006593">
            <w:pPr>
              <w:spacing w:before="60"/>
              <w:ind w:left="57" w:right="57"/>
              <w:jc w:val="both"/>
              <w:rPr>
                <w:rFonts w:ascii="Arial" w:hAnsi="Arial" w:cs="Arial"/>
                <w:b/>
                <w:sz w:val="22"/>
                <w:szCs w:val="22"/>
              </w:rPr>
            </w:pPr>
            <w:r w:rsidRPr="00CB65F9">
              <w:rPr>
                <w:rStyle w:val="cpvselected1"/>
                <w:rFonts w:ascii="Arial" w:hAnsi="Arial" w:cs="Arial"/>
                <w:color w:val="auto"/>
                <w:sz w:val="22"/>
                <w:szCs w:val="22"/>
              </w:rPr>
              <w:t xml:space="preserve">Předání přepracované dokumentace ve stupni pro vydání stavebního povolení s úpravou vnitřní dispozice dle standardů NSA objednateli – změna stavby před dokončením objednateli včetně projednání s dotčenými orgány a stavebním úřadem </w:t>
            </w:r>
            <w:r w:rsidRPr="00CB65F9">
              <w:rPr>
                <w:rFonts w:cs="Arial"/>
                <w:b/>
                <w:bCs/>
                <w:sz w:val="28"/>
                <w:szCs w:val="28"/>
              </w:rPr>
              <w:t>*</w:t>
            </w:r>
          </w:p>
        </w:tc>
        <w:tc>
          <w:tcPr>
            <w:tcW w:w="2778" w:type="dxa"/>
          </w:tcPr>
          <w:p w14:paraId="087338C5" w14:textId="77777777" w:rsidR="00CB65F9" w:rsidRPr="002A491E" w:rsidRDefault="00CB65F9" w:rsidP="00006593">
            <w:pPr>
              <w:spacing w:before="60"/>
              <w:ind w:left="57" w:right="57"/>
              <w:jc w:val="both"/>
              <w:rPr>
                <w:rFonts w:ascii="Arial" w:hAnsi="Arial" w:cs="Arial"/>
                <w:b/>
                <w:sz w:val="22"/>
                <w:szCs w:val="22"/>
              </w:rPr>
            </w:pPr>
            <w:r>
              <w:rPr>
                <w:rFonts w:ascii="Arial" w:hAnsi="Arial" w:cs="Arial"/>
                <w:b/>
                <w:sz w:val="22"/>
                <w:szCs w:val="22"/>
              </w:rPr>
              <w:t>0 + 45 kalendářních dnů</w:t>
            </w:r>
          </w:p>
        </w:tc>
      </w:tr>
      <w:tr w:rsidR="00CB65F9" w:rsidRPr="002A491E" w14:paraId="0EAD0AE7" w14:textId="77777777" w:rsidTr="00CB65F9">
        <w:trPr>
          <w:jc w:val="center"/>
        </w:trPr>
        <w:tc>
          <w:tcPr>
            <w:tcW w:w="901" w:type="dxa"/>
          </w:tcPr>
          <w:p w14:paraId="366B3E89" w14:textId="77777777" w:rsidR="00CB65F9" w:rsidRPr="002A491E" w:rsidRDefault="00CB65F9" w:rsidP="00006593">
            <w:pPr>
              <w:spacing w:before="60" w:line="280" w:lineRule="atLeast"/>
              <w:ind w:left="57" w:right="170"/>
              <w:jc w:val="both"/>
              <w:rPr>
                <w:rFonts w:ascii="Arial" w:hAnsi="Arial" w:cs="Arial"/>
                <w:b/>
                <w:sz w:val="22"/>
                <w:szCs w:val="22"/>
              </w:rPr>
            </w:pPr>
            <w:r>
              <w:rPr>
                <w:rFonts w:ascii="Arial" w:hAnsi="Arial" w:cs="Arial"/>
                <w:b/>
                <w:sz w:val="22"/>
                <w:szCs w:val="22"/>
              </w:rPr>
              <w:t>A2</w:t>
            </w:r>
          </w:p>
        </w:tc>
        <w:tc>
          <w:tcPr>
            <w:tcW w:w="5674" w:type="dxa"/>
          </w:tcPr>
          <w:p w14:paraId="4B4AD361" w14:textId="77777777" w:rsidR="00CB65F9" w:rsidRPr="00CB65F9" w:rsidRDefault="00CB65F9" w:rsidP="00006593">
            <w:pPr>
              <w:spacing w:before="60"/>
              <w:ind w:left="57" w:right="57"/>
              <w:jc w:val="both"/>
              <w:rPr>
                <w:rFonts w:ascii="Arial" w:hAnsi="Arial" w:cs="Arial"/>
                <w:b/>
                <w:sz w:val="22"/>
                <w:szCs w:val="22"/>
              </w:rPr>
            </w:pPr>
            <w:r w:rsidRPr="00CB65F9">
              <w:rPr>
                <w:rFonts w:ascii="Arial" w:hAnsi="Arial" w:cs="Arial"/>
                <w:sz w:val="22"/>
                <w:szCs w:val="22"/>
              </w:rPr>
              <w:t xml:space="preserve">Předání projektové dokumentace ve stupni </w:t>
            </w:r>
            <w:hyperlink r:id="rId11" w:anchor="p3" w:tooltip="§ 3 - Projektová dokumentace pro provádění stavby" w:history="1">
              <w:r w:rsidRPr="00CB65F9">
                <w:rPr>
                  <w:rFonts w:ascii="Arial" w:hAnsi="Arial" w:cs="Arial"/>
                  <w:sz w:val="22"/>
                  <w:szCs w:val="22"/>
                </w:rPr>
                <w:t>pro provádění stavby</w:t>
              </w:r>
            </w:hyperlink>
            <w:r w:rsidRPr="00CB65F9">
              <w:rPr>
                <w:rFonts w:ascii="Arial" w:hAnsi="Arial" w:cs="Arial"/>
                <w:sz w:val="22"/>
                <w:szCs w:val="22"/>
              </w:rPr>
              <w:t>, tj. dokumentace vypracované v rozsahu přílohy č. 13 vyhlášky č. 499/2006 Sb., o dokumentaci staveb, ve znění pozdějších předpisů, včetně vypracování soupisu prací, dodávek a služeb a včetně koordinačního plánu bezpečnosti a ochrany zdraví při práci objednateli</w:t>
            </w:r>
          </w:p>
        </w:tc>
        <w:tc>
          <w:tcPr>
            <w:tcW w:w="2778" w:type="dxa"/>
          </w:tcPr>
          <w:p w14:paraId="109C0044" w14:textId="77777777" w:rsidR="00CB65F9" w:rsidRDefault="00CB65F9" w:rsidP="00006593">
            <w:pPr>
              <w:spacing w:before="60"/>
              <w:ind w:left="57" w:right="57"/>
              <w:jc w:val="both"/>
              <w:rPr>
                <w:rFonts w:ascii="Arial" w:hAnsi="Arial" w:cs="Arial"/>
                <w:b/>
                <w:sz w:val="22"/>
                <w:szCs w:val="22"/>
              </w:rPr>
            </w:pPr>
            <w:r w:rsidRPr="00114253">
              <w:rPr>
                <w:rFonts w:ascii="Arial" w:hAnsi="Arial" w:cs="Arial"/>
                <w:b/>
                <w:bCs/>
                <w:sz w:val="22"/>
                <w:szCs w:val="22"/>
              </w:rPr>
              <w:t>A0</w:t>
            </w:r>
            <w:r>
              <w:rPr>
                <w:rFonts w:ascii="Arial" w:hAnsi="Arial" w:cs="Arial"/>
                <w:b/>
                <w:bCs/>
                <w:sz w:val="22"/>
                <w:szCs w:val="22"/>
              </w:rPr>
              <w:t xml:space="preserve"> + </w:t>
            </w:r>
            <w:r>
              <w:rPr>
                <w:rFonts w:ascii="Arial" w:hAnsi="Arial" w:cs="Arial"/>
                <w:b/>
                <w:sz w:val="22"/>
                <w:szCs w:val="22"/>
              </w:rPr>
              <w:t>30 kalendářních dnů</w:t>
            </w:r>
          </w:p>
          <w:p w14:paraId="4BC2E3E1" w14:textId="77777777" w:rsidR="00CB65F9" w:rsidRPr="002A491E" w:rsidRDefault="00CB65F9" w:rsidP="00006593">
            <w:pPr>
              <w:spacing w:before="60"/>
              <w:ind w:left="57" w:right="57"/>
              <w:jc w:val="both"/>
              <w:rPr>
                <w:rFonts w:ascii="Arial" w:hAnsi="Arial" w:cs="Arial"/>
                <w:b/>
                <w:sz w:val="22"/>
                <w:szCs w:val="22"/>
              </w:rPr>
            </w:pPr>
            <w:r>
              <w:rPr>
                <w:rFonts w:ascii="Arial" w:hAnsi="Arial" w:cs="Arial"/>
                <w:b/>
                <w:sz w:val="22"/>
                <w:szCs w:val="22"/>
              </w:rPr>
              <w:t xml:space="preserve">A1 </w:t>
            </w:r>
            <w:r>
              <w:rPr>
                <w:rFonts w:ascii="Arial" w:hAnsi="Arial" w:cs="Arial"/>
                <w:b/>
                <w:bCs/>
                <w:sz w:val="22"/>
                <w:szCs w:val="22"/>
              </w:rPr>
              <w:t xml:space="preserve">+ </w:t>
            </w:r>
            <w:r>
              <w:rPr>
                <w:rFonts w:ascii="Arial" w:hAnsi="Arial" w:cs="Arial"/>
                <w:b/>
                <w:sz w:val="22"/>
                <w:szCs w:val="22"/>
              </w:rPr>
              <w:t>30 kalendářních dnů</w:t>
            </w:r>
          </w:p>
        </w:tc>
      </w:tr>
      <w:tr w:rsidR="00CB65F9" w:rsidRPr="002A491E" w14:paraId="4405EFF7" w14:textId="77777777" w:rsidTr="00CB65F9">
        <w:trPr>
          <w:jc w:val="center"/>
        </w:trPr>
        <w:tc>
          <w:tcPr>
            <w:tcW w:w="901" w:type="dxa"/>
          </w:tcPr>
          <w:p w14:paraId="1F88036E" w14:textId="77777777" w:rsidR="00CB65F9" w:rsidRPr="002A491E" w:rsidRDefault="00CB65F9" w:rsidP="00006593">
            <w:pPr>
              <w:spacing w:before="60" w:line="280" w:lineRule="atLeast"/>
              <w:ind w:left="57" w:right="170"/>
              <w:jc w:val="both"/>
              <w:rPr>
                <w:rFonts w:ascii="Arial" w:hAnsi="Arial" w:cs="Arial"/>
                <w:sz w:val="22"/>
                <w:szCs w:val="22"/>
              </w:rPr>
            </w:pPr>
            <w:r w:rsidRPr="001130BA">
              <w:rPr>
                <w:rFonts w:ascii="Arial" w:hAnsi="Arial" w:cs="Arial"/>
                <w:b/>
                <w:sz w:val="22"/>
                <w:szCs w:val="22"/>
              </w:rPr>
              <w:t>B0</w:t>
            </w:r>
          </w:p>
        </w:tc>
        <w:tc>
          <w:tcPr>
            <w:tcW w:w="5674" w:type="dxa"/>
          </w:tcPr>
          <w:p w14:paraId="3FF85FB0" w14:textId="77777777" w:rsidR="00CB65F9" w:rsidRPr="00CB65F9" w:rsidRDefault="00CB65F9" w:rsidP="00006593">
            <w:pPr>
              <w:spacing w:before="60"/>
              <w:ind w:left="57" w:right="57"/>
              <w:jc w:val="both"/>
              <w:rPr>
                <w:rFonts w:ascii="Arial" w:hAnsi="Arial" w:cs="Arial"/>
                <w:sz w:val="22"/>
                <w:szCs w:val="22"/>
              </w:rPr>
            </w:pPr>
            <w:r w:rsidRPr="00CB65F9">
              <w:rPr>
                <w:rFonts w:ascii="Arial" w:hAnsi="Arial" w:cs="Arial"/>
                <w:sz w:val="22"/>
                <w:szCs w:val="22"/>
              </w:rPr>
              <w:t>Vydání pravomocného stavebního povolení</w:t>
            </w:r>
          </w:p>
        </w:tc>
        <w:tc>
          <w:tcPr>
            <w:tcW w:w="2778" w:type="dxa"/>
          </w:tcPr>
          <w:p w14:paraId="367BBCC7" w14:textId="77777777" w:rsidR="00CB65F9" w:rsidRPr="002A491E" w:rsidRDefault="00CB65F9" w:rsidP="00006593">
            <w:pPr>
              <w:spacing w:before="60"/>
              <w:ind w:left="57" w:right="57"/>
              <w:jc w:val="both"/>
              <w:rPr>
                <w:rFonts w:ascii="Arial" w:hAnsi="Arial" w:cs="Arial"/>
                <w:sz w:val="22"/>
                <w:szCs w:val="22"/>
              </w:rPr>
            </w:pPr>
          </w:p>
        </w:tc>
      </w:tr>
      <w:tr w:rsidR="00CB65F9" w:rsidRPr="004B640E" w14:paraId="02CDDD50" w14:textId="77777777" w:rsidTr="00CB65F9">
        <w:trPr>
          <w:jc w:val="center"/>
        </w:trPr>
        <w:tc>
          <w:tcPr>
            <w:tcW w:w="901" w:type="dxa"/>
          </w:tcPr>
          <w:p w14:paraId="32D3B01F" w14:textId="77777777" w:rsidR="00CB65F9" w:rsidRPr="002A491E" w:rsidRDefault="00CB65F9" w:rsidP="00006593">
            <w:pPr>
              <w:spacing w:before="60" w:line="280" w:lineRule="atLeast"/>
              <w:ind w:left="57" w:right="170"/>
              <w:jc w:val="both"/>
              <w:rPr>
                <w:rFonts w:ascii="Arial" w:hAnsi="Arial" w:cs="Arial"/>
                <w:sz w:val="22"/>
                <w:szCs w:val="22"/>
              </w:rPr>
            </w:pPr>
            <w:r w:rsidRPr="001130BA">
              <w:rPr>
                <w:rFonts w:ascii="Arial" w:hAnsi="Arial" w:cs="Arial"/>
                <w:b/>
                <w:sz w:val="22"/>
                <w:szCs w:val="22"/>
              </w:rPr>
              <w:t>B1</w:t>
            </w:r>
          </w:p>
        </w:tc>
        <w:tc>
          <w:tcPr>
            <w:tcW w:w="5674" w:type="dxa"/>
          </w:tcPr>
          <w:p w14:paraId="7E18637C" w14:textId="77777777" w:rsidR="00CB65F9" w:rsidRPr="00CB65F9" w:rsidRDefault="00CB65F9" w:rsidP="00006593">
            <w:pPr>
              <w:spacing w:before="60"/>
              <w:ind w:left="57" w:right="57"/>
              <w:jc w:val="both"/>
              <w:rPr>
                <w:rFonts w:ascii="Arial" w:hAnsi="Arial" w:cs="Arial"/>
              </w:rPr>
            </w:pPr>
            <w:r w:rsidRPr="00CB65F9">
              <w:rPr>
                <w:rFonts w:ascii="Arial" w:hAnsi="Arial" w:cs="Arial"/>
                <w:sz w:val="22"/>
                <w:szCs w:val="22"/>
              </w:rPr>
              <w:t>Zahájení realizace díla na novostavbě tréninkového zimního stadionu v Táboře vč. souvisejících inženýrských objektů</w:t>
            </w:r>
          </w:p>
        </w:tc>
        <w:tc>
          <w:tcPr>
            <w:tcW w:w="2778" w:type="dxa"/>
          </w:tcPr>
          <w:p w14:paraId="08AD7E2B" w14:textId="77777777" w:rsidR="00CB65F9" w:rsidRPr="004B640E" w:rsidRDefault="00CB65F9" w:rsidP="00006593">
            <w:pPr>
              <w:spacing w:before="60"/>
              <w:ind w:left="57" w:right="57"/>
              <w:jc w:val="both"/>
              <w:rPr>
                <w:rFonts w:ascii="Arial" w:hAnsi="Arial" w:cs="Arial"/>
              </w:rPr>
            </w:pPr>
            <w:r w:rsidRPr="001130BA">
              <w:rPr>
                <w:rFonts w:ascii="Arial" w:hAnsi="Arial" w:cs="Arial"/>
                <w:b/>
                <w:sz w:val="22"/>
                <w:szCs w:val="22"/>
              </w:rPr>
              <w:t xml:space="preserve">B0 + </w:t>
            </w:r>
            <w:r>
              <w:rPr>
                <w:rFonts w:ascii="Arial" w:hAnsi="Arial" w:cs="Arial"/>
                <w:b/>
                <w:sz w:val="22"/>
                <w:szCs w:val="22"/>
              </w:rPr>
              <w:t>15 kalendářních dnů</w:t>
            </w:r>
          </w:p>
        </w:tc>
      </w:tr>
      <w:tr w:rsidR="00CB65F9" w:rsidRPr="001130BA" w14:paraId="4B7FF982" w14:textId="77777777" w:rsidTr="00CB65F9">
        <w:trPr>
          <w:jc w:val="center"/>
        </w:trPr>
        <w:tc>
          <w:tcPr>
            <w:tcW w:w="901" w:type="dxa"/>
          </w:tcPr>
          <w:p w14:paraId="2EB0078D" w14:textId="77777777" w:rsidR="00CB65F9" w:rsidRPr="001130BA" w:rsidRDefault="00CB65F9" w:rsidP="00006593">
            <w:pPr>
              <w:spacing w:before="60" w:line="280" w:lineRule="atLeast"/>
              <w:ind w:left="57" w:right="170"/>
              <w:jc w:val="both"/>
              <w:rPr>
                <w:rFonts w:ascii="Arial" w:hAnsi="Arial" w:cs="Arial"/>
                <w:b/>
                <w:sz w:val="22"/>
                <w:szCs w:val="22"/>
              </w:rPr>
            </w:pPr>
            <w:r>
              <w:rPr>
                <w:rFonts w:ascii="Arial" w:hAnsi="Arial" w:cs="Arial"/>
                <w:b/>
                <w:sz w:val="22"/>
                <w:szCs w:val="22"/>
              </w:rPr>
              <w:lastRenderedPageBreak/>
              <w:t>B2</w:t>
            </w:r>
          </w:p>
        </w:tc>
        <w:tc>
          <w:tcPr>
            <w:tcW w:w="5674" w:type="dxa"/>
          </w:tcPr>
          <w:p w14:paraId="321E7CA0" w14:textId="77777777" w:rsidR="00CB65F9" w:rsidRPr="00CB65F9" w:rsidRDefault="00CB65F9" w:rsidP="00006593">
            <w:pPr>
              <w:spacing w:before="60"/>
              <w:ind w:left="57" w:right="57"/>
              <w:jc w:val="both"/>
              <w:rPr>
                <w:rFonts w:ascii="Arial" w:hAnsi="Arial" w:cs="Arial"/>
                <w:sz w:val="22"/>
                <w:szCs w:val="22"/>
              </w:rPr>
            </w:pPr>
            <w:r w:rsidRPr="00CB65F9">
              <w:rPr>
                <w:rFonts w:ascii="Arial" w:hAnsi="Arial" w:cs="Arial"/>
                <w:sz w:val="22"/>
                <w:szCs w:val="22"/>
              </w:rPr>
              <w:t>Dokončení a předání díla bez vad a nedodělků bránících užívání díla, předání dokumentace skutečného provedení stavby v rozsahu přílohy č. 14 vyhlášky č. 499/2006 Sb., o dokumentaci staveb, ve znění pozdějších předpisů objednateli</w:t>
            </w:r>
          </w:p>
        </w:tc>
        <w:tc>
          <w:tcPr>
            <w:tcW w:w="2778" w:type="dxa"/>
          </w:tcPr>
          <w:p w14:paraId="569FCCC8" w14:textId="77777777" w:rsidR="00CB65F9" w:rsidRPr="001130BA" w:rsidRDefault="00CB65F9" w:rsidP="00006593">
            <w:pPr>
              <w:spacing w:before="60"/>
              <w:ind w:left="57" w:right="57"/>
              <w:jc w:val="both"/>
              <w:rPr>
                <w:rFonts w:ascii="Arial" w:hAnsi="Arial" w:cs="Arial"/>
                <w:b/>
                <w:sz w:val="22"/>
                <w:szCs w:val="22"/>
              </w:rPr>
            </w:pPr>
            <w:r>
              <w:rPr>
                <w:rFonts w:ascii="Arial" w:hAnsi="Arial" w:cs="Arial"/>
                <w:b/>
                <w:sz w:val="22"/>
                <w:szCs w:val="22"/>
              </w:rPr>
              <w:t xml:space="preserve">B1 </w:t>
            </w:r>
            <w:r w:rsidRPr="001130BA">
              <w:rPr>
                <w:rFonts w:ascii="Arial" w:hAnsi="Arial" w:cs="Arial"/>
                <w:b/>
                <w:sz w:val="22"/>
                <w:szCs w:val="22"/>
              </w:rPr>
              <w:t xml:space="preserve">+ </w:t>
            </w:r>
            <w:r>
              <w:rPr>
                <w:rFonts w:ascii="Arial" w:hAnsi="Arial" w:cs="Arial"/>
                <w:b/>
                <w:sz w:val="22"/>
                <w:szCs w:val="22"/>
              </w:rPr>
              <w:t>350 kalendářních dnů</w:t>
            </w:r>
          </w:p>
        </w:tc>
      </w:tr>
      <w:tr w:rsidR="00CB65F9" w14:paraId="0276C8A1" w14:textId="77777777" w:rsidTr="00CB65F9">
        <w:trPr>
          <w:jc w:val="center"/>
        </w:trPr>
        <w:tc>
          <w:tcPr>
            <w:tcW w:w="901" w:type="dxa"/>
          </w:tcPr>
          <w:p w14:paraId="0793DCCD" w14:textId="77777777" w:rsidR="00CB65F9" w:rsidRDefault="00CB65F9" w:rsidP="00006593">
            <w:pPr>
              <w:spacing w:before="60" w:line="280" w:lineRule="atLeast"/>
              <w:ind w:left="57" w:right="170"/>
              <w:jc w:val="both"/>
              <w:rPr>
                <w:rFonts w:ascii="Arial" w:hAnsi="Arial" w:cs="Arial"/>
                <w:b/>
                <w:sz w:val="22"/>
                <w:szCs w:val="22"/>
              </w:rPr>
            </w:pPr>
            <w:r>
              <w:rPr>
                <w:rFonts w:ascii="Arial" w:hAnsi="Arial" w:cs="Arial"/>
                <w:b/>
                <w:sz w:val="22"/>
                <w:szCs w:val="22"/>
              </w:rPr>
              <w:t>B3</w:t>
            </w:r>
          </w:p>
        </w:tc>
        <w:tc>
          <w:tcPr>
            <w:tcW w:w="5674" w:type="dxa"/>
          </w:tcPr>
          <w:p w14:paraId="4E8A5F84" w14:textId="77777777" w:rsidR="00CB65F9" w:rsidRPr="00CB65F9" w:rsidRDefault="00CB65F9" w:rsidP="00006593">
            <w:pPr>
              <w:spacing w:before="60"/>
              <w:ind w:left="57" w:right="57"/>
              <w:jc w:val="both"/>
              <w:rPr>
                <w:rFonts w:ascii="Arial" w:hAnsi="Arial" w:cs="Arial"/>
                <w:sz w:val="22"/>
                <w:szCs w:val="22"/>
              </w:rPr>
            </w:pPr>
            <w:r w:rsidRPr="00CB65F9">
              <w:rPr>
                <w:rFonts w:ascii="Arial" w:hAnsi="Arial" w:cs="Arial"/>
                <w:sz w:val="22"/>
                <w:szCs w:val="22"/>
              </w:rPr>
              <w:t>Zajištění kolaudace stavby včetně vydání pravomocného kolaudačního souhlasu a uvedení díla do zkušebního provozu (délka zkušebního provozu bude stanovena stavebním úřadem)</w:t>
            </w:r>
          </w:p>
        </w:tc>
        <w:tc>
          <w:tcPr>
            <w:tcW w:w="2778" w:type="dxa"/>
          </w:tcPr>
          <w:p w14:paraId="2D7F29E4" w14:textId="77777777" w:rsidR="00CB65F9" w:rsidRDefault="00CB65F9" w:rsidP="00006593">
            <w:pPr>
              <w:spacing w:before="60"/>
              <w:ind w:left="57" w:right="57"/>
              <w:jc w:val="both"/>
              <w:rPr>
                <w:rFonts w:ascii="Arial" w:hAnsi="Arial" w:cs="Arial"/>
                <w:b/>
                <w:sz w:val="22"/>
                <w:szCs w:val="22"/>
              </w:rPr>
            </w:pPr>
            <w:r>
              <w:rPr>
                <w:rFonts w:ascii="Arial" w:hAnsi="Arial" w:cs="Arial"/>
                <w:b/>
                <w:sz w:val="22"/>
                <w:szCs w:val="22"/>
              </w:rPr>
              <w:t>B2 + 30 kalendářních dnů</w:t>
            </w:r>
          </w:p>
        </w:tc>
      </w:tr>
    </w:tbl>
    <w:p w14:paraId="31987710" w14:textId="7C0F24B6" w:rsidR="008E05EC" w:rsidRPr="00B762A8" w:rsidRDefault="008E05EC" w:rsidP="008E05EC">
      <w:pPr>
        <w:pStyle w:val="normln0"/>
        <w:spacing w:before="240"/>
        <w:rPr>
          <w:rFonts w:cs="Arial"/>
          <w:b/>
          <w:bCs/>
          <w:sz w:val="22"/>
        </w:rPr>
      </w:pPr>
      <w:r w:rsidRPr="00B762A8">
        <w:rPr>
          <w:rFonts w:cs="Arial"/>
          <w:b/>
          <w:bCs/>
          <w:sz w:val="22"/>
        </w:rPr>
        <w:t>Práce na výkonové fázi A0</w:t>
      </w:r>
      <w:r>
        <w:rPr>
          <w:rFonts w:cs="Arial"/>
          <w:b/>
          <w:bCs/>
          <w:sz w:val="22"/>
        </w:rPr>
        <w:t>/A1</w:t>
      </w:r>
      <w:r w:rsidRPr="00B762A8">
        <w:rPr>
          <w:rFonts w:cs="Arial"/>
          <w:b/>
          <w:bCs/>
          <w:sz w:val="22"/>
        </w:rPr>
        <w:t xml:space="preserve"> budou zahájeny na základě písemného pokynu objednatele. </w:t>
      </w:r>
    </w:p>
    <w:p w14:paraId="411C6E5D" w14:textId="4004710B" w:rsidR="008E05EC" w:rsidRDefault="008E05EC" w:rsidP="008E05EC">
      <w:pPr>
        <w:pStyle w:val="normln0"/>
        <w:spacing w:before="120"/>
        <w:rPr>
          <w:rFonts w:cs="Arial"/>
          <w:b/>
          <w:bCs/>
          <w:sz w:val="22"/>
        </w:rPr>
      </w:pPr>
      <w:r w:rsidRPr="00B762A8">
        <w:rPr>
          <w:rFonts w:cs="Arial"/>
          <w:b/>
          <w:bCs/>
          <w:sz w:val="22"/>
        </w:rPr>
        <w:t>0</w:t>
      </w:r>
      <w:r>
        <w:rPr>
          <w:rFonts w:cs="Arial"/>
          <w:b/>
          <w:bCs/>
          <w:sz w:val="22"/>
        </w:rPr>
        <w:t>/1</w:t>
      </w:r>
      <w:r w:rsidRPr="00B762A8">
        <w:rPr>
          <w:rFonts w:cs="Arial"/>
          <w:b/>
          <w:bCs/>
          <w:sz w:val="22"/>
        </w:rPr>
        <w:t xml:space="preserve"> = prokazatelné doručení písemného pokynu objednatele zhotoviteli k zahájení prací na fázi A0</w:t>
      </w:r>
      <w:r w:rsidR="00667D77">
        <w:rPr>
          <w:rFonts w:cs="Arial"/>
          <w:b/>
          <w:bCs/>
          <w:sz w:val="22"/>
        </w:rPr>
        <w:t>/A1</w:t>
      </w:r>
      <w:r w:rsidRPr="00B762A8">
        <w:rPr>
          <w:rFonts w:cs="Arial"/>
          <w:b/>
          <w:bCs/>
          <w:sz w:val="22"/>
        </w:rPr>
        <w:t xml:space="preserve">. </w:t>
      </w:r>
    </w:p>
    <w:p w14:paraId="7AC2BF8C" w14:textId="77777777" w:rsidR="008E05EC" w:rsidRPr="00B762A8" w:rsidRDefault="008E05EC" w:rsidP="008E05EC">
      <w:pPr>
        <w:pStyle w:val="normln0"/>
        <w:spacing w:before="120"/>
        <w:rPr>
          <w:rFonts w:cs="Arial"/>
          <w:b/>
          <w:bCs/>
          <w:sz w:val="22"/>
        </w:rPr>
      </w:pPr>
      <w:r>
        <w:rPr>
          <w:rFonts w:cs="Arial"/>
          <w:b/>
          <w:bCs/>
          <w:sz w:val="22"/>
        </w:rPr>
        <w:t xml:space="preserve">Zhotovitel není oprávněn zahájit práce na díle bez </w:t>
      </w:r>
      <w:r w:rsidRPr="00B762A8">
        <w:rPr>
          <w:rFonts w:cs="Arial"/>
          <w:b/>
          <w:bCs/>
          <w:sz w:val="22"/>
        </w:rPr>
        <w:t>písemného pokynu objednatele.</w:t>
      </w:r>
    </w:p>
    <w:p w14:paraId="7EB8D0D1" w14:textId="6894AC97" w:rsidR="00CB65F9" w:rsidRPr="001702E2" w:rsidRDefault="00CB65F9" w:rsidP="00CB65F9">
      <w:pPr>
        <w:pStyle w:val="normln0"/>
        <w:spacing w:before="240"/>
        <w:rPr>
          <w:sz w:val="22"/>
          <w:szCs w:val="22"/>
        </w:rPr>
      </w:pPr>
      <w:r w:rsidRPr="001702E2">
        <w:rPr>
          <w:sz w:val="22"/>
          <w:szCs w:val="22"/>
          <w:u w:val="single"/>
        </w:rPr>
        <w:t>Pozn.:</w:t>
      </w:r>
      <w:r w:rsidRPr="001702E2">
        <w:rPr>
          <w:sz w:val="22"/>
          <w:szCs w:val="22"/>
        </w:rPr>
        <w:t xml:space="preserve"> ostatní práce, dodávky a služby, které nejsou výslovně uvedeny ve výše uvedené tabulce jednotlivých výkonových fází díla a které jsou předmětem plnění </w:t>
      </w:r>
      <w:r>
        <w:rPr>
          <w:sz w:val="22"/>
          <w:szCs w:val="22"/>
        </w:rPr>
        <w:t>díla</w:t>
      </w:r>
      <w:r w:rsidRPr="001702E2">
        <w:rPr>
          <w:sz w:val="22"/>
          <w:szCs w:val="22"/>
        </w:rPr>
        <w:t>, budou provedeny buďto ve lhůtách příslušných výkonových fází díla přiléhajících k době provedení těchto prací, dodávek a služeb nebo budou provedeny nejpozději ve lhůtě dle výkonové fáze B2.</w:t>
      </w:r>
    </w:p>
    <w:p w14:paraId="132FE49B" w14:textId="77777777" w:rsidR="00CB65F9" w:rsidRDefault="00CB65F9" w:rsidP="00CB65F9">
      <w:pPr>
        <w:pStyle w:val="normln0"/>
        <w:spacing w:before="240"/>
        <w:rPr>
          <w:sz w:val="22"/>
          <w:szCs w:val="22"/>
        </w:rPr>
      </w:pPr>
      <w:r w:rsidRPr="001702E2">
        <w:rPr>
          <w:sz w:val="22"/>
          <w:szCs w:val="22"/>
        </w:rPr>
        <w:t>Lhůty uvedené ve výše uvedené tabulce jednotlivých výkonových fází díla se prodlužují o dobu, po kterou byly dotčené orgány, jejichž závazná stanoviska je vybraný zhotovitel v rámci příslušné Výkonové fáze povinen opatřit, nečinné. Nečinností se pro účely tohoto ustanovení rozumí nedodržení lhůt stanovených pro vydání příslušného závazného stanoviska právními předpisy. Vybraný zhotovitel je povinen objednatele o prodloužení lhůty z důvodu nečinnosti dotčených orgánů informovat bez zbytečného odkladu poté, kdy se o této skutečnosti dozví.</w:t>
      </w:r>
    </w:p>
    <w:p w14:paraId="2F61B965" w14:textId="77777777" w:rsidR="00CB65F9" w:rsidRDefault="00CB65F9" w:rsidP="00CB65F9"/>
    <w:p w14:paraId="53121C2D" w14:textId="1CA984B3" w:rsidR="00CB65F9" w:rsidRPr="008F5A02" w:rsidRDefault="00CB65F9" w:rsidP="00CB65F9">
      <w:pPr>
        <w:pStyle w:val="normln0"/>
        <w:spacing w:before="120"/>
        <w:rPr>
          <w:rFonts w:cs="Arial"/>
          <w:i/>
          <w:iCs/>
          <w:sz w:val="22"/>
        </w:rPr>
      </w:pPr>
      <w:r w:rsidRPr="008F5A02">
        <w:rPr>
          <w:rFonts w:cs="Arial"/>
          <w:b/>
          <w:bCs/>
          <w:i/>
          <w:iCs/>
          <w:sz w:val="28"/>
          <w:szCs w:val="28"/>
        </w:rPr>
        <w:t xml:space="preserve">* </w:t>
      </w:r>
      <w:r w:rsidRPr="008F5A02">
        <w:rPr>
          <w:rFonts w:cs="Arial"/>
          <w:i/>
          <w:iCs/>
          <w:sz w:val="22"/>
        </w:rPr>
        <w:t xml:space="preserve">Pozn.: ke dni </w:t>
      </w:r>
      <w:r w:rsidR="0085279C">
        <w:rPr>
          <w:rFonts w:cs="Arial"/>
          <w:i/>
          <w:iCs/>
          <w:sz w:val="22"/>
        </w:rPr>
        <w:t xml:space="preserve">20. 12. 2023 </w:t>
      </w:r>
      <w:r w:rsidRPr="008F5A02">
        <w:rPr>
          <w:rFonts w:cs="Arial"/>
          <w:i/>
          <w:iCs/>
          <w:sz w:val="22"/>
        </w:rPr>
        <w:t xml:space="preserve">má zadavatel vydané pravomocné rozhodnutí o umístění stavby (územní rozhodnutí). Současně má zadavatel zpracovanou projektovou dokumentaci ve stupni pro vydání stavebního povolení v provedení s pokoji pro ubytování (8× pokoj pro ubytování po 4 osobách). Tato dokumentace neodpovídá podmínkám budoucího poskytovatele dotace – Národní sportovní agentura (dále jen „NSA“). Tato projektová dokumentace ve stupni pro vydání stavebního povolení nicméně byla rozeslaná všem dotčeným orgánům a subjektům ve stavebním řízení dle jejich věcné příslušnosti s žádostí o vydání kladného vyjádření/stanoviska nutných pro vydání pravomocného stavebního povolení. K vydání pravomocného stavebního povolení ke dni zahájení tohoto zadávacího řízení nedošlo. </w:t>
      </w:r>
    </w:p>
    <w:p w14:paraId="78CFC4EF" w14:textId="77777777" w:rsidR="00CB65F9" w:rsidRPr="008F5A02" w:rsidRDefault="00CB65F9" w:rsidP="00CB65F9">
      <w:pPr>
        <w:pStyle w:val="normln0"/>
        <w:spacing w:before="120"/>
        <w:rPr>
          <w:rFonts w:cs="Arial"/>
          <w:i/>
          <w:iCs/>
          <w:sz w:val="22"/>
        </w:rPr>
      </w:pPr>
      <w:r w:rsidRPr="008F5A02">
        <w:rPr>
          <w:rFonts w:cs="Arial"/>
          <w:i/>
          <w:iCs/>
          <w:sz w:val="22"/>
        </w:rPr>
        <w:t xml:space="preserve">K podání žádosti o poskytnutí dotace z NSA je nutné, aby měl zadavatel zpracovanou dokumentaci s úpravou vnitřní dispozice dle standardů NSA. </w:t>
      </w:r>
    </w:p>
    <w:p w14:paraId="55C2F5D1" w14:textId="77777777" w:rsidR="00CB65F9" w:rsidRPr="008F5A02" w:rsidRDefault="00CB65F9" w:rsidP="00CB65F9">
      <w:pPr>
        <w:pStyle w:val="normln0"/>
        <w:spacing w:before="120"/>
        <w:rPr>
          <w:rFonts w:cs="Arial"/>
          <w:i/>
          <w:iCs/>
          <w:sz w:val="22"/>
        </w:rPr>
      </w:pPr>
      <w:r w:rsidRPr="008F5A02">
        <w:rPr>
          <w:rFonts w:cs="Arial"/>
          <w:i/>
          <w:iCs/>
          <w:sz w:val="22"/>
        </w:rPr>
        <w:t xml:space="preserve">S ohledem na tuto skutečnost zhotovitel zajistí přepracování poskytnuté dokumentace ve stupni pro vydání stavebního povolení s úpravou vnitřní dispozice </w:t>
      </w:r>
      <w:r w:rsidRPr="00080050">
        <w:rPr>
          <w:rFonts w:cs="Arial"/>
          <w:i/>
          <w:iCs/>
          <w:sz w:val="22"/>
        </w:rPr>
        <w:t>dle standardů NSA, tak jak jsou uvedeny v projektové dokumentaci označené jako „Projektová dokumentace ve stupni pro vydání stavebního povolení „Zimní stadion Tábor – hala II“ – revize dokumentace ve variantě „bez ubytování“)“</w:t>
      </w:r>
      <w:r w:rsidRPr="008F5A02">
        <w:rPr>
          <w:rFonts w:cs="Arial"/>
          <w:i/>
          <w:iCs/>
          <w:sz w:val="22"/>
        </w:rPr>
        <w:t>, která je součástí zadávací dokumentace a současně zajistí vydání pravomocného stavebního povolení na tuto dispozici, přičemž rozhodnutí o umístění stavby (územní rozhodnutí) se měnit nebude,</w:t>
      </w:r>
    </w:p>
    <w:p w14:paraId="335D2978" w14:textId="77777777" w:rsidR="00CB65F9" w:rsidRPr="008F5A02" w:rsidRDefault="00CB65F9" w:rsidP="00CB65F9">
      <w:pPr>
        <w:pStyle w:val="normln0"/>
        <w:spacing w:before="120"/>
        <w:rPr>
          <w:rFonts w:cs="Arial"/>
          <w:i/>
          <w:iCs/>
          <w:sz w:val="22"/>
        </w:rPr>
      </w:pPr>
      <w:r w:rsidRPr="008F5A02">
        <w:rPr>
          <w:rFonts w:cs="Arial"/>
          <w:i/>
          <w:iCs/>
          <w:sz w:val="22"/>
        </w:rPr>
        <w:t xml:space="preserve">nebo </w:t>
      </w:r>
    </w:p>
    <w:p w14:paraId="180CB291" w14:textId="77777777" w:rsidR="00CB65F9" w:rsidRDefault="00CB65F9" w:rsidP="00CB65F9">
      <w:pPr>
        <w:pStyle w:val="normln0"/>
        <w:spacing w:before="120"/>
        <w:rPr>
          <w:rFonts w:cs="Arial"/>
          <w:i/>
          <w:iCs/>
          <w:sz w:val="22"/>
        </w:rPr>
      </w:pPr>
      <w:r w:rsidRPr="008F5A02">
        <w:rPr>
          <w:rFonts w:cs="Arial"/>
          <w:i/>
          <w:iCs/>
          <w:sz w:val="22"/>
        </w:rPr>
        <w:t xml:space="preserve">v případě, že již dojde v rámci této veřejné zakázky k výběru dodavatele k vydání pravomocného stavebního povolení dle projektové dokumentace ve stupni pro vydání stavebního povolení v provedení s pokoji pro ubytování, zajistí zhotovitel úpravu vydaného stavebního povolení a projektové dokumentace, tak aby odpovídala podmínkám standardizované infrastruktury NSA a tuto změnu projedná a zajistí její schválení stavebním </w:t>
      </w:r>
      <w:r w:rsidRPr="008F5A02">
        <w:rPr>
          <w:rFonts w:cs="Arial"/>
          <w:i/>
          <w:iCs/>
          <w:sz w:val="22"/>
        </w:rPr>
        <w:lastRenderedPageBreak/>
        <w:t>úřadem a s účastníky stavebního řízení a dotčenými orgány v rozsahu, v jakém se jich změna dotýká</w:t>
      </w:r>
      <w:r>
        <w:rPr>
          <w:rFonts w:cs="Arial"/>
          <w:i/>
          <w:iCs/>
          <w:sz w:val="22"/>
        </w:rPr>
        <w:t xml:space="preserve"> </w:t>
      </w:r>
      <w:r w:rsidRPr="008F5A02">
        <w:rPr>
          <w:rFonts w:cs="Arial"/>
          <w:i/>
          <w:iCs/>
          <w:sz w:val="22"/>
        </w:rPr>
        <w:t xml:space="preserve">– zajistí tedy tak zvanou změnu stavby před dokončením, která musí být provedena před nebo během realizace. </w:t>
      </w:r>
    </w:p>
    <w:p w14:paraId="01E73BF1" w14:textId="77777777" w:rsidR="00E97126" w:rsidRPr="00E97126" w:rsidRDefault="00E97126" w:rsidP="00E97126">
      <w:pPr>
        <w:pStyle w:val="Zkladntext"/>
        <w:numPr>
          <w:ilvl w:val="1"/>
          <w:numId w:val="14"/>
        </w:numPr>
        <w:tabs>
          <w:tab w:val="clear" w:pos="567"/>
          <w:tab w:val="clear" w:pos="648"/>
          <w:tab w:val="clear" w:pos="1560"/>
          <w:tab w:val="clear" w:pos="5670"/>
          <w:tab w:val="num" w:pos="709"/>
        </w:tabs>
        <w:spacing w:beforeLines="50" w:before="120"/>
        <w:ind w:left="709" w:hanging="709"/>
        <w:rPr>
          <w:rFonts w:cs="Arial"/>
          <w:sz w:val="22"/>
          <w:szCs w:val="22"/>
        </w:rPr>
      </w:pPr>
      <w:r w:rsidRPr="00E97126">
        <w:rPr>
          <w:rFonts w:cs="Arial"/>
          <w:sz w:val="22"/>
          <w:szCs w:val="22"/>
        </w:rPr>
        <w:t>Ke změně doby plnění může dojít pouze z důvodu:</w:t>
      </w:r>
    </w:p>
    <w:p w14:paraId="1EF34EA4" w14:textId="77777777" w:rsidR="00E97126" w:rsidRPr="00E97126" w:rsidRDefault="00E97126" w:rsidP="00E97126">
      <w:pPr>
        <w:numPr>
          <w:ilvl w:val="0"/>
          <w:numId w:val="32"/>
        </w:numPr>
        <w:tabs>
          <w:tab w:val="right" w:pos="284"/>
          <w:tab w:val="left" w:pos="3686"/>
        </w:tabs>
        <w:spacing w:before="120"/>
        <w:ind w:left="1134"/>
        <w:jc w:val="both"/>
        <w:rPr>
          <w:rFonts w:ascii="Arial" w:hAnsi="Arial" w:cs="Arial"/>
          <w:bCs/>
          <w:sz w:val="22"/>
          <w:szCs w:val="22"/>
        </w:rPr>
      </w:pPr>
      <w:r w:rsidRPr="00E97126">
        <w:rPr>
          <w:rFonts w:ascii="Arial" w:hAnsi="Arial" w:cs="Arial"/>
          <w:bCs/>
          <w:sz w:val="22"/>
          <w:szCs w:val="22"/>
        </w:rPr>
        <w:t>vyšší moci,</w:t>
      </w:r>
    </w:p>
    <w:p w14:paraId="1B4B83A7" w14:textId="6A1A4A90" w:rsidR="00E97126" w:rsidRPr="00E97126" w:rsidRDefault="00E97126" w:rsidP="00E97126">
      <w:pPr>
        <w:numPr>
          <w:ilvl w:val="0"/>
          <w:numId w:val="32"/>
        </w:numPr>
        <w:tabs>
          <w:tab w:val="right" w:pos="284"/>
          <w:tab w:val="left" w:pos="3686"/>
        </w:tabs>
        <w:spacing w:before="120"/>
        <w:ind w:left="1134"/>
        <w:jc w:val="both"/>
        <w:rPr>
          <w:rFonts w:ascii="Arial" w:hAnsi="Arial" w:cs="Arial"/>
          <w:bCs/>
          <w:sz w:val="22"/>
          <w:szCs w:val="22"/>
        </w:rPr>
      </w:pPr>
      <w:r w:rsidRPr="00E97126">
        <w:rPr>
          <w:rFonts w:ascii="Arial" w:hAnsi="Arial" w:cs="Arial"/>
          <w:bCs/>
          <w:sz w:val="22"/>
          <w:szCs w:val="22"/>
        </w:rPr>
        <w:t>nevhodných klimatických podmínek (tj. teplota pod 5° C, sníh, mráz, trvalý déšť, vichřice, apod.), které jsou v rozporu s předepsanými technologickými postupy prováděných prací,</w:t>
      </w:r>
    </w:p>
    <w:p w14:paraId="3B064EAC" w14:textId="146EC9D6" w:rsidR="00E97126" w:rsidRPr="00E97126" w:rsidRDefault="00E97126" w:rsidP="00E97126">
      <w:pPr>
        <w:numPr>
          <w:ilvl w:val="0"/>
          <w:numId w:val="32"/>
        </w:numPr>
        <w:tabs>
          <w:tab w:val="right" w:pos="284"/>
          <w:tab w:val="left" w:pos="3686"/>
        </w:tabs>
        <w:spacing w:before="120"/>
        <w:ind w:left="1134"/>
        <w:jc w:val="both"/>
        <w:rPr>
          <w:rFonts w:ascii="Arial" w:hAnsi="Arial" w:cs="Arial"/>
          <w:bCs/>
          <w:sz w:val="22"/>
          <w:szCs w:val="22"/>
        </w:rPr>
      </w:pPr>
      <w:r w:rsidRPr="00E97126">
        <w:rPr>
          <w:rFonts w:ascii="Arial" w:hAnsi="Arial" w:cs="Arial"/>
          <w:bCs/>
          <w:sz w:val="22"/>
          <w:szCs w:val="22"/>
        </w:rPr>
        <w:t xml:space="preserve">průtahů a zdržení ze strany orgánů veřejné moci, popřípadě třetích osob, včetně průtahů v rámci konaného správního či obdobného řízení, </w:t>
      </w:r>
    </w:p>
    <w:p w14:paraId="6439ED88" w14:textId="6930EB8D" w:rsidR="00E97126" w:rsidRPr="00E97126" w:rsidRDefault="00E97126" w:rsidP="00E97126">
      <w:pPr>
        <w:numPr>
          <w:ilvl w:val="0"/>
          <w:numId w:val="32"/>
        </w:numPr>
        <w:tabs>
          <w:tab w:val="right" w:pos="284"/>
          <w:tab w:val="left" w:pos="3686"/>
        </w:tabs>
        <w:spacing w:before="120"/>
        <w:ind w:left="1134"/>
        <w:jc w:val="both"/>
        <w:rPr>
          <w:rFonts w:ascii="Arial" w:hAnsi="Arial" w:cs="Arial"/>
          <w:bCs/>
          <w:sz w:val="22"/>
          <w:szCs w:val="22"/>
        </w:rPr>
      </w:pPr>
      <w:r w:rsidRPr="00E97126">
        <w:rPr>
          <w:rFonts w:ascii="Arial" w:hAnsi="Arial" w:cs="Arial"/>
          <w:bCs/>
          <w:sz w:val="22"/>
          <w:szCs w:val="22"/>
        </w:rPr>
        <w:t>prodlení ležícího výhradně na straně objednatele,</w:t>
      </w:r>
    </w:p>
    <w:p w14:paraId="1D5A62A2" w14:textId="77777777" w:rsidR="00E97126" w:rsidRPr="00E97126" w:rsidRDefault="00E97126" w:rsidP="00E97126">
      <w:pPr>
        <w:numPr>
          <w:ilvl w:val="0"/>
          <w:numId w:val="32"/>
        </w:numPr>
        <w:tabs>
          <w:tab w:val="right" w:pos="284"/>
          <w:tab w:val="left" w:pos="3686"/>
        </w:tabs>
        <w:spacing w:before="120"/>
        <w:ind w:left="1134"/>
        <w:jc w:val="both"/>
        <w:rPr>
          <w:rFonts w:ascii="Arial" w:hAnsi="Arial" w:cs="Arial"/>
          <w:bCs/>
          <w:sz w:val="22"/>
          <w:szCs w:val="22"/>
        </w:rPr>
      </w:pPr>
      <w:r w:rsidRPr="00E97126">
        <w:rPr>
          <w:rFonts w:ascii="Arial" w:hAnsi="Arial" w:cs="Arial"/>
          <w:bCs/>
          <w:sz w:val="22"/>
          <w:szCs w:val="22"/>
        </w:rPr>
        <w:t>změny právní úpravy či technických norem, jež si vyžádá změnu v provádění díla,</w:t>
      </w:r>
    </w:p>
    <w:p w14:paraId="2F86ADBB" w14:textId="793770EB" w:rsidR="00E97126" w:rsidRPr="00E97126" w:rsidRDefault="00E97126" w:rsidP="00E97126">
      <w:pPr>
        <w:numPr>
          <w:ilvl w:val="0"/>
          <w:numId w:val="32"/>
        </w:numPr>
        <w:tabs>
          <w:tab w:val="right" w:pos="284"/>
          <w:tab w:val="left" w:pos="3686"/>
        </w:tabs>
        <w:spacing w:before="120"/>
        <w:ind w:left="1134"/>
        <w:jc w:val="both"/>
        <w:rPr>
          <w:rFonts w:ascii="Arial" w:hAnsi="Arial" w:cs="Arial"/>
          <w:bCs/>
          <w:sz w:val="22"/>
          <w:szCs w:val="22"/>
        </w:rPr>
      </w:pPr>
      <w:r w:rsidRPr="00E97126">
        <w:rPr>
          <w:rFonts w:ascii="Arial" w:hAnsi="Arial" w:cs="Arial"/>
          <w:bCs/>
          <w:sz w:val="22"/>
          <w:szCs w:val="22"/>
        </w:rPr>
        <w:t>archeologických a jiných nálezů.</w:t>
      </w:r>
    </w:p>
    <w:p w14:paraId="293CF157" w14:textId="6CBAC73A" w:rsidR="00DB4164" w:rsidRPr="00CB65F9" w:rsidRDefault="00DB4164" w:rsidP="004F3FA7">
      <w:pPr>
        <w:pStyle w:val="Zkladntext"/>
        <w:numPr>
          <w:ilvl w:val="1"/>
          <w:numId w:val="14"/>
        </w:numPr>
        <w:tabs>
          <w:tab w:val="clear" w:pos="567"/>
          <w:tab w:val="clear" w:pos="648"/>
          <w:tab w:val="clear" w:pos="1560"/>
          <w:tab w:val="clear" w:pos="5670"/>
          <w:tab w:val="num" w:pos="709"/>
        </w:tabs>
        <w:spacing w:beforeLines="50" w:before="120"/>
        <w:ind w:left="709" w:hanging="709"/>
        <w:rPr>
          <w:rFonts w:cs="Arial"/>
          <w:sz w:val="22"/>
          <w:szCs w:val="22"/>
        </w:rPr>
      </w:pPr>
      <w:r w:rsidRPr="00CB65F9">
        <w:rPr>
          <w:rFonts w:cs="Arial"/>
          <w:sz w:val="22"/>
          <w:szCs w:val="22"/>
        </w:rPr>
        <w:t>Prodlení zhotovitele oproti termínům provádění díla ujednaným v</w:t>
      </w:r>
      <w:r w:rsidR="00CB65F9" w:rsidRPr="00CB65F9">
        <w:rPr>
          <w:rFonts w:cs="Arial"/>
          <w:sz w:val="22"/>
          <w:szCs w:val="22"/>
        </w:rPr>
        <w:t> </w:t>
      </w:r>
      <w:r w:rsidR="00CB65F9" w:rsidRPr="00CB65F9">
        <w:rPr>
          <w:rFonts w:cs="Arial"/>
          <w:sz w:val="22"/>
          <w:szCs w:val="22"/>
          <w:lang w:val="cs-CZ"/>
        </w:rPr>
        <w:t>čl. V.1 této smlouvy</w:t>
      </w:r>
      <w:r w:rsidRPr="00CB65F9">
        <w:rPr>
          <w:rFonts w:cs="Arial"/>
          <w:sz w:val="22"/>
          <w:szCs w:val="22"/>
        </w:rPr>
        <w:t xml:space="preserve">, delší než </w:t>
      </w:r>
      <w:r w:rsidR="00FB7F48" w:rsidRPr="00CB65F9">
        <w:rPr>
          <w:rFonts w:cs="Arial"/>
          <w:sz w:val="22"/>
          <w:szCs w:val="22"/>
        </w:rPr>
        <w:t>20 kalendářních</w:t>
      </w:r>
      <w:r w:rsidRPr="00CB65F9">
        <w:rPr>
          <w:rFonts w:cs="Arial"/>
          <w:sz w:val="22"/>
          <w:szCs w:val="22"/>
        </w:rPr>
        <w:t xml:space="preserve"> dnů, je podle výslovného ujednání stran podstatným prodlením a současně zvlášť závažným a podstatným porušením povinností zhotovitele, které zakládá právo objednatele od této smlouvy odstoupit, přičemž právo na ujednanou smluvní pokutu a i náhradu vzniklé škody odstoupením není dotčeno.</w:t>
      </w:r>
      <w:r w:rsidR="0089244D" w:rsidRPr="00CB65F9">
        <w:rPr>
          <w:rFonts w:cs="Arial"/>
          <w:sz w:val="22"/>
          <w:szCs w:val="22"/>
        </w:rPr>
        <w:t xml:space="preserve"> Za prodlení zhotovitele dle tohoto článku se nepovažují skutečnosti uvedené v čl. </w:t>
      </w:r>
      <w:r w:rsidR="00BF3371" w:rsidRPr="00CB65F9">
        <w:rPr>
          <w:rFonts w:cs="Arial"/>
          <w:sz w:val="22"/>
          <w:szCs w:val="22"/>
        </w:rPr>
        <w:t xml:space="preserve">V.2 </w:t>
      </w:r>
      <w:r w:rsidR="0089244D" w:rsidRPr="00CB65F9">
        <w:rPr>
          <w:rFonts w:cs="Arial"/>
          <w:sz w:val="22"/>
          <w:szCs w:val="22"/>
        </w:rPr>
        <w:t>této smlouvy a dále  se za pak za prodlení zhotovitele dle tohoto článku se nepovažují skutečnosti, kdy k prodlení s termínem provádění díla došlo z důvodu neposkytnutí nutné součinnosti ze strany objednatele.</w:t>
      </w:r>
    </w:p>
    <w:p w14:paraId="2203595E" w14:textId="77777777" w:rsidR="005762E7" w:rsidRPr="00CB65F9" w:rsidRDefault="005762E7" w:rsidP="00990B84">
      <w:pPr>
        <w:pStyle w:val="Nadpis5"/>
        <w:numPr>
          <w:ilvl w:val="0"/>
          <w:numId w:val="14"/>
        </w:numPr>
        <w:pBdr>
          <w:top w:val="single" w:sz="8" w:space="2" w:color="C0C0C0" w:shadow="1"/>
          <w:left w:val="single" w:sz="8" w:space="4" w:color="C0C0C0" w:shadow="1"/>
          <w:bottom w:val="single" w:sz="8" w:space="2" w:color="C0C0C0" w:shadow="1"/>
          <w:right w:val="single" w:sz="8" w:space="4" w:color="C0C0C0" w:shadow="1"/>
        </w:pBdr>
        <w:tabs>
          <w:tab w:val="clear" w:pos="1560"/>
          <w:tab w:val="clear" w:pos="3119"/>
          <w:tab w:val="left" w:pos="1418"/>
        </w:tabs>
        <w:spacing w:beforeLines="200" w:before="480"/>
        <w:jc w:val="center"/>
        <w:rPr>
          <w:rFonts w:cs="Arial"/>
          <w:sz w:val="26"/>
          <w:szCs w:val="26"/>
        </w:rPr>
      </w:pPr>
      <w:r w:rsidRPr="00CB65F9">
        <w:rPr>
          <w:rFonts w:cs="Arial"/>
          <w:sz w:val="26"/>
          <w:szCs w:val="26"/>
        </w:rPr>
        <w:t>Cena díla</w:t>
      </w:r>
    </w:p>
    <w:p w14:paraId="16A7BDF1" w14:textId="77777777" w:rsidR="00185749" w:rsidRPr="001F5F6E" w:rsidRDefault="00185749" w:rsidP="00185749">
      <w:pPr>
        <w:pStyle w:val="Zkladntext"/>
        <w:numPr>
          <w:ilvl w:val="1"/>
          <w:numId w:val="14"/>
        </w:numPr>
        <w:tabs>
          <w:tab w:val="clear" w:pos="567"/>
          <w:tab w:val="clear" w:pos="648"/>
          <w:tab w:val="clear" w:pos="1560"/>
          <w:tab w:val="clear" w:pos="5670"/>
          <w:tab w:val="num" w:pos="1216"/>
        </w:tabs>
        <w:spacing w:beforeLines="100" w:before="240"/>
        <w:ind w:left="709" w:hanging="709"/>
        <w:rPr>
          <w:rFonts w:cs="Arial"/>
          <w:sz w:val="22"/>
          <w:szCs w:val="22"/>
        </w:rPr>
      </w:pPr>
      <w:r w:rsidRPr="00195805">
        <w:rPr>
          <w:sz w:val="22"/>
          <w:szCs w:val="22"/>
        </w:rPr>
        <w:t xml:space="preserve">Cena díla je sjednaná na rozsah daný zadávací dokumentací veřejné zakázky </w:t>
      </w:r>
      <w:r>
        <w:rPr>
          <w:sz w:val="22"/>
          <w:szCs w:val="22"/>
          <w:lang w:val="cs-CZ"/>
        </w:rPr>
        <w:t>je stanovena</w:t>
      </w:r>
      <w:r w:rsidRPr="00195805">
        <w:rPr>
          <w:sz w:val="22"/>
          <w:szCs w:val="22"/>
        </w:rPr>
        <w:t xml:space="preserve"> jako cena nejvýše přípustná, platná po celou dobu </w:t>
      </w:r>
      <w:r>
        <w:rPr>
          <w:sz w:val="22"/>
          <w:szCs w:val="22"/>
          <w:lang w:val="cs-CZ"/>
        </w:rPr>
        <w:t>realizace díla</w:t>
      </w:r>
      <w:r w:rsidRPr="00195805">
        <w:rPr>
          <w:sz w:val="22"/>
          <w:szCs w:val="22"/>
        </w:rPr>
        <w:t xml:space="preserve"> s výjimkou případů stanovených v této smlouvě. Jsou v ní zahrnuty veškeré práce, dodávky, služby, výkony a zisk zhotovitele, které vyplývají z vymezení plnění díla, ve smyslu této smlouvy a zadávací dokumentace.</w:t>
      </w:r>
    </w:p>
    <w:p w14:paraId="60E36F7E" w14:textId="6698349F" w:rsidR="00185749" w:rsidRPr="00667D77" w:rsidRDefault="00185749" w:rsidP="00667D77">
      <w:pPr>
        <w:pStyle w:val="normln0"/>
        <w:tabs>
          <w:tab w:val="num" w:pos="709"/>
          <w:tab w:val="right" w:pos="6300"/>
          <w:tab w:val="right" w:pos="9240"/>
        </w:tabs>
        <w:spacing w:before="240"/>
        <w:ind w:leftChars="354" w:left="1309" w:hanging="601"/>
        <w:rPr>
          <w:rFonts w:cs="Arial"/>
          <w:b/>
          <w:sz w:val="22"/>
        </w:rPr>
      </w:pPr>
      <w:r w:rsidRPr="00667D77">
        <w:rPr>
          <w:rFonts w:cs="Arial"/>
          <w:b/>
          <w:sz w:val="22"/>
          <w:szCs w:val="22"/>
        </w:rPr>
        <w:t>Cena za dílo celkem bez DPH</w:t>
      </w:r>
      <w:r w:rsidRPr="00667D77">
        <w:rPr>
          <w:rFonts w:cs="Arial"/>
          <w:b/>
          <w:sz w:val="22"/>
        </w:rPr>
        <w:tab/>
      </w:r>
      <w:r w:rsidR="00667D77" w:rsidRPr="00667D77">
        <w:rPr>
          <w:rFonts w:cs="Arial"/>
          <w:b/>
          <w:sz w:val="22"/>
        </w:rPr>
        <w:tab/>
        <w:t>158 430 750</w:t>
      </w:r>
      <w:r w:rsidRPr="00667D77">
        <w:rPr>
          <w:rFonts w:cs="Arial"/>
          <w:b/>
          <w:sz w:val="22"/>
        </w:rPr>
        <w:t>,-- Kč</w:t>
      </w:r>
    </w:p>
    <w:p w14:paraId="10392DB6" w14:textId="78279B1D" w:rsidR="00185749" w:rsidRPr="00667D77" w:rsidRDefault="00185749" w:rsidP="00667D77">
      <w:pPr>
        <w:pStyle w:val="normln0"/>
        <w:tabs>
          <w:tab w:val="num" w:pos="709"/>
          <w:tab w:val="right" w:pos="6300"/>
          <w:tab w:val="right" w:pos="9240"/>
        </w:tabs>
        <w:spacing w:before="120"/>
        <w:ind w:leftChars="354" w:left="1309" w:hanging="601"/>
        <w:rPr>
          <w:rFonts w:cs="Arial"/>
          <w:sz w:val="22"/>
        </w:rPr>
      </w:pPr>
      <w:r w:rsidRPr="00667D77">
        <w:rPr>
          <w:rFonts w:cs="Arial"/>
          <w:sz w:val="22"/>
          <w:szCs w:val="22"/>
        </w:rPr>
        <w:t>DPH</w:t>
      </w:r>
      <w:r w:rsidRPr="00667D77">
        <w:rPr>
          <w:rFonts w:cs="Arial"/>
          <w:sz w:val="22"/>
          <w:szCs w:val="22"/>
        </w:rPr>
        <w:tab/>
      </w:r>
      <w:r w:rsidRPr="00667D77">
        <w:rPr>
          <w:rFonts w:cs="Arial"/>
          <w:sz w:val="22"/>
          <w:szCs w:val="22"/>
        </w:rPr>
        <w:tab/>
      </w:r>
      <w:r w:rsidR="00667D77" w:rsidRPr="00667D77">
        <w:rPr>
          <w:rFonts w:cs="Arial"/>
          <w:sz w:val="22"/>
          <w:szCs w:val="22"/>
        </w:rPr>
        <w:tab/>
      </w:r>
      <w:r w:rsidR="00667D77" w:rsidRPr="00667D77">
        <w:rPr>
          <w:rFonts w:cs="Arial"/>
          <w:sz w:val="22"/>
        </w:rPr>
        <w:t>33 270 457,50</w:t>
      </w:r>
      <w:r w:rsidRPr="00667D77">
        <w:rPr>
          <w:rFonts w:cs="Arial"/>
          <w:sz w:val="22"/>
        </w:rPr>
        <w:t xml:space="preserve"> Kč</w:t>
      </w:r>
    </w:p>
    <w:p w14:paraId="7C9B5909" w14:textId="2276A232" w:rsidR="00185749" w:rsidRPr="00667D77" w:rsidRDefault="00185749" w:rsidP="00667D77">
      <w:pPr>
        <w:pStyle w:val="normln0"/>
        <w:pBdr>
          <w:bottom w:val="thinThickSmallGap" w:sz="24" w:space="1" w:color="808080" w:themeColor="background1" w:themeShade="80"/>
        </w:pBdr>
        <w:tabs>
          <w:tab w:val="num" w:pos="709"/>
          <w:tab w:val="right" w:pos="6300"/>
          <w:tab w:val="right" w:pos="9240"/>
        </w:tabs>
        <w:spacing w:before="120" w:after="120"/>
        <w:ind w:leftChars="354" w:left="1309" w:hanging="601"/>
        <w:rPr>
          <w:rFonts w:cs="Arial"/>
          <w:sz w:val="22"/>
        </w:rPr>
      </w:pPr>
      <w:r w:rsidRPr="00667D77">
        <w:rPr>
          <w:rFonts w:cs="Arial"/>
          <w:sz w:val="22"/>
          <w:szCs w:val="22"/>
        </w:rPr>
        <w:t>Cena za dílo celkem včetně DPH</w:t>
      </w:r>
      <w:r w:rsidRPr="00667D77">
        <w:rPr>
          <w:rFonts w:cs="Arial"/>
          <w:sz w:val="22"/>
          <w:szCs w:val="22"/>
        </w:rPr>
        <w:tab/>
      </w:r>
      <w:r w:rsidR="00667D77" w:rsidRPr="00667D77">
        <w:rPr>
          <w:rFonts w:cs="Arial"/>
          <w:sz w:val="22"/>
          <w:szCs w:val="22"/>
        </w:rPr>
        <w:tab/>
      </w:r>
      <w:r w:rsidR="00667D77" w:rsidRPr="00667D77">
        <w:rPr>
          <w:rFonts w:cs="Arial"/>
          <w:sz w:val="22"/>
        </w:rPr>
        <w:t xml:space="preserve">191 701 207,50 </w:t>
      </w:r>
      <w:r w:rsidRPr="00667D77">
        <w:rPr>
          <w:rFonts w:cs="Arial"/>
          <w:sz w:val="22"/>
        </w:rPr>
        <w:t>Kč</w:t>
      </w:r>
    </w:p>
    <w:p w14:paraId="668ADE47" w14:textId="550C008A" w:rsidR="00CB65F9" w:rsidRDefault="00CB65F9" w:rsidP="00CB65F9">
      <w:pPr>
        <w:pStyle w:val="normln0"/>
        <w:tabs>
          <w:tab w:val="num" w:pos="709"/>
          <w:tab w:val="right" w:pos="6300"/>
          <w:tab w:val="right" w:leader="dot" w:pos="9240"/>
        </w:tabs>
        <w:spacing w:before="120" w:after="120"/>
        <w:ind w:leftChars="354" w:left="1309" w:hanging="601"/>
        <w:rPr>
          <w:rFonts w:cs="Arial"/>
          <w:b/>
          <w:bCs/>
          <w:sz w:val="22"/>
          <w:szCs w:val="22"/>
        </w:rPr>
      </w:pPr>
      <w:r>
        <w:rPr>
          <w:rFonts w:cs="Arial"/>
          <w:b/>
          <w:bCs/>
          <w:sz w:val="22"/>
          <w:szCs w:val="22"/>
        </w:rPr>
        <w:t>z toho</w:t>
      </w:r>
      <w:r w:rsidRPr="00CB65F9">
        <w:rPr>
          <w:rFonts w:cs="Arial"/>
          <w:b/>
          <w:bCs/>
          <w:sz w:val="22"/>
          <w:szCs w:val="22"/>
        </w:rPr>
        <w:t>:</w:t>
      </w:r>
    </w:p>
    <w:tbl>
      <w:tblPr>
        <w:tblW w:w="5000" w:type="pct"/>
        <w:jc w:val="center"/>
        <w:tbl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insideH w:val="single" w:sz="6" w:space="0" w:color="D9D9D9" w:themeColor="background1" w:themeShade="D9"/>
          <w:insideV w:val="single" w:sz="6" w:space="0" w:color="D9D9D9" w:themeColor="background1" w:themeShade="D9"/>
        </w:tblBorders>
        <w:tblLayout w:type="fixed"/>
        <w:tblCellMar>
          <w:left w:w="28" w:type="dxa"/>
          <w:right w:w="28" w:type="dxa"/>
        </w:tblCellMar>
        <w:tblLook w:val="04A0" w:firstRow="1" w:lastRow="0" w:firstColumn="1" w:lastColumn="0" w:noHBand="0" w:noVBand="1"/>
      </w:tblPr>
      <w:tblGrid>
        <w:gridCol w:w="901"/>
        <w:gridCol w:w="5674"/>
        <w:gridCol w:w="2778"/>
      </w:tblGrid>
      <w:tr w:rsidR="00CB65F9" w:rsidRPr="00945F14" w14:paraId="72E3308B" w14:textId="77777777" w:rsidTr="00CB65F9">
        <w:trPr>
          <w:trHeight w:val="429"/>
          <w:jc w:val="center"/>
        </w:trPr>
        <w:tc>
          <w:tcPr>
            <w:tcW w:w="901" w:type="dxa"/>
            <w:tcBorders>
              <w:bottom w:val="double" w:sz="12" w:space="0" w:color="D9D9D9" w:themeColor="background1" w:themeShade="D9"/>
            </w:tcBorders>
            <w:vAlign w:val="center"/>
            <w:hideMark/>
          </w:tcPr>
          <w:p w14:paraId="4C4EE3F8" w14:textId="77777777" w:rsidR="00CB65F9" w:rsidRPr="00114253" w:rsidRDefault="00CB65F9" w:rsidP="00006593">
            <w:pPr>
              <w:pStyle w:val="NormlnIMP"/>
              <w:suppressAutoHyphens w:val="0"/>
              <w:spacing w:before="20" w:after="20" w:line="240" w:lineRule="auto"/>
              <w:ind w:left="57"/>
              <w:rPr>
                <w:rFonts w:ascii="Arial" w:hAnsi="Arial" w:cs="Arial"/>
                <w:spacing w:val="-20"/>
              </w:rPr>
            </w:pPr>
            <w:r w:rsidRPr="00114253">
              <w:rPr>
                <w:rFonts w:ascii="Arial" w:hAnsi="Arial" w:cs="Arial"/>
                <w:spacing w:val="-20"/>
              </w:rPr>
              <w:t>Označení výkonové fáze</w:t>
            </w:r>
          </w:p>
        </w:tc>
        <w:tc>
          <w:tcPr>
            <w:tcW w:w="5674" w:type="dxa"/>
            <w:tcBorders>
              <w:bottom w:val="double" w:sz="12" w:space="0" w:color="D9D9D9" w:themeColor="background1" w:themeShade="D9"/>
            </w:tcBorders>
            <w:vAlign w:val="center"/>
          </w:tcPr>
          <w:p w14:paraId="098C8534" w14:textId="77777777" w:rsidR="00CB65F9" w:rsidRPr="00945F14" w:rsidRDefault="00CB65F9" w:rsidP="00006593">
            <w:pPr>
              <w:pStyle w:val="NormlnIMP"/>
              <w:suppressAutoHyphens w:val="0"/>
              <w:spacing w:before="20" w:after="20" w:line="240" w:lineRule="auto"/>
              <w:ind w:left="0"/>
              <w:jc w:val="center"/>
              <w:rPr>
                <w:rFonts w:ascii="Arial" w:hAnsi="Arial" w:cs="Arial"/>
                <w:sz w:val="22"/>
                <w:szCs w:val="22"/>
              </w:rPr>
            </w:pPr>
            <w:r>
              <w:rPr>
                <w:rFonts w:ascii="Arial" w:hAnsi="Arial" w:cs="Arial"/>
                <w:sz w:val="22"/>
                <w:szCs w:val="22"/>
              </w:rPr>
              <w:t>Obsah výkonové fáze</w:t>
            </w:r>
          </w:p>
        </w:tc>
        <w:tc>
          <w:tcPr>
            <w:tcW w:w="2778" w:type="dxa"/>
            <w:tcBorders>
              <w:bottom w:val="double" w:sz="12" w:space="0" w:color="D9D9D9" w:themeColor="background1" w:themeShade="D9"/>
            </w:tcBorders>
            <w:vAlign w:val="center"/>
            <w:hideMark/>
          </w:tcPr>
          <w:p w14:paraId="6EDEC2C7" w14:textId="056BBA08" w:rsidR="00CB65F9" w:rsidRPr="00945F14" w:rsidRDefault="00CB65F9" w:rsidP="00006593">
            <w:pPr>
              <w:pStyle w:val="NormlnIMP"/>
              <w:suppressAutoHyphens w:val="0"/>
              <w:spacing w:before="20" w:after="20" w:line="240" w:lineRule="auto"/>
              <w:ind w:left="0"/>
              <w:jc w:val="center"/>
              <w:rPr>
                <w:rFonts w:ascii="Arial" w:hAnsi="Arial" w:cs="Arial"/>
                <w:sz w:val="22"/>
                <w:szCs w:val="22"/>
              </w:rPr>
            </w:pPr>
            <w:r>
              <w:rPr>
                <w:rFonts w:ascii="Arial" w:hAnsi="Arial" w:cs="Arial"/>
                <w:sz w:val="22"/>
                <w:szCs w:val="22"/>
              </w:rPr>
              <w:t>Cena za výkonovou fázi bez DPH</w:t>
            </w:r>
          </w:p>
        </w:tc>
      </w:tr>
      <w:tr w:rsidR="00CB65F9" w:rsidRPr="002A491E" w14:paraId="6392190A" w14:textId="77777777" w:rsidTr="00667D77">
        <w:trPr>
          <w:jc w:val="center"/>
        </w:trPr>
        <w:tc>
          <w:tcPr>
            <w:tcW w:w="901" w:type="dxa"/>
            <w:tcBorders>
              <w:top w:val="double" w:sz="12" w:space="0" w:color="D9D9D9" w:themeColor="background1" w:themeShade="D9"/>
            </w:tcBorders>
          </w:tcPr>
          <w:p w14:paraId="10CA4633" w14:textId="77777777" w:rsidR="00CB65F9" w:rsidRPr="00114253" w:rsidRDefault="00CB65F9" w:rsidP="00006593">
            <w:pPr>
              <w:spacing w:before="60" w:line="280" w:lineRule="atLeast"/>
              <w:ind w:left="57" w:right="170"/>
              <w:jc w:val="both"/>
              <w:rPr>
                <w:rFonts w:ascii="Arial" w:hAnsi="Arial" w:cs="Arial"/>
                <w:b/>
                <w:bCs/>
                <w:sz w:val="22"/>
                <w:szCs w:val="22"/>
              </w:rPr>
            </w:pPr>
            <w:r w:rsidRPr="00114253">
              <w:rPr>
                <w:rFonts w:ascii="Arial" w:hAnsi="Arial" w:cs="Arial"/>
                <w:b/>
                <w:bCs/>
                <w:sz w:val="22"/>
                <w:szCs w:val="22"/>
              </w:rPr>
              <w:t>A0</w:t>
            </w:r>
          </w:p>
        </w:tc>
        <w:tc>
          <w:tcPr>
            <w:tcW w:w="5674" w:type="dxa"/>
            <w:tcBorders>
              <w:top w:val="double" w:sz="12" w:space="0" w:color="D9D9D9" w:themeColor="background1" w:themeShade="D9"/>
            </w:tcBorders>
          </w:tcPr>
          <w:p w14:paraId="3AF3D630" w14:textId="68517696" w:rsidR="00CB65F9" w:rsidRPr="00114253" w:rsidRDefault="00CB65F9" w:rsidP="00006593">
            <w:pPr>
              <w:spacing w:before="60"/>
              <w:ind w:left="57" w:right="57"/>
              <w:jc w:val="both"/>
              <w:rPr>
                <w:rFonts w:ascii="Arial" w:hAnsi="Arial" w:cs="Arial"/>
                <w:b/>
                <w:sz w:val="22"/>
                <w:szCs w:val="22"/>
              </w:rPr>
            </w:pPr>
            <w:r w:rsidRPr="00114253">
              <w:rPr>
                <w:rStyle w:val="cpvselected1"/>
                <w:rFonts w:ascii="Arial" w:hAnsi="Arial" w:cs="Arial"/>
                <w:color w:val="auto"/>
                <w:sz w:val="22"/>
                <w:szCs w:val="22"/>
              </w:rPr>
              <w:t>Předání přepracované dokumentace ve stupni pro vydání stavebního povolení s úpravou vnitřní dispozice dle standardů NSA objednateli</w:t>
            </w:r>
            <w:r>
              <w:rPr>
                <w:rStyle w:val="cpvselected1"/>
                <w:rFonts w:ascii="Arial" w:hAnsi="Arial" w:cs="Arial"/>
                <w:sz w:val="22"/>
                <w:szCs w:val="22"/>
              </w:rPr>
              <w:t xml:space="preserve"> </w:t>
            </w:r>
            <w:r w:rsidRPr="00667D77">
              <w:rPr>
                <w:rFonts w:ascii="Arial" w:hAnsi="Arial" w:cs="Arial"/>
                <w:b/>
                <w:bCs/>
                <w:i/>
                <w:iCs/>
                <w:sz w:val="22"/>
                <w:szCs w:val="22"/>
              </w:rPr>
              <w:t>nebo</w:t>
            </w:r>
          </w:p>
        </w:tc>
        <w:tc>
          <w:tcPr>
            <w:tcW w:w="2778" w:type="dxa"/>
            <w:vMerge w:val="restart"/>
            <w:tcBorders>
              <w:top w:val="double" w:sz="12" w:space="0" w:color="D9D9D9" w:themeColor="background1" w:themeShade="D9"/>
            </w:tcBorders>
            <w:vAlign w:val="center"/>
          </w:tcPr>
          <w:p w14:paraId="376CCA1A" w14:textId="47CD8C75" w:rsidR="00CB65F9" w:rsidRPr="00667D77" w:rsidRDefault="00CB65F9" w:rsidP="00667D77">
            <w:pPr>
              <w:ind w:left="57" w:right="57"/>
              <w:jc w:val="right"/>
              <w:rPr>
                <w:rFonts w:ascii="Arial" w:hAnsi="Arial" w:cs="Arial"/>
                <w:b/>
                <w:sz w:val="22"/>
                <w:szCs w:val="22"/>
              </w:rPr>
            </w:pPr>
            <w:r w:rsidRPr="00667D77">
              <w:rPr>
                <w:rFonts w:cs="Arial"/>
                <w:b/>
                <w:bCs/>
                <w:sz w:val="22"/>
                <w:szCs w:val="22"/>
              </w:rPr>
              <w:tab/>
            </w:r>
            <w:r w:rsidR="00667D77" w:rsidRPr="00667D77">
              <w:rPr>
                <w:rFonts w:ascii="Arial" w:hAnsi="Arial" w:cs="Arial"/>
                <w:b/>
                <w:bCs/>
                <w:sz w:val="22"/>
                <w:szCs w:val="22"/>
              </w:rPr>
              <w:t>10 000 000</w:t>
            </w:r>
            <w:r w:rsidRPr="00667D77">
              <w:rPr>
                <w:rFonts w:ascii="Arial" w:hAnsi="Arial" w:cs="Arial"/>
                <w:b/>
                <w:bCs/>
                <w:sz w:val="22"/>
                <w:szCs w:val="22"/>
              </w:rPr>
              <w:t>,-- Kč</w:t>
            </w:r>
          </w:p>
        </w:tc>
      </w:tr>
      <w:tr w:rsidR="00CB65F9" w:rsidRPr="002A491E" w14:paraId="028C2F95" w14:textId="77777777" w:rsidTr="00667D77">
        <w:trPr>
          <w:jc w:val="center"/>
        </w:trPr>
        <w:tc>
          <w:tcPr>
            <w:tcW w:w="901" w:type="dxa"/>
          </w:tcPr>
          <w:p w14:paraId="76D78D6A" w14:textId="77777777" w:rsidR="00CB65F9" w:rsidRPr="002A491E" w:rsidRDefault="00CB65F9" w:rsidP="00006593">
            <w:pPr>
              <w:spacing w:before="60" w:line="280" w:lineRule="atLeast"/>
              <w:ind w:left="57" w:right="170"/>
              <w:jc w:val="both"/>
              <w:rPr>
                <w:rFonts w:ascii="Arial" w:hAnsi="Arial" w:cs="Arial"/>
                <w:b/>
                <w:sz w:val="22"/>
                <w:szCs w:val="22"/>
              </w:rPr>
            </w:pPr>
            <w:r>
              <w:rPr>
                <w:rFonts w:ascii="Arial" w:hAnsi="Arial" w:cs="Arial"/>
                <w:b/>
                <w:sz w:val="22"/>
                <w:szCs w:val="22"/>
              </w:rPr>
              <w:t>A1</w:t>
            </w:r>
          </w:p>
        </w:tc>
        <w:tc>
          <w:tcPr>
            <w:tcW w:w="5674" w:type="dxa"/>
          </w:tcPr>
          <w:p w14:paraId="46591438" w14:textId="70903BC2" w:rsidR="00CB65F9" w:rsidRPr="002A491E" w:rsidRDefault="00CB65F9" w:rsidP="00006593">
            <w:pPr>
              <w:spacing w:before="60"/>
              <w:ind w:left="57" w:right="57"/>
              <w:jc w:val="both"/>
              <w:rPr>
                <w:rFonts w:ascii="Arial" w:hAnsi="Arial" w:cs="Arial"/>
                <w:b/>
                <w:sz w:val="22"/>
                <w:szCs w:val="22"/>
              </w:rPr>
            </w:pPr>
            <w:r w:rsidRPr="00114253">
              <w:rPr>
                <w:rStyle w:val="cpvselected1"/>
                <w:rFonts w:ascii="Arial" w:hAnsi="Arial" w:cs="Arial"/>
                <w:color w:val="auto"/>
                <w:sz w:val="22"/>
                <w:szCs w:val="22"/>
              </w:rPr>
              <w:t>Předání</w:t>
            </w:r>
            <w:r>
              <w:rPr>
                <w:rStyle w:val="cpvselected1"/>
                <w:rFonts w:ascii="Arial" w:hAnsi="Arial" w:cs="Arial"/>
                <w:sz w:val="22"/>
                <w:szCs w:val="22"/>
              </w:rPr>
              <w:t xml:space="preserve"> </w:t>
            </w:r>
            <w:r w:rsidRPr="00114253">
              <w:rPr>
                <w:rStyle w:val="cpvselected1"/>
                <w:rFonts w:ascii="Arial" w:hAnsi="Arial" w:cs="Arial"/>
                <w:color w:val="auto"/>
                <w:sz w:val="22"/>
                <w:szCs w:val="22"/>
              </w:rPr>
              <w:t xml:space="preserve">přepracované dokumentace ve stupni pro vydání stavebního povolení s úpravou vnitřní dispozice dle standardů NSA </w:t>
            </w:r>
            <w:r w:rsidRPr="00CB65F9">
              <w:rPr>
                <w:rStyle w:val="cpvselected1"/>
                <w:rFonts w:ascii="Arial" w:hAnsi="Arial" w:cs="Arial"/>
                <w:color w:val="auto"/>
                <w:sz w:val="22"/>
                <w:szCs w:val="22"/>
              </w:rPr>
              <w:t xml:space="preserve">objednateli – změna stavby před dokončením objednateli včetně projednání s dotčenými orgány a stavebním úřadem </w:t>
            </w:r>
          </w:p>
        </w:tc>
        <w:tc>
          <w:tcPr>
            <w:tcW w:w="2778" w:type="dxa"/>
            <w:vMerge/>
            <w:vAlign w:val="center"/>
          </w:tcPr>
          <w:p w14:paraId="626973CB" w14:textId="5CAAE7E1" w:rsidR="00CB65F9" w:rsidRPr="00667D77" w:rsidRDefault="00CB65F9" w:rsidP="00667D77">
            <w:pPr>
              <w:ind w:left="57" w:right="57"/>
              <w:jc w:val="right"/>
              <w:rPr>
                <w:rFonts w:ascii="Arial" w:hAnsi="Arial" w:cs="Arial"/>
                <w:b/>
                <w:sz w:val="22"/>
                <w:szCs w:val="22"/>
              </w:rPr>
            </w:pPr>
          </w:p>
        </w:tc>
      </w:tr>
      <w:tr w:rsidR="00CB65F9" w:rsidRPr="002A491E" w14:paraId="0732CD9E" w14:textId="77777777" w:rsidTr="00667D77">
        <w:trPr>
          <w:jc w:val="center"/>
        </w:trPr>
        <w:tc>
          <w:tcPr>
            <w:tcW w:w="901" w:type="dxa"/>
          </w:tcPr>
          <w:p w14:paraId="570A0BC5" w14:textId="77777777" w:rsidR="00CB65F9" w:rsidRPr="002A491E" w:rsidRDefault="00CB65F9" w:rsidP="00006593">
            <w:pPr>
              <w:spacing w:before="60" w:line="280" w:lineRule="atLeast"/>
              <w:ind w:left="57" w:right="170"/>
              <w:jc w:val="both"/>
              <w:rPr>
                <w:rFonts w:ascii="Arial" w:hAnsi="Arial" w:cs="Arial"/>
                <w:b/>
                <w:sz w:val="22"/>
                <w:szCs w:val="22"/>
              </w:rPr>
            </w:pPr>
            <w:r>
              <w:rPr>
                <w:rFonts w:ascii="Arial" w:hAnsi="Arial" w:cs="Arial"/>
                <w:b/>
                <w:sz w:val="22"/>
                <w:szCs w:val="22"/>
              </w:rPr>
              <w:t>A2</w:t>
            </w:r>
          </w:p>
        </w:tc>
        <w:tc>
          <w:tcPr>
            <w:tcW w:w="5674" w:type="dxa"/>
          </w:tcPr>
          <w:p w14:paraId="37725797" w14:textId="77777777" w:rsidR="00CB65F9" w:rsidRPr="002A491E" w:rsidRDefault="00CB65F9" w:rsidP="00006593">
            <w:pPr>
              <w:spacing w:before="60"/>
              <w:ind w:left="57" w:right="57"/>
              <w:jc w:val="both"/>
              <w:rPr>
                <w:rFonts w:ascii="Arial" w:hAnsi="Arial" w:cs="Arial"/>
                <w:b/>
                <w:sz w:val="22"/>
                <w:szCs w:val="22"/>
              </w:rPr>
            </w:pPr>
            <w:r w:rsidRPr="001130BA">
              <w:rPr>
                <w:rFonts w:ascii="Arial" w:hAnsi="Arial" w:cs="Arial"/>
                <w:sz w:val="22"/>
                <w:szCs w:val="22"/>
              </w:rPr>
              <w:t xml:space="preserve">Předání projektové dokumentace ve stupni </w:t>
            </w:r>
            <w:hyperlink r:id="rId12" w:anchor="p3" w:tooltip="§ 3 - Projektová dokumentace pro provádění stavby" w:history="1">
              <w:r w:rsidRPr="001130BA">
                <w:rPr>
                  <w:rFonts w:ascii="Arial" w:hAnsi="Arial" w:cs="Arial"/>
                  <w:sz w:val="22"/>
                  <w:szCs w:val="22"/>
                </w:rPr>
                <w:t xml:space="preserve">pro </w:t>
              </w:r>
              <w:r w:rsidRPr="001130BA">
                <w:rPr>
                  <w:rFonts w:ascii="Arial" w:hAnsi="Arial" w:cs="Arial"/>
                  <w:sz w:val="22"/>
                  <w:szCs w:val="22"/>
                </w:rPr>
                <w:lastRenderedPageBreak/>
                <w:t>provádění stavby</w:t>
              </w:r>
            </w:hyperlink>
            <w:r w:rsidRPr="001130BA">
              <w:rPr>
                <w:rFonts w:ascii="Arial" w:hAnsi="Arial" w:cs="Arial"/>
                <w:sz w:val="22"/>
                <w:szCs w:val="22"/>
              </w:rPr>
              <w:t>, tj. dokumentace vypracované v rozsahu přílohy č. 13 vyhlášky č. 499/2006 Sb., o dokumentaci staveb, ve znění pozdějších předpisů, včetně vypracování soupisu prací, dodávek a služeb a včetně koordinačního plánu bezpečnosti a ochrany zdraví při práci objednateli</w:t>
            </w:r>
          </w:p>
        </w:tc>
        <w:tc>
          <w:tcPr>
            <w:tcW w:w="2778" w:type="dxa"/>
            <w:vAlign w:val="center"/>
          </w:tcPr>
          <w:p w14:paraId="165648C8" w14:textId="600AE7BF" w:rsidR="00CB65F9" w:rsidRPr="00667D77" w:rsidRDefault="00667D77" w:rsidP="00667D77">
            <w:pPr>
              <w:ind w:left="57" w:right="57"/>
              <w:jc w:val="right"/>
              <w:rPr>
                <w:rFonts w:ascii="Arial" w:hAnsi="Arial" w:cs="Arial"/>
                <w:b/>
                <w:sz w:val="22"/>
                <w:szCs w:val="22"/>
              </w:rPr>
            </w:pPr>
            <w:r w:rsidRPr="00667D77">
              <w:rPr>
                <w:rFonts w:ascii="Arial" w:hAnsi="Arial" w:cs="Arial"/>
                <w:b/>
                <w:bCs/>
                <w:sz w:val="22"/>
                <w:szCs w:val="22"/>
              </w:rPr>
              <w:lastRenderedPageBreak/>
              <w:t>5 000 000</w:t>
            </w:r>
            <w:r w:rsidR="00CB65F9" w:rsidRPr="00667D77">
              <w:rPr>
                <w:rFonts w:ascii="Arial" w:hAnsi="Arial" w:cs="Arial"/>
                <w:b/>
                <w:bCs/>
                <w:sz w:val="22"/>
                <w:szCs w:val="22"/>
              </w:rPr>
              <w:t>,-- Kč</w:t>
            </w:r>
          </w:p>
        </w:tc>
      </w:tr>
      <w:tr w:rsidR="00CB65F9" w:rsidRPr="002A491E" w14:paraId="78C3FB6D" w14:textId="77777777" w:rsidTr="00667D77">
        <w:trPr>
          <w:jc w:val="center"/>
        </w:trPr>
        <w:tc>
          <w:tcPr>
            <w:tcW w:w="901" w:type="dxa"/>
          </w:tcPr>
          <w:p w14:paraId="4306D946" w14:textId="77777777" w:rsidR="00CB65F9" w:rsidRPr="002A491E" w:rsidRDefault="00CB65F9" w:rsidP="00006593">
            <w:pPr>
              <w:spacing w:before="60" w:line="280" w:lineRule="atLeast"/>
              <w:ind w:left="57" w:right="170"/>
              <w:jc w:val="both"/>
              <w:rPr>
                <w:rFonts w:ascii="Arial" w:hAnsi="Arial" w:cs="Arial"/>
                <w:sz w:val="22"/>
                <w:szCs w:val="22"/>
              </w:rPr>
            </w:pPr>
            <w:r w:rsidRPr="001130BA">
              <w:rPr>
                <w:rFonts w:ascii="Arial" w:hAnsi="Arial" w:cs="Arial"/>
                <w:b/>
                <w:sz w:val="22"/>
                <w:szCs w:val="22"/>
              </w:rPr>
              <w:t>B0</w:t>
            </w:r>
          </w:p>
        </w:tc>
        <w:tc>
          <w:tcPr>
            <w:tcW w:w="5674" w:type="dxa"/>
          </w:tcPr>
          <w:p w14:paraId="78CA3914" w14:textId="77777777" w:rsidR="00CB65F9" w:rsidRPr="002A491E" w:rsidRDefault="00CB65F9" w:rsidP="00006593">
            <w:pPr>
              <w:spacing w:before="60"/>
              <w:ind w:left="57" w:right="57"/>
              <w:jc w:val="both"/>
              <w:rPr>
                <w:rFonts w:ascii="Arial" w:hAnsi="Arial" w:cs="Arial"/>
                <w:sz w:val="22"/>
                <w:szCs w:val="22"/>
              </w:rPr>
            </w:pPr>
            <w:r>
              <w:rPr>
                <w:rFonts w:ascii="Arial" w:hAnsi="Arial" w:cs="Arial"/>
                <w:sz w:val="22"/>
                <w:szCs w:val="22"/>
              </w:rPr>
              <w:t>Vydání pravomocného stavebního povolení</w:t>
            </w:r>
          </w:p>
        </w:tc>
        <w:tc>
          <w:tcPr>
            <w:tcW w:w="2778" w:type="dxa"/>
            <w:vAlign w:val="center"/>
          </w:tcPr>
          <w:p w14:paraId="00FCAEA1" w14:textId="61677416" w:rsidR="00CB65F9" w:rsidRPr="00667D77" w:rsidRDefault="00667D77" w:rsidP="00667D77">
            <w:pPr>
              <w:ind w:left="57" w:right="57"/>
              <w:jc w:val="right"/>
              <w:rPr>
                <w:rFonts w:ascii="Arial" w:hAnsi="Arial" w:cs="Arial"/>
                <w:sz w:val="22"/>
                <w:szCs w:val="22"/>
              </w:rPr>
            </w:pPr>
            <w:r w:rsidRPr="00667D77">
              <w:rPr>
                <w:rFonts w:ascii="Arial" w:hAnsi="Arial" w:cs="Arial"/>
                <w:b/>
                <w:bCs/>
                <w:sz w:val="22"/>
                <w:szCs w:val="22"/>
              </w:rPr>
              <w:t>100 000</w:t>
            </w:r>
            <w:r w:rsidR="00CB65F9" w:rsidRPr="00667D77">
              <w:rPr>
                <w:rFonts w:ascii="Arial" w:hAnsi="Arial" w:cs="Arial"/>
                <w:b/>
                <w:bCs/>
                <w:sz w:val="22"/>
                <w:szCs w:val="22"/>
              </w:rPr>
              <w:t>,-- Kč</w:t>
            </w:r>
          </w:p>
        </w:tc>
      </w:tr>
      <w:tr w:rsidR="00CB65F9" w:rsidRPr="004B640E" w14:paraId="4B3B4FED" w14:textId="77777777" w:rsidTr="00667D77">
        <w:trPr>
          <w:jc w:val="center"/>
        </w:trPr>
        <w:tc>
          <w:tcPr>
            <w:tcW w:w="901" w:type="dxa"/>
          </w:tcPr>
          <w:p w14:paraId="1191737F" w14:textId="77777777" w:rsidR="00CB65F9" w:rsidRPr="002A491E" w:rsidRDefault="00CB65F9" w:rsidP="00006593">
            <w:pPr>
              <w:spacing w:before="60" w:line="280" w:lineRule="atLeast"/>
              <w:ind w:left="57" w:right="170"/>
              <w:jc w:val="both"/>
              <w:rPr>
                <w:rFonts w:ascii="Arial" w:hAnsi="Arial" w:cs="Arial"/>
                <w:sz w:val="22"/>
                <w:szCs w:val="22"/>
              </w:rPr>
            </w:pPr>
            <w:r w:rsidRPr="001130BA">
              <w:rPr>
                <w:rFonts w:ascii="Arial" w:hAnsi="Arial" w:cs="Arial"/>
                <w:b/>
                <w:sz w:val="22"/>
                <w:szCs w:val="22"/>
              </w:rPr>
              <w:t>B1</w:t>
            </w:r>
          </w:p>
        </w:tc>
        <w:tc>
          <w:tcPr>
            <w:tcW w:w="5674" w:type="dxa"/>
          </w:tcPr>
          <w:p w14:paraId="14088790" w14:textId="77777777" w:rsidR="00CB65F9" w:rsidRPr="004B640E" w:rsidRDefault="00CB65F9" w:rsidP="00006593">
            <w:pPr>
              <w:spacing w:before="60"/>
              <w:ind w:left="57" w:right="57"/>
              <w:jc w:val="both"/>
              <w:rPr>
                <w:rFonts w:ascii="Arial" w:hAnsi="Arial" w:cs="Arial"/>
              </w:rPr>
            </w:pPr>
            <w:r w:rsidRPr="001130BA">
              <w:rPr>
                <w:rFonts w:ascii="Arial" w:hAnsi="Arial" w:cs="Arial"/>
                <w:sz w:val="22"/>
                <w:szCs w:val="22"/>
              </w:rPr>
              <w:t>Zahájení realizace díla na novostavbě tréninkového zimního stadionu v Táboře vč. souvisejících inženýrských objektů</w:t>
            </w:r>
          </w:p>
        </w:tc>
        <w:tc>
          <w:tcPr>
            <w:tcW w:w="2778" w:type="dxa"/>
            <w:vAlign w:val="center"/>
          </w:tcPr>
          <w:p w14:paraId="26454A2C" w14:textId="115803EF" w:rsidR="00CB65F9" w:rsidRPr="00667D77" w:rsidRDefault="00667D77" w:rsidP="00667D77">
            <w:pPr>
              <w:ind w:left="57" w:right="57"/>
              <w:jc w:val="right"/>
              <w:rPr>
                <w:rFonts w:ascii="Arial" w:hAnsi="Arial" w:cs="Arial"/>
              </w:rPr>
            </w:pPr>
            <w:r w:rsidRPr="00667D77">
              <w:rPr>
                <w:rFonts w:ascii="Arial" w:hAnsi="Arial" w:cs="Arial"/>
                <w:b/>
                <w:bCs/>
                <w:sz w:val="22"/>
                <w:szCs w:val="22"/>
              </w:rPr>
              <w:t>138 220 750</w:t>
            </w:r>
            <w:r w:rsidR="00CB65F9" w:rsidRPr="00667D77">
              <w:rPr>
                <w:rFonts w:ascii="Arial" w:hAnsi="Arial" w:cs="Arial"/>
                <w:b/>
                <w:bCs/>
                <w:sz w:val="22"/>
                <w:szCs w:val="22"/>
              </w:rPr>
              <w:t>,-- Kč</w:t>
            </w:r>
          </w:p>
        </w:tc>
      </w:tr>
      <w:tr w:rsidR="00CB65F9" w:rsidRPr="001130BA" w14:paraId="3DB1E3C6" w14:textId="77777777" w:rsidTr="00667D77">
        <w:trPr>
          <w:jc w:val="center"/>
        </w:trPr>
        <w:tc>
          <w:tcPr>
            <w:tcW w:w="901" w:type="dxa"/>
          </w:tcPr>
          <w:p w14:paraId="3D761E0D" w14:textId="77777777" w:rsidR="00CB65F9" w:rsidRPr="001130BA" w:rsidRDefault="00CB65F9" w:rsidP="00006593">
            <w:pPr>
              <w:spacing w:before="60" w:line="280" w:lineRule="atLeast"/>
              <w:ind w:left="57" w:right="170"/>
              <w:jc w:val="both"/>
              <w:rPr>
                <w:rFonts w:ascii="Arial" w:hAnsi="Arial" w:cs="Arial"/>
                <w:b/>
                <w:sz w:val="22"/>
                <w:szCs w:val="22"/>
              </w:rPr>
            </w:pPr>
            <w:r>
              <w:rPr>
                <w:rFonts w:ascii="Arial" w:hAnsi="Arial" w:cs="Arial"/>
                <w:b/>
                <w:sz w:val="22"/>
                <w:szCs w:val="22"/>
              </w:rPr>
              <w:t>B2</w:t>
            </w:r>
          </w:p>
        </w:tc>
        <w:tc>
          <w:tcPr>
            <w:tcW w:w="5674" w:type="dxa"/>
          </w:tcPr>
          <w:p w14:paraId="776BA239" w14:textId="77777777" w:rsidR="00CB65F9" w:rsidRPr="001130BA" w:rsidRDefault="00CB65F9" w:rsidP="00006593">
            <w:pPr>
              <w:spacing w:before="60"/>
              <w:ind w:left="57" w:right="57"/>
              <w:jc w:val="both"/>
              <w:rPr>
                <w:rFonts w:ascii="Arial" w:hAnsi="Arial" w:cs="Arial"/>
                <w:sz w:val="22"/>
                <w:szCs w:val="22"/>
              </w:rPr>
            </w:pPr>
            <w:r>
              <w:rPr>
                <w:rFonts w:ascii="Arial" w:hAnsi="Arial" w:cs="Arial"/>
                <w:sz w:val="22"/>
                <w:szCs w:val="22"/>
              </w:rPr>
              <w:t xml:space="preserve">Dokončení a předání díla bez vad a nedodělků bránících užívání díla, předání </w:t>
            </w:r>
            <w:r w:rsidRPr="00133287">
              <w:rPr>
                <w:rFonts w:ascii="Arial" w:hAnsi="Arial" w:cs="Arial"/>
                <w:sz w:val="22"/>
                <w:szCs w:val="22"/>
              </w:rPr>
              <w:t>dokumentace skutečného provedení stavby v rozsahu přílohy č. 14 vyhlášky č. 499/2006 Sb., o dokumentaci staveb, ve znění pozdějších předpisů objednateli</w:t>
            </w:r>
          </w:p>
        </w:tc>
        <w:tc>
          <w:tcPr>
            <w:tcW w:w="2778" w:type="dxa"/>
            <w:vAlign w:val="center"/>
          </w:tcPr>
          <w:p w14:paraId="773B6C2D" w14:textId="1875325F" w:rsidR="00CB65F9" w:rsidRPr="00667D77" w:rsidRDefault="00667D77" w:rsidP="00667D77">
            <w:pPr>
              <w:ind w:left="57" w:right="57"/>
              <w:jc w:val="right"/>
              <w:rPr>
                <w:rFonts w:ascii="Arial" w:hAnsi="Arial" w:cs="Arial"/>
                <w:b/>
                <w:sz w:val="22"/>
                <w:szCs w:val="22"/>
              </w:rPr>
            </w:pPr>
            <w:r w:rsidRPr="00667D77">
              <w:rPr>
                <w:rFonts w:ascii="Arial" w:hAnsi="Arial" w:cs="Arial"/>
                <w:b/>
                <w:bCs/>
                <w:sz w:val="22"/>
                <w:szCs w:val="22"/>
              </w:rPr>
              <w:t>5 000 000</w:t>
            </w:r>
            <w:r w:rsidR="00CB65F9" w:rsidRPr="00667D77">
              <w:rPr>
                <w:rFonts w:ascii="Arial" w:hAnsi="Arial" w:cs="Arial"/>
                <w:b/>
                <w:bCs/>
                <w:sz w:val="22"/>
                <w:szCs w:val="22"/>
              </w:rPr>
              <w:t>,-- Kč</w:t>
            </w:r>
          </w:p>
        </w:tc>
      </w:tr>
      <w:tr w:rsidR="00CB65F9" w14:paraId="0EE2E695" w14:textId="77777777" w:rsidTr="00667D77">
        <w:trPr>
          <w:jc w:val="center"/>
        </w:trPr>
        <w:tc>
          <w:tcPr>
            <w:tcW w:w="901" w:type="dxa"/>
          </w:tcPr>
          <w:p w14:paraId="6C7BEC48" w14:textId="77777777" w:rsidR="00CB65F9" w:rsidRDefault="00CB65F9" w:rsidP="00006593">
            <w:pPr>
              <w:spacing w:before="60" w:line="280" w:lineRule="atLeast"/>
              <w:ind w:left="57" w:right="170"/>
              <w:jc w:val="both"/>
              <w:rPr>
                <w:rFonts w:ascii="Arial" w:hAnsi="Arial" w:cs="Arial"/>
                <w:b/>
                <w:sz w:val="22"/>
                <w:szCs w:val="22"/>
              </w:rPr>
            </w:pPr>
            <w:r>
              <w:rPr>
                <w:rFonts w:ascii="Arial" w:hAnsi="Arial" w:cs="Arial"/>
                <w:b/>
                <w:sz w:val="22"/>
                <w:szCs w:val="22"/>
              </w:rPr>
              <w:t>B3</w:t>
            </w:r>
          </w:p>
        </w:tc>
        <w:tc>
          <w:tcPr>
            <w:tcW w:w="5674" w:type="dxa"/>
          </w:tcPr>
          <w:p w14:paraId="69247FB0" w14:textId="77777777" w:rsidR="00CB65F9" w:rsidRDefault="00CB65F9" w:rsidP="00006593">
            <w:pPr>
              <w:spacing w:before="60"/>
              <w:ind w:left="57" w:right="57"/>
              <w:jc w:val="both"/>
              <w:rPr>
                <w:rFonts w:ascii="Arial" w:hAnsi="Arial" w:cs="Arial"/>
                <w:sz w:val="22"/>
                <w:szCs w:val="22"/>
              </w:rPr>
            </w:pPr>
            <w:r w:rsidRPr="00133287">
              <w:rPr>
                <w:rFonts w:ascii="Arial" w:hAnsi="Arial" w:cs="Arial"/>
                <w:sz w:val="22"/>
                <w:szCs w:val="22"/>
              </w:rPr>
              <w:t>Zajištění kolaudace stavby včetně vydání pravomocného kolaudačního souhlasu a uvedení díla do zkušebního provozu (délka zkušebního provozu bude stanovena stavebním úřadem)</w:t>
            </w:r>
          </w:p>
        </w:tc>
        <w:tc>
          <w:tcPr>
            <w:tcW w:w="2778" w:type="dxa"/>
            <w:vAlign w:val="center"/>
          </w:tcPr>
          <w:p w14:paraId="384374C1" w14:textId="49DFFB72" w:rsidR="00CB65F9" w:rsidRPr="00667D77" w:rsidRDefault="00667D77" w:rsidP="00667D77">
            <w:pPr>
              <w:ind w:left="57" w:right="57"/>
              <w:jc w:val="right"/>
              <w:rPr>
                <w:rFonts w:ascii="Arial" w:hAnsi="Arial" w:cs="Arial"/>
                <w:b/>
                <w:sz w:val="22"/>
                <w:szCs w:val="22"/>
              </w:rPr>
            </w:pPr>
            <w:r w:rsidRPr="00667D77">
              <w:rPr>
                <w:rFonts w:ascii="Arial" w:hAnsi="Arial" w:cs="Arial"/>
                <w:b/>
                <w:bCs/>
                <w:sz w:val="22"/>
                <w:szCs w:val="22"/>
              </w:rPr>
              <w:t>110 000</w:t>
            </w:r>
            <w:r w:rsidR="00CB65F9" w:rsidRPr="00667D77">
              <w:rPr>
                <w:rFonts w:ascii="Arial" w:hAnsi="Arial" w:cs="Arial"/>
                <w:b/>
                <w:bCs/>
                <w:sz w:val="22"/>
                <w:szCs w:val="22"/>
              </w:rPr>
              <w:t>,-- Kč</w:t>
            </w:r>
          </w:p>
        </w:tc>
      </w:tr>
      <w:tr w:rsidR="00192835" w14:paraId="114341E8" w14:textId="77777777" w:rsidTr="00667D77">
        <w:trPr>
          <w:jc w:val="center"/>
        </w:trPr>
        <w:tc>
          <w:tcPr>
            <w:tcW w:w="901" w:type="dxa"/>
          </w:tcPr>
          <w:p w14:paraId="78C8B23D" w14:textId="5F3A406C" w:rsidR="00192835" w:rsidRDefault="00192835" w:rsidP="00006593">
            <w:pPr>
              <w:spacing w:before="60" w:line="280" w:lineRule="atLeast"/>
              <w:ind w:left="57" w:right="170"/>
              <w:jc w:val="both"/>
              <w:rPr>
                <w:rFonts w:ascii="Arial" w:hAnsi="Arial" w:cs="Arial"/>
                <w:b/>
                <w:sz w:val="22"/>
                <w:szCs w:val="22"/>
              </w:rPr>
            </w:pPr>
            <w:r>
              <w:rPr>
                <w:rFonts w:ascii="Arial" w:hAnsi="Arial" w:cs="Arial"/>
                <w:b/>
                <w:sz w:val="22"/>
                <w:szCs w:val="22"/>
              </w:rPr>
              <w:t>X</w:t>
            </w:r>
          </w:p>
        </w:tc>
        <w:tc>
          <w:tcPr>
            <w:tcW w:w="5674" w:type="dxa"/>
          </w:tcPr>
          <w:p w14:paraId="466AC2AD" w14:textId="216FC00E" w:rsidR="00192835" w:rsidRPr="00133287" w:rsidRDefault="00192835" w:rsidP="00667D77">
            <w:pPr>
              <w:spacing w:before="60"/>
              <w:ind w:left="57" w:right="57"/>
              <w:jc w:val="both"/>
              <w:rPr>
                <w:rFonts w:ascii="Arial" w:hAnsi="Arial" w:cs="Arial"/>
                <w:sz w:val="22"/>
                <w:szCs w:val="22"/>
              </w:rPr>
            </w:pPr>
            <w:r>
              <w:rPr>
                <w:rFonts w:ascii="Arial" w:hAnsi="Arial" w:cs="Arial"/>
                <w:sz w:val="22"/>
                <w:szCs w:val="22"/>
              </w:rPr>
              <w:t xml:space="preserve">Případné ostatní náklady </w:t>
            </w:r>
          </w:p>
        </w:tc>
        <w:tc>
          <w:tcPr>
            <w:tcW w:w="2778" w:type="dxa"/>
            <w:vAlign w:val="center"/>
          </w:tcPr>
          <w:p w14:paraId="08BB3740" w14:textId="7CAB7D91" w:rsidR="00192835" w:rsidRPr="00667D77" w:rsidRDefault="00667D77" w:rsidP="00667D77">
            <w:pPr>
              <w:ind w:left="57" w:right="57"/>
              <w:jc w:val="right"/>
              <w:rPr>
                <w:rFonts w:ascii="Arial" w:hAnsi="Arial" w:cs="Arial"/>
                <w:b/>
                <w:bCs/>
                <w:sz w:val="22"/>
                <w:szCs w:val="22"/>
              </w:rPr>
            </w:pPr>
            <w:r w:rsidRPr="00667D77">
              <w:rPr>
                <w:rFonts w:ascii="Arial" w:hAnsi="Arial" w:cs="Arial"/>
                <w:b/>
                <w:bCs/>
                <w:sz w:val="22"/>
                <w:szCs w:val="22"/>
              </w:rPr>
              <w:t>0</w:t>
            </w:r>
            <w:r w:rsidR="00192835" w:rsidRPr="00667D77">
              <w:rPr>
                <w:rFonts w:ascii="Arial" w:hAnsi="Arial" w:cs="Arial"/>
                <w:b/>
                <w:bCs/>
                <w:sz w:val="22"/>
                <w:szCs w:val="22"/>
              </w:rPr>
              <w:t>,-- Kč</w:t>
            </w:r>
          </w:p>
        </w:tc>
      </w:tr>
    </w:tbl>
    <w:p w14:paraId="38C175EE" w14:textId="77777777" w:rsidR="00185749" w:rsidRPr="005720F2" w:rsidRDefault="00185749" w:rsidP="00185749">
      <w:pPr>
        <w:pStyle w:val="Zkladntext"/>
        <w:numPr>
          <w:ilvl w:val="1"/>
          <w:numId w:val="14"/>
        </w:numPr>
        <w:tabs>
          <w:tab w:val="clear" w:pos="567"/>
          <w:tab w:val="clear" w:pos="648"/>
          <w:tab w:val="clear" w:pos="1560"/>
          <w:tab w:val="clear" w:pos="5670"/>
          <w:tab w:val="num" w:pos="1216"/>
        </w:tabs>
        <w:spacing w:beforeLines="100" w:before="240"/>
        <w:ind w:left="709" w:hanging="709"/>
        <w:rPr>
          <w:rFonts w:cs="Arial"/>
          <w:sz w:val="22"/>
          <w:szCs w:val="22"/>
        </w:rPr>
      </w:pPr>
      <w:r w:rsidRPr="003440D5">
        <w:rPr>
          <w:rFonts w:cs="Arial"/>
          <w:sz w:val="22"/>
          <w:szCs w:val="22"/>
        </w:rPr>
        <w:t>Cena díla je oběma smluvními stranami sjednána v souladu s ustanovením § 2 zákona č. 526/1990 Sb., o cenách a je dohodnuta bez daně z přidané hodnoty (DPH). DPH bude účtována podle sazeb platných v době vzniku zdanitelného plnění.</w:t>
      </w:r>
    </w:p>
    <w:p w14:paraId="70D5F5DD" w14:textId="4182CCE4" w:rsidR="00185749" w:rsidRDefault="00185749" w:rsidP="00185749">
      <w:pPr>
        <w:pStyle w:val="Zkladntext"/>
        <w:numPr>
          <w:ilvl w:val="1"/>
          <w:numId w:val="14"/>
        </w:numPr>
        <w:tabs>
          <w:tab w:val="clear" w:pos="567"/>
          <w:tab w:val="clear" w:pos="648"/>
          <w:tab w:val="clear" w:pos="1560"/>
          <w:tab w:val="clear" w:pos="5670"/>
          <w:tab w:val="num" w:pos="1216"/>
        </w:tabs>
        <w:spacing w:beforeLines="50" w:before="120"/>
        <w:ind w:left="709" w:hanging="709"/>
        <w:rPr>
          <w:rFonts w:cs="Arial"/>
          <w:sz w:val="22"/>
          <w:szCs w:val="22"/>
        </w:rPr>
      </w:pPr>
      <w:r w:rsidRPr="00D35081">
        <w:rPr>
          <w:rFonts w:cs="Arial"/>
          <w:sz w:val="22"/>
          <w:szCs w:val="22"/>
        </w:rPr>
        <w:t xml:space="preserve">Cena díla je deklarována jako cena nejvýše přípustná a lze ji měnit pouze písemným dodatkem k této smlouvě. </w:t>
      </w:r>
      <w:r>
        <w:rPr>
          <w:rFonts w:cs="Arial"/>
          <w:sz w:val="22"/>
          <w:szCs w:val="22"/>
        </w:rPr>
        <w:t>Zhotovitel podpisem této smlouvy přebírá nebezpečí změny okolností ve smyslu § 2620 odst. 2 Občanského zákoníku.</w:t>
      </w:r>
      <w:r w:rsidRPr="00D35081">
        <w:rPr>
          <w:rFonts w:cs="Arial"/>
          <w:sz w:val="22"/>
          <w:szCs w:val="22"/>
        </w:rPr>
        <w:t xml:space="preserve"> </w:t>
      </w:r>
      <w:r>
        <w:rPr>
          <w:rFonts w:cs="Arial"/>
          <w:sz w:val="22"/>
          <w:szCs w:val="22"/>
          <w:lang w:val="cs-CZ"/>
        </w:rPr>
        <w:t>Chybně nebo nedostatečně zpracovaná technick</w:t>
      </w:r>
      <w:r w:rsidR="00AB385E">
        <w:rPr>
          <w:rFonts w:cs="Arial"/>
          <w:sz w:val="22"/>
          <w:szCs w:val="22"/>
          <w:lang w:val="cs-CZ"/>
        </w:rPr>
        <w:t>á</w:t>
      </w:r>
      <w:r>
        <w:rPr>
          <w:rFonts w:cs="Arial"/>
          <w:sz w:val="22"/>
          <w:szCs w:val="22"/>
          <w:lang w:val="cs-CZ"/>
        </w:rPr>
        <w:t xml:space="preserve"> dokumentac</w:t>
      </w:r>
      <w:r w:rsidR="00AB385E">
        <w:rPr>
          <w:rFonts w:cs="Arial"/>
          <w:sz w:val="22"/>
          <w:szCs w:val="22"/>
          <w:lang w:val="cs-CZ"/>
        </w:rPr>
        <w:t>e</w:t>
      </w:r>
      <w:r>
        <w:rPr>
          <w:rFonts w:cs="Arial"/>
          <w:sz w:val="22"/>
          <w:szCs w:val="22"/>
          <w:lang w:val="cs-CZ"/>
        </w:rPr>
        <w:t xml:space="preserve">, která je předmětem </w:t>
      </w:r>
      <w:r w:rsidRPr="00276BEB">
        <w:rPr>
          <w:rFonts w:cs="Arial"/>
          <w:sz w:val="22"/>
          <w:szCs w:val="22"/>
        </w:rPr>
        <w:t>projekčních činností</w:t>
      </w:r>
      <w:r>
        <w:rPr>
          <w:rFonts w:cs="Arial"/>
          <w:sz w:val="22"/>
          <w:szCs w:val="22"/>
          <w:lang w:val="cs-CZ"/>
        </w:rPr>
        <w:t xml:space="preserve"> specifikovaných v této smlouvě nezakládá právo zhotovitele na zvýšení ceny díla.</w:t>
      </w:r>
    </w:p>
    <w:p w14:paraId="5B460749" w14:textId="77777777" w:rsidR="00185749" w:rsidRPr="00785C8B" w:rsidRDefault="00185749" w:rsidP="00185749">
      <w:pPr>
        <w:pStyle w:val="Zkladntext"/>
        <w:numPr>
          <w:ilvl w:val="1"/>
          <w:numId w:val="14"/>
        </w:numPr>
        <w:tabs>
          <w:tab w:val="clear" w:pos="567"/>
          <w:tab w:val="clear" w:pos="648"/>
          <w:tab w:val="clear" w:pos="1560"/>
          <w:tab w:val="clear" w:pos="5670"/>
          <w:tab w:val="num" w:pos="1216"/>
        </w:tabs>
        <w:spacing w:beforeLines="50" w:before="120"/>
        <w:ind w:left="709" w:hanging="709"/>
        <w:rPr>
          <w:rFonts w:cs="Arial"/>
          <w:sz w:val="22"/>
          <w:szCs w:val="22"/>
        </w:rPr>
      </w:pPr>
      <w:r w:rsidRPr="00B1597F">
        <w:rPr>
          <w:rFonts w:cs="Arial"/>
          <w:sz w:val="22"/>
          <w:szCs w:val="22"/>
        </w:rPr>
        <w:t>Celková cena díla obsahuje veškeré náklady a zisk zhotovitele nezbytné k řádnému a včasnému provedení díla. Cena díla v sobě zahrnuje veškeré práce, dodávky a služby či jiné výkony nutné k realizaci kompletního díla, vč. činností souvisejících s realizací díla a nákladů spojených s těmito činnostmi. Cena díla dále zahrnuje poplatky za veškeré spotřebované energie při výstavbě, náklady na používání strojů, náklady na výrobu, obstarávání a přepravu zařízení, materiálů a dodávek včetně veškerých správních a místních poplatků, převod práv, pojištění, daně, cla, správní poplatky, provádění předepsaných zkoušek, zabezpečení prohlášení o shodě, certifikátů a atestů všech materiálů a prvků a jakékoli další výdaje spojené s realizací díla.</w:t>
      </w:r>
    </w:p>
    <w:p w14:paraId="52DDB092" w14:textId="77777777" w:rsidR="001470AC" w:rsidRPr="009A7EC1" w:rsidRDefault="001470AC" w:rsidP="00990B84">
      <w:pPr>
        <w:pStyle w:val="Nadpis5"/>
        <w:numPr>
          <w:ilvl w:val="0"/>
          <w:numId w:val="14"/>
        </w:numPr>
        <w:pBdr>
          <w:top w:val="single" w:sz="8" w:space="2" w:color="C0C0C0" w:shadow="1"/>
          <w:left w:val="single" w:sz="8" w:space="4" w:color="C0C0C0" w:shadow="1"/>
          <w:bottom w:val="single" w:sz="8" w:space="2" w:color="C0C0C0" w:shadow="1"/>
          <w:right w:val="single" w:sz="8" w:space="4" w:color="C0C0C0" w:shadow="1"/>
        </w:pBdr>
        <w:tabs>
          <w:tab w:val="clear" w:pos="1560"/>
          <w:tab w:val="clear" w:pos="3119"/>
          <w:tab w:val="left" w:pos="1418"/>
        </w:tabs>
        <w:spacing w:beforeLines="200" w:before="480"/>
        <w:jc w:val="center"/>
        <w:rPr>
          <w:rFonts w:cs="Arial"/>
          <w:sz w:val="26"/>
          <w:szCs w:val="26"/>
        </w:rPr>
      </w:pPr>
      <w:r w:rsidRPr="00F61D5A">
        <w:rPr>
          <w:rFonts w:cs="Arial"/>
          <w:sz w:val="26"/>
          <w:szCs w:val="26"/>
        </w:rPr>
        <w:t>Fakturace a plnění</w:t>
      </w:r>
    </w:p>
    <w:p w14:paraId="5530695A" w14:textId="45464594" w:rsidR="00185749" w:rsidRPr="00A13F19" w:rsidRDefault="00185749" w:rsidP="00185749">
      <w:pPr>
        <w:pStyle w:val="Zkladntext"/>
        <w:numPr>
          <w:ilvl w:val="1"/>
          <w:numId w:val="14"/>
        </w:numPr>
        <w:tabs>
          <w:tab w:val="clear" w:pos="567"/>
          <w:tab w:val="clear" w:pos="648"/>
          <w:tab w:val="clear" w:pos="1560"/>
          <w:tab w:val="clear" w:pos="5670"/>
          <w:tab w:val="num" w:pos="709"/>
        </w:tabs>
        <w:spacing w:beforeLines="100" w:before="240"/>
        <w:ind w:left="709" w:hanging="709"/>
        <w:rPr>
          <w:rFonts w:cs="Arial"/>
          <w:sz w:val="22"/>
          <w:szCs w:val="22"/>
        </w:rPr>
      </w:pPr>
      <w:bookmarkStart w:id="6" w:name="_Hlk146182797"/>
      <w:bookmarkStart w:id="7" w:name="_Hlk149111966"/>
      <w:r w:rsidRPr="00A13F19">
        <w:rPr>
          <w:rFonts w:cs="Arial"/>
          <w:sz w:val="22"/>
          <w:szCs w:val="22"/>
        </w:rPr>
        <w:t xml:space="preserve">Objednatel zaplatí dohodnutou cenu </w:t>
      </w:r>
      <w:r w:rsidRPr="00A13F19">
        <w:rPr>
          <w:rFonts w:cs="Arial"/>
          <w:sz w:val="22"/>
          <w:szCs w:val="22"/>
          <w:u w:val="single"/>
          <w:lang w:val="cs-CZ"/>
        </w:rPr>
        <w:t>za projekční práce</w:t>
      </w:r>
      <w:r w:rsidR="00CB65F9" w:rsidRPr="00A13F19">
        <w:rPr>
          <w:rFonts w:cs="Arial"/>
          <w:sz w:val="22"/>
          <w:szCs w:val="22"/>
          <w:u w:val="single"/>
        </w:rPr>
        <w:t xml:space="preserve"> a případné ostatní náklady přiléhající k provedení projekčních prací</w:t>
      </w:r>
      <w:r w:rsidRPr="00A13F19">
        <w:rPr>
          <w:rFonts w:cs="Arial"/>
          <w:sz w:val="22"/>
          <w:szCs w:val="22"/>
          <w:lang w:val="cs-CZ"/>
        </w:rPr>
        <w:t xml:space="preserve"> uvedenou </w:t>
      </w:r>
      <w:r w:rsidRPr="00A13F19">
        <w:rPr>
          <w:rFonts w:cs="Arial"/>
          <w:sz w:val="22"/>
          <w:szCs w:val="22"/>
        </w:rPr>
        <w:t>v článku V</w:t>
      </w:r>
      <w:r w:rsidRPr="00A13F19">
        <w:rPr>
          <w:rFonts w:cs="Arial"/>
          <w:sz w:val="22"/>
          <w:szCs w:val="22"/>
          <w:lang w:val="cs-CZ"/>
        </w:rPr>
        <w:t>I</w:t>
      </w:r>
      <w:r w:rsidRPr="00A13F19">
        <w:rPr>
          <w:rFonts w:cs="Arial"/>
          <w:sz w:val="22"/>
          <w:szCs w:val="22"/>
        </w:rPr>
        <w:t>.1.</w:t>
      </w:r>
      <w:r w:rsidRPr="00A13F19">
        <w:rPr>
          <w:rFonts w:cs="Arial"/>
          <w:sz w:val="22"/>
          <w:szCs w:val="22"/>
          <w:lang w:val="cs-CZ"/>
        </w:rPr>
        <w:t xml:space="preserve"> po částech takto:</w:t>
      </w:r>
    </w:p>
    <w:p w14:paraId="36E7B53E" w14:textId="77777777" w:rsidR="00CB65F9" w:rsidRPr="00A13F19" w:rsidRDefault="00CB65F9" w:rsidP="00CB65F9">
      <w:pPr>
        <w:numPr>
          <w:ilvl w:val="0"/>
          <w:numId w:val="1"/>
        </w:numPr>
        <w:tabs>
          <w:tab w:val="clear" w:pos="504"/>
          <w:tab w:val="left" w:pos="993"/>
          <w:tab w:val="left" w:pos="5280"/>
        </w:tabs>
        <w:spacing w:beforeLines="25" w:before="60"/>
        <w:ind w:left="993" w:hanging="284"/>
        <w:jc w:val="both"/>
        <w:rPr>
          <w:rFonts w:ascii="Arial" w:hAnsi="Arial" w:cs="Arial"/>
          <w:bCs/>
          <w:sz w:val="22"/>
          <w:szCs w:val="22"/>
        </w:rPr>
      </w:pPr>
      <w:r w:rsidRPr="00A13F19">
        <w:rPr>
          <w:rFonts w:ascii="Arial" w:hAnsi="Arial" w:cs="Arial"/>
          <w:bCs/>
          <w:sz w:val="22"/>
          <w:szCs w:val="22"/>
        </w:rPr>
        <w:t>dokončení výkonové fáze A0 nebo A1 – 20 % z ceny díla bez DPH za výkonovou fázi A0 nebo A1</w:t>
      </w:r>
    </w:p>
    <w:p w14:paraId="7220DCD1" w14:textId="77777777" w:rsidR="00CB65F9" w:rsidRPr="00A13F19" w:rsidRDefault="00CB65F9" w:rsidP="00CB65F9">
      <w:pPr>
        <w:numPr>
          <w:ilvl w:val="0"/>
          <w:numId w:val="1"/>
        </w:numPr>
        <w:tabs>
          <w:tab w:val="clear" w:pos="504"/>
          <w:tab w:val="left" w:pos="993"/>
          <w:tab w:val="left" w:pos="5280"/>
        </w:tabs>
        <w:spacing w:beforeLines="25" w:before="60"/>
        <w:ind w:left="993" w:hanging="284"/>
        <w:jc w:val="both"/>
        <w:rPr>
          <w:rFonts w:ascii="Arial" w:hAnsi="Arial" w:cs="Arial"/>
          <w:bCs/>
          <w:sz w:val="22"/>
          <w:szCs w:val="22"/>
        </w:rPr>
      </w:pPr>
      <w:r w:rsidRPr="00A13F19">
        <w:rPr>
          <w:rFonts w:ascii="Arial" w:hAnsi="Arial" w:cs="Arial"/>
          <w:bCs/>
          <w:sz w:val="22"/>
          <w:szCs w:val="22"/>
        </w:rPr>
        <w:t>dokončení výkonové fáze A2 a B0 – 80 % z ceny díla bez DPH za výkonovou fázi A2 a B0</w:t>
      </w:r>
    </w:p>
    <w:p w14:paraId="21967220" w14:textId="3B48AEDB" w:rsidR="00185749" w:rsidRPr="00A13F19" w:rsidRDefault="00185749" w:rsidP="00185749">
      <w:pPr>
        <w:pStyle w:val="Zkladntext"/>
        <w:numPr>
          <w:ilvl w:val="1"/>
          <w:numId w:val="14"/>
        </w:numPr>
        <w:tabs>
          <w:tab w:val="clear" w:pos="567"/>
          <w:tab w:val="clear" w:pos="648"/>
          <w:tab w:val="clear" w:pos="1560"/>
          <w:tab w:val="clear" w:pos="5670"/>
          <w:tab w:val="num" w:pos="709"/>
        </w:tabs>
        <w:spacing w:before="120"/>
        <w:ind w:left="709" w:hanging="709"/>
        <w:rPr>
          <w:rFonts w:cs="Arial"/>
          <w:sz w:val="22"/>
          <w:szCs w:val="22"/>
        </w:rPr>
      </w:pPr>
      <w:r w:rsidRPr="00A13F19">
        <w:rPr>
          <w:rFonts w:cs="Arial"/>
          <w:sz w:val="22"/>
          <w:szCs w:val="22"/>
        </w:rPr>
        <w:t xml:space="preserve">Objednatel zaplatí dohodnutou cenu </w:t>
      </w:r>
      <w:r w:rsidRPr="00A13F19">
        <w:rPr>
          <w:rFonts w:cs="Arial"/>
          <w:sz w:val="22"/>
          <w:szCs w:val="22"/>
          <w:u w:val="single"/>
          <w:lang w:val="cs-CZ"/>
        </w:rPr>
        <w:t xml:space="preserve">za stavební práce </w:t>
      </w:r>
      <w:r w:rsidR="00CB65F9" w:rsidRPr="00A13F19">
        <w:rPr>
          <w:rFonts w:cs="Arial"/>
          <w:sz w:val="22"/>
          <w:szCs w:val="22"/>
          <w:u w:val="single"/>
        </w:rPr>
        <w:t>a případné ostatní náklady přiléhající k provedení stavebních prací</w:t>
      </w:r>
      <w:r w:rsidR="00CB65F9" w:rsidRPr="00A13F19">
        <w:rPr>
          <w:rFonts w:cs="Arial"/>
          <w:sz w:val="22"/>
          <w:szCs w:val="22"/>
        </w:rPr>
        <w:t xml:space="preserve"> </w:t>
      </w:r>
      <w:r w:rsidRPr="00A13F19">
        <w:rPr>
          <w:rFonts w:cs="Arial"/>
          <w:sz w:val="22"/>
          <w:szCs w:val="22"/>
          <w:lang w:val="cs-CZ"/>
        </w:rPr>
        <w:t xml:space="preserve">uvedenou </w:t>
      </w:r>
      <w:r w:rsidRPr="00A13F19">
        <w:rPr>
          <w:rFonts w:cs="Arial"/>
          <w:sz w:val="22"/>
          <w:szCs w:val="22"/>
        </w:rPr>
        <w:t>v článku V</w:t>
      </w:r>
      <w:r w:rsidRPr="00A13F19">
        <w:rPr>
          <w:rFonts w:cs="Arial"/>
          <w:sz w:val="22"/>
          <w:szCs w:val="22"/>
          <w:lang w:val="cs-CZ"/>
        </w:rPr>
        <w:t>I</w:t>
      </w:r>
      <w:r w:rsidRPr="00A13F19">
        <w:rPr>
          <w:rFonts w:cs="Arial"/>
          <w:sz w:val="22"/>
          <w:szCs w:val="22"/>
        </w:rPr>
        <w:t>.1. po částech takto:</w:t>
      </w:r>
    </w:p>
    <w:bookmarkEnd w:id="6"/>
    <w:bookmarkEnd w:id="7"/>
    <w:p w14:paraId="24780EFF" w14:textId="77777777" w:rsidR="00CB65F9" w:rsidRPr="00A13F19" w:rsidRDefault="00CB65F9" w:rsidP="00CB65F9">
      <w:pPr>
        <w:numPr>
          <w:ilvl w:val="0"/>
          <w:numId w:val="1"/>
        </w:numPr>
        <w:tabs>
          <w:tab w:val="clear" w:pos="504"/>
          <w:tab w:val="left" w:pos="993"/>
          <w:tab w:val="left" w:pos="5280"/>
        </w:tabs>
        <w:spacing w:beforeLines="25" w:before="60"/>
        <w:ind w:left="993" w:hanging="284"/>
        <w:jc w:val="both"/>
        <w:rPr>
          <w:rFonts w:ascii="Arial" w:hAnsi="Arial" w:cs="Arial"/>
          <w:bCs/>
          <w:sz w:val="22"/>
          <w:szCs w:val="22"/>
        </w:rPr>
      </w:pPr>
      <w:r w:rsidRPr="00A13F19">
        <w:rPr>
          <w:rFonts w:ascii="Arial" w:hAnsi="Arial" w:cs="Arial"/>
          <w:bCs/>
          <w:sz w:val="22"/>
          <w:szCs w:val="22"/>
        </w:rPr>
        <w:lastRenderedPageBreak/>
        <w:t xml:space="preserve">úhradou splatných částek do výše 90 % </w:t>
      </w:r>
      <w:bookmarkStart w:id="8" w:name="_Hlk144463707"/>
      <w:r w:rsidRPr="00A13F19">
        <w:rPr>
          <w:rFonts w:ascii="Arial" w:hAnsi="Arial" w:cs="Arial"/>
          <w:bCs/>
          <w:sz w:val="22"/>
          <w:szCs w:val="22"/>
        </w:rPr>
        <w:t>z ceny za stavební práce a případné ostatní náklady celkem bez DPH</w:t>
      </w:r>
      <w:bookmarkEnd w:id="8"/>
      <w:r w:rsidRPr="00A13F19">
        <w:rPr>
          <w:rFonts w:ascii="Arial" w:hAnsi="Arial" w:cs="Arial"/>
          <w:bCs/>
          <w:sz w:val="22"/>
          <w:szCs w:val="22"/>
        </w:rPr>
        <w:t>, tj. z ceny výkonové fáze B1 až B3</w:t>
      </w:r>
    </w:p>
    <w:p w14:paraId="2CE41611" w14:textId="77777777" w:rsidR="00CB65F9" w:rsidRPr="00A13F19" w:rsidRDefault="00CB65F9" w:rsidP="00CB65F9">
      <w:pPr>
        <w:numPr>
          <w:ilvl w:val="0"/>
          <w:numId w:val="1"/>
        </w:numPr>
        <w:tabs>
          <w:tab w:val="clear" w:pos="504"/>
          <w:tab w:val="left" w:pos="993"/>
          <w:tab w:val="left" w:pos="5280"/>
        </w:tabs>
        <w:spacing w:beforeLines="25" w:before="60"/>
        <w:ind w:left="993" w:hanging="284"/>
        <w:jc w:val="both"/>
        <w:rPr>
          <w:rFonts w:ascii="Arial" w:hAnsi="Arial" w:cs="Arial"/>
          <w:bCs/>
          <w:sz w:val="22"/>
          <w:szCs w:val="22"/>
        </w:rPr>
      </w:pPr>
      <w:r w:rsidRPr="00A13F19">
        <w:rPr>
          <w:rFonts w:ascii="Arial" w:hAnsi="Arial" w:cs="Arial"/>
          <w:bCs/>
          <w:sz w:val="22"/>
          <w:szCs w:val="22"/>
        </w:rPr>
        <w:t xml:space="preserve">10 % ceny díla včetně DPH vyplacením pozastávky, která bude uvolněna po odstranění vad a nedodělků z předání a převzetí díla objednatelem. </w:t>
      </w:r>
    </w:p>
    <w:p w14:paraId="452F6451" w14:textId="77777777" w:rsidR="00CB65F9" w:rsidRPr="00CB65F9" w:rsidRDefault="00CB65F9" w:rsidP="00CB65F9">
      <w:pPr>
        <w:pStyle w:val="Zkladntext"/>
        <w:tabs>
          <w:tab w:val="clear" w:pos="567"/>
          <w:tab w:val="clear" w:pos="1560"/>
          <w:tab w:val="clear" w:pos="5670"/>
        </w:tabs>
        <w:spacing w:before="120"/>
        <w:ind w:left="709"/>
        <w:rPr>
          <w:rFonts w:cs="Arial"/>
          <w:sz w:val="22"/>
          <w:szCs w:val="22"/>
        </w:rPr>
      </w:pPr>
      <w:r w:rsidRPr="00CB65F9">
        <w:rPr>
          <w:rFonts w:cs="Arial"/>
          <w:sz w:val="22"/>
          <w:szCs w:val="22"/>
        </w:rPr>
        <w:t>Pozastávka se vytvoří pozastavením 10 % z celkové hodnoty díla bez DPH poté, kdy před dokončením díla dosáhne úhrnná hodnota splatných částek 90 % celkové hodnoty stavebních prací a případných ostatních nákladů celkem bez DPH, tj. z celkové ceny výkonových fází B1 až B3 bez DPH.</w:t>
      </w:r>
    </w:p>
    <w:p w14:paraId="46283E9C" w14:textId="77777777" w:rsidR="00CB65F9" w:rsidRPr="00CB65F9" w:rsidRDefault="00CB65F9" w:rsidP="00CB65F9">
      <w:pPr>
        <w:pStyle w:val="Zkladntext"/>
        <w:numPr>
          <w:ilvl w:val="1"/>
          <w:numId w:val="14"/>
        </w:numPr>
        <w:tabs>
          <w:tab w:val="clear" w:pos="567"/>
          <w:tab w:val="clear" w:pos="648"/>
          <w:tab w:val="clear" w:pos="1560"/>
          <w:tab w:val="clear" w:pos="5670"/>
          <w:tab w:val="num" w:pos="709"/>
        </w:tabs>
        <w:spacing w:before="120"/>
        <w:ind w:left="709" w:hanging="709"/>
        <w:rPr>
          <w:rFonts w:cs="Arial"/>
          <w:sz w:val="22"/>
          <w:szCs w:val="22"/>
        </w:rPr>
      </w:pPr>
      <w:r w:rsidRPr="00CB65F9">
        <w:rPr>
          <w:rFonts w:cs="Arial"/>
          <w:sz w:val="22"/>
          <w:szCs w:val="22"/>
        </w:rPr>
        <w:t xml:space="preserve">Dílčí fakturu vystaví zhotovitel měsíčně. Právo vystavit dílčí fakturu vzniká podpisem zjišťovacího protokolu objednatelem, respektive jeho pověřeným zástupcem, na základě soupisu provedených prací, dodávek a služeb (příloha zjišťovacího protokolu). </w:t>
      </w:r>
    </w:p>
    <w:p w14:paraId="3D45AEB4" w14:textId="77777777" w:rsidR="00185749" w:rsidRPr="003440D5" w:rsidRDefault="00185749" w:rsidP="00185749">
      <w:pPr>
        <w:pStyle w:val="Zkladntext"/>
        <w:numPr>
          <w:ilvl w:val="1"/>
          <w:numId w:val="14"/>
        </w:numPr>
        <w:tabs>
          <w:tab w:val="clear" w:pos="567"/>
          <w:tab w:val="clear" w:pos="648"/>
          <w:tab w:val="clear" w:pos="1560"/>
          <w:tab w:val="clear" w:pos="5670"/>
          <w:tab w:val="num" w:pos="709"/>
        </w:tabs>
        <w:spacing w:before="120"/>
        <w:ind w:left="709" w:hanging="709"/>
        <w:rPr>
          <w:rFonts w:cs="Arial"/>
          <w:sz w:val="22"/>
          <w:szCs w:val="22"/>
        </w:rPr>
      </w:pPr>
      <w:r w:rsidRPr="003440D5">
        <w:rPr>
          <w:rFonts w:cs="Arial"/>
          <w:sz w:val="22"/>
          <w:szCs w:val="22"/>
        </w:rPr>
        <w:t xml:space="preserve">Nedojde-li mezi oběma stranami k dohodě při odsouhlasení množství nebo druhu provedených prací a dodávek, je zhotovitel oprávněn fakturovat pouze ty práce, u kterých nedošlo k rozporu. Pokud bude faktura – daňový doklad zhotovitele obsahovat i ty práce, které nebyly objednatelem nebo jeho zástupcem ve věcech technických odsouhlaseny, je objednatel oprávněn fakturu odmítnout a požadovat opravu fakturované částky. Nově vystavená opravená faktura bude mít splatnost rovněž </w:t>
      </w:r>
      <w:r w:rsidRPr="00185749">
        <w:rPr>
          <w:rFonts w:cs="Arial"/>
          <w:sz w:val="22"/>
          <w:szCs w:val="22"/>
        </w:rPr>
        <w:t xml:space="preserve">min. </w:t>
      </w:r>
      <w:r w:rsidRPr="003440D5">
        <w:rPr>
          <w:rFonts w:cs="Arial"/>
          <w:sz w:val="22"/>
          <w:szCs w:val="22"/>
        </w:rPr>
        <w:t>30 dnů od data doručení objednateli. Zhotovitel není oprávněn na takto odmítnutou fakturu zahrnující neodsouhlasené práce a dodávky uplatňovat žádné majetkové sankce.</w:t>
      </w:r>
    </w:p>
    <w:p w14:paraId="354C106C" w14:textId="118E3868" w:rsidR="00185749" w:rsidRPr="00962CBA" w:rsidRDefault="00185749" w:rsidP="00185749">
      <w:pPr>
        <w:pStyle w:val="Zkladntext"/>
        <w:numPr>
          <w:ilvl w:val="1"/>
          <w:numId w:val="14"/>
        </w:numPr>
        <w:tabs>
          <w:tab w:val="clear" w:pos="567"/>
          <w:tab w:val="clear" w:pos="648"/>
          <w:tab w:val="clear" w:pos="1560"/>
          <w:tab w:val="clear" w:pos="5670"/>
          <w:tab w:val="num" w:pos="709"/>
        </w:tabs>
        <w:spacing w:before="120"/>
        <w:ind w:left="709" w:hanging="709"/>
        <w:rPr>
          <w:rFonts w:cs="Arial"/>
          <w:sz w:val="22"/>
          <w:szCs w:val="22"/>
        </w:rPr>
      </w:pPr>
      <w:r w:rsidRPr="003440D5">
        <w:rPr>
          <w:rFonts w:cs="Arial"/>
          <w:sz w:val="22"/>
          <w:szCs w:val="22"/>
        </w:rPr>
        <w:t>Daňový doklad musí obsahovat všechny povinné náležitosti definované zejména v § 28, odst. 2, zákona č. 235/2004 Sb., o dani z přidané hodnoty, v platném znění a zákona č.</w:t>
      </w:r>
      <w:r w:rsidR="0097651D">
        <w:rPr>
          <w:rFonts w:cs="Arial"/>
          <w:sz w:val="22"/>
          <w:szCs w:val="22"/>
          <w:lang w:val="cs-CZ"/>
        </w:rPr>
        <w:t> </w:t>
      </w:r>
      <w:r w:rsidRPr="003440D5">
        <w:rPr>
          <w:rFonts w:cs="Arial"/>
          <w:sz w:val="22"/>
          <w:szCs w:val="22"/>
        </w:rPr>
        <w:t xml:space="preserve">563/1991 Sb., o účetnictví, v platném znění. </w:t>
      </w:r>
    </w:p>
    <w:p w14:paraId="421EE1B1" w14:textId="77777777" w:rsidR="00185749" w:rsidRPr="003440D5" w:rsidRDefault="00185749" w:rsidP="00185749">
      <w:pPr>
        <w:pStyle w:val="Zkladntext"/>
        <w:numPr>
          <w:ilvl w:val="1"/>
          <w:numId w:val="14"/>
        </w:numPr>
        <w:tabs>
          <w:tab w:val="clear" w:pos="567"/>
          <w:tab w:val="clear" w:pos="648"/>
          <w:tab w:val="clear" w:pos="1560"/>
          <w:tab w:val="clear" w:pos="5670"/>
          <w:tab w:val="num" w:pos="709"/>
        </w:tabs>
        <w:spacing w:before="120"/>
        <w:ind w:left="709" w:hanging="709"/>
        <w:rPr>
          <w:rFonts w:cs="Arial"/>
          <w:sz w:val="22"/>
          <w:szCs w:val="22"/>
        </w:rPr>
      </w:pPr>
      <w:r w:rsidRPr="003440D5">
        <w:rPr>
          <w:rFonts w:cs="Arial"/>
          <w:sz w:val="22"/>
          <w:szCs w:val="22"/>
        </w:rPr>
        <w:t xml:space="preserve">Objednatel může vrátit daňový doklad v případě, kdy daňový doklad vykazuje formální nedostatky nebo nevzniklo právo na vystavení takového daňového dokladu na příslušnou částku. V případě, že daňový doklad (faktura) nebude mít odpovídající náležitosti, je objednatel oprávněn zaslat ho ve lhůtě splatnosti zpět zhotoviteli k doplnění či úpravě, aniž se tak dostane do prodlení se splatností, lhůta splatnosti počíná běžet znovu od opětovného prokazatelného doručení náležitě doplněného či opraveného dokladu. </w:t>
      </w:r>
    </w:p>
    <w:p w14:paraId="35C510B4" w14:textId="77777777" w:rsidR="00185749" w:rsidRDefault="00185749" w:rsidP="00185749">
      <w:pPr>
        <w:pStyle w:val="Zkladntext"/>
        <w:numPr>
          <w:ilvl w:val="1"/>
          <w:numId w:val="14"/>
        </w:numPr>
        <w:tabs>
          <w:tab w:val="clear" w:pos="567"/>
          <w:tab w:val="clear" w:pos="648"/>
          <w:tab w:val="clear" w:pos="1560"/>
          <w:tab w:val="clear" w:pos="5670"/>
          <w:tab w:val="num" w:pos="709"/>
        </w:tabs>
        <w:spacing w:before="120"/>
        <w:ind w:left="709" w:hanging="709"/>
        <w:rPr>
          <w:rFonts w:cs="Arial"/>
          <w:sz w:val="22"/>
          <w:szCs w:val="22"/>
        </w:rPr>
      </w:pPr>
      <w:r w:rsidRPr="00A01502">
        <w:rPr>
          <w:rFonts w:cs="Arial"/>
          <w:sz w:val="22"/>
          <w:szCs w:val="22"/>
        </w:rPr>
        <w:t xml:space="preserve">Splatnost dílčí </w:t>
      </w:r>
      <w:r w:rsidRPr="00706B8A">
        <w:rPr>
          <w:rFonts w:cs="Arial"/>
          <w:sz w:val="22"/>
          <w:szCs w:val="22"/>
        </w:rPr>
        <w:t xml:space="preserve">faktury je </w:t>
      </w:r>
      <w:r>
        <w:rPr>
          <w:rFonts w:cs="Arial"/>
          <w:sz w:val="22"/>
          <w:szCs w:val="22"/>
        </w:rPr>
        <w:t>3</w:t>
      </w:r>
      <w:r w:rsidRPr="00706B8A">
        <w:rPr>
          <w:rFonts w:cs="Arial"/>
          <w:sz w:val="22"/>
          <w:szCs w:val="22"/>
        </w:rPr>
        <w:t>0 kalendářních dnů od data doručení.</w:t>
      </w:r>
    </w:p>
    <w:p w14:paraId="641E9537" w14:textId="0B2AA08D" w:rsidR="00185749" w:rsidRPr="003440D5" w:rsidRDefault="00185749" w:rsidP="00185749">
      <w:pPr>
        <w:pStyle w:val="Zkladntext"/>
        <w:numPr>
          <w:ilvl w:val="1"/>
          <w:numId w:val="14"/>
        </w:numPr>
        <w:tabs>
          <w:tab w:val="clear" w:pos="567"/>
          <w:tab w:val="clear" w:pos="648"/>
          <w:tab w:val="clear" w:pos="1560"/>
          <w:tab w:val="clear" w:pos="5670"/>
          <w:tab w:val="num" w:pos="709"/>
        </w:tabs>
        <w:spacing w:before="120"/>
        <w:ind w:left="709" w:hanging="709"/>
        <w:rPr>
          <w:rFonts w:cs="Arial"/>
          <w:sz w:val="22"/>
          <w:szCs w:val="22"/>
        </w:rPr>
      </w:pPr>
      <w:r w:rsidRPr="003440D5">
        <w:rPr>
          <w:rFonts w:cs="Arial"/>
          <w:sz w:val="22"/>
          <w:szCs w:val="22"/>
        </w:rPr>
        <w:t xml:space="preserve">Konečnou fakturu </w:t>
      </w:r>
      <w:r w:rsidR="00EF5370" w:rsidRPr="00844428">
        <w:rPr>
          <w:rFonts w:cs="Arial"/>
          <w:bCs/>
          <w:sz w:val="22"/>
          <w:szCs w:val="22"/>
        </w:rPr>
        <w:t xml:space="preserve">za stavební práce a případné ostatní náklady celkem bez DPH, tj. </w:t>
      </w:r>
      <w:r w:rsidR="00EF5370">
        <w:rPr>
          <w:rFonts w:cs="Arial"/>
          <w:bCs/>
          <w:sz w:val="22"/>
          <w:szCs w:val="22"/>
          <w:lang w:val="cs-CZ"/>
        </w:rPr>
        <w:t xml:space="preserve">konečnou fakturu za </w:t>
      </w:r>
      <w:r w:rsidR="00EF5370" w:rsidRPr="00844428">
        <w:rPr>
          <w:rFonts w:cs="Arial"/>
          <w:bCs/>
          <w:sz w:val="22"/>
          <w:szCs w:val="22"/>
        </w:rPr>
        <w:t>výkonové fáze B1 a B</w:t>
      </w:r>
      <w:r w:rsidR="00EF5370">
        <w:rPr>
          <w:rFonts w:cs="Arial"/>
          <w:bCs/>
          <w:sz w:val="22"/>
          <w:szCs w:val="22"/>
          <w:lang w:val="cs-CZ"/>
        </w:rPr>
        <w:t xml:space="preserve">2 </w:t>
      </w:r>
      <w:r w:rsidRPr="003440D5">
        <w:rPr>
          <w:rFonts w:cs="Arial"/>
          <w:sz w:val="22"/>
          <w:szCs w:val="22"/>
        </w:rPr>
        <w:t xml:space="preserve">– daňový doklad vystaví zhotovitel po řádném dokončení </w:t>
      </w:r>
      <w:r w:rsidRPr="00185749">
        <w:rPr>
          <w:rFonts w:cs="Arial"/>
          <w:sz w:val="22"/>
          <w:szCs w:val="22"/>
        </w:rPr>
        <w:t>díla</w:t>
      </w:r>
      <w:r w:rsidRPr="00F172B7">
        <w:rPr>
          <w:rFonts w:cs="Arial"/>
          <w:sz w:val="22"/>
          <w:szCs w:val="22"/>
        </w:rPr>
        <w:t xml:space="preserve"> </w:t>
      </w:r>
      <w:r w:rsidRPr="00687C80">
        <w:rPr>
          <w:rFonts w:cs="Arial"/>
          <w:sz w:val="22"/>
          <w:szCs w:val="22"/>
        </w:rPr>
        <w:t xml:space="preserve">zajištění </w:t>
      </w:r>
      <w:r w:rsidRPr="00185749">
        <w:rPr>
          <w:rFonts w:cs="Arial"/>
          <w:sz w:val="22"/>
          <w:szCs w:val="22"/>
        </w:rPr>
        <w:t xml:space="preserve">po </w:t>
      </w:r>
      <w:r w:rsidRPr="00687C80">
        <w:rPr>
          <w:rFonts w:cs="Arial"/>
          <w:sz w:val="22"/>
          <w:szCs w:val="22"/>
        </w:rPr>
        <w:t>kolaudac</w:t>
      </w:r>
      <w:r w:rsidRPr="00185749">
        <w:rPr>
          <w:rFonts w:cs="Arial"/>
          <w:sz w:val="22"/>
          <w:szCs w:val="22"/>
        </w:rPr>
        <w:t>i</w:t>
      </w:r>
      <w:r w:rsidRPr="00687C80">
        <w:rPr>
          <w:rFonts w:cs="Arial"/>
          <w:sz w:val="22"/>
          <w:szCs w:val="22"/>
        </w:rPr>
        <w:t xml:space="preserve"> stavby </w:t>
      </w:r>
      <w:r w:rsidRPr="00185749">
        <w:rPr>
          <w:rFonts w:cs="Arial"/>
          <w:sz w:val="22"/>
          <w:szCs w:val="22"/>
        </w:rPr>
        <w:t>a</w:t>
      </w:r>
      <w:r w:rsidRPr="00687C80">
        <w:rPr>
          <w:rFonts w:cs="Arial"/>
          <w:sz w:val="22"/>
          <w:szCs w:val="22"/>
        </w:rPr>
        <w:t xml:space="preserve"> vydání pravomocného kolaudačního souhlasu</w:t>
      </w:r>
      <w:r w:rsidR="00EF5370">
        <w:rPr>
          <w:rFonts w:cs="Arial"/>
          <w:sz w:val="22"/>
          <w:szCs w:val="22"/>
          <w:lang w:val="cs-CZ"/>
        </w:rPr>
        <w:t>, tj. po dokončení výkonové fáze B3</w:t>
      </w:r>
      <w:r w:rsidRPr="003440D5">
        <w:rPr>
          <w:rFonts w:cs="Arial"/>
          <w:sz w:val="22"/>
          <w:szCs w:val="22"/>
        </w:rPr>
        <w:t>. Právo vystavit konečnou fakturu – daňový doklad vzniká podpisem závěrečného zjišťovacího protokolu, na základě soupisu skutečně a řádně provedených prací (příloha zjišťovacího protokolu) a zápisem o předání a převzetí díla</w:t>
      </w:r>
      <w:r w:rsidRPr="00185749">
        <w:rPr>
          <w:rFonts w:cs="Arial"/>
          <w:sz w:val="22"/>
          <w:szCs w:val="22"/>
        </w:rPr>
        <w:t xml:space="preserve"> a po </w:t>
      </w:r>
      <w:r w:rsidRPr="00687C80">
        <w:rPr>
          <w:rFonts w:cs="Arial"/>
          <w:sz w:val="22"/>
          <w:szCs w:val="22"/>
        </w:rPr>
        <w:t>kolaudac</w:t>
      </w:r>
      <w:r w:rsidRPr="00185749">
        <w:rPr>
          <w:rFonts w:cs="Arial"/>
          <w:sz w:val="22"/>
          <w:szCs w:val="22"/>
        </w:rPr>
        <w:t>i</w:t>
      </w:r>
      <w:r w:rsidRPr="00687C80">
        <w:rPr>
          <w:rFonts w:cs="Arial"/>
          <w:sz w:val="22"/>
          <w:szCs w:val="22"/>
        </w:rPr>
        <w:t xml:space="preserve"> stavby </w:t>
      </w:r>
      <w:r w:rsidRPr="00185749">
        <w:rPr>
          <w:rFonts w:cs="Arial"/>
          <w:sz w:val="22"/>
          <w:szCs w:val="22"/>
        </w:rPr>
        <w:t>a</w:t>
      </w:r>
      <w:r w:rsidRPr="00687C80">
        <w:rPr>
          <w:rFonts w:cs="Arial"/>
          <w:sz w:val="22"/>
          <w:szCs w:val="22"/>
        </w:rPr>
        <w:t xml:space="preserve"> vydání pravomocného kolaudačního souhlasu</w:t>
      </w:r>
      <w:r w:rsidRPr="003440D5">
        <w:rPr>
          <w:rFonts w:cs="Arial"/>
          <w:sz w:val="22"/>
          <w:szCs w:val="22"/>
        </w:rPr>
        <w:t>.</w:t>
      </w:r>
    </w:p>
    <w:p w14:paraId="044F584B" w14:textId="77777777" w:rsidR="00185749" w:rsidRPr="003440D5" w:rsidRDefault="00185749" w:rsidP="00185749">
      <w:pPr>
        <w:pStyle w:val="Zkladntext"/>
        <w:tabs>
          <w:tab w:val="clear" w:pos="567"/>
          <w:tab w:val="clear" w:pos="1560"/>
          <w:tab w:val="clear" w:pos="5670"/>
          <w:tab w:val="left" w:pos="709"/>
        </w:tabs>
        <w:spacing w:beforeLines="50" w:before="120"/>
        <w:ind w:left="709" w:hanging="709"/>
        <w:rPr>
          <w:rFonts w:cs="Arial"/>
          <w:sz w:val="22"/>
          <w:szCs w:val="22"/>
        </w:rPr>
      </w:pPr>
      <w:r w:rsidRPr="003440D5">
        <w:rPr>
          <w:rFonts w:cs="Arial"/>
          <w:sz w:val="22"/>
          <w:szCs w:val="22"/>
        </w:rPr>
        <w:t xml:space="preserve"> </w:t>
      </w:r>
      <w:r w:rsidRPr="003440D5">
        <w:rPr>
          <w:rFonts w:cs="Arial"/>
          <w:sz w:val="22"/>
          <w:szCs w:val="22"/>
        </w:rPr>
        <w:tab/>
        <w:t xml:space="preserve">Splatnost konečné faktury – daňového dokladu je </w:t>
      </w:r>
      <w:r w:rsidRPr="003440D5">
        <w:rPr>
          <w:rFonts w:cs="Arial"/>
          <w:sz w:val="22"/>
          <w:szCs w:val="22"/>
          <w:lang w:val="cs-CZ"/>
        </w:rPr>
        <w:t xml:space="preserve">min. </w:t>
      </w:r>
      <w:r w:rsidRPr="003440D5">
        <w:rPr>
          <w:rFonts w:cs="Arial"/>
          <w:sz w:val="22"/>
          <w:szCs w:val="22"/>
        </w:rPr>
        <w:t xml:space="preserve">30 kalendářních dnů od data </w:t>
      </w:r>
      <w:r w:rsidRPr="003440D5">
        <w:rPr>
          <w:sz w:val="22"/>
        </w:rPr>
        <w:t>doručení bezvadného účetního dokladu objednateli</w:t>
      </w:r>
      <w:r w:rsidRPr="003440D5">
        <w:rPr>
          <w:rFonts w:cs="Arial"/>
          <w:sz w:val="22"/>
          <w:szCs w:val="22"/>
        </w:rPr>
        <w:t>.</w:t>
      </w:r>
    </w:p>
    <w:p w14:paraId="72FAEBA4" w14:textId="77777777" w:rsidR="00185749" w:rsidRPr="003440D5" w:rsidRDefault="00185749" w:rsidP="00185749">
      <w:pPr>
        <w:pStyle w:val="Zkladntext"/>
        <w:numPr>
          <w:ilvl w:val="1"/>
          <w:numId w:val="14"/>
        </w:numPr>
        <w:tabs>
          <w:tab w:val="clear" w:pos="567"/>
          <w:tab w:val="clear" w:pos="648"/>
          <w:tab w:val="clear" w:pos="1560"/>
          <w:tab w:val="clear" w:pos="5670"/>
          <w:tab w:val="num" w:pos="709"/>
        </w:tabs>
        <w:spacing w:before="120"/>
        <w:ind w:left="709" w:hanging="709"/>
        <w:rPr>
          <w:rFonts w:cs="Arial"/>
          <w:sz w:val="22"/>
          <w:szCs w:val="22"/>
        </w:rPr>
      </w:pPr>
      <w:r w:rsidRPr="003440D5">
        <w:rPr>
          <w:rFonts w:cs="Arial"/>
          <w:sz w:val="22"/>
          <w:szCs w:val="22"/>
        </w:rPr>
        <w:t>Je-li objednatel v prodlení s placením splatné částky nebo její části delším 60 kalendářních dnů, může zhotovitel přerušit práce. Přitom je povinen práce znovu zahájit do 7 kalendářních dnů poté, kdy objednatel uhradil dlužnou částku. O dobu přerušení prací se potom prodlužuje lhůta pro dokončení díla. Kromě toho se objednatel zavazuje uhradit prokazatelné náklady, které vzniknou přerušením prací. Tuto skutečnost je povinen uvést do stavebního deníku.</w:t>
      </w:r>
    </w:p>
    <w:p w14:paraId="1F2EEDD6" w14:textId="77777777" w:rsidR="00185749" w:rsidRPr="003440D5" w:rsidRDefault="00185749" w:rsidP="00185749">
      <w:pPr>
        <w:pStyle w:val="Zkladntext"/>
        <w:numPr>
          <w:ilvl w:val="1"/>
          <w:numId w:val="14"/>
        </w:numPr>
        <w:tabs>
          <w:tab w:val="clear" w:pos="567"/>
          <w:tab w:val="clear" w:pos="648"/>
          <w:tab w:val="clear" w:pos="1560"/>
          <w:tab w:val="clear" w:pos="5670"/>
          <w:tab w:val="num" w:pos="709"/>
        </w:tabs>
        <w:spacing w:before="120"/>
        <w:ind w:left="709" w:hanging="709"/>
        <w:rPr>
          <w:rFonts w:cs="Arial"/>
          <w:sz w:val="22"/>
          <w:szCs w:val="22"/>
        </w:rPr>
      </w:pPr>
      <w:r w:rsidRPr="003440D5">
        <w:rPr>
          <w:rFonts w:cs="Arial"/>
          <w:sz w:val="22"/>
          <w:szCs w:val="22"/>
        </w:rPr>
        <w:t>Je-li objednatel v prodlení s placením splatné částky delším 90 kalendářních dnů, může zhotovitel odstoupit od smlouvy, avšak teprve poté, kdy na tuto možnost objednatele předem písemně upozornil a poskytl odpovídající lhůtu k nápravě.</w:t>
      </w:r>
    </w:p>
    <w:p w14:paraId="6666FCF0" w14:textId="77777777" w:rsidR="00185749" w:rsidRPr="003440D5" w:rsidRDefault="00185749" w:rsidP="00185749">
      <w:pPr>
        <w:pStyle w:val="Zkladntext"/>
        <w:numPr>
          <w:ilvl w:val="1"/>
          <w:numId w:val="14"/>
        </w:numPr>
        <w:tabs>
          <w:tab w:val="clear" w:pos="567"/>
          <w:tab w:val="clear" w:pos="648"/>
          <w:tab w:val="clear" w:pos="1560"/>
          <w:tab w:val="clear" w:pos="5670"/>
          <w:tab w:val="num" w:pos="709"/>
        </w:tabs>
        <w:spacing w:before="120"/>
        <w:ind w:left="709" w:hanging="709"/>
        <w:rPr>
          <w:rFonts w:cs="Arial"/>
          <w:sz w:val="22"/>
          <w:szCs w:val="22"/>
        </w:rPr>
      </w:pPr>
      <w:r w:rsidRPr="00185749">
        <w:rPr>
          <w:rFonts w:cs="Arial"/>
          <w:sz w:val="22"/>
          <w:szCs w:val="22"/>
        </w:rPr>
        <w:lastRenderedPageBreak/>
        <w:t>Smluvní strany se dále dohodly, že v případě, že se zhotovitel stane ve smyslu ust. § 106a zákona o dani z přidané hodnoty nespolehlivým plátcem daně a po dobu, kdy za něj ve smyslu uvedeného zákonného ustanovení bude považován (tedy až do doby, kdy bude rozhodnuto, že není nespolehlivým plátcem daně), bude objednatel oprávněn hradit účtované části ceny díla co do částky, odpovídající dani z přidané hodnoty, přímo na účet správce daně. Poukázáním příslušné částky na účet správce daně se v dané části bude považovat účtovaná částka za uhrazenou.</w:t>
      </w:r>
    </w:p>
    <w:p w14:paraId="180266FF" w14:textId="77777777" w:rsidR="00185749" w:rsidRPr="003440D5" w:rsidRDefault="00185749" w:rsidP="00185749">
      <w:pPr>
        <w:pStyle w:val="Zkladntext"/>
        <w:numPr>
          <w:ilvl w:val="1"/>
          <w:numId w:val="14"/>
        </w:numPr>
        <w:tabs>
          <w:tab w:val="clear" w:pos="567"/>
          <w:tab w:val="clear" w:pos="648"/>
          <w:tab w:val="clear" w:pos="1560"/>
          <w:tab w:val="clear" w:pos="5670"/>
          <w:tab w:val="num" w:pos="709"/>
        </w:tabs>
        <w:spacing w:before="120"/>
        <w:ind w:left="709" w:hanging="709"/>
        <w:rPr>
          <w:rFonts w:cs="Arial"/>
          <w:sz w:val="22"/>
          <w:szCs w:val="22"/>
        </w:rPr>
      </w:pPr>
      <w:r w:rsidRPr="00185749">
        <w:rPr>
          <w:rFonts w:cs="Arial"/>
          <w:sz w:val="22"/>
          <w:szCs w:val="22"/>
        </w:rPr>
        <w:t>Objednatel je oprávněn započíst vůči pohledávkám zhotovitele i svou doposud nesplatnou pohledávku.</w:t>
      </w:r>
    </w:p>
    <w:p w14:paraId="5F701781" w14:textId="77777777" w:rsidR="005762E7" w:rsidRPr="00D35081" w:rsidRDefault="005762E7" w:rsidP="00990B84">
      <w:pPr>
        <w:pStyle w:val="Nadpis5"/>
        <w:numPr>
          <w:ilvl w:val="0"/>
          <w:numId w:val="14"/>
        </w:numPr>
        <w:pBdr>
          <w:top w:val="single" w:sz="8" w:space="2" w:color="C0C0C0" w:shadow="1"/>
          <w:left w:val="single" w:sz="8" w:space="4" w:color="C0C0C0" w:shadow="1"/>
          <w:bottom w:val="single" w:sz="8" w:space="2" w:color="C0C0C0" w:shadow="1"/>
          <w:right w:val="single" w:sz="8" w:space="4" w:color="C0C0C0" w:shadow="1"/>
        </w:pBdr>
        <w:tabs>
          <w:tab w:val="clear" w:pos="1560"/>
          <w:tab w:val="clear" w:pos="3119"/>
          <w:tab w:val="left" w:pos="1418"/>
        </w:tabs>
        <w:spacing w:beforeLines="200" w:before="480"/>
        <w:jc w:val="center"/>
        <w:rPr>
          <w:rFonts w:cs="Arial"/>
          <w:sz w:val="26"/>
          <w:szCs w:val="26"/>
        </w:rPr>
      </w:pPr>
      <w:r w:rsidRPr="00D35081">
        <w:rPr>
          <w:rFonts w:cs="Arial"/>
          <w:sz w:val="26"/>
          <w:szCs w:val="26"/>
        </w:rPr>
        <w:t>Provádění díla</w:t>
      </w:r>
    </w:p>
    <w:p w14:paraId="52FE4EFF" w14:textId="1605B274" w:rsidR="00185749" w:rsidRPr="00D35081" w:rsidRDefault="00AB385E" w:rsidP="00185749">
      <w:pPr>
        <w:pStyle w:val="Zkladntext"/>
        <w:numPr>
          <w:ilvl w:val="1"/>
          <w:numId w:val="14"/>
        </w:numPr>
        <w:tabs>
          <w:tab w:val="clear" w:pos="567"/>
          <w:tab w:val="clear" w:pos="648"/>
          <w:tab w:val="clear" w:pos="1560"/>
          <w:tab w:val="clear" w:pos="5670"/>
          <w:tab w:val="left" w:pos="709"/>
          <w:tab w:val="num" w:pos="1216"/>
        </w:tabs>
        <w:spacing w:beforeLines="100" w:before="240"/>
        <w:ind w:left="709" w:hanging="709"/>
        <w:rPr>
          <w:rFonts w:cs="Arial"/>
          <w:sz w:val="22"/>
          <w:szCs w:val="22"/>
        </w:rPr>
      </w:pPr>
      <w:r w:rsidRPr="00D35081">
        <w:rPr>
          <w:rFonts w:cs="Arial"/>
          <w:sz w:val="22"/>
          <w:szCs w:val="22"/>
        </w:rPr>
        <w:t xml:space="preserve">O podstatných záležitostech v průběhu provádění díla je zhotovitel povinen vést stavební deník dle § 157 odst. 4 zákona č. 183/2006 Sb., o územním plánování a stavebním řádu (stavební zákon), ve znění pozdějších předpisů a § 6 vyhl. č. 499/2006 Sb., o dokumentaci staveb. Stavební deník musí být </w:t>
      </w:r>
      <w:r>
        <w:rPr>
          <w:rFonts w:cs="Arial"/>
          <w:sz w:val="22"/>
          <w:szCs w:val="22"/>
        </w:rPr>
        <w:t xml:space="preserve">trvale </w:t>
      </w:r>
      <w:r w:rsidRPr="00D35081">
        <w:rPr>
          <w:rFonts w:cs="Arial"/>
          <w:sz w:val="22"/>
          <w:szCs w:val="22"/>
        </w:rPr>
        <w:t>přístupný osobám pověřeným objednatelem kontrolou prováděných prací, osobám pověřeným k provádění autorského dozoru, koordinátoru BOZP a dalším osobám oprávněným k nahlížení nebo zápisu do deníku ze smlouvy a to po celou dobu provádění díla.</w:t>
      </w:r>
      <w:r w:rsidRPr="002327F3">
        <w:rPr>
          <w:rFonts w:cs="Arial"/>
          <w:sz w:val="22"/>
          <w:szCs w:val="22"/>
        </w:rPr>
        <w:t xml:space="preserve"> Zhotovitel je povinen zajistit vedení stavebního deníku i v elektronické podobě v rozsahu vyhlášky č. 499/2006 Sb., o dokumentaci staveb, ve znění pozdějších předpisů, Přílohy č. 16 Náležitosti a způsob vedení stavebního deníku. Do stavebního deníku se zapisují všechny skutečnosti rozhodné pro plnění smlouvy. Záznamy o postupu prací a jejich souvislostech budou zapsány v den jejich provedení. U osob přítomných na stavbě bude v denním zápise uvedeno jméno a příjmení. Pracovníci poddodavatelů budou v stavebním deníku řádně vedeni samostatně s označením obchodního názvu poddodavatele. Přístup ke stavebnímu deníku bude v době provádění pracovní činnosti trvalý.</w:t>
      </w:r>
    </w:p>
    <w:p w14:paraId="01297CF5" w14:textId="77777777" w:rsidR="00185749" w:rsidRPr="005451E1" w:rsidRDefault="00185749" w:rsidP="00185749">
      <w:pPr>
        <w:pStyle w:val="Zkladntext"/>
        <w:numPr>
          <w:ilvl w:val="1"/>
          <w:numId w:val="14"/>
        </w:numPr>
        <w:tabs>
          <w:tab w:val="clear" w:pos="567"/>
          <w:tab w:val="clear" w:pos="648"/>
          <w:tab w:val="clear" w:pos="1560"/>
          <w:tab w:val="clear" w:pos="5670"/>
          <w:tab w:val="left" w:pos="709"/>
          <w:tab w:val="num" w:pos="1216"/>
        </w:tabs>
        <w:spacing w:beforeLines="50" w:before="120"/>
        <w:ind w:left="709" w:hanging="709"/>
        <w:rPr>
          <w:rFonts w:cs="Arial"/>
          <w:sz w:val="22"/>
          <w:szCs w:val="22"/>
        </w:rPr>
      </w:pPr>
      <w:r>
        <w:rPr>
          <w:rFonts w:cs="Arial"/>
          <w:sz w:val="22"/>
          <w:szCs w:val="22"/>
        </w:rPr>
        <w:t xml:space="preserve">Kromě zápisů </w:t>
      </w:r>
      <w:r w:rsidRPr="005451E1">
        <w:rPr>
          <w:rFonts w:cs="Arial"/>
          <w:sz w:val="22"/>
          <w:szCs w:val="22"/>
        </w:rPr>
        <w:t xml:space="preserve">podle </w:t>
      </w:r>
      <w:r w:rsidRPr="005451E1">
        <w:rPr>
          <w:rFonts w:cs="Arial"/>
          <w:sz w:val="22"/>
          <w:szCs w:val="22"/>
          <w:lang w:val="cs-CZ"/>
        </w:rPr>
        <w:t>VI</w:t>
      </w:r>
      <w:r>
        <w:rPr>
          <w:rFonts w:cs="Arial"/>
          <w:sz w:val="22"/>
          <w:szCs w:val="22"/>
          <w:lang w:val="cs-CZ"/>
        </w:rPr>
        <w:t>II</w:t>
      </w:r>
      <w:r w:rsidRPr="005451E1">
        <w:rPr>
          <w:rFonts w:cs="Arial"/>
          <w:sz w:val="22"/>
          <w:szCs w:val="22"/>
          <w:lang w:val="cs-CZ"/>
        </w:rPr>
        <w:t>.1</w:t>
      </w:r>
      <w:r w:rsidRPr="005451E1">
        <w:rPr>
          <w:rFonts w:cs="Arial"/>
          <w:sz w:val="22"/>
          <w:szCs w:val="22"/>
        </w:rPr>
        <w:t xml:space="preserve"> se do stavebního deníku zapisují také zápisy z předání staveniště, zápisy o zahájení prací, zápisy o zdržení prací, zápisy o případných technických změnách řešení, záměnách materiálů, zápisy o kontrolách apod. </w:t>
      </w:r>
    </w:p>
    <w:p w14:paraId="2FAB8132" w14:textId="47DD2387" w:rsidR="00185749" w:rsidRPr="005451E1" w:rsidRDefault="00AB385E" w:rsidP="00185749">
      <w:pPr>
        <w:pStyle w:val="Zkladntext"/>
        <w:numPr>
          <w:ilvl w:val="1"/>
          <w:numId w:val="14"/>
        </w:numPr>
        <w:tabs>
          <w:tab w:val="clear" w:pos="567"/>
          <w:tab w:val="clear" w:pos="648"/>
          <w:tab w:val="clear" w:pos="1560"/>
          <w:tab w:val="clear" w:pos="5670"/>
          <w:tab w:val="left" w:pos="709"/>
          <w:tab w:val="num" w:pos="1216"/>
        </w:tabs>
        <w:spacing w:beforeLines="50" w:before="120"/>
        <w:ind w:left="709" w:hanging="709"/>
        <w:rPr>
          <w:rFonts w:cs="Arial"/>
          <w:sz w:val="22"/>
          <w:szCs w:val="22"/>
        </w:rPr>
      </w:pPr>
      <w:r w:rsidRPr="005451E1">
        <w:rPr>
          <w:rFonts w:cs="Arial"/>
          <w:sz w:val="22"/>
          <w:szCs w:val="22"/>
        </w:rPr>
        <w:t xml:space="preserve">Deník </w:t>
      </w:r>
      <w:r>
        <w:rPr>
          <w:rFonts w:cs="Arial"/>
          <w:sz w:val="22"/>
          <w:szCs w:val="22"/>
          <w:lang w:val="cs-CZ"/>
        </w:rPr>
        <w:t xml:space="preserve">v listinné podobě </w:t>
      </w:r>
      <w:r w:rsidRPr="005451E1">
        <w:rPr>
          <w:rFonts w:cs="Arial"/>
          <w:sz w:val="22"/>
          <w:szCs w:val="22"/>
        </w:rPr>
        <w:t xml:space="preserve">vede zhotovitel se dvěma oddělitelnými průpisy, jedním určeným pro osobu pověřenou objednatelem kontrolou provádění díla, druhým určeným pro zhotovitele za účelem archivace, na dobu nejméně deseti let od kolaudace stavby. Originál deníku </w:t>
      </w:r>
      <w:r>
        <w:rPr>
          <w:rFonts w:cs="Arial"/>
          <w:sz w:val="22"/>
          <w:szCs w:val="22"/>
          <w:lang w:val="cs-CZ"/>
        </w:rPr>
        <w:t xml:space="preserve">v listinné podobě a deník v elektronické podobě </w:t>
      </w:r>
      <w:r w:rsidRPr="005451E1">
        <w:rPr>
          <w:rFonts w:cs="Arial"/>
          <w:sz w:val="22"/>
          <w:szCs w:val="22"/>
        </w:rPr>
        <w:t>předá zhotovitel objednateli spolu s dokumentací skutečného provedení stavby</w:t>
      </w:r>
      <w:r w:rsidR="00185749" w:rsidRPr="005451E1">
        <w:rPr>
          <w:rFonts w:cs="Arial"/>
          <w:sz w:val="22"/>
          <w:szCs w:val="22"/>
        </w:rPr>
        <w:t>.</w:t>
      </w:r>
    </w:p>
    <w:p w14:paraId="61882BDC" w14:textId="77777777" w:rsidR="00185749" w:rsidRDefault="00185749" w:rsidP="00185749">
      <w:pPr>
        <w:pStyle w:val="Zkladntext"/>
        <w:numPr>
          <w:ilvl w:val="1"/>
          <w:numId w:val="14"/>
        </w:numPr>
        <w:tabs>
          <w:tab w:val="clear" w:pos="567"/>
          <w:tab w:val="clear" w:pos="648"/>
          <w:tab w:val="clear" w:pos="1560"/>
          <w:tab w:val="clear" w:pos="5670"/>
          <w:tab w:val="left" w:pos="709"/>
          <w:tab w:val="num" w:pos="1216"/>
        </w:tabs>
        <w:spacing w:beforeLines="50" w:before="120"/>
        <w:ind w:left="709" w:hanging="709"/>
        <w:rPr>
          <w:rFonts w:cs="Arial"/>
          <w:sz w:val="22"/>
          <w:szCs w:val="22"/>
        </w:rPr>
      </w:pPr>
      <w:r w:rsidRPr="005451E1">
        <w:rPr>
          <w:rFonts w:cs="Arial"/>
          <w:sz w:val="22"/>
          <w:szCs w:val="22"/>
        </w:rPr>
        <w:t xml:space="preserve">Obě smluvní strany prohlašují, že údaje zapsané v deníku jsou rozhodující pro posouzení okolností, jichž se zápis týká. Smluvní strany se k jednotlivým zápisům ve stavebním deníku vyjadřují ve lhůtě do </w:t>
      </w:r>
      <w:r w:rsidRPr="005451E1">
        <w:rPr>
          <w:rFonts w:cs="Arial"/>
          <w:sz w:val="22"/>
          <w:szCs w:val="22"/>
          <w:lang w:val="cs-CZ"/>
        </w:rPr>
        <w:t xml:space="preserve">5 </w:t>
      </w:r>
      <w:r w:rsidRPr="005451E1">
        <w:rPr>
          <w:rFonts w:cs="Arial"/>
          <w:sz w:val="22"/>
          <w:szCs w:val="22"/>
        </w:rPr>
        <w:t>pracovních dnů od provedení zápisů druhou stranou. Zápisem ve stavebním deníku nelze měnit ustanovení této smlouvy (veškeré změny a doplnění této smlouvy je možno provádět pouze písemnými dodatky</w:t>
      </w:r>
      <w:r w:rsidRPr="00B36E01">
        <w:rPr>
          <w:rFonts w:cs="Arial"/>
          <w:sz w:val="22"/>
          <w:szCs w:val="22"/>
        </w:rPr>
        <w:t xml:space="preserve">, podepsanými oběma smluvními stranami). Nevyjádří-li se v této lhůtě má se za to, že s obsahem zápisu souhlasí. </w:t>
      </w:r>
    </w:p>
    <w:p w14:paraId="40079451" w14:textId="77777777" w:rsidR="00185749" w:rsidRPr="00B36E01" w:rsidRDefault="00185749" w:rsidP="00185749">
      <w:pPr>
        <w:pStyle w:val="Zkladntext"/>
        <w:numPr>
          <w:ilvl w:val="1"/>
          <w:numId w:val="14"/>
        </w:numPr>
        <w:tabs>
          <w:tab w:val="clear" w:pos="567"/>
          <w:tab w:val="clear" w:pos="648"/>
          <w:tab w:val="clear" w:pos="1560"/>
          <w:tab w:val="clear" w:pos="5670"/>
          <w:tab w:val="left" w:pos="709"/>
          <w:tab w:val="num" w:pos="1216"/>
        </w:tabs>
        <w:spacing w:beforeLines="50" w:before="120"/>
        <w:ind w:left="709" w:hanging="709"/>
        <w:rPr>
          <w:rFonts w:cs="Arial"/>
          <w:sz w:val="22"/>
          <w:szCs w:val="22"/>
        </w:rPr>
      </w:pPr>
      <w:r w:rsidRPr="00B36E01">
        <w:rPr>
          <w:rFonts w:cs="Arial"/>
          <w:sz w:val="22"/>
          <w:szCs w:val="22"/>
        </w:rPr>
        <w:t xml:space="preserve">K projednání podstatných skutečností plnění této smlouvy, celkového postupu stavby a postupu stavebních prací, dále také k projednání pro splnění zakázky potřebné spolupráce mezi zhotovitelem a objednatelem, se uskuteční pravidelné kontrolní dny. Kontrolní dny se budou konat v souladu s komplexností práce v termínu stanoveném </w:t>
      </w:r>
      <w:r>
        <w:rPr>
          <w:rFonts w:cs="Arial"/>
          <w:sz w:val="22"/>
          <w:szCs w:val="22"/>
          <w:lang w:val="cs-CZ"/>
        </w:rPr>
        <w:t>technickým dozorem stavebníka (dále jen „</w:t>
      </w:r>
      <w:r w:rsidRPr="00B36E01">
        <w:rPr>
          <w:rFonts w:cs="Arial"/>
          <w:sz w:val="22"/>
          <w:szCs w:val="22"/>
        </w:rPr>
        <w:t>TD</w:t>
      </w:r>
      <w:r w:rsidRPr="00B36E01">
        <w:rPr>
          <w:rFonts w:cs="Arial"/>
          <w:sz w:val="22"/>
          <w:szCs w:val="22"/>
          <w:lang w:val="cs-CZ"/>
        </w:rPr>
        <w:t>S</w:t>
      </w:r>
      <w:r>
        <w:rPr>
          <w:rFonts w:cs="Arial"/>
          <w:sz w:val="22"/>
          <w:szCs w:val="22"/>
          <w:lang w:val="cs-CZ"/>
        </w:rPr>
        <w:t>“)</w:t>
      </w:r>
      <w:r w:rsidRPr="00B36E01">
        <w:rPr>
          <w:rFonts w:cs="Arial"/>
          <w:sz w:val="22"/>
          <w:szCs w:val="22"/>
        </w:rPr>
        <w:t xml:space="preserve"> (předpoklad 1x týdně; k datumovému upřesnění dojde po vzájemné dohodě). Obě smluvní strany mají právo svolat kontrolní den vždy v případě potřeby. První kontrolní den svolá TD</w:t>
      </w:r>
      <w:r w:rsidRPr="00B36E01">
        <w:rPr>
          <w:rFonts w:cs="Arial"/>
          <w:sz w:val="22"/>
          <w:szCs w:val="22"/>
          <w:lang w:val="cs-CZ"/>
        </w:rPr>
        <w:t>S</w:t>
      </w:r>
      <w:r w:rsidRPr="00B36E01">
        <w:rPr>
          <w:rFonts w:cs="Arial"/>
          <w:sz w:val="22"/>
          <w:szCs w:val="22"/>
        </w:rPr>
        <w:t xml:space="preserve"> dle předchozí dohody s dodavatelem stavebních prací a investorem (příp. dalšími zainteresovanými osobami).  </w:t>
      </w:r>
    </w:p>
    <w:p w14:paraId="7DD1AD1B" w14:textId="77777777" w:rsidR="00185749" w:rsidRPr="004C7AA7" w:rsidRDefault="00185749" w:rsidP="00185749">
      <w:pPr>
        <w:pStyle w:val="Zkladntext"/>
        <w:numPr>
          <w:ilvl w:val="1"/>
          <w:numId w:val="14"/>
        </w:numPr>
        <w:tabs>
          <w:tab w:val="clear" w:pos="567"/>
          <w:tab w:val="clear" w:pos="648"/>
          <w:tab w:val="clear" w:pos="1560"/>
          <w:tab w:val="clear" w:pos="5670"/>
          <w:tab w:val="left" w:pos="709"/>
          <w:tab w:val="num" w:pos="1216"/>
        </w:tabs>
        <w:spacing w:beforeLines="50" w:before="120"/>
        <w:ind w:left="709" w:hanging="709"/>
        <w:rPr>
          <w:rFonts w:cs="Arial"/>
          <w:sz w:val="22"/>
          <w:szCs w:val="22"/>
        </w:rPr>
      </w:pPr>
      <w:r w:rsidRPr="004C7AA7">
        <w:rPr>
          <w:rFonts w:cs="Arial"/>
          <w:sz w:val="22"/>
          <w:szCs w:val="22"/>
          <w:lang w:val="cs-CZ"/>
        </w:rPr>
        <w:lastRenderedPageBreak/>
        <w:t>Z kontrolního dne se pořizuje písemný zápis, který je odsouhlasen podpisem zástupců obou stran (dodavatel, objednatel, TDS, projektant</w:t>
      </w:r>
      <w:r>
        <w:rPr>
          <w:rFonts w:cs="Arial"/>
          <w:sz w:val="22"/>
          <w:szCs w:val="22"/>
          <w:lang w:val="cs-CZ"/>
        </w:rPr>
        <w:t xml:space="preserve"> atd.</w:t>
      </w:r>
      <w:r w:rsidRPr="004C7AA7">
        <w:rPr>
          <w:rFonts w:cs="Arial"/>
          <w:sz w:val="22"/>
          <w:szCs w:val="22"/>
          <w:lang w:val="cs-CZ"/>
        </w:rPr>
        <w:t>).</w:t>
      </w:r>
    </w:p>
    <w:p w14:paraId="6FEAE229" w14:textId="77777777" w:rsidR="00185749" w:rsidRPr="0027682D" w:rsidRDefault="00185749" w:rsidP="00185749">
      <w:pPr>
        <w:pStyle w:val="Zkladntext"/>
        <w:numPr>
          <w:ilvl w:val="1"/>
          <w:numId w:val="14"/>
        </w:numPr>
        <w:tabs>
          <w:tab w:val="clear" w:pos="567"/>
          <w:tab w:val="clear" w:pos="648"/>
          <w:tab w:val="clear" w:pos="1560"/>
          <w:tab w:val="clear" w:pos="5670"/>
          <w:tab w:val="left" w:pos="709"/>
          <w:tab w:val="num" w:pos="1216"/>
        </w:tabs>
        <w:spacing w:beforeLines="50" w:before="120"/>
        <w:ind w:left="709" w:hanging="709"/>
        <w:rPr>
          <w:rFonts w:cs="Arial"/>
          <w:sz w:val="22"/>
          <w:szCs w:val="22"/>
        </w:rPr>
      </w:pPr>
      <w:r w:rsidRPr="0027682D">
        <w:rPr>
          <w:rFonts w:cs="Arial"/>
          <w:sz w:val="22"/>
          <w:szCs w:val="22"/>
        </w:rPr>
        <w:t>Technický dozor u téže stavby nesmí provádět zhotovitel ani osoba s ním propojená. To neplatí, pokud stavební dozor provádí sám objednatel.</w:t>
      </w:r>
    </w:p>
    <w:p w14:paraId="20F33AC1" w14:textId="77777777" w:rsidR="00185749" w:rsidRPr="0027682D" w:rsidRDefault="00185749" w:rsidP="00185749">
      <w:pPr>
        <w:pStyle w:val="Zkladntext"/>
        <w:numPr>
          <w:ilvl w:val="1"/>
          <w:numId w:val="14"/>
        </w:numPr>
        <w:tabs>
          <w:tab w:val="clear" w:pos="567"/>
          <w:tab w:val="clear" w:pos="648"/>
          <w:tab w:val="clear" w:pos="1560"/>
          <w:tab w:val="clear" w:pos="5670"/>
          <w:tab w:val="left" w:pos="709"/>
          <w:tab w:val="num" w:pos="1216"/>
        </w:tabs>
        <w:spacing w:beforeLines="50" w:before="120"/>
        <w:ind w:left="709" w:hanging="709"/>
        <w:rPr>
          <w:rFonts w:cs="Arial"/>
          <w:sz w:val="22"/>
          <w:szCs w:val="22"/>
        </w:rPr>
      </w:pPr>
      <w:bookmarkStart w:id="9" w:name="_Ref375159877"/>
      <w:r w:rsidRPr="0027682D">
        <w:rPr>
          <w:sz w:val="22"/>
          <w:szCs w:val="22"/>
        </w:rPr>
        <w:t>Technický dozor objednatele nad zhotovováním díla provádí fyzická či právnická osoba, kterou objednatel touto činností pověří a za tímto účelem ji zmocní (je-li takové osoby). O pověření a zmocnění osoby technickým dozorem díla informuje objednatel bez zbytečného odkladu zhotovitele a ozřejmí mu rozsah oprávnění a zmocnění této osoby. Zhotovitel je povinen v rozsahu oprávnění a zmocnění TD</w:t>
      </w:r>
      <w:r w:rsidRPr="0027682D">
        <w:rPr>
          <w:sz w:val="22"/>
          <w:szCs w:val="22"/>
          <w:lang w:val="cs-CZ"/>
        </w:rPr>
        <w:t>S</w:t>
      </w:r>
      <w:r w:rsidRPr="0027682D">
        <w:rPr>
          <w:sz w:val="22"/>
          <w:szCs w:val="22"/>
        </w:rPr>
        <w:t xml:space="preserve"> jednat s TD</w:t>
      </w:r>
      <w:r w:rsidRPr="0027682D">
        <w:rPr>
          <w:sz w:val="22"/>
          <w:szCs w:val="22"/>
          <w:lang w:val="cs-CZ"/>
        </w:rPr>
        <w:t>S</w:t>
      </w:r>
      <w:r w:rsidRPr="0027682D">
        <w:rPr>
          <w:sz w:val="22"/>
          <w:szCs w:val="22"/>
        </w:rPr>
        <w:t xml:space="preserve"> namísto objednatele ve všech záležitostech souvisejících s touto smlouvou a zhotovováním díla a případně se řídit pokyny TD</w:t>
      </w:r>
      <w:r w:rsidRPr="0027682D">
        <w:rPr>
          <w:sz w:val="22"/>
          <w:szCs w:val="22"/>
          <w:lang w:val="cs-CZ"/>
        </w:rPr>
        <w:t>S</w:t>
      </w:r>
      <w:r w:rsidRPr="0027682D">
        <w:rPr>
          <w:sz w:val="22"/>
          <w:szCs w:val="22"/>
        </w:rPr>
        <w:t>.</w:t>
      </w:r>
      <w:bookmarkEnd w:id="9"/>
    </w:p>
    <w:p w14:paraId="2E21BB55" w14:textId="77777777" w:rsidR="00185749" w:rsidRPr="0027682D" w:rsidRDefault="00185749" w:rsidP="00185749">
      <w:pPr>
        <w:pStyle w:val="Zkladntext"/>
        <w:numPr>
          <w:ilvl w:val="1"/>
          <w:numId w:val="14"/>
        </w:numPr>
        <w:tabs>
          <w:tab w:val="clear" w:pos="567"/>
          <w:tab w:val="clear" w:pos="648"/>
          <w:tab w:val="clear" w:pos="1560"/>
          <w:tab w:val="clear" w:pos="5670"/>
          <w:tab w:val="left" w:pos="709"/>
          <w:tab w:val="num" w:pos="1216"/>
        </w:tabs>
        <w:spacing w:beforeLines="50" w:before="120"/>
        <w:ind w:left="709" w:hanging="709"/>
        <w:rPr>
          <w:rFonts w:cs="Arial"/>
          <w:sz w:val="22"/>
          <w:szCs w:val="22"/>
        </w:rPr>
      </w:pPr>
      <w:r w:rsidRPr="0027682D">
        <w:rPr>
          <w:sz w:val="22"/>
          <w:szCs w:val="22"/>
        </w:rPr>
        <w:t>Objednatel může kdykoliv během plnění této smlouvy delegovat kteroukoliv ze svých kontrolních pravomocí na TD</w:t>
      </w:r>
      <w:r w:rsidRPr="0027682D">
        <w:rPr>
          <w:sz w:val="22"/>
          <w:szCs w:val="22"/>
          <w:lang w:val="cs-CZ"/>
        </w:rPr>
        <w:t>S</w:t>
      </w:r>
      <w:r w:rsidRPr="0027682D">
        <w:rPr>
          <w:sz w:val="22"/>
          <w:szCs w:val="22"/>
        </w:rPr>
        <w:t xml:space="preserve"> a takovou delegaci pravomoci může také kdykoliv zrušit. O delegaci či zrušení delegace pravomocí je objednatel povinen bez zbytečného odkladu vyrozumět zhotovitele.</w:t>
      </w:r>
    </w:p>
    <w:p w14:paraId="5F1C6EB7" w14:textId="77777777" w:rsidR="00185749" w:rsidRPr="0027682D" w:rsidRDefault="00185749" w:rsidP="00185749">
      <w:pPr>
        <w:pStyle w:val="Zkladntext"/>
        <w:numPr>
          <w:ilvl w:val="1"/>
          <w:numId w:val="14"/>
        </w:numPr>
        <w:tabs>
          <w:tab w:val="clear" w:pos="567"/>
          <w:tab w:val="clear" w:pos="648"/>
          <w:tab w:val="clear" w:pos="1560"/>
          <w:tab w:val="clear" w:pos="5670"/>
          <w:tab w:val="left" w:pos="709"/>
          <w:tab w:val="num" w:pos="1216"/>
        </w:tabs>
        <w:spacing w:beforeLines="50" w:before="120"/>
        <w:ind w:left="709" w:hanging="709"/>
        <w:rPr>
          <w:rFonts w:cs="Arial"/>
          <w:sz w:val="22"/>
          <w:szCs w:val="22"/>
        </w:rPr>
      </w:pPr>
      <w:r w:rsidRPr="0027682D">
        <w:rPr>
          <w:sz w:val="22"/>
          <w:szCs w:val="22"/>
        </w:rPr>
        <w:t>Není-li rozsah oprávnění TD</w:t>
      </w:r>
      <w:r w:rsidRPr="0027682D">
        <w:rPr>
          <w:sz w:val="22"/>
          <w:szCs w:val="22"/>
          <w:lang w:val="cs-CZ"/>
        </w:rPr>
        <w:t>S</w:t>
      </w:r>
      <w:r w:rsidRPr="0027682D">
        <w:rPr>
          <w:sz w:val="22"/>
          <w:szCs w:val="22"/>
        </w:rPr>
        <w:t xml:space="preserve"> objednatelem stanoven a oznámen zhotoviteli podle čl. V</w:t>
      </w:r>
      <w:r>
        <w:rPr>
          <w:sz w:val="22"/>
          <w:szCs w:val="22"/>
          <w:lang w:val="cs-CZ"/>
        </w:rPr>
        <w:t>II</w:t>
      </w:r>
      <w:r w:rsidRPr="0027682D">
        <w:rPr>
          <w:sz w:val="22"/>
          <w:szCs w:val="22"/>
        </w:rPr>
        <w:t>I.</w:t>
      </w:r>
      <w:r>
        <w:rPr>
          <w:sz w:val="22"/>
          <w:szCs w:val="22"/>
          <w:lang w:val="cs-CZ"/>
        </w:rPr>
        <w:t>8</w:t>
      </w:r>
      <w:r w:rsidRPr="0027682D">
        <w:rPr>
          <w:sz w:val="22"/>
          <w:szCs w:val="22"/>
        </w:rPr>
        <w:t xml:space="preserve"> má se za to, že TD</w:t>
      </w:r>
      <w:r w:rsidRPr="0027682D">
        <w:rPr>
          <w:sz w:val="22"/>
          <w:szCs w:val="22"/>
          <w:lang w:val="cs-CZ"/>
        </w:rPr>
        <w:t>S</w:t>
      </w:r>
      <w:r w:rsidRPr="0027682D">
        <w:rPr>
          <w:sz w:val="22"/>
          <w:szCs w:val="22"/>
        </w:rPr>
        <w:t xml:space="preserve"> je oprávněn ke všem právním jednáním, které je oprávněn činit na základě smlouvy objednatel, pokud ze zmocnění uděleného mu objednatelem nevyplývá, že musí takový krok s objednatelem předem projednat. Pokud není takové omezení výslovně dáno, má se za to, že TD</w:t>
      </w:r>
      <w:r w:rsidRPr="0027682D">
        <w:rPr>
          <w:sz w:val="22"/>
          <w:szCs w:val="22"/>
          <w:lang w:val="cs-CZ"/>
        </w:rPr>
        <w:t>S</w:t>
      </w:r>
      <w:r w:rsidRPr="0027682D">
        <w:rPr>
          <w:sz w:val="22"/>
          <w:szCs w:val="22"/>
        </w:rPr>
        <w:t xml:space="preserve"> je zmocněn ke všem jednáním nutným k výkonu práv a povinností objednatele z této smlouvy bez jakýchkoliv omezení, není-li dále v této smlouvě stanoveno jinak.</w:t>
      </w:r>
    </w:p>
    <w:p w14:paraId="60D03D38" w14:textId="77777777" w:rsidR="00185749" w:rsidRPr="00D82344" w:rsidRDefault="00185749" w:rsidP="00185749">
      <w:pPr>
        <w:pStyle w:val="Zkladntext"/>
        <w:numPr>
          <w:ilvl w:val="1"/>
          <w:numId w:val="14"/>
        </w:numPr>
        <w:tabs>
          <w:tab w:val="clear" w:pos="567"/>
          <w:tab w:val="clear" w:pos="648"/>
          <w:tab w:val="clear" w:pos="1560"/>
          <w:tab w:val="clear" w:pos="5670"/>
          <w:tab w:val="left" w:pos="709"/>
          <w:tab w:val="num" w:pos="1216"/>
        </w:tabs>
        <w:spacing w:beforeLines="50" w:before="120"/>
        <w:ind w:left="709" w:hanging="709"/>
        <w:rPr>
          <w:rFonts w:cs="Arial"/>
          <w:sz w:val="22"/>
          <w:szCs w:val="22"/>
        </w:rPr>
      </w:pPr>
      <w:r w:rsidRPr="00D82344">
        <w:rPr>
          <w:sz w:val="22"/>
          <w:szCs w:val="22"/>
        </w:rPr>
        <w:t>TD</w:t>
      </w:r>
      <w:r w:rsidRPr="00D82344">
        <w:rPr>
          <w:sz w:val="22"/>
          <w:szCs w:val="22"/>
          <w:lang w:val="cs-CZ"/>
        </w:rPr>
        <w:t>S</w:t>
      </w:r>
      <w:r w:rsidRPr="00D82344">
        <w:rPr>
          <w:sz w:val="22"/>
          <w:szCs w:val="22"/>
        </w:rPr>
        <w:t xml:space="preserve"> má právo požadovat na zhotoviteli, aby z účasti na provádění díla okamžitě vyloučil pracovníka zhotovitele, který se podle názoru TD</w:t>
      </w:r>
      <w:r w:rsidRPr="00D82344">
        <w:rPr>
          <w:sz w:val="22"/>
          <w:szCs w:val="22"/>
          <w:lang w:val="cs-CZ"/>
        </w:rPr>
        <w:t>S</w:t>
      </w:r>
      <w:r w:rsidRPr="00D82344">
        <w:rPr>
          <w:sz w:val="22"/>
          <w:szCs w:val="22"/>
        </w:rPr>
        <w:t xml:space="preserve"> nechová řádně, je nekompetentní nebo nedbalý, neplní řádně své povinnosti, nebo jehož přítomnost je z jiných důvodů dle názoru TD</w:t>
      </w:r>
      <w:r w:rsidRPr="00D82344">
        <w:rPr>
          <w:sz w:val="22"/>
          <w:szCs w:val="22"/>
          <w:lang w:val="cs-CZ"/>
        </w:rPr>
        <w:t>S</w:t>
      </w:r>
      <w:r w:rsidRPr="00D82344">
        <w:rPr>
          <w:sz w:val="22"/>
          <w:szCs w:val="22"/>
        </w:rPr>
        <w:t xml:space="preserve"> nežádoucí. Osoba takto označená nesmí být připuštěna k účasti na provádění díla bez souhlasu TD</w:t>
      </w:r>
      <w:r w:rsidRPr="00D82344">
        <w:rPr>
          <w:sz w:val="22"/>
          <w:szCs w:val="22"/>
          <w:lang w:val="cs-CZ"/>
        </w:rPr>
        <w:t>S</w:t>
      </w:r>
      <w:r w:rsidRPr="00D82344">
        <w:rPr>
          <w:sz w:val="22"/>
          <w:szCs w:val="22"/>
        </w:rPr>
        <w:t>. Jakákoliv osoba vyloučená z účasti na provádění díla musí být zhotovitelem nahrazena v co nejkratším termínu.</w:t>
      </w:r>
    </w:p>
    <w:p w14:paraId="2FC965E9" w14:textId="77777777" w:rsidR="00185749" w:rsidRPr="00D82344" w:rsidRDefault="00185749" w:rsidP="00185749">
      <w:pPr>
        <w:pStyle w:val="Zkladntext"/>
        <w:numPr>
          <w:ilvl w:val="1"/>
          <w:numId w:val="14"/>
        </w:numPr>
        <w:tabs>
          <w:tab w:val="clear" w:pos="567"/>
          <w:tab w:val="clear" w:pos="648"/>
          <w:tab w:val="clear" w:pos="1560"/>
          <w:tab w:val="clear" w:pos="5670"/>
          <w:tab w:val="left" w:pos="709"/>
          <w:tab w:val="num" w:pos="1216"/>
        </w:tabs>
        <w:spacing w:beforeLines="50" w:before="120"/>
        <w:ind w:left="709" w:hanging="709"/>
        <w:rPr>
          <w:rFonts w:cs="Arial"/>
          <w:sz w:val="22"/>
          <w:szCs w:val="22"/>
        </w:rPr>
      </w:pPr>
      <w:r w:rsidRPr="007B61D5">
        <w:rPr>
          <w:sz w:val="22"/>
          <w:szCs w:val="22"/>
        </w:rPr>
        <w:t xml:space="preserve">Provedení technické kontroly provádění díla objednatelem, </w:t>
      </w:r>
      <w:r w:rsidRPr="00D82344">
        <w:rPr>
          <w:sz w:val="22"/>
          <w:szCs w:val="22"/>
        </w:rPr>
        <w:t>respektive TD</w:t>
      </w:r>
      <w:r w:rsidRPr="00D82344">
        <w:rPr>
          <w:sz w:val="22"/>
          <w:szCs w:val="22"/>
          <w:lang w:val="cs-CZ"/>
        </w:rPr>
        <w:t>S</w:t>
      </w:r>
      <w:r w:rsidRPr="00D82344">
        <w:rPr>
          <w:sz w:val="22"/>
          <w:szCs w:val="22"/>
        </w:rPr>
        <w:t>, nezprošťuje zhotovitele odpovědnosti za řádné a kvalitní provedení díla.</w:t>
      </w:r>
    </w:p>
    <w:p w14:paraId="5C5769F1" w14:textId="77777777" w:rsidR="00185749" w:rsidRPr="00E265DA" w:rsidRDefault="00185749" w:rsidP="00185749">
      <w:pPr>
        <w:pStyle w:val="Zkladntext"/>
        <w:numPr>
          <w:ilvl w:val="1"/>
          <w:numId w:val="14"/>
        </w:numPr>
        <w:tabs>
          <w:tab w:val="clear" w:pos="567"/>
          <w:tab w:val="clear" w:pos="648"/>
          <w:tab w:val="clear" w:pos="1560"/>
          <w:tab w:val="clear" w:pos="5670"/>
          <w:tab w:val="left" w:pos="709"/>
          <w:tab w:val="num" w:pos="1216"/>
        </w:tabs>
        <w:spacing w:beforeLines="50" w:before="120"/>
        <w:ind w:left="709" w:hanging="709"/>
        <w:rPr>
          <w:rFonts w:cs="Arial"/>
          <w:sz w:val="22"/>
          <w:szCs w:val="22"/>
        </w:rPr>
      </w:pPr>
      <w:r w:rsidRPr="007B61D5">
        <w:rPr>
          <w:sz w:val="22"/>
          <w:szCs w:val="22"/>
        </w:rPr>
        <w:t xml:space="preserve">Právo objednatele písemně zmocnit k jednání v jakýchkoliv věcech týkajících se této smlouvy třetí osobu </w:t>
      </w:r>
      <w:r w:rsidRPr="005A4445">
        <w:rPr>
          <w:sz w:val="22"/>
          <w:szCs w:val="22"/>
        </w:rPr>
        <w:t>včetně TD</w:t>
      </w:r>
      <w:r w:rsidRPr="005A4445">
        <w:rPr>
          <w:sz w:val="22"/>
          <w:szCs w:val="22"/>
          <w:lang w:val="cs-CZ"/>
        </w:rPr>
        <w:t>S</w:t>
      </w:r>
      <w:r w:rsidRPr="005A4445">
        <w:rPr>
          <w:sz w:val="22"/>
          <w:szCs w:val="22"/>
        </w:rPr>
        <w:t xml:space="preserve"> není dotčeno</w:t>
      </w:r>
      <w:r w:rsidRPr="007B61D5">
        <w:rPr>
          <w:sz w:val="22"/>
          <w:szCs w:val="22"/>
        </w:rPr>
        <w:t>.</w:t>
      </w:r>
    </w:p>
    <w:p w14:paraId="20883BA3" w14:textId="77777777" w:rsidR="00185749" w:rsidRPr="00833C8B" w:rsidRDefault="00185749" w:rsidP="00185749">
      <w:pPr>
        <w:pStyle w:val="Zkladntext"/>
        <w:numPr>
          <w:ilvl w:val="1"/>
          <w:numId w:val="14"/>
        </w:numPr>
        <w:tabs>
          <w:tab w:val="clear" w:pos="567"/>
          <w:tab w:val="clear" w:pos="648"/>
          <w:tab w:val="clear" w:pos="1560"/>
          <w:tab w:val="clear" w:pos="5670"/>
          <w:tab w:val="left" w:pos="709"/>
          <w:tab w:val="num" w:pos="1216"/>
        </w:tabs>
        <w:spacing w:beforeLines="50" w:before="120"/>
        <w:ind w:left="709" w:hanging="709"/>
        <w:rPr>
          <w:sz w:val="22"/>
          <w:szCs w:val="22"/>
        </w:rPr>
      </w:pPr>
      <w:r w:rsidRPr="00833C8B">
        <w:rPr>
          <w:sz w:val="22"/>
          <w:szCs w:val="22"/>
        </w:rPr>
        <w:t xml:space="preserve">Při provádění díla postupuje zhotovitel samostatně. Zhotovitel je vázán příkazy objednatele ohledně způsobu provádění díla ve smyslu ust. § 2592, Sb., občanského zákoníku. Zhotovitel se zavazuje respektovat veškeré pokyny objednatele, respektive TDS a koordinátora BOZP, týkající se realizace předmětného díla a upozorňující na možné porušování smluvních povinností zhotovitele. </w:t>
      </w:r>
      <w:r>
        <w:rPr>
          <w:sz w:val="22"/>
          <w:szCs w:val="22"/>
          <w:lang w:val="cs-CZ"/>
        </w:rPr>
        <w:t>Tím není dotčena zákonná povinnost zhotovitele upozornit objednatele na nevhodnost jeho pokynu v souladu s ustanovením § 2594 občanského zákoníku.</w:t>
      </w:r>
    </w:p>
    <w:p w14:paraId="2564A413" w14:textId="77777777" w:rsidR="00185749" w:rsidRPr="003440D5" w:rsidRDefault="00185749" w:rsidP="00185749">
      <w:pPr>
        <w:pStyle w:val="Zkladntext"/>
        <w:numPr>
          <w:ilvl w:val="1"/>
          <w:numId w:val="14"/>
        </w:numPr>
        <w:tabs>
          <w:tab w:val="clear" w:pos="567"/>
          <w:tab w:val="clear" w:pos="648"/>
          <w:tab w:val="clear" w:pos="1560"/>
          <w:tab w:val="clear" w:pos="5670"/>
          <w:tab w:val="left" w:pos="709"/>
          <w:tab w:val="num" w:pos="1216"/>
        </w:tabs>
        <w:spacing w:beforeLines="50" w:before="120"/>
        <w:ind w:left="709" w:hanging="709"/>
        <w:rPr>
          <w:sz w:val="22"/>
          <w:szCs w:val="22"/>
        </w:rPr>
      </w:pPr>
      <w:r w:rsidRPr="00EB1D0C">
        <w:rPr>
          <w:sz w:val="22"/>
          <w:szCs w:val="22"/>
        </w:rPr>
        <w:t>Zhotovitel stavby se zavazuje ke spolupráci s koordinátorem BOZP po celou dobu realizace stavby (v souladu s požadavky §16 zákona č.</w:t>
      </w:r>
      <w:r>
        <w:rPr>
          <w:sz w:val="22"/>
          <w:szCs w:val="22"/>
          <w:lang w:val="cs-CZ"/>
        </w:rPr>
        <w:t xml:space="preserve"> </w:t>
      </w:r>
      <w:r w:rsidRPr="00EB1D0C">
        <w:rPr>
          <w:sz w:val="22"/>
          <w:szCs w:val="22"/>
        </w:rPr>
        <w:t>309/2006 Sb.) a dále se zavazuje smluvně zavázat ke spolupráci s ním po celou dobu realizace i všechny své poddodavatele a jiné osoby, které budou zhotovitelem, nebo poddodavatelem pověřeny provedením díla nebo jeho části. Nebudou-li na staveništi dodržovány zásady bezpečnosti práce a bezpečnost práce bude opakovaně porušována, může koordinátor BOZP vydat zákaz provádět práce, event. vykázat osoby porušující bezpečnost práce ze staveniště, dále pak může zadavateli stavby navrhovat udělení sankcí za porušování předpisů BOZP pro jednotlivé zhotovitele</w:t>
      </w:r>
      <w:r w:rsidRPr="00833C8B">
        <w:rPr>
          <w:sz w:val="22"/>
          <w:szCs w:val="22"/>
        </w:rPr>
        <w:t>.</w:t>
      </w:r>
    </w:p>
    <w:p w14:paraId="20F727CC" w14:textId="35A0725C" w:rsidR="00185749" w:rsidRPr="00EB1D0C" w:rsidRDefault="00185749" w:rsidP="00185749">
      <w:pPr>
        <w:pStyle w:val="Zkladntext"/>
        <w:numPr>
          <w:ilvl w:val="1"/>
          <w:numId w:val="14"/>
        </w:numPr>
        <w:tabs>
          <w:tab w:val="clear" w:pos="567"/>
          <w:tab w:val="clear" w:pos="648"/>
          <w:tab w:val="clear" w:pos="1560"/>
          <w:tab w:val="clear" w:pos="5670"/>
          <w:tab w:val="left" w:pos="709"/>
          <w:tab w:val="num" w:pos="1216"/>
        </w:tabs>
        <w:spacing w:beforeLines="50" w:before="120"/>
        <w:ind w:left="709" w:hanging="709"/>
        <w:rPr>
          <w:sz w:val="22"/>
          <w:szCs w:val="22"/>
        </w:rPr>
      </w:pPr>
      <w:r w:rsidRPr="00EB1D0C">
        <w:rPr>
          <w:sz w:val="22"/>
          <w:szCs w:val="22"/>
        </w:rPr>
        <w:t xml:space="preserve">Pokud zhotovitel závažným způsobem poruší předpisy bezpečnosti a ochrany zdraví při práci, je povinen uhradit </w:t>
      </w:r>
      <w:r w:rsidR="00AB385E">
        <w:rPr>
          <w:sz w:val="22"/>
          <w:szCs w:val="22"/>
          <w:lang w:val="cs-CZ"/>
        </w:rPr>
        <w:t>objednateli</w:t>
      </w:r>
      <w:r w:rsidRPr="00EB1D0C">
        <w:rPr>
          <w:sz w:val="22"/>
          <w:szCs w:val="22"/>
        </w:rPr>
        <w:t xml:space="preserve"> smluvní pokutu:</w:t>
      </w:r>
    </w:p>
    <w:p w14:paraId="44BE8E1B" w14:textId="77777777" w:rsidR="00185749" w:rsidRPr="00EB1D0C" w:rsidRDefault="00185749" w:rsidP="00185749">
      <w:pPr>
        <w:pStyle w:val="Zkladntext"/>
        <w:numPr>
          <w:ilvl w:val="0"/>
          <w:numId w:val="34"/>
        </w:numPr>
        <w:tabs>
          <w:tab w:val="clear" w:pos="480"/>
          <w:tab w:val="clear" w:pos="567"/>
          <w:tab w:val="clear" w:pos="1560"/>
          <w:tab w:val="clear" w:pos="5670"/>
          <w:tab w:val="left" w:pos="993"/>
        </w:tabs>
        <w:spacing w:before="60"/>
        <w:ind w:left="993" w:hanging="142"/>
        <w:rPr>
          <w:sz w:val="22"/>
          <w:szCs w:val="22"/>
        </w:rPr>
      </w:pPr>
      <w:r w:rsidRPr="00EB1D0C">
        <w:rPr>
          <w:sz w:val="22"/>
          <w:szCs w:val="22"/>
        </w:rPr>
        <w:lastRenderedPageBreak/>
        <w:t>ve výši 10 000,-- Kč, za každé zastavení provádění díla z důvodu přímého ohrožení života pracovníků provádějících dílo nebo pokud zhotovitel poškozuje zařízení sloužící k zajištění bezpečnosti (odstranění zábradlí, krytů apod.)</w:t>
      </w:r>
    </w:p>
    <w:p w14:paraId="5D5E8935" w14:textId="77777777" w:rsidR="00185749" w:rsidRPr="00EB1D0C" w:rsidRDefault="00185749" w:rsidP="00185749">
      <w:pPr>
        <w:pStyle w:val="Zkladntext"/>
        <w:numPr>
          <w:ilvl w:val="0"/>
          <w:numId w:val="34"/>
        </w:numPr>
        <w:tabs>
          <w:tab w:val="clear" w:pos="480"/>
          <w:tab w:val="clear" w:pos="567"/>
          <w:tab w:val="clear" w:pos="1560"/>
          <w:tab w:val="clear" w:pos="5670"/>
          <w:tab w:val="left" w:pos="993"/>
        </w:tabs>
        <w:spacing w:before="60"/>
        <w:ind w:left="993" w:hanging="142"/>
        <w:rPr>
          <w:sz w:val="22"/>
          <w:szCs w:val="22"/>
        </w:rPr>
      </w:pPr>
      <w:r w:rsidRPr="00EB1D0C">
        <w:rPr>
          <w:sz w:val="22"/>
          <w:szCs w:val="22"/>
        </w:rPr>
        <w:t>ve výši 5 000,-- Kč, za každé porušení předpisů bezpečnosti a ochrany zdraví při práci, které bylo možno odstranit bez zastavení provádění díla okamžitě nebo ve stanoveném termínu</w:t>
      </w:r>
    </w:p>
    <w:p w14:paraId="0EC2A992" w14:textId="77777777" w:rsidR="00185749" w:rsidRPr="00EB1D0C" w:rsidRDefault="00185749" w:rsidP="00185749">
      <w:pPr>
        <w:pStyle w:val="Zkladntext"/>
        <w:numPr>
          <w:ilvl w:val="0"/>
          <w:numId w:val="34"/>
        </w:numPr>
        <w:tabs>
          <w:tab w:val="clear" w:pos="480"/>
          <w:tab w:val="clear" w:pos="567"/>
          <w:tab w:val="clear" w:pos="1560"/>
          <w:tab w:val="clear" w:pos="5670"/>
          <w:tab w:val="left" w:pos="993"/>
        </w:tabs>
        <w:spacing w:before="60"/>
        <w:ind w:left="993" w:hanging="142"/>
        <w:rPr>
          <w:sz w:val="22"/>
          <w:szCs w:val="22"/>
        </w:rPr>
      </w:pPr>
      <w:r w:rsidRPr="00EB1D0C">
        <w:rPr>
          <w:sz w:val="22"/>
          <w:szCs w:val="22"/>
        </w:rPr>
        <w:t>ve výši 500,-- Kč za každé jednotlivé porušení předpisů bezpečnosti a ochrany zdraví při práci pracovníkem zhotovitele (např. nepoužívání předepsaných osobních ochranných prostředků apod.)</w:t>
      </w:r>
    </w:p>
    <w:p w14:paraId="5CF00E6B" w14:textId="77777777" w:rsidR="00185749" w:rsidRPr="00EB1D0C" w:rsidRDefault="00185749" w:rsidP="00185749">
      <w:pPr>
        <w:pStyle w:val="Zkladntext"/>
        <w:numPr>
          <w:ilvl w:val="0"/>
          <w:numId w:val="34"/>
        </w:numPr>
        <w:tabs>
          <w:tab w:val="clear" w:pos="480"/>
          <w:tab w:val="clear" w:pos="567"/>
          <w:tab w:val="clear" w:pos="1560"/>
          <w:tab w:val="clear" w:pos="5670"/>
          <w:tab w:val="left" w:pos="993"/>
        </w:tabs>
        <w:spacing w:before="60"/>
        <w:ind w:left="993" w:hanging="142"/>
        <w:rPr>
          <w:sz w:val="22"/>
          <w:szCs w:val="22"/>
        </w:rPr>
      </w:pPr>
      <w:r w:rsidRPr="00EB1D0C">
        <w:rPr>
          <w:sz w:val="22"/>
          <w:szCs w:val="22"/>
        </w:rPr>
        <w:t>Ve výši 50 000,-- Kč nebo ve výši případné sankce uložené zadavateli kontrolními orgány za nezajištění spolupráce s koordinátorem u všech poddodavatelů a jiných osob, které se budou se souhlasem zhotovitele pohybovat na staveništi.</w:t>
      </w:r>
    </w:p>
    <w:p w14:paraId="00660A8C" w14:textId="77777777" w:rsidR="00185749" w:rsidRPr="00A00357" w:rsidRDefault="00185749" w:rsidP="00185749">
      <w:pPr>
        <w:pStyle w:val="Zkladntext"/>
        <w:numPr>
          <w:ilvl w:val="1"/>
          <w:numId w:val="14"/>
        </w:numPr>
        <w:tabs>
          <w:tab w:val="clear" w:pos="567"/>
          <w:tab w:val="clear" w:pos="648"/>
          <w:tab w:val="clear" w:pos="1560"/>
          <w:tab w:val="clear" w:pos="5670"/>
          <w:tab w:val="left" w:pos="709"/>
          <w:tab w:val="num" w:pos="1216"/>
        </w:tabs>
        <w:spacing w:beforeLines="50" w:before="120"/>
        <w:ind w:left="709" w:hanging="709"/>
        <w:rPr>
          <w:rFonts w:cs="Arial"/>
          <w:sz w:val="22"/>
          <w:szCs w:val="22"/>
        </w:rPr>
      </w:pPr>
      <w:r w:rsidRPr="007B61D5">
        <w:rPr>
          <w:sz w:val="22"/>
          <w:szCs w:val="22"/>
        </w:rPr>
        <w:t>Zhotovitel je povinen zajistit kvalitní řízení a dohled nad provedením díla, nezbytnou kontrolu prováděných prací (nezávisle na kontrole prováděné objednatelem).</w:t>
      </w:r>
    </w:p>
    <w:p w14:paraId="65AF5102" w14:textId="77777777" w:rsidR="00185749" w:rsidRPr="007820DB" w:rsidRDefault="00185749" w:rsidP="00185749">
      <w:pPr>
        <w:pStyle w:val="Zkladntext"/>
        <w:numPr>
          <w:ilvl w:val="1"/>
          <w:numId w:val="14"/>
        </w:numPr>
        <w:tabs>
          <w:tab w:val="clear" w:pos="567"/>
          <w:tab w:val="clear" w:pos="648"/>
          <w:tab w:val="clear" w:pos="1560"/>
          <w:tab w:val="clear" w:pos="5670"/>
          <w:tab w:val="left" w:pos="709"/>
          <w:tab w:val="num" w:pos="1216"/>
        </w:tabs>
        <w:spacing w:beforeLines="50" w:before="120"/>
        <w:ind w:left="709" w:hanging="709"/>
        <w:rPr>
          <w:rFonts w:cs="Arial"/>
          <w:sz w:val="22"/>
          <w:szCs w:val="22"/>
        </w:rPr>
      </w:pPr>
      <w:r w:rsidRPr="00BE61D7">
        <w:rPr>
          <w:rFonts w:cs="Arial"/>
          <w:sz w:val="22"/>
          <w:szCs w:val="22"/>
        </w:rPr>
        <w:t xml:space="preserve">Zařízení staveniště je povinen zabezpečit zhotovitel, a to v souladu s jeho potřebami, v </w:t>
      </w:r>
      <w:r w:rsidRPr="007820DB">
        <w:rPr>
          <w:rFonts w:cs="Arial"/>
          <w:sz w:val="22"/>
          <w:szCs w:val="22"/>
        </w:rPr>
        <w:t>souladu s dokumentací předanou objednatelem a v souladu s dalšími požadavky objednatele.</w:t>
      </w:r>
    </w:p>
    <w:p w14:paraId="11C3A3C1" w14:textId="77777777" w:rsidR="00185749" w:rsidRPr="007820DB" w:rsidRDefault="00185749" w:rsidP="00185749">
      <w:pPr>
        <w:pStyle w:val="Zkladntext"/>
        <w:numPr>
          <w:ilvl w:val="1"/>
          <w:numId w:val="14"/>
        </w:numPr>
        <w:tabs>
          <w:tab w:val="clear" w:pos="567"/>
          <w:tab w:val="clear" w:pos="648"/>
          <w:tab w:val="clear" w:pos="1560"/>
          <w:tab w:val="clear" w:pos="5670"/>
          <w:tab w:val="left" w:pos="709"/>
          <w:tab w:val="num" w:pos="1216"/>
        </w:tabs>
        <w:spacing w:beforeLines="50" w:before="120"/>
        <w:ind w:left="709" w:hanging="709"/>
        <w:rPr>
          <w:rFonts w:cs="Arial"/>
          <w:sz w:val="22"/>
          <w:szCs w:val="22"/>
        </w:rPr>
      </w:pPr>
      <w:r w:rsidRPr="007820DB">
        <w:rPr>
          <w:rFonts w:cs="Arial"/>
          <w:sz w:val="22"/>
          <w:szCs w:val="22"/>
        </w:rPr>
        <w:t>Zhotovitel se zavazuje staveniště vyklidit ve lhůtě 5 dnů ode dne úplného dokončení díla. Vyklizení staveniště smluvní strany potvrdí protokolem o převzetí staveniště.</w:t>
      </w:r>
    </w:p>
    <w:p w14:paraId="196DE5CD" w14:textId="77777777" w:rsidR="00185749" w:rsidRPr="00657542" w:rsidRDefault="00185749" w:rsidP="00185749">
      <w:pPr>
        <w:pStyle w:val="Zkladntext"/>
        <w:numPr>
          <w:ilvl w:val="1"/>
          <w:numId w:val="14"/>
        </w:numPr>
        <w:tabs>
          <w:tab w:val="clear" w:pos="567"/>
          <w:tab w:val="clear" w:pos="648"/>
          <w:tab w:val="clear" w:pos="1560"/>
          <w:tab w:val="clear" w:pos="5670"/>
          <w:tab w:val="left" w:pos="709"/>
          <w:tab w:val="num" w:pos="1216"/>
        </w:tabs>
        <w:spacing w:beforeLines="50" w:before="120"/>
        <w:ind w:left="709" w:hanging="709"/>
        <w:rPr>
          <w:rFonts w:cs="Arial"/>
          <w:sz w:val="22"/>
          <w:szCs w:val="22"/>
        </w:rPr>
      </w:pPr>
      <w:r w:rsidRPr="004306A8">
        <w:rPr>
          <w:sz w:val="22"/>
          <w:szCs w:val="22"/>
        </w:rPr>
        <w:t xml:space="preserve">Zhotovitel je povinen předložit objednavateli </w:t>
      </w:r>
      <w:r>
        <w:rPr>
          <w:sz w:val="22"/>
          <w:szCs w:val="22"/>
          <w:lang w:val="cs-CZ"/>
        </w:rPr>
        <w:t xml:space="preserve">nejpozději do 10 dnů od zahájení díla </w:t>
      </w:r>
      <w:r w:rsidRPr="004306A8">
        <w:rPr>
          <w:sz w:val="22"/>
          <w:szCs w:val="22"/>
        </w:rPr>
        <w:t>písemný seznam všech svých</w:t>
      </w:r>
      <w:r w:rsidRPr="00D51C2A">
        <w:rPr>
          <w:sz w:val="22"/>
          <w:szCs w:val="22"/>
        </w:rPr>
        <w:t xml:space="preserve"> předpokládaných </w:t>
      </w:r>
      <w:r>
        <w:rPr>
          <w:sz w:val="22"/>
          <w:szCs w:val="22"/>
        </w:rPr>
        <w:t>pod</w:t>
      </w:r>
      <w:r w:rsidRPr="00D51C2A">
        <w:rPr>
          <w:sz w:val="22"/>
          <w:szCs w:val="22"/>
        </w:rPr>
        <w:t xml:space="preserve">dodavatelů. Ke změně </w:t>
      </w:r>
      <w:r>
        <w:rPr>
          <w:sz w:val="22"/>
          <w:szCs w:val="22"/>
        </w:rPr>
        <w:t>pod</w:t>
      </w:r>
      <w:r w:rsidRPr="00D51C2A">
        <w:rPr>
          <w:sz w:val="22"/>
          <w:szCs w:val="22"/>
        </w:rPr>
        <w:t xml:space="preserve">dodavatele může dojít pouze se souhlasem objednatele. Pokud dojde ke změně </w:t>
      </w:r>
      <w:r>
        <w:rPr>
          <w:sz w:val="22"/>
          <w:szCs w:val="22"/>
        </w:rPr>
        <w:t>pod</w:t>
      </w:r>
      <w:r w:rsidRPr="00D51C2A">
        <w:rPr>
          <w:sz w:val="22"/>
          <w:szCs w:val="22"/>
        </w:rPr>
        <w:t xml:space="preserve">dodavatele, musí zhotovitel prokázat, že se jedná o </w:t>
      </w:r>
      <w:r>
        <w:rPr>
          <w:sz w:val="22"/>
          <w:szCs w:val="22"/>
        </w:rPr>
        <w:t>pod</w:t>
      </w:r>
      <w:r w:rsidRPr="00D51C2A">
        <w:rPr>
          <w:sz w:val="22"/>
          <w:szCs w:val="22"/>
        </w:rPr>
        <w:t xml:space="preserve">dodavatele stejně kvalifikovaného a předložit objednateli příslušné doklady prokazující splnění kvalifikace. Změna </w:t>
      </w:r>
      <w:r>
        <w:rPr>
          <w:sz w:val="22"/>
          <w:szCs w:val="22"/>
        </w:rPr>
        <w:t>pod</w:t>
      </w:r>
      <w:r w:rsidRPr="00D51C2A">
        <w:rPr>
          <w:sz w:val="22"/>
          <w:szCs w:val="22"/>
        </w:rPr>
        <w:t xml:space="preserve">dodavatele musí být schválena vždy před jejím provedením. Pokud se jedná o výměnu </w:t>
      </w:r>
      <w:r>
        <w:rPr>
          <w:sz w:val="22"/>
          <w:szCs w:val="22"/>
        </w:rPr>
        <w:t>pod</w:t>
      </w:r>
      <w:r w:rsidRPr="00D51C2A">
        <w:rPr>
          <w:sz w:val="22"/>
          <w:szCs w:val="22"/>
        </w:rPr>
        <w:t xml:space="preserve">dodavatele, prostřednictvím kterého byla prokazována kvalifikace, musí být změna tohoto </w:t>
      </w:r>
      <w:r>
        <w:rPr>
          <w:sz w:val="22"/>
          <w:szCs w:val="22"/>
        </w:rPr>
        <w:t>pod</w:t>
      </w:r>
      <w:r w:rsidRPr="00D51C2A">
        <w:rPr>
          <w:sz w:val="22"/>
          <w:szCs w:val="22"/>
        </w:rPr>
        <w:t xml:space="preserve">dodavatele schválena před jejím provedením a nový </w:t>
      </w:r>
      <w:r>
        <w:rPr>
          <w:sz w:val="22"/>
          <w:szCs w:val="22"/>
        </w:rPr>
        <w:t>pod</w:t>
      </w:r>
      <w:r w:rsidRPr="00D51C2A">
        <w:rPr>
          <w:sz w:val="22"/>
          <w:szCs w:val="22"/>
        </w:rPr>
        <w:t xml:space="preserve">dodavatel musí splňovat stejné (původní) požadavky na takového </w:t>
      </w:r>
      <w:r>
        <w:rPr>
          <w:sz w:val="22"/>
          <w:szCs w:val="22"/>
        </w:rPr>
        <w:t>pod</w:t>
      </w:r>
      <w:r w:rsidRPr="00D51C2A">
        <w:rPr>
          <w:sz w:val="22"/>
          <w:szCs w:val="22"/>
        </w:rPr>
        <w:t xml:space="preserve">dodavatele. Zhotovitel se zavazuje průběžně aktualizovat seznam všech </w:t>
      </w:r>
      <w:r>
        <w:rPr>
          <w:sz w:val="22"/>
          <w:szCs w:val="22"/>
        </w:rPr>
        <w:t>pod</w:t>
      </w:r>
      <w:r w:rsidRPr="00D51C2A">
        <w:rPr>
          <w:sz w:val="22"/>
          <w:szCs w:val="22"/>
        </w:rPr>
        <w:t>dodavatelů včetně jejich podílu na akci.</w:t>
      </w:r>
      <w:r w:rsidRPr="00FE6C9B">
        <w:rPr>
          <w:sz w:val="22"/>
          <w:szCs w:val="22"/>
        </w:rPr>
        <w:t xml:space="preserve"> </w:t>
      </w:r>
      <w:r w:rsidRPr="007E6A95">
        <w:rPr>
          <w:sz w:val="22"/>
          <w:szCs w:val="22"/>
        </w:rPr>
        <w:t xml:space="preserve">Zhotovitel se zavazuje pro případ porušení povinností dle tohoto ustanovení uhradit objednateli smluvní pokutu ve výši </w:t>
      </w:r>
      <w:r>
        <w:rPr>
          <w:sz w:val="22"/>
          <w:szCs w:val="22"/>
          <w:lang w:val="cs-CZ"/>
        </w:rPr>
        <w:t>5</w:t>
      </w:r>
      <w:r w:rsidRPr="007E6A95">
        <w:rPr>
          <w:sz w:val="22"/>
          <w:szCs w:val="22"/>
        </w:rPr>
        <w:t xml:space="preserve"> 000,-- Kč</w:t>
      </w:r>
      <w:r>
        <w:rPr>
          <w:sz w:val="22"/>
          <w:szCs w:val="22"/>
          <w:lang w:val="cs-CZ"/>
        </w:rPr>
        <w:t xml:space="preserve"> za každý </w:t>
      </w:r>
      <w:r w:rsidRPr="004306A8">
        <w:rPr>
          <w:rFonts w:cs="Arial"/>
          <w:sz w:val="22"/>
          <w:szCs w:val="22"/>
        </w:rPr>
        <w:t>i započatý kalendářní den prodlení</w:t>
      </w:r>
      <w:r w:rsidRPr="007E6A95">
        <w:rPr>
          <w:sz w:val="22"/>
          <w:szCs w:val="22"/>
        </w:rPr>
        <w:t>.</w:t>
      </w:r>
    </w:p>
    <w:p w14:paraId="2815B647" w14:textId="77777777" w:rsidR="00185749" w:rsidRDefault="00185749" w:rsidP="00185749">
      <w:pPr>
        <w:pStyle w:val="Zkladntext"/>
        <w:tabs>
          <w:tab w:val="clear" w:pos="567"/>
          <w:tab w:val="clear" w:pos="1560"/>
          <w:tab w:val="clear" w:pos="5670"/>
          <w:tab w:val="left" w:pos="709"/>
        </w:tabs>
        <w:spacing w:beforeLines="50" w:before="120"/>
        <w:ind w:left="709"/>
        <w:rPr>
          <w:sz w:val="22"/>
          <w:szCs w:val="22"/>
          <w:lang w:val="cs-CZ"/>
        </w:rPr>
      </w:pPr>
      <w:r>
        <w:rPr>
          <w:sz w:val="22"/>
          <w:szCs w:val="22"/>
        </w:rPr>
        <w:t>Zhotovitel je povinen předložit objednavateli před dodáv</w:t>
      </w:r>
      <w:r>
        <w:rPr>
          <w:sz w:val="22"/>
          <w:szCs w:val="22"/>
          <w:lang w:val="cs-CZ"/>
        </w:rPr>
        <w:t>kou</w:t>
      </w:r>
      <w:r>
        <w:rPr>
          <w:sz w:val="22"/>
          <w:szCs w:val="22"/>
        </w:rPr>
        <w:t xml:space="preserve"> technologických částí díla k odsouhlasení podrobnou technickou specifikaci technologických prvků díla.</w:t>
      </w:r>
    </w:p>
    <w:p w14:paraId="63FE7C3C" w14:textId="77777777" w:rsidR="00185749" w:rsidRPr="004D56CB" w:rsidRDefault="00185749" w:rsidP="00185749">
      <w:pPr>
        <w:pStyle w:val="Zkladntext"/>
        <w:numPr>
          <w:ilvl w:val="1"/>
          <w:numId w:val="14"/>
        </w:numPr>
        <w:tabs>
          <w:tab w:val="clear" w:pos="567"/>
          <w:tab w:val="clear" w:pos="648"/>
          <w:tab w:val="clear" w:pos="1560"/>
          <w:tab w:val="clear" w:pos="5670"/>
          <w:tab w:val="left" w:pos="709"/>
          <w:tab w:val="num" w:pos="1216"/>
        </w:tabs>
        <w:spacing w:beforeLines="50" w:before="120"/>
        <w:ind w:left="709" w:hanging="709"/>
        <w:rPr>
          <w:rFonts w:cs="Arial"/>
          <w:sz w:val="22"/>
          <w:szCs w:val="22"/>
        </w:rPr>
      </w:pPr>
      <w:r w:rsidRPr="004D56CB">
        <w:rPr>
          <w:rFonts w:cs="Arial"/>
          <w:sz w:val="22"/>
          <w:szCs w:val="22"/>
        </w:rPr>
        <w:t>Vyšší moc je definována jako výjimečná událost nebo okolnost, která se vymyká kontrole smluvní strany, před níž se tato strana nemohla přiměřeně chránit před uzavřením smlouvy o dílo, které se strana nemůže účelně vyhnout nebo ji překonat a kterou nelze přičíst druhé straně.</w:t>
      </w:r>
    </w:p>
    <w:p w14:paraId="34F0FDB6" w14:textId="77777777" w:rsidR="00185749" w:rsidRPr="004D56CB" w:rsidRDefault="00185749" w:rsidP="00185749">
      <w:pPr>
        <w:pStyle w:val="Zkladntext"/>
        <w:tabs>
          <w:tab w:val="clear" w:pos="567"/>
          <w:tab w:val="clear" w:pos="1560"/>
          <w:tab w:val="clear" w:pos="5670"/>
          <w:tab w:val="left" w:pos="709"/>
        </w:tabs>
        <w:spacing w:before="120"/>
        <w:ind w:left="709" w:hanging="143"/>
        <w:rPr>
          <w:rFonts w:cs="Arial"/>
          <w:sz w:val="22"/>
          <w:szCs w:val="22"/>
        </w:rPr>
      </w:pPr>
      <w:r w:rsidRPr="004D56CB">
        <w:rPr>
          <w:rFonts w:cs="Arial"/>
          <w:sz w:val="22"/>
          <w:szCs w:val="22"/>
        </w:rPr>
        <w:tab/>
        <w:t>Vyšší moc může zahrnovat, avšak neomezuje se pouze na ně, následující události nebo okolnosti, zejména:</w:t>
      </w:r>
    </w:p>
    <w:p w14:paraId="1C4208E2" w14:textId="77777777" w:rsidR="00185749" w:rsidRPr="004D56CB" w:rsidRDefault="00185749" w:rsidP="00185749">
      <w:pPr>
        <w:pStyle w:val="Zkladntext"/>
        <w:tabs>
          <w:tab w:val="clear" w:pos="567"/>
          <w:tab w:val="clear" w:pos="1560"/>
          <w:tab w:val="clear" w:pos="5670"/>
          <w:tab w:val="left" w:pos="993"/>
        </w:tabs>
        <w:spacing w:before="60"/>
        <w:ind w:left="993" w:hanging="284"/>
        <w:rPr>
          <w:rFonts w:cs="Arial"/>
          <w:sz w:val="22"/>
          <w:szCs w:val="22"/>
        </w:rPr>
      </w:pPr>
      <w:r w:rsidRPr="004D56CB">
        <w:rPr>
          <w:rFonts w:cs="Arial"/>
          <w:sz w:val="22"/>
          <w:szCs w:val="22"/>
        </w:rPr>
        <w:t>a)</w:t>
      </w:r>
      <w:r>
        <w:rPr>
          <w:rFonts w:cs="Arial"/>
          <w:sz w:val="22"/>
          <w:szCs w:val="22"/>
        </w:rPr>
        <w:tab/>
      </w:r>
      <w:r w:rsidRPr="004D56CB">
        <w:rPr>
          <w:rFonts w:cs="Arial"/>
          <w:sz w:val="22"/>
          <w:szCs w:val="22"/>
        </w:rPr>
        <w:t>válka, konflikty (ať byla válka vyhlášena nebo ne), invaze, akty nepřátelství ze zahraničí,</w:t>
      </w:r>
    </w:p>
    <w:p w14:paraId="2C5B90CE" w14:textId="77777777" w:rsidR="00185749" w:rsidRPr="004D56CB" w:rsidRDefault="00185749" w:rsidP="00185749">
      <w:pPr>
        <w:pStyle w:val="Zkladntext"/>
        <w:tabs>
          <w:tab w:val="clear" w:pos="567"/>
          <w:tab w:val="clear" w:pos="1560"/>
          <w:tab w:val="clear" w:pos="5670"/>
          <w:tab w:val="left" w:pos="993"/>
        </w:tabs>
        <w:spacing w:before="60"/>
        <w:ind w:left="993" w:hanging="284"/>
        <w:rPr>
          <w:rFonts w:cs="Arial"/>
          <w:sz w:val="22"/>
          <w:szCs w:val="22"/>
        </w:rPr>
      </w:pPr>
      <w:r w:rsidRPr="004D56CB">
        <w:rPr>
          <w:rFonts w:cs="Arial"/>
          <w:sz w:val="22"/>
          <w:szCs w:val="22"/>
        </w:rPr>
        <w:t>b)</w:t>
      </w:r>
      <w:r>
        <w:rPr>
          <w:rFonts w:cs="Arial"/>
          <w:sz w:val="22"/>
          <w:szCs w:val="22"/>
        </w:rPr>
        <w:tab/>
      </w:r>
      <w:r w:rsidRPr="004D56CB">
        <w:rPr>
          <w:rFonts w:cs="Arial"/>
          <w:sz w:val="22"/>
          <w:szCs w:val="22"/>
        </w:rPr>
        <w:t>rebelie, terorismus, revoluce, povstání, vojenský převrat nebo uchopení moci, nebo občanská válka,</w:t>
      </w:r>
    </w:p>
    <w:p w14:paraId="4FCF0C59" w14:textId="77777777" w:rsidR="00185749" w:rsidRPr="004D56CB" w:rsidRDefault="00185749" w:rsidP="00185749">
      <w:pPr>
        <w:pStyle w:val="Zkladntext"/>
        <w:tabs>
          <w:tab w:val="clear" w:pos="567"/>
          <w:tab w:val="clear" w:pos="1560"/>
          <w:tab w:val="clear" w:pos="5670"/>
          <w:tab w:val="left" w:pos="993"/>
        </w:tabs>
        <w:spacing w:before="60"/>
        <w:ind w:left="993" w:hanging="284"/>
        <w:rPr>
          <w:rFonts w:cs="Arial"/>
          <w:sz w:val="22"/>
          <w:szCs w:val="22"/>
        </w:rPr>
      </w:pPr>
      <w:r w:rsidRPr="004D56CB">
        <w:rPr>
          <w:rFonts w:cs="Arial"/>
          <w:sz w:val="22"/>
          <w:szCs w:val="22"/>
        </w:rPr>
        <w:t>c)</w:t>
      </w:r>
      <w:r>
        <w:rPr>
          <w:rFonts w:cs="Arial"/>
          <w:sz w:val="22"/>
          <w:szCs w:val="22"/>
        </w:rPr>
        <w:tab/>
      </w:r>
      <w:r w:rsidRPr="004D56CB">
        <w:rPr>
          <w:rFonts w:cs="Arial"/>
          <w:sz w:val="22"/>
          <w:szCs w:val="22"/>
        </w:rPr>
        <w:t>výtržnost, vzpoura, nepokoje, stávka nebo výluka vyvolaná jinými osobami než je personál zhotovitele a jiní zaměstnanci zhotovitele a podzhotovitelů,</w:t>
      </w:r>
    </w:p>
    <w:p w14:paraId="5519802E" w14:textId="77777777" w:rsidR="00185749" w:rsidRPr="004D56CB" w:rsidRDefault="00185749" w:rsidP="00185749">
      <w:pPr>
        <w:pStyle w:val="Zkladntext"/>
        <w:tabs>
          <w:tab w:val="clear" w:pos="567"/>
          <w:tab w:val="clear" w:pos="1560"/>
          <w:tab w:val="clear" w:pos="5670"/>
          <w:tab w:val="left" w:pos="993"/>
        </w:tabs>
        <w:spacing w:before="60"/>
        <w:ind w:left="993" w:hanging="284"/>
        <w:rPr>
          <w:rFonts w:cs="Arial"/>
          <w:sz w:val="22"/>
          <w:szCs w:val="22"/>
        </w:rPr>
      </w:pPr>
      <w:r w:rsidRPr="004D56CB">
        <w:rPr>
          <w:rFonts w:cs="Arial"/>
          <w:sz w:val="22"/>
          <w:szCs w:val="22"/>
        </w:rPr>
        <w:t>d)</w:t>
      </w:r>
      <w:r>
        <w:rPr>
          <w:rFonts w:cs="Arial"/>
          <w:sz w:val="22"/>
          <w:szCs w:val="22"/>
        </w:rPr>
        <w:tab/>
      </w:r>
      <w:r w:rsidRPr="004D56CB">
        <w:rPr>
          <w:rFonts w:cs="Arial"/>
          <w:sz w:val="22"/>
          <w:szCs w:val="22"/>
        </w:rPr>
        <w:t>válečná munice, výbušniny, ionizující záření nebo kontaminace radioaktivitou, pokud nebyla způsobena tím, že tuto munici, výbušniny, ionizující záření nebo radioaktivitu použil zhotovitel,</w:t>
      </w:r>
    </w:p>
    <w:p w14:paraId="4E575A59" w14:textId="77777777" w:rsidR="00185749" w:rsidRPr="004D56CB" w:rsidRDefault="00185749" w:rsidP="00185749">
      <w:pPr>
        <w:pStyle w:val="Zkladntext"/>
        <w:tabs>
          <w:tab w:val="clear" w:pos="567"/>
          <w:tab w:val="clear" w:pos="1560"/>
          <w:tab w:val="clear" w:pos="5670"/>
          <w:tab w:val="left" w:pos="993"/>
        </w:tabs>
        <w:spacing w:before="60"/>
        <w:ind w:left="993" w:hanging="284"/>
        <w:rPr>
          <w:rFonts w:cs="Arial"/>
          <w:sz w:val="22"/>
          <w:szCs w:val="22"/>
        </w:rPr>
      </w:pPr>
      <w:r w:rsidRPr="004D56CB">
        <w:rPr>
          <w:rFonts w:cs="Arial"/>
          <w:sz w:val="22"/>
          <w:szCs w:val="22"/>
        </w:rPr>
        <w:t>e)</w:t>
      </w:r>
      <w:r>
        <w:rPr>
          <w:rFonts w:cs="Arial"/>
          <w:sz w:val="22"/>
          <w:szCs w:val="22"/>
        </w:rPr>
        <w:tab/>
      </w:r>
      <w:r w:rsidRPr="004D56CB">
        <w:rPr>
          <w:rFonts w:cs="Arial"/>
          <w:sz w:val="22"/>
          <w:szCs w:val="22"/>
        </w:rPr>
        <w:t>přírodní katastrofy jako je zemětřesení, vichřice, blesk, tajfun nebo vulkanická aktivita,</w:t>
      </w:r>
    </w:p>
    <w:p w14:paraId="0831E8EB" w14:textId="77777777" w:rsidR="00185749" w:rsidRDefault="00185749" w:rsidP="00185749">
      <w:pPr>
        <w:pStyle w:val="Zkladntext"/>
        <w:tabs>
          <w:tab w:val="clear" w:pos="567"/>
          <w:tab w:val="clear" w:pos="1560"/>
          <w:tab w:val="clear" w:pos="5670"/>
          <w:tab w:val="left" w:pos="993"/>
        </w:tabs>
        <w:spacing w:before="60"/>
        <w:ind w:left="993" w:hanging="284"/>
        <w:rPr>
          <w:rFonts w:cs="Arial"/>
          <w:sz w:val="22"/>
          <w:szCs w:val="22"/>
        </w:rPr>
      </w:pPr>
      <w:r w:rsidRPr="004D56CB">
        <w:rPr>
          <w:rFonts w:cs="Arial"/>
          <w:sz w:val="22"/>
          <w:szCs w:val="22"/>
        </w:rPr>
        <w:lastRenderedPageBreak/>
        <w:t>f)</w:t>
      </w:r>
      <w:r>
        <w:rPr>
          <w:rFonts w:cs="Arial"/>
          <w:sz w:val="22"/>
          <w:szCs w:val="22"/>
        </w:rPr>
        <w:tab/>
      </w:r>
      <w:r w:rsidRPr="004D56CB">
        <w:rPr>
          <w:rFonts w:cs="Arial"/>
          <w:sz w:val="22"/>
          <w:szCs w:val="22"/>
        </w:rPr>
        <w:t>nově přijatá opatření státních orgánů, způsobující nemožnost plnění smlouvy o dílo.</w:t>
      </w:r>
    </w:p>
    <w:p w14:paraId="7DC13803" w14:textId="77777777" w:rsidR="00185749" w:rsidRPr="000B07A1" w:rsidRDefault="00185749" w:rsidP="00185749">
      <w:pPr>
        <w:pStyle w:val="Zkladntext"/>
        <w:tabs>
          <w:tab w:val="clear" w:pos="567"/>
          <w:tab w:val="clear" w:pos="1560"/>
          <w:tab w:val="clear" w:pos="5670"/>
          <w:tab w:val="left" w:pos="709"/>
        </w:tabs>
        <w:spacing w:beforeLines="50" w:before="120"/>
        <w:ind w:left="709"/>
        <w:rPr>
          <w:rFonts w:cs="Arial"/>
          <w:sz w:val="22"/>
          <w:szCs w:val="22"/>
        </w:rPr>
      </w:pPr>
      <w:r w:rsidRPr="000B07A1">
        <w:rPr>
          <w:rFonts w:cs="Arial"/>
          <w:sz w:val="22"/>
          <w:szCs w:val="22"/>
        </w:rPr>
        <w:t xml:space="preserve">Vyšší mocí výslovně nejsou překážky bránící plnění povinností, které souvisejí </w:t>
      </w:r>
      <w:r>
        <w:rPr>
          <w:rFonts w:cs="Arial"/>
          <w:sz w:val="22"/>
          <w:szCs w:val="22"/>
          <w:lang w:val="cs-CZ"/>
        </w:rPr>
        <w:t>s</w:t>
      </w:r>
      <w:r w:rsidRPr="000B07A1">
        <w:rPr>
          <w:rFonts w:cs="Arial"/>
          <w:sz w:val="22"/>
          <w:szCs w:val="22"/>
        </w:rPr>
        <w:t xml:space="preserve"> výskytem nakažlivého onemocnění </w:t>
      </w:r>
      <w:r>
        <w:rPr>
          <w:rFonts w:cs="Arial"/>
          <w:sz w:val="22"/>
          <w:szCs w:val="22"/>
          <w:lang w:val="cs-CZ"/>
        </w:rPr>
        <w:t>(nevyjímaje</w:t>
      </w:r>
      <w:r w:rsidRPr="000B07A1">
        <w:rPr>
          <w:rFonts w:cs="Arial"/>
          <w:sz w:val="22"/>
          <w:szCs w:val="22"/>
        </w:rPr>
        <w:t xml:space="preserve"> Covid-19)</w:t>
      </w:r>
      <w:r>
        <w:rPr>
          <w:rFonts w:cs="Arial"/>
          <w:sz w:val="22"/>
          <w:szCs w:val="22"/>
          <w:lang w:val="cs-CZ"/>
        </w:rPr>
        <w:t>, zejména, nikoliv výlučně</w:t>
      </w:r>
      <w:r w:rsidRPr="000B07A1">
        <w:rPr>
          <w:rFonts w:cs="Arial"/>
          <w:sz w:val="22"/>
          <w:szCs w:val="22"/>
        </w:rPr>
        <w:t>:</w:t>
      </w:r>
    </w:p>
    <w:p w14:paraId="788ED794" w14:textId="77777777" w:rsidR="00185749" w:rsidRPr="00532463" w:rsidRDefault="00185749" w:rsidP="00185749">
      <w:pPr>
        <w:pStyle w:val="Zkladntext"/>
        <w:tabs>
          <w:tab w:val="clear" w:pos="567"/>
          <w:tab w:val="clear" w:pos="1560"/>
          <w:tab w:val="clear" w:pos="5670"/>
          <w:tab w:val="left" w:pos="993"/>
        </w:tabs>
        <w:spacing w:before="60"/>
        <w:ind w:left="993" w:hanging="284"/>
        <w:rPr>
          <w:rFonts w:cs="Arial"/>
          <w:sz w:val="22"/>
          <w:szCs w:val="22"/>
          <w:lang w:val="cs-CZ"/>
        </w:rPr>
      </w:pPr>
      <w:r>
        <w:rPr>
          <w:rFonts w:cs="Arial"/>
          <w:sz w:val="22"/>
          <w:szCs w:val="22"/>
          <w:lang w:val="cs-CZ"/>
        </w:rPr>
        <w:t>a)</w:t>
      </w:r>
      <w:r>
        <w:rPr>
          <w:rFonts w:cs="Arial"/>
          <w:sz w:val="22"/>
          <w:szCs w:val="22"/>
          <w:lang w:val="cs-CZ"/>
        </w:rPr>
        <w:tab/>
        <w:t>j</w:t>
      </w:r>
      <w:r w:rsidRPr="000B07A1">
        <w:rPr>
          <w:rFonts w:cs="Arial"/>
          <w:sz w:val="22"/>
          <w:szCs w:val="22"/>
        </w:rPr>
        <w:t>akékoliv opatření, rozhodnutí, či jiný individuální nebo normativní správní akt, který je vydán v souvislosti s šířením nakažlivého onemocnění a který omezí nebo zastaví (i) provoz společnosti – zhotovitele či (ii) provádění díla</w:t>
      </w:r>
      <w:r>
        <w:rPr>
          <w:rFonts w:cs="Arial"/>
          <w:sz w:val="22"/>
          <w:szCs w:val="22"/>
          <w:lang w:val="cs-CZ"/>
        </w:rPr>
        <w:t>;</w:t>
      </w:r>
    </w:p>
    <w:p w14:paraId="1AF138C9" w14:textId="77777777" w:rsidR="00185749" w:rsidRPr="000B07A1" w:rsidRDefault="00185749" w:rsidP="00185749">
      <w:pPr>
        <w:pStyle w:val="Zkladntext"/>
        <w:tabs>
          <w:tab w:val="clear" w:pos="567"/>
          <w:tab w:val="clear" w:pos="1560"/>
          <w:tab w:val="clear" w:pos="5670"/>
          <w:tab w:val="left" w:pos="993"/>
        </w:tabs>
        <w:spacing w:before="60"/>
        <w:ind w:left="993" w:hanging="284"/>
        <w:rPr>
          <w:rFonts w:cs="Arial"/>
          <w:sz w:val="22"/>
          <w:szCs w:val="22"/>
          <w:lang w:val="cs-CZ"/>
        </w:rPr>
      </w:pPr>
      <w:r>
        <w:rPr>
          <w:rFonts w:cs="Arial"/>
          <w:sz w:val="22"/>
          <w:szCs w:val="22"/>
          <w:lang w:val="cs-CZ"/>
        </w:rPr>
        <w:t>b)</w:t>
      </w:r>
      <w:r>
        <w:rPr>
          <w:rFonts w:cs="Arial"/>
          <w:sz w:val="22"/>
          <w:szCs w:val="22"/>
          <w:lang w:val="cs-CZ"/>
        </w:rPr>
        <w:tab/>
      </w:r>
      <w:r w:rsidRPr="00BE4C7F">
        <w:rPr>
          <w:rFonts w:cs="Arial"/>
          <w:sz w:val="22"/>
          <w:szCs w:val="22"/>
        </w:rPr>
        <w:t>dočasn</w:t>
      </w:r>
      <w:r>
        <w:rPr>
          <w:rFonts w:cs="Arial"/>
          <w:sz w:val="22"/>
          <w:szCs w:val="22"/>
          <w:lang w:val="cs-CZ"/>
        </w:rPr>
        <w:t>á</w:t>
      </w:r>
      <w:r w:rsidRPr="00BE4C7F">
        <w:rPr>
          <w:rFonts w:cs="Arial"/>
          <w:sz w:val="22"/>
          <w:szCs w:val="22"/>
        </w:rPr>
        <w:t xml:space="preserve"> pr</w:t>
      </w:r>
      <w:r>
        <w:rPr>
          <w:rFonts w:cs="Arial"/>
          <w:sz w:val="22"/>
          <w:szCs w:val="22"/>
          <w:lang w:val="cs-CZ"/>
        </w:rPr>
        <w:t>a</w:t>
      </w:r>
      <w:r w:rsidRPr="00BE4C7F">
        <w:rPr>
          <w:rFonts w:cs="Arial"/>
          <w:sz w:val="22"/>
          <w:szCs w:val="22"/>
        </w:rPr>
        <w:t>c</w:t>
      </w:r>
      <w:r>
        <w:rPr>
          <w:rFonts w:cs="Arial"/>
          <w:sz w:val="22"/>
          <w:szCs w:val="22"/>
          <w:lang w:val="cs-CZ"/>
        </w:rPr>
        <w:t>ovní</w:t>
      </w:r>
      <w:r w:rsidRPr="00BE4C7F">
        <w:rPr>
          <w:rFonts w:cs="Arial"/>
          <w:sz w:val="22"/>
          <w:szCs w:val="22"/>
        </w:rPr>
        <w:t xml:space="preserve"> neschopno</w:t>
      </w:r>
      <w:r>
        <w:rPr>
          <w:rFonts w:cs="Arial"/>
          <w:sz w:val="22"/>
          <w:szCs w:val="22"/>
          <w:lang w:val="cs-CZ"/>
        </w:rPr>
        <w:t>st</w:t>
      </w:r>
      <w:r w:rsidRPr="00BE4C7F">
        <w:rPr>
          <w:rFonts w:cs="Arial"/>
          <w:sz w:val="22"/>
          <w:szCs w:val="22"/>
        </w:rPr>
        <w:t>, čerp</w:t>
      </w:r>
      <w:r>
        <w:rPr>
          <w:rFonts w:cs="Arial"/>
          <w:sz w:val="22"/>
          <w:szCs w:val="22"/>
          <w:lang w:val="cs-CZ"/>
        </w:rPr>
        <w:t>ání</w:t>
      </w:r>
      <w:r w:rsidRPr="00BE4C7F">
        <w:rPr>
          <w:rFonts w:cs="Arial"/>
          <w:sz w:val="22"/>
          <w:szCs w:val="22"/>
        </w:rPr>
        <w:t xml:space="preserve"> voln</w:t>
      </w:r>
      <w:r>
        <w:rPr>
          <w:rFonts w:cs="Arial"/>
          <w:sz w:val="22"/>
          <w:szCs w:val="22"/>
          <w:lang w:val="cs-CZ"/>
        </w:rPr>
        <w:t>a</w:t>
      </w:r>
      <w:r w:rsidRPr="00BE4C7F">
        <w:rPr>
          <w:rFonts w:cs="Arial"/>
          <w:sz w:val="22"/>
          <w:szCs w:val="22"/>
        </w:rPr>
        <w:t xml:space="preserve"> na ošetřování člena rodiny či nucen</w:t>
      </w:r>
      <w:r>
        <w:rPr>
          <w:rFonts w:cs="Arial"/>
          <w:sz w:val="22"/>
          <w:szCs w:val="22"/>
          <w:lang w:val="cs-CZ"/>
        </w:rPr>
        <w:t>ý</w:t>
      </w:r>
      <w:r w:rsidRPr="00BE4C7F">
        <w:rPr>
          <w:rFonts w:cs="Arial"/>
          <w:sz w:val="22"/>
          <w:szCs w:val="22"/>
        </w:rPr>
        <w:t xml:space="preserve"> pob</w:t>
      </w:r>
      <w:r>
        <w:rPr>
          <w:rFonts w:cs="Arial"/>
          <w:sz w:val="22"/>
          <w:szCs w:val="22"/>
          <w:lang w:val="cs-CZ"/>
        </w:rPr>
        <w:t>yt</w:t>
      </w:r>
      <w:r w:rsidRPr="00BE4C7F">
        <w:rPr>
          <w:rFonts w:cs="Arial"/>
          <w:sz w:val="22"/>
          <w:szCs w:val="22"/>
        </w:rPr>
        <w:t xml:space="preserve"> v karanténě</w:t>
      </w:r>
      <w:r w:rsidRPr="000B07A1">
        <w:rPr>
          <w:rFonts w:cs="Arial"/>
          <w:sz w:val="22"/>
          <w:szCs w:val="22"/>
        </w:rPr>
        <w:t xml:space="preserve"> </w:t>
      </w:r>
      <w:r>
        <w:rPr>
          <w:rFonts w:cs="Arial"/>
          <w:sz w:val="22"/>
          <w:szCs w:val="22"/>
          <w:lang w:val="cs-CZ"/>
        </w:rPr>
        <w:t>pracovníků zhotovitele, jeho subdodavatelů a obchodních partnerů;</w:t>
      </w:r>
    </w:p>
    <w:p w14:paraId="331C3FC7" w14:textId="77777777" w:rsidR="00185749" w:rsidRPr="000B07A1" w:rsidRDefault="00185749" w:rsidP="00185749">
      <w:pPr>
        <w:pStyle w:val="Zkladntext"/>
        <w:tabs>
          <w:tab w:val="clear" w:pos="567"/>
          <w:tab w:val="clear" w:pos="1560"/>
          <w:tab w:val="clear" w:pos="5670"/>
          <w:tab w:val="left" w:pos="993"/>
        </w:tabs>
        <w:spacing w:before="60"/>
        <w:ind w:left="993" w:hanging="284"/>
        <w:rPr>
          <w:rFonts w:cs="Arial"/>
          <w:sz w:val="22"/>
          <w:szCs w:val="22"/>
        </w:rPr>
      </w:pPr>
      <w:r>
        <w:rPr>
          <w:rFonts w:cs="Arial"/>
          <w:sz w:val="22"/>
          <w:szCs w:val="22"/>
          <w:lang w:val="cs-CZ"/>
        </w:rPr>
        <w:t>c)</w:t>
      </w:r>
      <w:r>
        <w:rPr>
          <w:rFonts w:cs="Arial"/>
          <w:sz w:val="22"/>
          <w:szCs w:val="22"/>
          <w:lang w:val="cs-CZ"/>
        </w:rPr>
        <w:tab/>
      </w:r>
      <w:r w:rsidRPr="000B07A1">
        <w:rPr>
          <w:rFonts w:cs="Arial"/>
          <w:sz w:val="22"/>
          <w:szCs w:val="22"/>
        </w:rPr>
        <w:t>výpad</w:t>
      </w:r>
      <w:r>
        <w:rPr>
          <w:rFonts w:cs="Arial"/>
          <w:sz w:val="22"/>
          <w:szCs w:val="22"/>
          <w:lang w:val="cs-CZ"/>
        </w:rPr>
        <w:t>ek</w:t>
      </w:r>
      <w:r w:rsidRPr="000B07A1">
        <w:rPr>
          <w:rFonts w:cs="Arial"/>
          <w:sz w:val="22"/>
          <w:szCs w:val="22"/>
        </w:rPr>
        <w:t xml:space="preserve"> či omezení v odběratelsko-dodavatelských vztazích, které jsou potřebné k plnění povinností zhotovitele</w:t>
      </w:r>
      <w:r>
        <w:rPr>
          <w:rFonts w:cs="Arial"/>
          <w:sz w:val="22"/>
          <w:szCs w:val="22"/>
          <w:lang w:val="cs-CZ"/>
        </w:rPr>
        <w:t xml:space="preserve"> (</w:t>
      </w:r>
      <w:r w:rsidRPr="000B07A1">
        <w:rPr>
          <w:rFonts w:cs="Arial"/>
          <w:sz w:val="22"/>
          <w:szCs w:val="22"/>
        </w:rPr>
        <w:t>například přechodné výpadky v dodávkách potřebných stavebnin či nástrojů</w:t>
      </w:r>
      <w:r>
        <w:rPr>
          <w:rFonts w:cs="Arial"/>
          <w:sz w:val="22"/>
          <w:szCs w:val="22"/>
          <w:lang w:val="cs-CZ"/>
        </w:rPr>
        <w:t>)</w:t>
      </w:r>
      <w:r w:rsidRPr="000B07A1">
        <w:rPr>
          <w:rFonts w:cs="Arial"/>
          <w:sz w:val="22"/>
          <w:szCs w:val="22"/>
        </w:rPr>
        <w:t>.</w:t>
      </w:r>
    </w:p>
    <w:p w14:paraId="5DC77714" w14:textId="77777777" w:rsidR="00185749" w:rsidRPr="00F84E89" w:rsidRDefault="00185749" w:rsidP="00185749">
      <w:pPr>
        <w:pStyle w:val="Zkladntext"/>
        <w:numPr>
          <w:ilvl w:val="1"/>
          <w:numId w:val="14"/>
        </w:numPr>
        <w:tabs>
          <w:tab w:val="clear" w:pos="567"/>
          <w:tab w:val="clear" w:pos="648"/>
          <w:tab w:val="clear" w:pos="1560"/>
          <w:tab w:val="clear" w:pos="5670"/>
          <w:tab w:val="left" w:pos="709"/>
          <w:tab w:val="num" w:pos="1216"/>
        </w:tabs>
        <w:spacing w:beforeLines="50" w:before="120"/>
        <w:ind w:left="709" w:hanging="709"/>
        <w:rPr>
          <w:rFonts w:cs="Arial"/>
          <w:sz w:val="22"/>
          <w:szCs w:val="22"/>
        </w:rPr>
      </w:pPr>
      <w:r w:rsidRPr="00F84E89">
        <w:rPr>
          <w:rFonts w:cs="Arial"/>
          <w:sz w:val="22"/>
          <w:szCs w:val="22"/>
        </w:rPr>
        <w:t xml:space="preserve">Zhotovitel nese od doby předání staveniště do doby jeho navrácení objednateli nebezpečí škody vzniklé na: </w:t>
      </w:r>
    </w:p>
    <w:p w14:paraId="48302689" w14:textId="77777777" w:rsidR="00185749" w:rsidRPr="00F84E89" w:rsidRDefault="00185749" w:rsidP="00185749">
      <w:pPr>
        <w:pStyle w:val="Zkladntext"/>
        <w:numPr>
          <w:ilvl w:val="0"/>
          <w:numId w:val="6"/>
        </w:numPr>
        <w:tabs>
          <w:tab w:val="clear" w:pos="567"/>
          <w:tab w:val="clear" w:pos="1560"/>
          <w:tab w:val="clear" w:pos="5670"/>
          <w:tab w:val="left" w:pos="709"/>
        </w:tabs>
        <w:spacing w:beforeLines="50" w:before="120"/>
        <w:rPr>
          <w:rFonts w:cs="Arial"/>
          <w:sz w:val="22"/>
          <w:szCs w:val="22"/>
        </w:rPr>
      </w:pPr>
      <w:r w:rsidRPr="00F84E89">
        <w:rPr>
          <w:rFonts w:cs="Arial"/>
          <w:sz w:val="22"/>
          <w:szCs w:val="22"/>
        </w:rPr>
        <w:t>díle a všech jeho zhotovovaných, upravovaných a dalších částech</w:t>
      </w:r>
      <w:r>
        <w:rPr>
          <w:rFonts w:cs="Arial"/>
          <w:sz w:val="22"/>
          <w:szCs w:val="22"/>
          <w:lang w:val="cs-CZ"/>
        </w:rPr>
        <w:t>,</w:t>
      </w:r>
    </w:p>
    <w:p w14:paraId="7A4341AA" w14:textId="77777777" w:rsidR="00185749" w:rsidRPr="00F84E89" w:rsidRDefault="00185749" w:rsidP="00185749">
      <w:pPr>
        <w:pStyle w:val="Zkladntext"/>
        <w:numPr>
          <w:ilvl w:val="0"/>
          <w:numId w:val="6"/>
        </w:numPr>
        <w:tabs>
          <w:tab w:val="clear" w:pos="567"/>
          <w:tab w:val="clear" w:pos="1560"/>
          <w:tab w:val="clear" w:pos="5670"/>
          <w:tab w:val="left" w:pos="709"/>
        </w:tabs>
        <w:spacing w:beforeLines="50" w:before="120"/>
        <w:rPr>
          <w:rFonts w:cs="Arial"/>
          <w:sz w:val="22"/>
          <w:szCs w:val="22"/>
        </w:rPr>
      </w:pPr>
      <w:r w:rsidRPr="00F84E89">
        <w:rPr>
          <w:rFonts w:cs="Arial"/>
          <w:sz w:val="22"/>
          <w:szCs w:val="22"/>
        </w:rPr>
        <w:t>plochách, inženýrských sítích a cizích zařízeních v prostorách staveniště</w:t>
      </w:r>
      <w:r>
        <w:rPr>
          <w:rFonts w:cs="Arial"/>
          <w:sz w:val="22"/>
          <w:szCs w:val="22"/>
          <w:lang w:val="cs-CZ"/>
        </w:rPr>
        <w:t>,</w:t>
      </w:r>
    </w:p>
    <w:p w14:paraId="013B062E" w14:textId="77777777" w:rsidR="00185749" w:rsidRPr="00F84E89" w:rsidRDefault="00185749" w:rsidP="00185749">
      <w:pPr>
        <w:pStyle w:val="Zkladntext"/>
        <w:numPr>
          <w:ilvl w:val="0"/>
          <w:numId w:val="6"/>
        </w:numPr>
        <w:tabs>
          <w:tab w:val="clear" w:pos="567"/>
          <w:tab w:val="clear" w:pos="1560"/>
          <w:tab w:val="clear" w:pos="5670"/>
          <w:tab w:val="left" w:pos="709"/>
        </w:tabs>
        <w:spacing w:beforeLines="50" w:before="120"/>
        <w:rPr>
          <w:rFonts w:cs="Arial"/>
          <w:sz w:val="22"/>
          <w:szCs w:val="22"/>
        </w:rPr>
      </w:pPr>
      <w:r w:rsidRPr="00F84E89">
        <w:rPr>
          <w:rFonts w:cs="Arial"/>
          <w:sz w:val="22"/>
          <w:szCs w:val="22"/>
        </w:rPr>
        <w:t>majetku, zdraví a právech třetích osob způsobené zaměstnanci nebo spolupracujícími subjekty nebo jejich zaměstnanci</w:t>
      </w:r>
      <w:r>
        <w:rPr>
          <w:rFonts w:cs="Arial"/>
          <w:sz w:val="22"/>
          <w:szCs w:val="22"/>
          <w:lang w:val="cs-CZ"/>
        </w:rPr>
        <w:t>,</w:t>
      </w:r>
    </w:p>
    <w:p w14:paraId="5068CA15" w14:textId="77777777" w:rsidR="00185749" w:rsidRPr="00F84E89" w:rsidRDefault="00185749" w:rsidP="00185749">
      <w:pPr>
        <w:pStyle w:val="Zkladntext"/>
        <w:numPr>
          <w:ilvl w:val="0"/>
          <w:numId w:val="6"/>
        </w:numPr>
        <w:tabs>
          <w:tab w:val="clear" w:pos="567"/>
          <w:tab w:val="clear" w:pos="1560"/>
          <w:tab w:val="clear" w:pos="5670"/>
          <w:tab w:val="left" w:pos="709"/>
        </w:tabs>
        <w:spacing w:beforeLines="50" w:before="120"/>
        <w:rPr>
          <w:rFonts w:cs="Arial"/>
          <w:sz w:val="22"/>
          <w:szCs w:val="22"/>
        </w:rPr>
      </w:pPr>
      <w:r w:rsidRPr="00F84E89">
        <w:rPr>
          <w:rFonts w:cs="Arial"/>
          <w:sz w:val="22"/>
          <w:szCs w:val="22"/>
        </w:rPr>
        <w:t xml:space="preserve">ostatních přilehlých pozemcích a objektech. </w:t>
      </w:r>
    </w:p>
    <w:p w14:paraId="4D31AE65" w14:textId="289FE049" w:rsidR="00816AB7" w:rsidRPr="00816AB7" w:rsidRDefault="00A34968" w:rsidP="00816AB7">
      <w:pPr>
        <w:pStyle w:val="Zkladntext"/>
        <w:numPr>
          <w:ilvl w:val="1"/>
          <w:numId w:val="14"/>
        </w:numPr>
        <w:tabs>
          <w:tab w:val="clear" w:pos="567"/>
          <w:tab w:val="clear" w:pos="648"/>
          <w:tab w:val="clear" w:pos="1560"/>
          <w:tab w:val="clear" w:pos="5670"/>
          <w:tab w:val="left" w:pos="709"/>
          <w:tab w:val="num" w:pos="1216"/>
        </w:tabs>
        <w:spacing w:beforeLines="50" w:before="120"/>
        <w:ind w:left="709" w:hanging="709"/>
        <w:rPr>
          <w:rFonts w:cs="Arial"/>
          <w:sz w:val="22"/>
          <w:szCs w:val="22"/>
        </w:rPr>
      </w:pPr>
      <w:r w:rsidRPr="00816AB7">
        <w:rPr>
          <w:rFonts w:cs="Arial"/>
          <w:sz w:val="22"/>
          <w:szCs w:val="22"/>
        </w:rPr>
        <w:t>Zhotovitel se zavazuje do 15 dní ode dne podpisu této smlouvy, nejpozději však před zahájením zhotovování díla, předložit objednateli originál listin prokazujících pojištění předmětu díla a všech jeho součástí, jakož i pojištění odpovědnosti za škodu způsobenou provozní činností (provádění staveb a jejich změn), a to s pojistným plněním rovnajícím se nejméně výši ceny díla bez DPH a s výší spoluúčasti zhotovitele nepřesahující 10 %; pojištěním musí být kryta odpovědnost za škodu, která by mohla vzniknout při provádění díla dle této smlouvy, a to i vůči třetím osobám. Pojistná smlouva bude vykazovat parametry obvyklé v obchodním styku v oboru stavebnictví při srovnatelných stavebních záměrech. Výběr pojišťovny poskytující pojištění podléhá předchozímu souhlasu objednatele; objednatel je oprávněn odmítnout zhotovitelem zvolenou pojišťovnu pouze ze závažných a odůvodněných příčin. Zhotovitel je povinen pojištění v daných parametrech řádně udržovat po celou dobu trvání smlouvy o dílo a zachovat ji nejméně do data protokolárního předání a převzetí díla bez vad a nedodělků; tuto skutečnost je zhotovitel povinen k výzvě objednatele prokázat bez zbytečného odkladu, nejpozději však do 3 dnů ode dne doručení výzvy objednatele. Zhotovitel se současně zavazuje, že případné pojistné plnění bude přednostně využito k plnění závazků zhotovitele vůči objednateli vyplývajících z této smlouvy o dílo</w:t>
      </w:r>
      <w:r w:rsidR="00185749" w:rsidRPr="00816AB7">
        <w:rPr>
          <w:rFonts w:cs="Arial"/>
          <w:sz w:val="22"/>
          <w:szCs w:val="22"/>
        </w:rPr>
        <w:t>.</w:t>
      </w:r>
      <w:r w:rsidR="00816AB7" w:rsidRPr="00816AB7">
        <w:rPr>
          <w:rFonts w:cs="Arial"/>
          <w:sz w:val="22"/>
          <w:szCs w:val="22"/>
        </w:rPr>
        <w:t xml:space="preserve"> Zhotovitel se zavazuje nahradit případné prokazatelné škody způsobené jeho činností při zhotovení díla v plném rozsahu i třetím osobám.</w:t>
      </w:r>
    </w:p>
    <w:p w14:paraId="09D6B14C" w14:textId="77777777" w:rsidR="00185749" w:rsidRPr="0042776F" w:rsidRDefault="00185749" w:rsidP="00185749">
      <w:pPr>
        <w:pStyle w:val="Zkladntext"/>
        <w:numPr>
          <w:ilvl w:val="1"/>
          <w:numId w:val="14"/>
        </w:numPr>
        <w:tabs>
          <w:tab w:val="clear" w:pos="567"/>
          <w:tab w:val="clear" w:pos="648"/>
          <w:tab w:val="clear" w:pos="1560"/>
          <w:tab w:val="clear" w:pos="5670"/>
          <w:tab w:val="left" w:pos="709"/>
          <w:tab w:val="num" w:pos="1216"/>
        </w:tabs>
        <w:spacing w:beforeLines="50" w:before="120"/>
        <w:ind w:left="709" w:hanging="709"/>
        <w:rPr>
          <w:rFonts w:cs="Arial"/>
          <w:sz w:val="22"/>
          <w:szCs w:val="22"/>
        </w:rPr>
      </w:pPr>
      <w:r w:rsidRPr="00D352A3">
        <w:rPr>
          <w:rFonts w:cs="Arial"/>
          <w:sz w:val="22"/>
          <w:szCs w:val="22"/>
        </w:rPr>
        <w:t>Zhotovitel v průběhu celé stavby zajistí všechna potřebná organizační, technická event. technologická a bezpečnostní opatření pro řádné zabezpečení prací a stavby vč. míst</w:t>
      </w:r>
      <w:r w:rsidRPr="007C313C">
        <w:rPr>
          <w:rFonts w:cs="Arial"/>
          <w:sz w:val="22"/>
          <w:szCs w:val="22"/>
        </w:rPr>
        <w:t xml:space="preserve"> dotčených stavbou. Dále učiní všechny nezbytné kroky pro ochranu životního prostředí a pro zajištění a splnění podmínek vyplývajících z platného stavebního povolení nebo jiných dokladů týkajících se stavby.</w:t>
      </w:r>
    </w:p>
    <w:p w14:paraId="0C5C7459" w14:textId="1A6E53E7" w:rsidR="00185749" w:rsidRPr="00B07118" w:rsidRDefault="00185749" w:rsidP="00185749">
      <w:pPr>
        <w:pStyle w:val="Zkladntext"/>
        <w:numPr>
          <w:ilvl w:val="1"/>
          <w:numId w:val="14"/>
        </w:numPr>
        <w:tabs>
          <w:tab w:val="clear" w:pos="567"/>
          <w:tab w:val="clear" w:pos="648"/>
          <w:tab w:val="clear" w:pos="1560"/>
          <w:tab w:val="clear" w:pos="5670"/>
          <w:tab w:val="left" w:pos="709"/>
          <w:tab w:val="num" w:pos="1216"/>
        </w:tabs>
        <w:spacing w:beforeLines="50" w:before="120"/>
        <w:ind w:left="709" w:hanging="709"/>
        <w:rPr>
          <w:rFonts w:cs="Arial"/>
          <w:sz w:val="22"/>
          <w:szCs w:val="22"/>
        </w:rPr>
      </w:pPr>
      <w:r w:rsidRPr="00903AD2">
        <w:rPr>
          <w:rFonts w:cs="Arial"/>
          <w:sz w:val="22"/>
          <w:szCs w:val="22"/>
        </w:rPr>
        <w:t xml:space="preserve">Zhotovitel prohlašuje a zavazuje se, že pokud k provádění díla použije osoby, které  k výkonu práce v České republice potřebují pracovní povolení, vízum, povolení k pobytu nebo oznámení úřadu práce nebo celním orgánům, bez výhrady budou všechny zákonné podmínky pro účast těchto osob na díle splněny. Pokud zhotovitel tento závazek poruší, odpovídá objednateli bez omezení, za veškerou škodu, za níž se </w:t>
      </w:r>
      <w:r w:rsidRPr="00205424">
        <w:rPr>
          <w:rFonts w:cs="Arial"/>
          <w:sz w:val="22"/>
          <w:szCs w:val="22"/>
        </w:rPr>
        <w:t xml:space="preserve">považují i sankce udělené příslušným správním orgánem.  Porušení těchto podmínek je podle ujednání stran zvlášť závažným a podstatným porušením povinností zhotovitele, </w:t>
      </w:r>
      <w:r w:rsidRPr="00B07118">
        <w:rPr>
          <w:rFonts w:cs="Arial"/>
          <w:sz w:val="22"/>
          <w:szCs w:val="22"/>
        </w:rPr>
        <w:t xml:space="preserve">které zakládá právo objednatele od této smlouvy odstoupit a právo na sjednanou </w:t>
      </w:r>
      <w:r w:rsidRPr="00B07118">
        <w:rPr>
          <w:rFonts w:cs="Arial"/>
          <w:sz w:val="22"/>
          <w:szCs w:val="22"/>
        </w:rPr>
        <w:lastRenderedPageBreak/>
        <w:t>smluvní pokutu</w:t>
      </w:r>
      <w:r w:rsidRPr="00B07118">
        <w:rPr>
          <w:rFonts w:cs="Arial"/>
          <w:sz w:val="22"/>
          <w:szCs w:val="22"/>
          <w:lang w:val="cs-CZ"/>
        </w:rPr>
        <w:t xml:space="preserve"> </w:t>
      </w:r>
      <w:r w:rsidRPr="00B07118">
        <w:rPr>
          <w:rFonts w:cs="Arial"/>
          <w:sz w:val="22"/>
          <w:szCs w:val="22"/>
        </w:rPr>
        <w:t xml:space="preserve">i náhradu vzniklé škody. Smluvní strany se dohodly, že zhotovitel zaplatí objednateli smluvní pokutu za </w:t>
      </w:r>
      <w:r w:rsidRPr="00B07118">
        <w:rPr>
          <w:rFonts w:cs="Arial"/>
          <w:sz w:val="22"/>
          <w:szCs w:val="22"/>
          <w:lang w:val="cs-CZ"/>
        </w:rPr>
        <w:t>porušení závazku dle čl. V</w:t>
      </w:r>
      <w:r>
        <w:rPr>
          <w:rFonts w:cs="Arial"/>
          <w:sz w:val="22"/>
          <w:szCs w:val="22"/>
          <w:lang w:val="cs-CZ"/>
        </w:rPr>
        <w:t>II</w:t>
      </w:r>
      <w:r w:rsidRPr="00B07118">
        <w:rPr>
          <w:rFonts w:cs="Arial"/>
          <w:sz w:val="22"/>
          <w:szCs w:val="22"/>
          <w:lang w:val="cs-CZ"/>
        </w:rPr>
        <w:t>I.2</w:t>
      </w:r>
      <w:r w:rsidR="0097651D">
        <w:rPr>
          <w:rFonts w:cs="Arial"/>
          <w:sz w:val="22"/>
          <w:szCs w:val="22"/>
          <w:lang w:val="cs-CZ"/>
        </w:rPr>
        <w:t>5</w:t>
      </w:r>
      <w:r w:rsidRPr="00B07118">
        <w:rPr>
          <w:rFonts w:cs="Arial"/>
          <w:sz w:val="22"/>
          <w:szCs w:val="22"/>
          <w:lang w:val="cs-CZ"/>
        </w:rPr>
        <w:t xml:space="preserve"> této smlouvy </w:t>
      </w:r>
      <w:r w:rsidRPr="00B07118">
        <w:rPr>
          <w:sz w:val="22"/>
          <w:szCs w:val="22"/>
        </w:rPr>
        <w:t xml:space="preserve">smluvní pokutu ve výši </w:t>
      </w:r>
      <w:r w:rsidRPr="00BC2612">
        <w:rPr>
          <w:rFonts w:cs="Arial"/>
          <w:sz w:val="22"/>
          <w:szCs w:val="22"/>
        </w:rPr>
        <w:t>10 000,-- Kč za každé takové prokazatelné pochybení</w:t>
      </w:r>
      <w:r w:rsidRPr="00EB1D0C">
        <w:rPr>
          <w:rFonts w:cs="Arial"/>
          <w:sz w:val="22"/>
          <w:szCs w:val="22"/>
        </w:rPr>
        <w:t>.</w:t>
      </w:r>
    </w:p>
    <w:p w14:paraId="51E83599" w14:textId="366EDB93" w:rsidR="00185749" w:rsidRDefault="00185749" w:rsidP="00185749">
      <w:pPr>
        <w:pStyle w:val="Zkladntext"/>
        <w:numPr>
          <w:ilvl w:val="1"/>
          <w:numId w:val="14"/>
        </w:numPr>
        <w:tabs>
          <w:tab w:val="clear" w:pos="567"/>
          <w:tab w:val="clear" w:pos="648"/>
          <w:tab w:val="clear" w:pos="1560"/>
          <w:tab w:val="clear" w:pos="5670"/>
          <w:tab w:val="left" w:pos="709"/>
          <w:tab w:val="num" w:pos="1216"/>
        </w:tabs>
        <w:spacing w:beforeLines="50" w:before="120"/>
        <w:ind w:left="709" w:hanging="709"/>
        <w:rPr>
          <w:rFonts w:cs="Arial"/>
          <w:sz w:val="22"/>
          <w:szCs w:val="22"/>
        </w:rPr>
      </w:pPr>
      <w:r w:rsidRPr="00B07118">
        <w:rPr>
          <w:rFonts w:cs="Arial"/>
          <w:sz w:val="22"/>
          <w:szCs w:val="22"/>
        </w:rPr>
        <w:t>Zhotovitel je povinen zajistit, aby všechny osoby činné při provádění díla, byly důkladně proškoleny o používaných systémech, technologiích, výrobcích a materiálech, i způsobu jejich montáže, aplikace a ochrany, a to ze strany výrobcem určeného, certifikovaného nebo jinak výslovně doporučeného školitele. Tuto skutečnost je zhotovitel povinen objednateli kdykoli na požádání doložit a prokázat. Nesplnění této povinnosti je podle ujednání stran zvlášť závažným a podstatným porušením povinností zhotovitele, které zakládá právo objednatele od této smlouvy odstoupit a právo na sjednanou smluvní pokutu</w:t>
      </w:r>
      <w:r w:rsidRPr="00B07118">
        <w:rPr>
          <w:rFonts w:cs="Arial"/>
          <w:sz w:val="22"/>
          <w:szCs w:val="22"/>
          <w:lang w:val="cs-CZ"/>
        </w:rPr>
        <w:t xml:space="preserve"> </w:t>
      </w:r>
      <w:r w:rsidRPr="00B07118">
        <w:rPr>
          <w:rFonts w:cs="Arial"/>
          <w:sz w:val="22"/>
          <w:szCs w:val="22"/>
        </w:rPr>
        <w:t xml:space="preserve">i náhradu vzniklé škody. Smluvní strany se dohodly, že zhotovitel zaplatí objednateli smluvní pokutu za </w:t>
      </w:r>
      <w:r w:rsidRPr="00B07118">
        <w:rPr>
          <w:rFonts w:cs="Arial"/>
          <w:sz w:val="22"/>
          <w:szCs w:val="22"/>
          <w:lang w:val="cs-CZ"/>
        </w:rPr>
        <w:t>porušení závazku dle čl. V</w:t>
      </w:r>
      <w:r>
        <w:rPr>
          <w:rFonts w:cs="Arial"/>
          <w:sz w:val="22"/>
          <w:szCs w:val="22"/>
          <w:lang w:val="cs-CZ"/>
        </w:rPr>
        <w:t>II</w:t>
      </w:r>
      <w:r w:rsidRPr="00B07118">
        <w:rPr>
          <w:rFonts w:cs="Arial"/>
          <w:sz w:val="22"/>
          <w:szCs w:val="22"/>
          <w:lang w:val="cs-CZ"/>
        </w:rPr>
        <w:t>I.2</w:t>
      </w:r>
      <w:r w:rsidR="0097651D">
        <w:rPr>
          <w:rFonts w:cs="Arial"/>
          <w:sz w:val="22"/>
          <w:szCs w:val="22"/>
          <w:lang w:val="cs-CZ"/>
        </w:rPr>
        <w:t>6</w:t>
      </w:r>
      <w:r w:rsidRPr="00B07118">
        <w:rPr>
          <w:rFonts w:cs="Arial"/>
          <w:sz w:val="22"/>
          <w:szCs w:val="22"/>
          <w:lang w:val="cs-CZ"/>
        </w:rPr>
        <w:t xml:space="preserve"> této smlouvy </w:t>
      </w:r>
      <w:r w:rsidRPr="00B07118">
        <w:rPr>
          <w:sz w:val="22"/>
          <w:szCs w:val="22"/>
        </w:rPr>
        <w:t xml:space="preserve">jednorázovou smluvní pokutu ve výši </w:t>
      </w:r>
      <w:r w:rsidRPr="00BC2612">
        <w:rPr>
          <w:rFonts w:cs="Arial"/>
          <w:sz w:val="22"/>
          <w:szCs w:val="22"/>
        </w:rPr>
        <w:t>10 000,-- Kč za každé takové prokazatelné pochybení</w:t>
      </w:r>
      <w:r w:rsidRPr="00B07118">
        <w:rPr>
          <w:rFonts w:cs="Arial"/>
          <w:sz w:val="22"/>
          <w:szCs w:val="22"/>
        </w:rPr>
        <w:t>.</w:t>
      </w:r>
    </w:p>
    <w:p w14:paraId="545D226C" w14:textId="2D1562DB" w:rsidR="00185749" w:rsidRPr="00D01D6D" w:rsidRDefault="00185749" w:rsidP="00185749">
      <w:pPr>
        <w:pStyle w:val="Zkladntext"/>
        <w:numPr>
          <w:ilvl w:val="1"/>
          <w:numId w:val="14"/>
        </w:numPr>
        <w:tabs>
          <w:tab w:val="clear" w:pos="567"/>
          <w:tab w:val="clear" w:pos="648"/>
          <w:tab w:val="clear" w:pos="1560"/>
          <w:tab w:val="clear" w:pos="5670"/>
          <w:tab w:val="left" w:pos="709"/>
          <w:tab w:val="num" w:pos="1216"/>
        </w:tabs>
        <w:spacing w:beforeLines="50" w:before="120"/>
        <w:ind w:left="709" w:hanging="709"/>
        <w:rPr>
          <w:rFonts w:cs="Arial"/>
          <w:sz w:val="22"/>
          <w:szCs w:val="22"/>
        </w:rPr>
      </w:pPr>
      <w:r w:rsidRPr="00D01D6D">
        <w:rPr>
          <w:sz w:val="22"/>
          <w:szCs w:val="22"/>
        </w:rPr>
        <w:t xml:space="preserve">Zhotovitel se zavazuje, že </w:t>
      </w:r>
      <w:r w:rsidR="00AB385E">
        <w:rPr>
          <w:sz w:val="22"/>
          <w:szCs w:val="22"/>
          <w:lang w:val="cs-CZ"/>
        </w:rPr>
        <w:t xml:space="preserve">hlavní </w:t>
      </w:r>
      <w:r w:rsidRPr="00D01D6D">
        <w:rPr>
          <w:sz w:val="22"/>
          <w:szCs w:val="22"/>
        </w:rPr>
        <w:t>stavbyvedoucí nebo zástupce</w:t>
      </w:r>
      <w:r w:rsidR="00AB385E">
        <w:rPr>
          <w:sz w:val="22"/>
          <w:szCs w:val="22"/>
          <w:lang w:val="cs-CZ"/>
        </w:rPr>
        <w:t xml:space="preserve"> hlavního</w:t>
      </w:r>
      <w:r w:rsidRPr="00D01D6D">
        <w:rPr>
          <w:sz w:val="22"/>
          <w:szCs w:val="22"/>
        </w:rPr>
        <w:t xml:space="preserve"> stavbyvedoucího, kterými prokázal splnění technické kvalifikace podle § 79 odst. 2 písm. c) zákona č. 134/2016 Sb., o zadávání veřejných zakázek bude odborně řídit provádění prací na stavbě v takovém rozsahu, aby byly splněny úkoly v odst. 1 a 2 § 153 zákona č. 183/2006 Sb., zákona o územním plánování a stavebním řádu (stavebního zákona). Pokud dojde ke osob uvedených v seznamu techniků, prostřednictvím nichž zhotovitel prokázal splnění technické kvalifikace, musí zhotovitel prokázat, že se jedná o osobu stejně kvalifikovanou. Změna takovéto osoby musí být schválena objednatelem vždy před jejím provedením, a to po předložení dokladů v rozsahu požadavku zadavatele, resp. objednatele na prokázání splnění technické kvalifikace podle § 79 odst. 2 písm. c) zákona č. 134/2016 Sb., o zadávání veřejných zakázek uvedených v čl. 5.4 </w:t>
      </w:r>
      <w:r w:rsidR="00AB385E">
        <w:rPr>
          <w:sz w:val="22"/>
          <w:szCs w:val="22"/>
          <w:lang w:val="cs-CZ"/>
        </w:rPr>
        <w:t>Zadávací</w:t>
      </w:r>
      <w:r w:rsidRPr="00D01D6D">
        <w:rPr>
          <w:sz w:val="22"/>
          <w:szCs w:val="22"/>
        </w:rPr>
        <w:t xml:space="preserve"> dokumentace (požadavky k § 79 odst. 2 písm. c). Zhotovitel se zavazuje pro případ porušení povinností dle tohoto ustanovení uhradit objednateli jednorázovou smluvní pokutu ve výši 100 000,-- Kč.</w:t>
      </w:r>
    </w:p>
    <w:p w14:paraId="13FE5C08" w14:textId="77777777" w:rsidR="00185749" w:rsidRPr="00D01D6D" w:rsidRDefault="00185749" w:rsidP="00185749">
      <w:pPr>
        <w:pStyle w:val="Zkladntext"/>
        <w:numPr>
          <w:ilvl w:val="1"/>
          <w:numId w:val="14"/>
        </w:numPr>
        <w:tabs>
          <w:tab w:val="clear" w:pos="567"/>
          <w:tab w:val="clear" w:pos="648"/>
          <w:tab w:val="clear" w:pos="1560"/>
          <w:tab w:val="clear" w:pos="5670"/>
          <w:tab w:val="left" w:pos="709"/>
          <w:tab w:val="num" w:pos="1216"/>
        </w:tabs>
        <w:spacing w:beforeLines="50" w:before="120"/>
        <w:ind w:left="709" w:hanging="709"/>
        <w:rPr>
          <w:rFonts w:cs="Arial"/>
          <w:sz w:val="22"/>
          <w:szCs w:val="22"/>
        </w:rPr>
      </w:pPr>
      <w:r w:rsidRPr="00D01D6D">
        <w:rPr>
          <w:sz w:val="22"/>
          <w:szCs w:val="22"/>
        </w:rPr>
        <w:t>Zhotovitel je povinen předložit objednavateli písemný seznam všech svých předpokládaných poddodavatelů. Ke změně poddodavatele může dojít pouze se souhlasem objednatele. Pokud dojde ke změně poddodavatele, musí zhotovitel prokázat, že se jedná o poddodavatele stejně kvalifikovaného a předložit objednateli příslušné doklady prokazující splnění kvalifikace. Změna poddodavatele musí být schválena vždy před jejím provedením. Pokud se jedná o výměnu poddodavatele, prostřednictvím kterého byla prokazována kvalifikace, musí být změna tohoto poddodavatele schválena před jejím provedením a nový poddodavatel musí splňovat stejné (původní) požadavky na takového poddodavatele. Zhotovitel se zavazuje průběžně aktualizovat seznam všech poddodavatelů včetně jejich podílu na akci.</w:t>
      </w:r>
      <w:r w:rsidRPr="00D01D6D">
        <w:rPr>
          <w:sz w:val="22"/>
          <w:szCs w:val="22"/>
          <w:lang w:val="cs-CZ"/>
        </w:rPr>
        <w:t xml:space="preserve"> </w:t>
      </w:r>
      <w:r w:rsidRPr="00D01D6D">
        <w:rPr>
          <w:sz w:val="22"/>
          <w:szCs w:val="22"/>
        </w:rPr>
        <w:t>Zhotovitel se zavazuje pro případ porušení povinností dle tohoto ustanovení uhradit objednateli jednorázovou smluvní pokutu ve výši 100 000,-- Kč.</w:t>
      </w:r>
    </w:p>
    <w:p w14:paraId="201D6DBC" w14:textId="77777777" w:rsidR="00185749" w:rsidRDefault="00185749" w:rsidP="00185749">
      <w:pPr>
        <w:pStyle w:val="Zkladntext"/>
        <w:numPr>
          <w:ilvl w:val="1"/>
          <w:numId w:val="14"/>
        </w:numPr>
        <w:tabs>
          <w:tab w:val="clear" w:pos="567"/>
          <w:tab w:val="clear" w:pos="648"/>
          <w:tab w:val="clear" w:pos="1560"/>
          <w:tab w:val="clear" w:pos="5670"/>
          <w:tab w:val="left" w:pos="709"/>
          <w:tab w:val="num" w:pos="1216"/>
        </w:tabs>
        <w:spacing w:beforeLines="50" w:before="120"/>
        <w:ind w:left="709" w:hanging="709"/>
        <w:rPr>
          <w:rFonts w:cs="Arial"/>
          <w:sz w:val="22"/>
          <w:szCs w:val="22"/>
        </w:rPr>
      </w:pPr>
      <w:r w:rsidRPr="00D01D6D">
        <w:rPr>
          <w:snapToGrid w:val="0"/>
          <w:sz w:val="22"/>
          <w:szCs w:val="22"/>
        </w:rPr>
        <w:t>Práce, které budou v dalším postupu prací zakryty nebo se stanou nepřístupnými, je objednatel povi</w:t>
      </w:r>
      <w:r w:rsidRPr="00D01D6D">
        <w:rPr>
          <w:snapToGrid w:val="0"/>
          <w:sz w:val="22"/>
          <w:szCs w:val="22"/>
        </w:rPr>
        <w:softHyphen/>
        <w:t xml:space="preserve">nen včas prověřit. Toto prověření provede do </w:t>
      </w:r>
      <w:r w:rsidRPr="00D01D6D">
        <w:rPr>
          <w:snapToGrid w:val="0"/>
          <w:sz w:val="22"/>
          <w:szCs w:val="22"/>
          <w:lang w:val="cs-CZ"/>
        </w:rPr>
        <w:t>5</w:t>
      </w:r>
      <w:r w:rsidRPr="00D01D6D">
        <w:rPr>
          <w:snapToGrid w:val="0"/>
          <w:sz w:val="22"/>
          <w:szCs w:val="22"/>
        </w:rPr>
        <w:t xml:space="preserve"> pracovních dnů po</w:t>
      </w:r>
      <w:r w:rsidRPr="00A1458F">
        <w:rPr>
          <w:snapToGrid w:val="0"/>
          <w:sz w:val="22"/>
          <w:szCs w:val="22"/>
        </w:rPr>
        <w:t xml:space="preserve"> obdržení výzvy zhotovitele, přičemž tato výzva musí být provedena zápisem ve stavebním deníku a současně o této výzvě uvědomí zhotovitel technický dozor objednatele e-mailem na adresu uvedenou objednatelem ve stavebním deníku. </w:t>
      </w:r>
      <w:r w:rsidRPr="00A1458F">
        <w:rPr>
          <w:sz w:val="22"/>
          <w:szCs w:val="22"/>
        </w:rPr>
        <w:t>Pokud se zástupce objednatele ke kontrole přes včasné vyzvání nedostaví, je zhotovitel oprávněn předmětné práce zakrýt. Bude-li objednatel požadovat dodatečně jejich odkrytí, je zhotovitel povinen toto odkrytí provést na náklady objednatele. Pokud se při kontrole zjistí, že práce nebyly řádně provedeny, nese veškeré náklady spojené s jejich odkrytím, opravou a zakrytím zhotovitel.</w:t>
      </w:r>
    </w:p>
    <w:p w14:paraId="1D94139C" w14:textId="77777777" w:rsidR="00E97126" w:rsidRPr="00E97126" w:rsidRDefault="00E97126" w:rsidP="00E97126">
      <w:pPr>
        <w:pStyle w:val="Zkladntext"/>
        <w:numPr>
          <w:ilvl w:val="1"/>
          <w:numId w:val="14"/>
        </w:numPr>
        <w:tabs>
          <w:tab w:val="clear" w:pos="567"/>
          <w:tab w:val="clear" w:pos="648"/>
          <w:tab w:val="clear" w:pos="1560"/>
          <w:tab w:val="clear" w:pos="5670"/>
          <w:tab w:val="left" w:pos="709"/>
          <w:tab w:val="num" w:pos="1216"/>
        </w:tabs>
        <w:spacing w:beforeLines="50" w:before="120"/>
        <w:ind w:left="709" w:hanging="709"/>
        <w:rPr>
          <w:rFonts w:cs="Arial"/>
          <w:sz w:val="22"/>
          <w:szCs w:val="22"/>
        </w:rPr>
      </w:pPr>
      <w:r w:rsidRPr="00E97126">
        <w:rPr>
          <w:rFonts w:cs="Arial"/>
          <w:sz w:val="22"/>
          <w:szCs w:val="22"/>
        </w:rPr>
        <w:t>Zhotovitel je při provádění díla, mimo jiné, povinen:</w:t>
      </w:r>
    </w:p>
    <w:p w14:paraId="54C11AFE" w14:textId="77777777" w:rsidR="00E97126" w:rsidRPr="00816AB7" w:rsidRDefault="00E97126" w:rsidP="00816AB7">
      <w:pPr>
        <w:numPr>
          <w:ilvl w:val="0"/>
          <w:numId w:val="1"/>
        </w:numPr>
        <w:tabs>
          <w:tab w:val="clear" w:pos="504"/>
          <w:tab w:val="left" w:pos="993"/>
          <w:tab w:val="left" w:pos="5280"/>
        </w:tabs>
        <w:spacing w:beforeLines="25" w:before="60"/>
        <w:ind w:left="993" w:hanging="284"/>
        <w:jc w:val="both"/>
        <w:rPr>
          <w:rFonts w:ascii="Arial" w:hAnsi="Arial" w:cs="Arial"/>
          <w:bCs/>
          <w:sz w:val="22"/>
          <w:szCs w:val="22"/>
        </w:rPr>
      </w:pPr>
      <w:r w:rsidRPr="00816AB7">
        <w:rPr>
          <w:rFonts w:ascii="Arial" w:hAnsi="Arial" w:cs="Arial"/>
          <w:bCs/>
          <w:sz w:val="22"/>
          <w:szCs w:val="22"/>
        </w:rPr>
        <w:t>zajistit veškeré nezbytné průzkumy nutné pro řádné provedení díla,</w:t>
      </w:r>
    </w:p>
    <w:p w14:paraId="0F355B84" w14:textId="77777777" w:rsidR="00E97126" w:rsidRPr="00816AB7" w:rsidRDefault="00E97126" w:rsidP="00816AB7">
      <w:pPr>
        <w:numPr>
          <w:ilvl w:val="0"/>
          <w:numId w:val="1"/>
        </w:numPr>
        <w:tabs>
          <w:tab w:val="clear" w:pos="504"/>
          <w:tab w:val="left" w:pos="993"/>
          <w:tab w:val="left" w:pos="5280"/>
        </w:tabs>
        <w:spacing w:beforeLines="25" w:before="60"/>
        <w:ind w:left="993" w:hanging="284"/>
        <w:jc w:val="both"/>
        <w:rPr>
          <w:rFonts w:ascii="Arial" w:hAnsi="Arial" w:cs="Arial"/>
          <w:bCs/>
          <w:sz w:val="22"/>
          <w:szCs w:val="22"/>
        </w:rPr>
      </w:pPr>
      <w:r w:rsidRPr="00816AB7">
        <w:rPr>
          <w:rFonts w:ascii="Arial" w:hAnsi="Arial" w:cs="Arial"/>
          <w:bCs/>
          <w:sz w:val="22"/>
          <w:szCs w:val="22"/>
        </w:rPr>
        <w:t>zabezpečit dodržování podmínek stanovených správci inženýrských sítí,</w:t>
      </w:r>
    </w:p>
    <w:p w14:paraId="0D04973F" w14:textId="77777777" w:rsidR="00E97126" w:rsidRPr="00816AB7" w:rsidRDefault="00E97126" w:rsidP="00816AB7">
      <w:pPr>
        <w:numPr>
          <w:ilvl w:val="0"/>
          <w:numId w:val="1"/>
        </w:numPr>
        <w:tabs>
          <w:tab w:val="clear" w:pos="504"/>
          <w:tab w:val="left" w:pos="993"/>
          <w:tab w:val="left" w:pos="5280"/>
        </w:tabs>
        <w:spacing w:beforeLines="25" w:before="60"/>
        <w:ind w:left="993" w:hanging="284"/>
        <w:jc w:val="both"/>
        <w:rPr>
          <w:rFonts w:ascii="Arial" w:hAnsi="Arial" w:cs="Arial"/>
          <w:bCs/>
          <w:sz w:val="22"/>
          <w:szCs w:val="22"/>
        </w:rPr>
      </w:pPr>
      <w:r w:rsidRPr="00816AB7">
        <w:rPr>
          <w:rFonts w:ascii="Arial" w:hAnsi="Arial" w:cs="Arial"/>
          <w:bCs/>
          <w:sz w:val="22"/>
          <w:szCs w:val="22"/>
        </w:rPr>
        <w:lastRenderedPageBreak/>
        <w:t>zajistit nezbytná opatření, aby nedošlo k porušení a poškození inženýrských sítí,</w:t>
      </w:r>
    </w:p>
    <w:p w14:paraId="042AF986" w14:textId="77777777" w:rsidR="00E97126" w:rsidRPr="00816AB7" w:rsidRDefault="00E97126" w:rsidP="00816AB7">
      <w:pPr>
        <w:numPr>
          <w:ilvl w:val="0"/>
          <w:numId w:val="1"/>
        </w:numPr>
        <w:tabs>
          <w:tab w:val="clear" w:pos="504"/>
          <w:tab w:val="left" w:pos="993"/>
          <w:tab w:val="left" w:pos="5280"/>
        </w:tabs>
        <w:spacing w:beforeLines="25" w:before="60"/>
        <w:ind w:left="993" w:hanging="284"/>
        <w:jc w:val="both"/>
        <w:rPr>
          <w:rFonts w:ascii="Arial" w:hAnsi="Arial" w:cs="Arial"/>
          <w:bCs/>
          <w:sz w:val="22"/>
          <w:szCs w:val="22"/>
        </w:rPr>
      </w:pPr>
      <w:r w:rsidRPr="00816AB7">
        <w:rPr>
          <w:rFonts w:ascii="Arial" w:hAnsi="Arial" w:cs="Arial"/>
          <w:bCs/>
          <w:sz w:val="22"/>
          <w:szCs w:val="22"/>
        </w:rPr>
        <w:t>oznámit zahájení stavebních prací v souladu s pravomocnými rozhodnutími a vyjádřeními všem zúčastněným osobám, např. správcům sítí apod.,</w:t>
      </w:r>
    </w:p>
    <w:p w14:paraId="7FB32E8A" w14:textId="77777777" w:rsidR="00E97126" w:rsidRPr="00816AB7" w:rsidRDefault="00E97126" w:rsidP="00816AB7">
      <w:pPr>
        <w:numPr>
          <w:ilvl w:val="0"/>
          <w:numId w:val="1"/>
        </w:numPr>
        <w:tabs>
          <w:tab w:val="clear" w:pos="504"/>
          <w:tab w:val="left" w:pos="993"/>
          <w:tab w:val="left" w:pos="5280"/>
        </w:tabs>
        <w:spacing w:beforeLines="25" w:before="60"/>
        <w:ind w:left="993" w:hanging="284"/>
        <w:jc w:val="both"/>
        <w:rPr>
          <w:rFonts w:ascii="Arial" w:hAnsi="Arial" w:cs="Arial"/>
          <w:bCs/>
          <w:sz w:val="22"/>
          <w:szCs w:val="22"/>
        </w:rPr>
      </w:pPr>
      <w:r w:rsidRPr="00816AB7">
        <w:rPr>
          <w:rFonts w:ascii="Arial" w:hAnsi="Arial" w:cs="Arial"/>
          <w:bCs/>
          <w:sz w:val="22"/>
          <w:szCs w:val="22"/>
        </w:rPr>
        <w:t>zpracovat dílenskou a výrobní dokumentaci potřebnou pro provedení díla, bude-li objednatelem, případně TDS, požadována,</w:t>
      </w:r>
    </w:p>
    <w:p w14:paraId="180D726D" w14:textId="77777777" w:rsidR="00E97126" w:rsidRPr="00816AB7" w:rsidRDefault="00E97126" w:rsidP="00816AB7">
      <w:pPr>
        <w:numPr>
          <w:ilvl w:val="0"/>
          <w:numId w:val="1"/>
        </w:numPr>
        <w:tabs>
          <w:tab w:val="clear" w:pos="504"/>
          <w:tab w:val="left" w:pos="993"/>
          <w:tab w:val="left" w:pos="5280"/>
        </w:tabs>
        <w:spacing w:beforeLines="25" w:before="60"/>
        <w:ind w:left="993" w:hanging="284"/>
        <w:jc w:val="both"/>
        <w:rPr>
          <w:rFonts w:ascii="Arial" w:hAnsi="Arial" w:cs="Arial"/>
          <w:bCs/>
          <w:sz w:val="22"/>
          <w:szCs w:val="22"/>
        </w:rPr>
      </w:pPr>
      <w:r w:rsidRPr="00816AB7">
        <w:rPr>
          <w:rFonts w:ascii="Arial" w:hAnsi="Arial" w:cs="Arial"/>
          <w:bCs/>
          <w:sz w:val="22"/>
          <w:szCs w:val="22"/>
        </w:rPr>
        <w:t>zajistit dopravní značení k dopravním omezením, jejich údržbu a přemisťování a následné odstranění,</w:t>
      </w:r>
    </w:p>
    <w:p w14:paraId="56EB70AD" w14:textId="77777777" w:rsidR="00E97126" w:rsidRPr="00816AB7" w:rsidRDefault="00E97126" w:rsidP="00816AB7">
      <w:pPr>
        <w:numPr>
          <w:ilvl w:val="0"/>
          <w:numId w:val="1"/>
        </w:numPr>
        <w:tabs>
          <w:tab w:val="clear" w:pos="504"/>
          <w:tab w:val="left" w:pos="993"/>
          <w:tab w:val="left" w:pos="5280"/>
        </w:tabs>
        <w:spacing w:beforeLines="25" w:before="60"/>
        <w:ind w:left="993" w:hanging="284"/>
        <w:jc w:val="both"/>
        <w:rPr>
          <w:rFonts w:ascii="Arial" w:hAnsi="Arial" w:cs="Arial"/>
          <w:bCs/>
          <w:sz w:val="22"/>
          <w:szCs w:val="22"/>
        </w:rPr>
      </w:pPr>
      <w:r w:rsidRPr="00816AB7">
        <w:rPr>
          <w:rFonts w:ascii="Arial" w:hAnsi="Arial" w:cs="Arial"/>
          <w:bCs/>
          <w:sz w:val="22"/>
          <w:szCs w:val="22"/>
        </w:rPr>
        <w:t>zajistit a realizovat všechny předepsané či dohodnuté zkoušky a revize vztahující se k prováděnému dílu včetně pořízení protokolů k nim,</w:t>
      </w:r>
    </w:p>
    <w:p w14:paraId="214E75B7" w14:textId="77777777" w:rsidR="00E97126" w:rsidRPr="00816AB7" w:rsidRDefault="00E97126" w:rsidP="00816AB7">
      <w:pPr>
        <w:numPr>
          <w:ilvl w:val="0"/>
          <w:numId w:val="1"/>
        </w:numPr>
        <w:tabs>
          <w:tab w:val="clear" w:pos="504"/>
          <w:tab w:val="left" w:pos="993"/>
          <w:tab w:val="left" w:pos="5280"/>
        </w:tabs>
        <w:spacing w:beforeLines="25" w:before="60"/>
        <w:ind w:left="993" w:hanging="284"/>
        <w:jc w:val="both"/>
        <w:rPr>
          <w:rFonts w:ascii="Arial" w:hAnsi="Arial" w:cs="Arial"/>
          <w:bCs/>
          <w:sz w:val="22"/>
          <w:szCs w:val="22"/>
        </w:rPr>
      </w:pPr>
      <w:r w:rsidRPr="00816AB7">
        <w:rPr>
          <w:rFonts w:ascii="Arial" w:hAnsi="Arial" w:cs="Arial"/>
          <w:bCs/>
          <w:sz w:val="22"/>
          <w:szCs w:val="22"/>
        </w:rPr>
        <w:t>zajistit získání atestů a dokladů o požadovaných vlastnostech výrobků (prohlášení o shodě),</w:t>
      </w:r>
    </w:p>
    <w:p w14:paraId="5A06B14A" w14:textId="77777777" w:rsidR="00E97126" w:rsidRPr="00816AB7" w:rsidRDefault="00E97126" w:rsidP="00816AB7">
      <w:pPr>
        <w:numPr>
          <w:ilvl w:val="0"/>
          <w:numId w:val="1"/>
        </w:numPr>
        <w:tabs>
          <w:tab w:val="clear" w:pos="504"/>
          <w:tab w:val="left" w:pos="993"/>
          <w:tab w:val="left" w:pos="5280"/>
        </w:tabs>
        <w:spacing w:beforeLines="25" w:before="60"/>
        <w:ind w:left="993" w:hanging="284"/>
        <w:jc w:val="both"/>
        <w:rPr>
          <w:rFonts w:ascii="Arial" w:hAnsi="Arial" w:cs="Arial"/>
          <w:bCs/>
          <w:sz w:val="22"/>
          <w:szCs w:val="22"/>
        </w:rPr>
      </w:pPr>
      <w:r w:rsidRPr="00816AB7">
        <w:rPr>
          <w:rFonts w:ascii="Arial" w:hAnsi="Arial" w:cs="Arial"/>
          <w:bCs/>
          <w:sz w:val="22"/>
          <w:szCs w:val="22"/>
        </w:rPr>
        <w:t>zřídit a odstranit zařízení staveniště,</w:t>
      </w:r>
    </w:p>
    <w:p w14:paraId="4DCC4C7B" w14:textId="77777777" w:rsidR="00E97126" w:rsidRPr="00816AB7" w:rsidRDefault="00E97126" w:rsidP="00816AB7">
      <w:pPr>
        <w:numPr>
          <w:ilvl w:val="0"/>
          <w:numId w:val="1"/>
        </w:numPr>
        <w:tabs>
          <w:tab w:val="clear" w:pos="504"/>
          <w:tab w:val="left" w:pos="993"/>
          <w:tab w:val="left" w:pos="5280"/>
        </w:tabs>
        <w:spacing w:beforeLines="25" w:before="60"/>
        <w:ind w:left="993" w:hanging="284"/>
        <w:jc w:val="both"/>
        <w:rPr>
          <w:rFonts w:ascii="Arial" w:hAnsi="Arial" w:cs="Arial"/>
          <w:bCs/>
          <w:sz w:val="22"/>
          <w:szCs w:val="22"/>
        </w:rPr>
      </w:pPr>
      <w:r w:rsidRPr="00816AB7">
        <w:rPr>
          <w:rFonts w:ascii="Arial" w:hAnsi="Arial" w:cs="Arial"/>
          <w:bCs/>
          <w:sz w:val="22"/>
          <w:szCs w:val="22"/>
        </w:rPr>
        <w:t>zabezpečit odvoz, uložení a likvidaci odpadů v souladu s příslušnými právními předpisy, včetně plnění povinností vyplývajících zhotoviteli z příslušných právních předpisů jakožto původci odpadů,</w:t>
      </w:r>
    </w:p>
    <w:p w14:paraId="319EFA67" w14:textId="5AF57FE5" w:rsidR="00E97126" w:rsidRPr="00816AB7" w:rsidRDefault="00E97126" w:rsidP="00816AB7">
      <w:pPr>
        <w:numPr>
          <w:ilvl w:val="0"/>
          <w:numId w:val="1"/>
        </w:numPr>
        <w:tabs>
          <w:tab w:val="clear" w:pos="504"/>
          <w:tab w:val="left" w:pos="993"/>
          <w:tab w:val="left" w:pos="5280"/>
        </w:tabs>
        <w:spacing w:beforeLines="25" w:before="60"/>
        <w:ind w:left="993" w:hanging="284"/>
        <w:jc w:val="both"/>
        <w:rPr>
          <w:rFonts w:ascii="Arial" w:hAnsi="Arial" w:cs="Arial"/>
          <w:bCs/>
          <w:sz w:val="22"/>
          <w:szCs w:val="22"/>
        </w:rPr>
      </w:pPr>
      <w:r w:rsidRPr="00816AB7">
        <w:rPr>
          <w:rFonts w:ascii="Arial" w:hAnsi="Arial" w:cs="Arial"/>
          <w:bCs/>
          <w:sz w:val="22"/>
          <w:szCs w:val="22"/>
        </w:rPr>
        <w:t>uvést všechny povrchy dotčené stavbou do původního stavu,</w:t>
      </w:r>
    </w:p>
    <w:p w14:paraId="3AF91497" w14:textId="685540B6" w:rsidR="00E97126" w:rsidRPr="00816AB7" w:rsidRDefault="00E97126" w:rsidP="00816AB7">
      <w:pPr>
        <w:numPr>
          <w:ilvl w:val="0"/>
          <w:numId w:val="1"/>
        </w:numPr>
        <w:tabs>
          <w:tab w:val="clear" w:pos="504"/>
          <w:tab w:val="left" w:pos="993"/>
          <w:tab w:val="left" w:pos="5280"/>
        </w:tabs>
        <w:spacing w:beforeLines="25" w:before="60"/>
        <w:ind w:left="993" w:hanging="284"/>
        <w:jc w:val="both"/>
        <w:rPr>
          <w:rFonts w:ascii="Arial" w:hAnsi="Arial" w:cs="Arial"/>
          <w:bCs/>
          <w:sz w:val="22"/>
          <w:szCs w:val="22"/>
        </w:rPr>
      </w:pPr>
      <w:r w:rsidRPr="00816AB7">
        <w:rPr>
          <w:rFonts w:ascii="Arial" w:hAnsi="Arial" w:cs="Arial"/>
          <w:bCs/>
          <w:sz w:val="22"/>
          <w:szCs w:val="22"/>
        </w:rPr>
        <w:t>zajistit splnění podmínek vyplývajících z</w:t>
      </w:r>
      <w:r w:rsidR="00816AB7" w:rsidRPr="00816AB7">
        <w:rPr>
          <w:rFonts w:ascii="Arial" w:hAnsi="Arial" w:cs="Arial"/>
          <w:bCs/>
          <w:sz w:val="22"/>
          <w:szCs w:val="22"/>
        </w:rPr>
        <w:t>e</w:t>
      </w:r>
      <w:r w:rsidRPr="00816AB7">
        <w:rPr>
          <w:rFonts w:ascii="Arial" w:hAnsi="Arial" w:cs="Arial"/>
          <w:bCs/>
          <w:sz w:val="22"/>
          <w:szCs w:val="22"/>
        </w:rPr>
        <w:t xml:space="preserve"> stavebního povolení nebo jiných podkladů pro provádění díla,</w:t>
      </w:r>
    </w:p>
    <w:p w14:paraId="0097B02A" w14:textId="77777777" w:rsidR="00E97126" w:rsidRPr="00816AB7" w:rsidRDefault="00E97126" w:rsidP="00816AB7">
      <w:pPr>
        <w:numPr>
          <w:ilvl w:val="0"/>
          <w:numId w:val="1"/>
        </w:numPr>
        <w:tabs>
          <w:tab w:val="clear" w:pos="504"/>
          <w:tab w:val="left" w:pos="993"/>
          <w:tab w:val="left" w:pos="5280"/>
        </w:tabs>
        <w:spacing w:beforeLines="25" w:before="60"/>
        <w:ind w:left="993" w:hanging="284"/>
        <w:jc w:val="both"/>
        <w:rPr>
          <w:rFonts w:ascii="Arial" w:hAnsi="Arial" w:cs="Arial"/>
          <w:bCs/>
          <w:sz w:val="22"/>
          <w:szCs w:val="22"/>
        </w:rPr>
      </w:pPr>
      <w:r w:rsidRPr="00816AB7">
        <w:rPr>
          <w:rFonts w:ascii="Arial" w:hAnsi="Arial" w:cs="Arial"/>
          <w:bCs/>
          <w:sz w:val="22"/>
          <w:szCs w:val="22"/>
        </w:rPr>
        <w:t>provádět koordinační a kompletační činnost celé stavby,</w:t>
      </w:r>
    </w:p>
    <w:p w14:paraId="564DDD6D" w14:textId="77777777" w:rsidR="00E97126" w:rsidRPr="00816AB7" w:rsidRDefault="00E97126" w:rsidP="00816AB7">
      <w:pPr>
        <w:numPr>
          <w:ilvl w:val="0"/>
          <w:numId w:val="1"/>
        </w:numPr>
        <w:tabs>
          <w:tab w:val="clear" w:pos="504"/>
          <w:tab w:val="left" w:pos="993"/>
          <w:tab w:val="left" w:pos="5280"/>
        </w:tabs>
        <w:spacing w:beforeLines="25" w:before="60"/>
        <w:ind w:left="993" w:hanging="284"/>
        <w:jc w:val="both"/>
        <w:rPr>
          <w:rFonts w:ascii="Arial" w:hAnsi="Arial" w:cs="Arial"/>
          <w:bCs/>
          <w:sz w:val="22"/>
          <w:szCs w:val="22"/>
        </w:rPr>
      </w:pPr>
      <w:r w:rsidRPr="00816AB7">
        <w:rPr>
          <w:rFonts w:ascii="Arial" w:hAnsi="Arial" w:cs="Arial"/>
          <w:bCs/>
          <w:sz w:val="22"/>
          <w:szCs w:val="22"/>
        </w:rPr>
        <w:t>provádět denní úklid staveniště, průběžně odstraňovat znečištění komunikací,</w:t>
      </w:r>
    </w:p>
    <w:p w14:paraId="6B004934" w14:textId="77777777" w:rsidR="00E97126" w:rsidRPr="00816AB7" w:rsidRDefault="00E97126" w:rsidP="00816AB7">
      <w:pPr>
        <w:numPr>
          <w:ilvl w:val="0"/>
          <w:numId w:val="1"/>
        </w:numPr>
        <w:tabs>
          <w:tab w:val="clear" w:pos="504"/>
          <w:tab w:val="left" w:pos="993"/>
          <w:tab w:val="left" w:pos="5280"/>
        </w:tabs>
        <w:spacing w:beforeLines="25" w:before="60"/>
        <w:ind w:left="993" w:hanging="284"/>
        <w:jc w:val="both"/>
        <w:rPr>
          <w:rFonts w:ascii="Arial" w:hAnsi="Arial" w:cs="Arial"/>
          <w:bCs/>
          <w:sz w:val="22"/>
          <w:szCs w:val="22"/>
        </w:rPr>
      </w:pPr>
      <w:r w:rsidRPr="00816AB7">
        <w:rPr>
          <w:rFonts w:ascii="Arial" w:hAnsi="Arial" w:cs="Arial"/>
          <w:bCs/>
          <w:sz w:val="22"/>
          <w:szCs w:val="22"/>
        </w:rPr>
        <w:t>vybavit provádění stavby veškerým odpovídajícím strojním zařízením, pracovními nástroji, pomůckami, prostředky BOZP a provést označení dle ČSN (ČSN EN), a to v rozsahu nutném k provedení díla.</w:t>
      </w:r>
    </w:p>
    <w:p w14:paraId="289A2C69" w14:textId="4E7CEB15" w:rsidR="005762E7" w:rsidRPr="007C313C" w:rsidRDefault="005762E7" w:rsidP="00990B84">
      <w:pPr>
        <w:pStyle w:val="Nadpis5"/>
        <w:numPr>
          <w:ilvl w:val="0"/>
          <w:numId w:val="14"/>
        </w:numPr>
        <w:pBdr>
          <w:top w:val="single" w:sz="8" w:space="2" w:color="C0C0C0" w:shadow="1"/>
          <w:left w:val="single" w:sz="8" w:space="4" w:color="C0C0C0" w:shadow="1"/>
          <w:bottom w:val="single" w:sz="8" w:space="2" w:color="C0C0C0" w:shadow="1"/>
          <w:right w:val="single" w:sz="8" w:space="4" w:color="C0C0C0" w:shadow="1"/>
        </w:pBdr>
        <w:tabs>
          <w:tab w:val="clear" w:pos="1560"/>
          <w:tab w:val="clear" w:pos="3119"/>
          <w:tab w:val="left" w:pos="1418"/>
        </w:tabs>
        <w:spacing w:beforeLines="200" w:before="480"/>
        <w:jc w:val="center"/>
        <w:rPr>
          <w:rFonts w:cs="Arial"/>
          <w:sz w:val="26"/>
          <w:szCs w:val="26"/>
        </w:rPr>
      </w:pPr>
      <w:r w:rsidRPr="007C313C">
        <w:rPr>
          <w:rFonts w:cs="Arial"/>
          <w:sz w:val="26"/>
          <w:szCs w:val="26"/>
        </w:rPr>
        <w:t>Dodání díla a přejímka</w:t>
      </w:r>
    </w:p>
    <w:p w14:paraId="152D2BD7" w14:textId="77777777" w:rsidR="00A5163B" w:rsidRDefault="00A5163B" w:rsidP="00A5163B">
      <w:pPr>
        <w:pStyle w:val="Zkladntext"/>
        <w:numPr>
          <w:ilvl w:val="1"/>
          <w:numId w:val="14"/>
        </w:numPr>
        <w:tabs>
          <w:tab w:val="clear" w:pos="567"/>
          <w:tab w:val="clear" w:pos="648"/>
          <w:tab w:val="clear" w:pos="1560"/>
          <w:tab w:val="clear" w:pos="5670"/>
          <w:tab w:val="left" w:pos="709"/>
          <w:tab w:val="num" w:pos="1216"/>
        </w:tabs>
        <w:spacing w:beforeLines="100" w:before="240"/>
        <w:ind w:left="709" w:hanging="709"/>
        <w:rPr>
          <w:rFonts w:cs="Arial"/>
          <w:sz w:val="22"/>
          <w:szCs w:val="22"/>
        </w:rPr>
      </w:pPr>
      <w:r w:rsidRPr="004D56CB">
        <w:rPr>
          <w:rFonts w:cs="Arial"/>
          <w:sz w:val="22"/>
          <w:szCs w:val="22"/>
        </w:rPr>
        <w:t xml:space="preserve">Dílo je dokončeno protokolárním předáním díla bez vad a nedodělků zhotovitelem a jeho převzetím objednatelem. Přejímka se uskuteční na písemnou výzvu zhotovitele </w:t>
      </w:r>
      <w:r w:rsidRPr="004306A8">
        <w:rPr>
          <w:rFonts w:cs="Arial"/>
          <w:sz w:val="22"/>
          <w:szCs w:val="22"/>
        </w:rPr>
        <w:t xml:space="preserve">učiněnou min. </w:t>
      </w:r>
      <w:r>
        <w:rPr>
          <w:rFonts w:cs="Arial"/>
          <w:sz w:val="22"/>
          <w:szCs w:val="22"/>
          <w:lang w:val="cs-CZ"/>
        </w:rPr>
        <w:t>1</w:t>
      </w:r>
      <w:r w:rsidRPr="004306A8">
        <w:rPr>
          <w:rFonts w:cs="Arial"/>
          <w:sz w:val="22"/>
          <w:szCs w:val="22"/>
        </w:rPr>
        <w:t>5</w:t>
      </w:r>
      <w:r w:rsidRPr="004306A8">
        <w:rPr>
          <w:rFonts w:cs="Arial"/>
          <w:sz w:val="22"/>
          <w:szCs w:val="22"/>
          <w:lang w:val="cs-CZ"/>
        </w:rPr>
        <w:t xml:space="preserve"> </w:t>
      </w:r>
      <w:r w:rsidRPr="004306A8">
        <w:rPr>
          <w:rFonts w:cs="Arial"/>
          <w:sz w:val="22"/>
          <w:szCs w:val="22"/>
        </w:rPr>
        <w:t xml:space="preserve">pracovních dnů před </w:t>
      </w:r>
      <w:r w:rsidRPr="004D56CB">
        <w:rPr>
          <w:rFonts w:cs="Arial"/>
          <w:sz w:val="22"/>
          <w:szCs w:val="22"/>
        </w:rPr>
        <w:t>zahájením přejímky. O průběhu a výsledku přejímky se pořídí zápis (předávací protokol), který podepíší zástupci objednatele a zhotovitele. Tento zápis je součástí předání a převzetí díla.</w:t>
      </w:r>
    </w:p>
    <w:p w14:paraId="00F791DA" w14:textId="77777777" w:rsidR="00A5163B" w:rsidRPr="004D56CB" w:rsidRDefault="00A5163B" w:rsidP="00A5163B">
      <w:pPr>
        <w:pStyle w:val="Zkladntext"/>
        <w:numPr>
          <w:ilvl w:val="1"/>
          <w:numId w:val="14"/>
        </w:numPr>
        <w:tabs>
          <w:tab w:val="clear" w:pos="567"/>
          <w:tab w:val="clear" w:pos="648"/>
          <w:tab w:val="clear" w:pos="1560"/>
          <w:tab w:val="clear" w:pos="5670"/>
          <w:tab w:val="left" w:pos="709"/>
          <w:tab w:val="num" w:pos="1216"/>
        </w:tabs>
        <w:spacing w:beforeLines="50" w:before="120"/>
        <w:ind w:left="709" w:hanging="709"/>
        <w:rPr>
          <w:rFonts w:cs="Arial"/>
          <w:sz w:val="22"/>
          <w:szCs w:val="22"/>
        </w:rPr>
      </w:pPr>
      <w:r>
        <w:rPr>
          <w:rFonts w:cs="Arial"/>
          <w:sz w:val="22"/>
          <w:szCs w:val="22"/>
        </w:rPr>
        <w:t>Zhotovitel odpovídá za to, že hotové dílo bude funkční a provozuschopné a bude dosahovat parametrů stanovených projektovou dokumentací. Převzetí díla jako celku je podmíněno dosažením všech předepsaných parametrů.</w:t>
      </w:r>
    </w:p>
    <w:p w14:paraId="34A31B42" w14:textId="77777777" w:rsidR="00A5163B" w:rsidRPr="009A7789" w:rsidRDefault="00A5163B" w:rsidP="00A5163B">
      <w:pPr>
        <w:pStyle w:val="Zkladntext"/>
        <w:tabs>
          <w:tab w:val="clear" w:pos="567"/>
          <w:tab w:val="clear" w:pos="1560"/>
          <w:tab w:val="clear" w:pos="5670"/>
          <w:tab w:val="left" w:pos="709"/>
        </w:tabs>
        <w:spacing w:beforeLines="50" w:before="120"/>
        <w:ind w:left="709"/>
        <w:rPr>
          <w:rFonts w:cs="Arial"/>
          <w:sz w:val="22"/>
          <w:szCs w:val="22"/>
        </w:rPr>
      </w:pPr>
      <w:r w:rsidRPr="004D56CB">
        <w:rPr>
          <w:rFonts w:cs="Arial"/>
          <w:sz w:val="22"/>
          <w:szCs w:val="22"/>
        </w:rPr>
        <w:t>Dílo s </w:t>
      </w:r>
      <w:r w:rsidRPr="000C7C98">
        <w:rPr>
          <w:rFonts w:cs="Arial"/>
          <w:sz w:val="22"/>
          <w:szCs w:val="22"/>
        </w:rPr>
        <w:t>drobnými vadami a nedodělky nebránícími užívání díla se pro účely splnění závazků považuje za dílo provedené řádně za předpokladu, že zhotovitel odstraní vždy nejpozději do 14 pracovních dnů objednatelem vytknuté vady a nedodělky, nedohodnou-li se smluvní strany v konkrétním případě jinak. V opačném případě se na dílo bude hledět, jakoby k předání/převzetí nedošlo.</w:t>
      </w:r>
    </w:p>
    <w:p w14:paraId="70597C41" w14:textId="77777777" w:rsidR="00A5163B" w:rsidRPr="00D85ABD" w:rsidRDefault="00A5163B" w:rsidP="00A5163B">
      <w:pPr>
        <w:pStyle w:val="Zkladntext"/>
        <w:numPr>
          <w:ilvl w:val="1"/>
          <w:numId w:val="14"/>
        </w:numPr>
        <w:tabs>
          <w:tab w:val="clear" w:pos="567"/>
          <w:tab w:val="clear" w:pos="648"/>
          <w:tab w:val="clear" w:pos="1560"/>
          <w:tab w:val="clear" w:pos="5670"/>
          <w:tab w:val="left" w:pos="709"/>
          <w:tab w:val="num" w:pos="1216"/>
        </w:tabs>
        <w:spacing w:beforeLines="50" w:before="120"/>
        <w:ind w:left="709" w:hanging="709"/>
        <w:rPr>
          <w:rFonts w:cs="Arial"/>
          <w:sz w:val="22"/>
          <w:szCs w:val="22"/>
        </w:rPr>
      </w:pPr>
      <w:r w:rsidRPr="00D85ABD">
        <w:rPr>
          <w:rFonts w:cs="Arial"/>
          <w:sz w:val="22"/>
          <w:szCs w:val="22"/>
        </w:rPr>
        <w:t xml:space="preserve">Zhotovitel bude aktivně spolupracovat při uvádění dokončeného </w:t>
      </w:r>
      <w:r w:rsidRPr="00D85ABD">
        <w:rPr>
          <w:rFonts w:cs="Arial"/>
          <w:sz w:val="22"/>
          <w:szCs w:val="22"/>
          <w:lang w:val="cs-CZ"/>
        </w:rPr>
        <w:t>d</w:t>
      </w:r>
      <w:r w:rsidRPr="00D85ABD">
        <w:rPr>
          <w:rFonts w:cs="Arial"/>
          <w:sz w:val="22"/>
          <w:szCs w:val="22"/>
        </w:rPr>
        <w:t xml:space="preserve">íla do provozu. Rovněž se zavazuje poskytnout bezplatně všechny informace, které se </w:t>
      </w:r>
      <w:r w:rsidRPr="00D85ABD">
        <w:rPr>
          <w:rFonts w:cs="Arial"/>
          <w:sz w:val="22"/>
          <w:szCs w:val="22"/>
          <w:lang w:val="cs-CZ"/>
        </w:rPr>
        <w:t>d</w:t>
      </w:r>
      <w:r w:rsidRPr="00D85ABD">
        <w:rPr>
          <w:rFonts w:cs="Arial"/>
          <w:sz w:val="22"/>
          <w:szCs w:val="22"/>
        </w:rPr>
        <w:t xml:space="preserve">íla týkají a zejména ty, které by mohly přispět jakkoli při uvádění </w:t>
      </w:r>
      <w:r w:rsidRPr="00D85ABD">
        <w:rPr>
          <w:rFonts w:cs="Arial"/>
          <w:sz w:val="22"/>
          <w:szCs w:val="22"/>
          <w:lang w:val="cs-CZ"/>
        </w:rPr>
        <w:t>d</w:t>
      </w:r>
      <w:r w:rsidRPr="00D85ABD">
        <w:rPr>
          <w:rFonts w:cs="Arial"/>
          <w:sz w:val="22"/>
          <w:szCs w:val="22"/>
        </w:rPr>
        <w:t xml:space="preserve">íla do provozu nebo při jeho provozování. Odpovědný zástupce </w:t>
      </w:r>
      <w:r w:rsidRPr="00D85ABD">
        <w:rPr>
          <w:rFonts w:cs="Arial"/>
          <w:sz w:val="22"/>
          <w:szCs w:val="22"/>
          <w:lang w:val="cs-CZ"/>
        </w:rPr>
        <w:t>z</w:t>
      </w:r>
      <w:r w:rsidRPr="00D85ABD">
        <w:rPr>
          <w:rFonts w:cs="Arial"/>
          <w:sz w:val="22"/>
          <w:szCs w:val="22"/>
        </w:rPr>
        <w:t xml:space="preserve">hotovitele se zúčastní všech důležitých jednání a dalších kroků, které se případně v průběhu provádění </w:t>
      </w:r>
      <w:r w:rsidRPr="00D85ABD">
        <w:rPr>
          <w:rFonts w:cs="Arial"/>
          <w:sz w:val="22"/>
          <w:szCs w:val="22"/>
          <w:lang w:val="cs-CZ"/>
        </w:rPr>
        <w:t>d</w:t>
      </w:r>
      <w:r w:rsidRPr="00D85ABD">
        <w:rPr>
          <w:rFonts w:cs="Arial"/>
          <w:sz w:val="22"/>
          <w:szCs w:val="22"/>
        </w:rPr>
        <w:t>íla uskuteční.</w:t>
      </w:r>
    </w:p>
    <w:p w14:paraId="3400C7AE" w14:textId="77777777" w:rsidR="00A5163B" w:rsidRPr="00D85ABD" w:rsidRDefault="00A5163B" w:rsidP="00A5163B">
      <w:pPr>
        <w:pStyle w:val="Zkladntext"/>
        <w:numPr>
          <w:ilvl w:val="1"/>
          <w:numId w:val="14"/>
        </w:numPr>
        <w:tabs>
          <w:tab w:val="clear" w:pos="567"/>
          <w:tab w:val="clear" w:pos="648"/>
          <w:tab w:val="clear" w:pos="1560"/>
          <w:tab w:val="clear" w:pos="5670"/>
          <w:tab w:val="left" w:pos="709"/>
          <w:tab w:val="num" w:pos="1216"/>
        </w:tabs>
        <w:spacing w:beforeLines="50" w:before="120"/>
        <w:ind w:left="709" w:hanging="709"/>
        <w:rPr>
          <w:rFonts w:cs="Arial"/>
          <w:sz w:val="22"/>
          <w:szCs w:val="22"/>
        </w:rPr>
      </w:pPr>
      <w:r w:rsidRPr="00D85ABD">
        <w:rPr>
          <w:rFonts w:cs="Arial"/>
          <w:sz w:val="22"/>
          <w:szCs w:val="22"/>
        </w:rPr>
        <w:t>Nedílnou součástí předmětu plnění je zkompletovaná dokladová dokumentace, která bude obsahovat:</w:t>
      </w:r>
    </w:p>
    <w:p w14:paraId="1CF93C66" w14:textId="77777777" w:rsidR="00A5163B" w:rsidRPr="00D85ABD" w:rsidRDefault="00A5163B" w:rsidP="00A5163B">
      <w:pPr>
        <w:pStyle w:val="Zkladntext"/>
        <w:numPr>
          <w:ilvl w:val="0"/>
          <w:numId w:val="5"/>
        </w:numPr>
        <w:tabs>
          <w:tab w:val="clear" w:pos="567"/>
          <w:tab w:val="clear" w:pos="1560"/>
          <w:tab w:val="clear" w:pos="5670"/>
          <w:tab w:val="left" w:pos="709"/>
        </w:tabs>
        <w:spacing w:beforeLines="50" w:before="120"/>
        <w:rPr>
          <w:rFonts w:cs="Arial"/>
          <w:sz w:val="22"/>
          <w:szCs w:val="22"/>
        </w:rPr>
      </w:pPr>
      <w:r w:rsidRPr="00D85ABD">
        <w:rPr>
          <w:rFonts w:cs="Arial"/>
          <w:sz w:val="22"/>
          <w:szCs w:val="22"/>
        </w:rPr>
        <w:t xml:space="preserve">dokumentaci skutečného provedení díla, včetně soupisu provedených změn a odchylek od odsouhlasené </w:t>
      </w:r>
      <w:r>
        <w:rPr>
          <w:rFonts w:cs="Arial"/>
          <w:sz w:val="22"/>
          <w:szCs w:val="22"/>
          <w:lang w:val="cs-CZ"/>
        </w:rPr>
        <w:t>DPS</w:t>
      </w:r>
      <w:r w:rsidRPr="00D85ABD">
        <w:rPr>
          <w:rFonts w:cs="Arial"/>
          <w:sz w:val="22"/>
          <w:szCs w:val="22"/>
        </w:rPr>
        <w:t xml:space="preserve"> (4</w:t>
      </w:r>
      <w:r w:rsidRPr="00D85ABD">
        <w:rPr>
          <w:rFonts w:cs="Arial"/>
          <w:sz w:val="22"/>
          <w:szCs w:val="22"/>
          <w:lang w:val="cs-CZ"/>
        </w:rPr>
        <w:t xml:space="preserve"> </w:t>
      </w:r>
      <w:r w:rsidRPr="00D85ABD">
        <w:rPr>
          <w:rFonts w:cs="Arial"/>
          <w:sz w:val="22"/>
          <w:szCs w:val="22"/>
        </w:rPr>
        <w:t>paré)</w:t>
      </w:r>
    </w:p>
    <w:p w14:paraId="208ED4E5" w14:textId="77777777" w:rsidR="00A5163B" w:rsidRPr="00536B9E" w:rsidRDefault="00A5163B" w:rsidP="00A5163B">
      <w:pPr>
        <w:numPr>
          <w:ilvl w:val="0"/>
          <w:numId w:val="5"/>
        </w:numPr>
        <w:spacing w:before="60"/>
        <w:ind w:left="1066" w:hanging="357"/>
        <w:jc w:val="both"/>
        <w:rPr>
          <w:rFonts w:ascii="Arial" w:hAnsi="Arial" w:cs="Arial"/>
          <w:sz w:val="22"/>
          <w:szCs w:val="22"/>
        </w:rPr>
      </w:pPr>
      <w:r w:rsidRPr="00536B9E">
        <w:rPr>
          <w:rFonts w:ascii="Arial" w:hAnsi="Arial" w:cs="Arial"/>
          <w:sz w:val="22"/>
          <w:szCs w:val="22"/>
        </w:rPr>
        <w:t>kompletní protokoly o zkouškách a revizní zprávy</w:t>
      </w:r>
    </w:p>
    <w:p w14:paraId="228A25BE" w14:textId="77777777" w:rsidR="00A5163B" w:rsidRPr="00536B9E" w:rsidRDefault="00A5163B" w:rsidP="00A5163B">
      <w:pPr>
        <w:numPr>
          <w:ilvl w:val="0"/>
          <w:numId w:val="5"/>
        </w:numPr>
        <w:spacing w:before="60"/>
        <w:ind w:left="1066" w:hanging="357"/>
        <w:jc w:val="both"/>
        <w:rPr>
          <w:rFonts w:ascii="Arial" w:hAnsi="Arial" w:cs="Arial"/>
          <w:sz w:val="22"/>
          <w:szCs w:val="22"/>
        </w:rPr>
      </w:pPr>
      <w:r w:rsidRPr="00536B9E">
        <w:rPr>
          <w:rFonts w:ascii="Arial" w:hAnsi="Arial" w:cs="Arial"/>
          <w:sz w:val="22"/>
          <w:szCs w:val="22"/>
        </w:rPr>
        <w:lastRenderedPageBreak/>
        <w:t>doklady prokazující splnění technických požadavků na použité materiály a výrobky dle zákona č. 22/1997 Sb., o technických požadavcích na výrobky, ve znění zákona č. 100/2013 Sb. a dalších právních předpisů</w:t>
      </w:r>
    </w:p>
    <w:p w14:paraId="28D6A79E" w14:textId="77777777" w:rsidR="00A5163B" w:rsidRPr="00536B9E" w:rsidRDefault="00A5163B" w:rsidP="00A5163B">
      <w:pPr>
        <w:numPr>
          <w:ilvl w:val="0"/>
          <w:numId w:val="5"/>
        </w:numPr>
        <w:spacing w:before="60"/>
        <w:ind w:left="1066" w:hanging="357"/>
        <w:jc w:val="both"/>
        <w:rPr>
          <w:rFonts w:ascii="Arial" w:hAnsi="Arial" w:cs="Arial"/>
          <w:sz w:val="22"/>
          <w:szCs w:val="22"/>
        </w:rPr>
      </w:pPr>
      <w:r w:rsidRPr="00536B9E">
        <w:rPr>
          <w:rFonts w:ascii="Arial" w:hAnsi="Arial" w:cs="Arial"/>
          <w:sz w:val="22"/>
          <w:szCs w:val="22"/>
        </w:rPr>
        <w:t>kopie platných záručních listů s identifikací (označení materiálů a výrobků)</w:t>
      </w:r>
    </w:p>
    <w:p w14:paraId="4DE917B6" w14:textId="77777777" w:rsidR="00A5163B" w:rsidRDefault="00A5163B" w:rsidP="00A5163B">
      <w:pPr>
        <w:numPr>
          <w:ilvl w:val="0"/>
          <w:numId w:val="5"/>
        </w:numPr>
        <w:spacing w:before="60"/>
        <w:ind w:left="1066" w:hanging="357"/>
        <w:jc w:val="both"/>
        <w:rPr>
          <w:rFonts w:ascii="Arial" w:hAnsi="Arial" w:cs="Arial"/>
          <w:sz w:val="22"/>
          <w:szCs w:val="22"/>
        </w:rPr>
      </w:pPr>
      <w:r w:rsidRPr="002811C1">
        <w:rPr>
          <w:rFonts w:ascii="Arial" w:hAnsi="Arial" w:cs="Arial"/>
          <w:sz w:val="22"/>
          <w:szCs w:val="22"/>
        </w:rPr>
        <w:t>fotodokumentace z průběhu realizace</w:t>
      </w:r>
      <w:r>
        <w:rPr>
          <w:rFonts w:ascii="Arial" w:hAnsi="Arial" w:cs="Arial"/>
          <w:sz w:val="22"/>
          <w:szCs w:val="22"/>
        </w:rPr>
        <w:t xml:space="preserve"> stavby</w:t>
      </w:r>
    </w:p>
    <w:p w14:paraId="023F8D9E" w14:textId="77777777" w:rsidR="00A5163B" w:rsidRDefault="00A5163B" w:rsidP="00A5163B">
      <w:pPr>
        <w:numPr>
          <w:ilvl w:val="0"/>
          <w:numId w:val="5"/>
        </w:numPr>
        <w:spacing w:before="60"/>
        <w:ind w:left="1066" w:hanging="357"/>
        <w:jc w:val="both"/>
        <w:rPr>
          <w:rFonts w:ascii="Arial" w:hAnsi="Arial" w:cs="Arial"/>
          <w:sz w:val="22"/>
          <w:szCs w:val="22"/>
        </w:rPr>
      </w:pPr>
      <w:r w:rsidRPr="00536B9E">
        <w:rPr>
          <w:rFonts w:ascii="Arial" w:hAnsi="Arial" w:cs="Arial"/>
          <w:sz w:val="22"/>
          <w:szCs w:val="22"/>
        </w:rPr>
        <w:t xml:space="preserve">ostatní dokumenty </w:t>
      </w:r>
      <w:r w:rsidRPr="00D01D6D">
        <w:rPr>
          <w:rFonts w:ascii="Arial" w:hAnsi="Arial" w:cs="Arial"/>
          <w:sz w:val="22"/>
          <w:szCs w:val="22"/>
        </w:rPr>
        <w:t>potřebné ke kolaudaci</w:t>
      </w:r>
    </w:p>
    <w:p w14:paraId="5B289A79" w14:textId="77777777" w:rsidR="00A5163B" w:rsidRDefault="00A5163B" w:rsidP="00A5163B">
      <w:pPr>
        <w:numPr>
          <w:ilvl w:val="0"/>
          <w:numId w:val="5"/>
        </w:numPr>
        <w:spacing w:before="60"/>
        <w:ind w:left="1066" w:hanging="357"/>
        <w:jc w:val="both"/>
        <w:rPr>
          <w:rFonts w:ascii="Arial" w:hAnsi="Arial" w:cs="Arial"/>
          <w:sz w:val="22"/>
          <w:szCs w:val="22"/>
        </w:rPr>
      </w:pPr>
      <w:r w:rsidRPr="00687C80">
        <w:rPr>
          <w:rFonts w:ascii="Arial" w:hAnsi="Arial" w:cs="Arial"/>
          <w:sz w:val="22"/>
          <w:szCs w:val="22"/>
        </w:rPr>
        <w:t>pravomocn</w:t>
      </w:r>
      <w:r>
        <w:rPr>
          <w:rFonts w:ascii="Arial" w:hAnsi="Arial" w:cs="Arial"/>
          <w:sz w:val="22"/>
          <w:szCs w:val="22"/>
        </w:rPr>
        <w:t>ý</w:t>
      </w:r>
      <w:r w:rsidRPr="00687C80">
        <w:rPr>
          <w:rFonts w:ascii="Arial" w:hAnsi="Arial" w:cs="Arial"/>
          <w:sz w:val="22"/>
          <w:szCs w:val="22"/>
        </w:rPr>
        <w:t xml:space="preserve"> kolaudační souhlas</w:t>
      </w:r>
      <w:r w:rsidRPr="00D01D6D">
        <w:rPr>
          <w:rFonts w:ascii="Arial" w:hAnsi="Arial" w:cs="Arial"/>
          <w:sz w:val="22"/>
          <w:szCs w:val="22"/>
        </w:rPr>
        <w:t>.</w:t>
      </w:r>
    </w:p>
    <w:p w14:paraId="3FBAF704" w14:textId="77777777" w:rsidR="00A5163B" w:rsidRDefault="00A5163B" w:rsidP="00A5163B">
      <w:pPr>
        <w:pStyle w:val="Zkladntext"/>
        <w:tabs>
          <w:tab w:val="clear" w:pos="567"/>
          <w:tab w:val="clear" w:pos="1560"/>
          <w:tab w:val="clear" w:pos="5670"/>
          <w:tab w:val="left" w:pos="709"/>
        </w:tabs>
        <w:spacing w:beforeLines="50" w:before="120"/>
        <w:ind w:left="709"/>
        <w:rPr>
          <w:rFonts w:cs="Arial"/>
          <w:sz w:val="22"/>
          <w:szCs w:val="22"/>
        </w:rPr>
      </w:pPr>
      <w:r w:rsidRPr="006137CD">
        <w:rPr>
          <w:rFonts w:cs="Arial"/>
          <w:sz w:val="22"/>
          <w:szCs w:val="22"/>
        </w:rPr>
        <w:t>Tato dokladová dokumentace bude předána ve 4 kompletních složkách s podrobným soupisem zejména dokladů požadovaných stavebním úřadem, platnými zákony</w:t>
      </w:r>
      <w:r>
        <w:rPr>
          <w:rFonts w:cs="Arial"/>
          <w:sz w:val="22"/>
          <w:szCs w:val="22"/>
          <w:lang w:val="cs-CZ"/>
        </w:rPr>
        <w:t xml:space="preserve"> a</w:t>
      </w:r>
      <w:r w:rsidRPr="006137CD">
        <w:rPr>
          <w:rFonts w:cs="Arial"/>
          <w:sz w:val="22"/>
          <w:szCs w:val="22"/>
        </w:rPr>
        <w:t xml:space="preserve"> příslušnými vyhláškami. Bez předání těchto dokladů se dílo nepovažuje za řádně předané. Seznam předaných dokumentů smluvní strany bude nedílnou součástí předávacího protokolu.</w:t>
      </w:r>
    </w:p>
    <w:p w14:paraId="03BFE895" w14:textId="77777777" w:rsidR="005762E7" w:rsidRPr="004D56CB" w:rsidRDefault="005762E7" w:rsidP="00990B84">
      <w:pPr>
        <w:pStyle w:val="Nadpis5"/>
        <w:numPr>
          <w:ilvl w:val="0"/>
          <w:numId w:val="14"/>
        </w:numPr>
        <w:pBdr>
          <w:top w:val="single" w:sz="8" w:space="2" w:color="C0C0C0" w:shadow="1"/>
          <w:left w:val="single" w:sz="8" w:space="4" w:color="C0C0C0" w:shadow="1"/>
          <w:bottom w:val="single" w:sz="8" w:space="2" w:color="C0C0C0" w:shadow="1"/>
          <w:right w:val="single" w:sz="8" w:space="4" w:color="C0C0C0" w:shadow="1"/>
        </w:pBdr>
        <w:tabs>
          <w:tab w:val="clear" w:pos="1560"/>
          <w:tab w:val="clear" w:pos="3119"/>
          <w:tab w:val="left" w:pos="1418"/>
        </w:tabs>
        <w:spacing w:beforeLines="200" w:before="480"/>
        <w:jc w:val="center"/>
        <w:rPr>
          <w:rFonts w:cs="Arial"/>
          <w:sz w:val="26"/>
          <w:szCs w:val="26"/>
        </w:rPr>
      </w:pPr>
      <w:r w:rsidRPr="004D56CB">
        <w:rPr>
          <w:rFonts w:cs="Arial"/>
          <w:sz w:val="26"/>
          <w:szCs w:val="26"/>
        </w:rPr>
        <w:t xml:space="preserve">Záruka na dílo </w:t>
      </w:r>
    </w:p>
    <w:p w14:paraId="744A4F87" w14:textId="2CC8A229" w:rsidR="004639E8" w:rsidRPr="00194373" w:rsidRDefault="00CA2866" w:rsidP="00990B84">
      <w:pPr>
        <w:pStyle w:val="Zkladntext"/>
        <w:numPr>
          <w:ilvl w:val="1"/>
          <w:numId w:val="14"/>
        </w:numPr>
        <w:tabs>
          <w:tab w:val="clear" w:pos="567"/>
          <w:tab w:val="clear" w:pos="1560"/>
          <w:tab w:val="clear" w:pos="5670"/>
          <w:tab w:val="left" w:pos="-284"/>
        </w:tabs>
        <w:spacing w:beforeLines="100" w:before="240"/>
        <w:ind w:left="709" w:hanging="709"/>
        <w:rPr>
          <w:rFonts w:cs="Arial"/>
          <w:sz w:val="22"/>
          <w:szCs w:val="22"/>
        </w:rPr>
      </w:pPr>
      <w:r w:rsidRPr="00194373">
        <w:rPr>
          <w:rFonts w:cs="Arial"/>
          <w:sz w:val="22"/>
          <w:szCs w:val="22"/>
        </w:rPr>
        <w:t xml:space="preserve">Záruční lhůta pro uplatnění nároků ze závad vzniklých při provozu díla je mezi smluvními stranami dohodnuta na </w:t>
      </w:r>
      <w:r>
        <w:rPr>
          <w:rFonts w:cs="Arial"/>
          <w:b/>
          <w:sz w:val="22"/>
          <w:szCs w:val="22"/>
          <w:lang w:val="cs-CZ"/>
        </w:rPr>
        <w:t>36</w:t>
      </w:r>
      <w:r w:rsidRPr="00194373">
        <w:rPr>
          <w:rFonts w:cs="Arial"/>
          <w:b/>
          <w:sz w:val="22"/>
          <w:szCs w:val="22"/>
          <w:lang w:val="cs-CZ"/>
        </w:rPr>
        <w:t xml:space="preserve"> měsíců na technologickou část díla</w:t>
      </w:r>
      <w:r w:rsidRPr="00194373">
        <w:rPr>
          <w:rFonts w:cs="Arial"/>
          <w:b/>
          <w:sz w:val="22"/>
          <w:szCs w:val="22"/>
        </w:rPr>
        <w:t xml:space="preserve"> </w:t>
      </w:r>
      <w:r>
        <w:rPr>
          <w:rFonts w:cs="Arial"/>
          <w:b/>
          <w:sz w:val="22"/>
          <w:szCs w:val="22"/>
          <w:lang w:val="cs-CZ"/>
        </w:rPr>
        <w:t xml:space="preserve">a </w:t>
      </w:r>
      <w:r w:rsidRPr="00194373">
        <w:rPr>
          <w:rFonts w:cs="Arial"/>
          <w:b/>
          <w:sz w:val="22"/>
          <w:szCs w:val="22"/>
        </w:rPr>
        <w:t>60 měsíců</w:t>
      </w:r>
      <w:r w:rsidRPr="00194373">
        <w:rPr>
          <w:rFonts w:cs="Arial"/>
          <w:sz w:val="22"/>
          <w:szCs w:val="22"/>
        </w:rPr>
        <w:t xml:space="preserve"> </w:t>
      </w:r>
      <w:r w:rsidRPr="00194373">
        <w:rPr>
          <w:rFonts w:cs="Arial"/>
          <w:b/>
          <w:sz w:val="22"/>
          <w:szCs w:val="22"/>
          <w:lang w:val="cs-CZ"/>
        </w:rPr>
        <w:t xml:space="preserve">na stavební část díla a </w:t>
      </w:r>
      <w:r w:rsidRPr="002622A8">
        <w:rPr>
          <w:rFonts w:cs="Arial"/>
          <w:b/>
          <w:bCs/>
          <w:sz w:val="22"/>
          <w:szCs w:val="22"/>
        </w:rPr>
        <w:t>na ostatní práce</w:t>
      </w:r>
      <w:r w:rsidR="0097651D">
        <w:rPr>
          <w:rFonts w:cs="Arial"/>
          <w:b/>
          <w:bCs/>
          <w:sz w:val="22"/>
          <w:szCs w:val="22"/>
          <w:lang w:val="cs-CZ"/>
        </w:rPr>
        <w:t>,</w:t>
      </w:r>
      <w:r w:rsidRPr="002622A8">
        <w:rPr>
          <w:rFonts w:cs="Arial"/>
          <w:b/>
          <w:bCs/>
          <w:sz w:val="22"/>
          <w:szCs w:val="22"/>
        </w:rPr>
        <w:t xml:space="preserve"> </w:t>
      </w:r>
      <w:r w:rsidRPr="00A02DAC">
        <w:rPr>
          <w:rFonts w:cs="Arial"/>
          <w:b/>
          <w:bCs/>
          <w:sz w:val="22"/>
          <w:szCs w:val="22"/>
        </w:rPr>
        <w:t>dodávky</w:t>
      </w:r>
      <w:r w:rsidR="0097651D">
        <w:rPr>
          <w:rFonts w:cs="Arial"/>
          <w:b/>
          <w:bCs/>
          <w:sz w:val="22"/>
          <w:szCs w:val="22"/>
          <w:lang w:val="cs-CZ"/>
        </w:rPr>
        <w:t xml:space="preserve"> a služby</w:t>
      </w:r>
      <w:r w:rsidRPr="00A02DAC">
        <w:rPr>
          <w:rFonts w:cs="Arial"/>
          <w:sz w:val="22"/>
          <w:szCs w:val="22"/>
        </w:rPr>
        <w:t xml:space="preserve"> od data </w:t>
      </w:r>
      <w:r w:rsidRPr="00A02DAC">
        <w:rPr>
          <w:rFonts w:cs="Arial"/>
          <w:sz w:val="22"/>
          <w:szCs w:val="22"/>
          <w:lang w:val="cs-CZ"/>
        </w:rPr>
        <w:t xml:space="preserve">předání a převzetí díla bez vad a nedodělků nebránících řádnému užívání díla. </w:t>
      </w:r>
      <w:r w:rsidRPr="00A02DAC">
        <w:rPr>
          <w:rFonts w:cs="Arial"/>
          <w:sz w:val="22"/>
          <w:szCs w:val="22"/>
        </w:rPr>
        <w:t xml:space="preserve">Po tuto dobu odpovídá zhotovitel za vady, které objednatel zjistil a které oznámil zhotoviteli </w:t>
      </w:r>
      <w:r w:rsidRPr="00194373">
        <w:rPr>
          <w:rFonts w:cs="Arial"/>
          <w:sz w:val="22"/>
          <w:szCs w:val="22"/>
        </w:rPr>
        <w:t>a zhotovitel je podle volby objednatele buď odstraní bezplatně na vlastní náklady a</w:t>
      </w:r>
      <w:r>
        <w:rPr>
          <w:rFonts w:cs="Arial"/>
          <w:sz w:val="22"/>
          <w:szCs w:val="22"/>
          <w:lang w:val="cs-CZ"/>
        </w:rPr>
        <w:t>nebo</w:t>
      </w:r>
      <w:r w:rsidRPr="00194373">
        <w:rPr>
          <w:rFonts w:cs="Arial"/>
          <w:sz w:val="22"/>
          <w:szCs w:val="22"/>
        </w:rPr>
        <w:t xml:space="preserve"> tak, aby dílo udržel v</w:t>
      </w:r>
      <w:r>
        <w:rPr>
          <w:rFonts w:cs="Arial"/>
          <w:sz w:val="22"/>
          <w:szCs w:val="22"/>
          <w:lang w:val="cs-CZ"/>
        </w:rPr>
        <w:t> </w:t>
      </w:r>
      <w:r w:rsidRPr="00194373">
        <w:rPr>
          <w:rFonts w:cs="Arial"/>
          <w:sz w:val="22"/>
          <w:szCs w:val="22"/>
        </w:rPr>
        <w:t>dobrém provozuschopném stavu. V případě prodlení zhotovitele s odstraněním vad (dle ustanovení X.1</w:t>
      </w:r>
      <w:r>
        <w:rPr>
          <w:rFonts w:cs="Arial"/>
          <w:sz w:val="22"/>
          <w:szCs w:val="22"/>
          <w:lang w:val="cs-CZ"/>
        </w:rPr>
        <w:t>2</w:t>
      </w:r>
      <w:r w:rsidRPr="00194373">
        <w:rPr>
          <w:rFonts w:cs="Arial"/>
          <w:sz w:val="22"/>
          <w:szCs w:val="22"/>
        </w:rPr>
        <w:t xml:space="preserve"> této smlouvy), je objednatel oprávněn zajistit odstranění vad sám či prostřednictvím jiného zhotovitele, a to na náklady zhotovitele</w:t>
      </w:r>
      <w:r w:rsidRPr="00CA2866">
        <w:rPr>
          <w:rFonts w:cs="Arial"/>
          <w:sz w:val="22"/>
          <w:szCs w:val="22"/>
        </w:rPr>
        <w:t xml:space="preserve"> a dále dle bodu IX.14. </w:t>
      </w:r>
      <w:r w:rsidRPr="00D36EAA">
        <w:rPr>
          <w:rFonts w:cs="Arial"/>
          <w:sz w:val="22"/>
          <w:szCs w:val="22"/>
        </w:rPr>
        <w:t xml:space="preserve">Zhotovitel nepřebírá zodpovědnost za vady vzniklé v záruční době </w:t>
      </w:r>
      <w:r w:rsidRPr="00CA2866">
        <w:rPr>
          <w:rFonts w:cs="Arial"/>
          <w:sz w:val="22"/>
          <w:szCs w:val="22"/>
        </w:rPr>
        <w:t>jinou</w:t>
      </w:r>
      <w:r w:rsidRPr="00D36EAA">
        <w:rPr>
          <w:rFonts w:cs="Arial"/>
          <w:sz w:val="22"/>
          <w:szCs w:val="22"/>
        </w:rPr>
        <w:t xml:space="preserve"> stavební činností objednatele nebo jím pověřené osoby (vyjma plnění práv objednatele dle této smlouvy) a poruchami inženýrských sítí nesouvisejících s předmětem plnění dle smlouvy o dílo a dále pak nesprávným užíváním díla.</w:t>
      </w:r>
      <w:r w:rsidR="004639E8" w:rsidRPr="00194373">
        <w:rPr>
          <w:rFonts w:cs="Arial"/>
          <w:sz w:val="22"/>
          <w:szCs w:val="22"/>
        </w:rPr>
        <w:t xml:space="preserve"> </w:t>
      </w:r>
    </w:p>
    <w:p w14:paraId="65C561A6" w14:textId="189DDA6D" w:rsidR="00112D62" w:rsidRPr="00996617" w:rsidRDefault="004639E8" w:rsidP="00990B84">
      <w:pPr>
        <w:pStyle w:val="Zkladntext"/>
        <w:numPr>
          <w:ilvl w:val="1"/>
          <w:numId w:val="14"/>
        </w:numPr>
        <w:tabs>
          <w:tab w:val="clear" w:pos="567"/>
          <w:tab w:val="clear" w:pos="1560"/>
          <w:tab w:val="clear" w:pos="5670"/>
          <w:tab w:val="left" w:pos="-284"/>
        </w:tabs>
        <w:spacing w:beforeLines="50" w:before="120"/>
        <w:ind w:left="709" w:hanging="709"/>
        <w:rPr>
          <w:rFonts w:cs="Arial"/>
          <w:strike/>
          <w:sz w:val="22"/>
          <w:szCs w:val="22"/>
        </w:rPr>
      </w:pPr>
      <w:r w:rsidRPr="004D56CB">
        <w:rPr>
          <w:rFonts w:cs="Arial"/>
          <w:sz w:val="22"/>
          <w:szCs w:val="22"/>
        </w:rPr>
        <w:t>Záruční lhůta na dodávky strojů a technologického zařízení, na něž výrobce těchto zařízení vystavuje samostatný záruční list, se sjednává v délce lhůty poskytnuté výrobcem, nejméně však v délce 24 měsíců.</w:t>
      </w:r>
      <w:r>
        <w:rPr>
          <w:rFonts w:cs="Arial"/>
          <w:sz w:val="22"/>
          <w:szCs w:val="22"/>
        </w:rPr>
        <w:t xml:space="preserve"> Zhotovitel musí při protokolárním převzetí a předání díla předat písemný seznam </w:t>
      </w:r>
      <w:r w:rsidRPr="004D56CB">
        <w:rPr>
          <w:rFonts w:cs="Arial"/>
          <w:sz w:val="22"/>
          <w:szCs w:val="22"/>
        </w:rPr>
        <w:t>dodáv</w:t>
      </w:r>
      <w:r>
        <w:rPr>
          <w:rFonts w:cs="Arial"/>
          <w:sz w:val="22"/>
          <w:szCs w:val="22"/>
        </w:rPr>
        <w:t>e</w:t>
      </w:r>
      <w:r w:rsidRPr="004D56CB">
        <w:rPr>
          <w:rFonts w:cs="Arial"/>
          <w:sz w:val="22"/>
          <w:szCs w:val="22"/>
        </w:rPr>
        <w:t>k strojů a technologického zařízení, na něž výrobce těchto zařízení vystavuje samostatný záruční list</w:t>
      </w:r>
      <w:r>
        <w:rPr>
          <w:rFonts w:cs="Arial"/>
          <w:sz w:val="22"/>
          <w:szCs w:val="22"/>
        </w:rPr>
        <w:t xml:space="preserve">, jinak se na nevyjmenované výrobky bude vztahovat záruka na </w:t>
      </w:r>
      <w:r w:rsidRPr="000A795B">
        <w:rPr>
          <w:rFonts w:cs="Arial"/>
          <w:sz w:val="22"/>
          <w:szCs w:val="22"/>
        </w:rPr>
        <w:t>stavební část díla</w:t>
      </w:r>
      <w:r>
        <w:rPr>
          <w:rFonts w:cs="Arial"/>
          <w:sz w:val="22"/>
          <w:szCs w:val="22"/>
        </w:rPr>
        <w:t xml:space="preserve"> v trvání </w:t>
      </w:r>
      <w:r w:rsidR="000A795B" w:rsidRPr="000A795B">
        <w:rPr>
          <w:rFonts w:cs="Arial"/>
          <w:sz w:val="22"/>
          <w:szCs w:val="22"/>
        </w:rPr>
        <w:t>36 měsíců na technologickou část díla</w:t>
      </w:r>
      <w:r w:rsidR="000A795B">
        <w:rPr>
          <w:rFonts w:cs="Arial"/>
          <w:sz w:val="22"/>
          <w:szCs w:val="22"/>
        </w:rPr>
        <w:t xml:space="preserve"> </w:t>
      </w:r>
      <w:r w:rsidR="000A795B" w:rsidRPr="000A795B">
        <w:rPr>
          <w:rFonts w:cs="Arial"/>
          <w:sz w:val="22"/>
          <w:szCs w:val="22"/>
        </w:rPr>
        <w:t xml:space="preserve">a </w:t>
      </w:r>
      <w:r>
        <w:rPr>
          <w:rFonts w:cs="Arial"/>
          <w:sz w:val="22"/>
          <w:szCs w:val="22"/>
        </w:rPr>
        <w:t>60 měsíců</w:t>
      </w:r>
      <w:r w:rsidRPr="000A795B">
        <w:rPr>
          <w:rFonts w:cs="Arial"/>
          <w:sz w:val="22"/>
          <w:szCs w:val="22"/>
        </w:rPr>
        <w:t xml:space="preserve"> </w:t>
      </w:r>
      <w:r w:rsidR="000A795B" w:rsidRPr="000A795B">
        <w:rPr>
          <w:rFonts w:cs="Arial"/>
          <w:sz w:val="22"/>
          <w:szCs w:val="22"/>
        </w:rPr>
        <w:t>na stavební část díla a na ostatní práce</w:t>
      </w:r>
      <w:r w:rsidR="0097651D">
        <w:rPr>
          <w:rFonts w:cs="Arial"/>
          <w:sz w:val="22"/>
          <w:szCs w:val="22"/>
          <w:lang w:val="cs-CZ"/>
        </w:rPr>
        <w:t>,</w:t>
      </w:r>
      <w:r w:rsidR="000A795B" w:rsidRPr="000A795B">
        <w:rPr>
          <w:rFonts w:cs="Arial"/>
          <w:sz w:val="22"/>
          <w:szCs w:val="22"/>
        </w:rPr>
        <w:t xml:space="preserve"> </w:t>
      </w:r>
      <w:r w:rsidR="000A795B" w:rsidRPr="001E14D4">
        <w:rPr>
          <w:rFonts w:cs="Arial"/>
          <w:sz w:val="22"/>
          <w:szCs w:val="22"/>
        </w:rPr>
        <w:t>dodávky</w:t>
      </w:r>
      <w:r w:rsidR="0097651D">
        <w:rPr>
          <w:rFonts w:cs="Arial"/>
          <w:sz w:val="22"/>
          <w:szCs w:val="22"/>
          <w:lang w:val="cs-CZ"/>
        </w:rPr>
        <w:t xml:space="preserve"> a služby</w:t>
      </w:r>
      <w:r w:rsidRPr="001E14D4">
        <w:rPr>
          <w:rFonts w:cs="Arial"/>
          <w:sz w:val="22"/>
          <w:szCs w:val="22"/>
        </w:rPr>
        <w:t>.</w:t>
      </w:r>
      <w:r w:rsidR="00DA429C" w:rsidRPr="001E14D4">
        <w:rPr>
          <w:rFonts w:cs="Arial"/>
          <w:sz w:val="22"/>
          <w:szCs w:val="22"/>
          <w:lang w:val="cs-CZ"/>
        </w:rPr>
        <w:t xml:space="preserve"> </w:t>
      </w:r>
    </w:p>
    <w:p w14:paraId="7BC273EB" w14:textId="205A7D39" w:rsidR="0053598A" w:rsidRPr="00847E05" w:rsidRDefault="00CA2866" w:rsidP="00847E05">
      <w:pPr>
        <w:pStyle w:val="Zkladntext"/>
        <w:numPr>
          <w:ilvl w:val="1"/>
          <w:numId w:val="14"/>
        </w:numPr>
        <w:tabs>
          <w:tab w:val="clear" w:pos="567"/>
          <w:tab w:val="clear" w:pos="1560"/>
          <w:tab w:val="clear" w:pos="5670"/>
          <w:tab w:val="left" w:pos="-284"/>
        </w:tabs>
        <w:spacing w:beforeLines="50" w:before="120"/>
        <w:ind w:left="709" w:hanging="709"/>
        <w:rPr>
          <w:rFonts w:cs="Arial"/>
          <w:strike/>
          <w:sz w:val="22"/>
          <w:szCs w:val="22"/>
        </w:rPr>
      </w:pPr>
      <w:r w:rsidRPr="00847E05">
        <w:rPr>
          <w:rFonts w:cs="Arial"/>
          <w:sz w:val="22"/>
          <w:szCs w:val="22"/>
        </w:rPr>
        <w:t xml:space="preserve">Výše uvedené záruky poskytuje zhotovitel ode dne předání a převzetí díla dle bodu </w:t>
      </w:r>
      <w:r w:rsidRPr="00CA2866">
        <w:rPr>
          <w:rFonts w:cs="Arial"/>
          <w:sz w:val="22"/>
          <w:szCs w:val="22"/>
        </w:rPr>
        <w:t>X.1</w:t>
      </w:r>
      <w:r w:rsidR="001E14D4" w:rsidRPr="00CA2866">
        <w:rPr>
          <w:rFonts w:cs="Arial"/>
          <w:sz w:val="22"/>
          <w:szCs w:val="22"/>
        </w:rPr>
        <w:t>.</w:t>
      </w:r>
      <w:r w:rsidR="002064D9" w:rsidRPr="00847E05">
        <w:rPr>
          <w:rFonts w:cs="Arial"/>
          <w:sz w:val="22"/>
          <w:szCs w:val="22"/>
        </w:rPr>
        <w:t xml:space="preserve"> </w:t>
      </w:r>
    </w:p>
    <w:p w14:paraId="7E5112C1" w14:textId="5A0AA76A" w:rsidR="005762E7" w:rsidRPr="00F4042B" w:rsidRDefault="004D56CB" w:rsidP="00990B84">
      <w:pPr>
        <w:pStyle w:val="Zkladntext"/>
        <w:numPr>
          <w:ilvl w:val="1"/>
          <w:numId w:val="14"/>
        </w:numPr>
        <w:tabs>
          <w:tab w:val="clear" w:pos="567"/>
          <w:tab w:val="clear" w:pos="1560"/>
          <w:tab w:val="clear" w:pos="5670"/>
          <w:tab w:val="left" w:pos="-284"/>
        </w:tabs>
        <w:spacing w:beforeLines="50" w:before="120"/>
        <w:ind w:left="709" w:hanging="709"/>
        <w:rPr>
          <w:rFonts w:cs="Arial"/>
          <w:sz w:val="22"/>
          <w:szCs w:val="22"/>
        </w:rPr>
      </w:pPr>
      <w:r w:rsidRPr="00483D72">
        <w:rPr>
          <w:rFonts w:cs="Arial"/>
          <w:sz w:val="22"/>
          <w:szCs w:val="22"/>
        </w:rPr>
        <w:t>Po dobu záruční doby zhotovitel garantuje, že dílo bude mít předepsané vlastnosti avšak za podmínek, že objednatel bude dílo užívat v souladu s platnými technickými normami a předpisy.</w:t>
      </w:r>
    </w:p>
    <w:p w14:paraId="0749714D" w14:textId="77777777" w:rsidR="00E80B30" w:rsidRDefault="00E80B30" w:rsidP="00990B84">
      <w:pPr>
        <w:pStyle w:val="Zkladntext"/>
        <w:numPr>
          <w:ilvl w:val="1"/>
          <w:numId w:val="14"/>
        </w:numPr>
        <w:tabs>
          <w:tab w:val="clear" w:pos="567"/>
          <w:tab w:val="clear" w:pos="1560"/>
          <w:tab w:val="clear" w:pos="5670"/>
          <w:tab w:val="left" w:pos="-284"/>
        </w:tabs>
        <w:spacing w:beforeLines="50" w:before="120"/>
        <w:ind w:left="709" w:hanging="709"/>
        <w:rPr>
          <w:rFonts w:cs="Arial"/>
          <w:sz w:val="22"/>
          <w:szCs w:val="22"/>
        </w:rPr>
      </w:pPr>
      <w:r w:rsidRPr="00E80B30">
        <w:rPr>
          <w:rFonts w:cs="Arial"/>
          <w:sz w:val="22"/>
          <w:szCs w:val="22"/>
        </w:rPr>
        <w:t>Záruka se nevztahuje na přirozené opotřebení součástí a na závady vzniklé mechanickým poškozením či neodbornou manipulací a péčí a dále na poškození živelnou událostí.</w:t>
      </w:r>
    </w:p>
    <w:p w14:paraId="278C3BC4" w14:textId="77777777" w:rsidR="00AC7B10" w:rsidRDefault="00AC7B10" w:rsidP="00990B84">
      <w:pPr>
        <w:pStyle w:val="Zkladntext"/>
        <w:numPr>
          <w:ilvl w:val="1"/>
          <w:numId w:val="14"/>
        </w:numPr>
        <w:tabs>
          <w:tab w:val="clear" w:pos="567"/>
          <w:tab w:val="clear" w:pos="1560"/>
          <w:tab w:val="clear" w:pos="5670"/>
          <w:tab w:val="left" w:pos="-284"/>
        </w:tabs>
        <w:spacing w:beforeLines="50" w:before="120"/>
        <w:ind w:left="709" w:hanging="709"/>
        <w:rPr>
          <w:rFonts w:cs="Arial"/>
          <w:sz w:val="22"/>
          <w:szCs w:val="22"/>
        </w:rPr>
      </w:pPr>
      <w:r w:rsidRPr="00AC7B10">
        <w:rPr>
          <w:rFonts w:cs="Arial"/>
          <w:sz w:val="22"/>
          <w:szCs w:val="22"/>
        </w:rPr>
        <w:t>Doba od uplatnění práva z odpovědnosti za vady až do doby odstranění vady se nepočítá do záruční doby dané části díla; po tuto dobu tedy záruční doba neběží.</w:t>
      </w:r>
    </w:p>
    <w:p w14:paraId="49DD88CC" w14:textId="71135CC2" w:rsidR="005102B8" w:rsidRPr="007C305D" w:rsidRDefault="004D56CB" w:rsidP="00990B84">
      <w:pPr>
        <w:pStyle w:val="Zkladntext"/>
        <w:numPr>
          <w:ilvl w:val="1"/>
          <w:numId w:val="14"/>
        </w:numPr>
        <w:tabs>
          <w:tab w:val="clear" w:pos="567"/>
          <w:tab w:val="clear" w:pos="1560"/>
          <w:tab w:val="clear" w:pos="5670"/>
          <w:tab w:val="left" w:pos="-284"/>
        </w:tabs>
        <w:spacing w:beforeLines="50" w:before="120"/>
        <w:ind w:left="709" w:hanging="709"/>
        <w:rPr>
          <w:rFonts w:cs="Arial"/>
          <w:sz w:val="22"/>
          <w:szCs w:val="22"/>
        </w:rPr>
      </w:pPr>
      <w:r w:rsidRPr="000C7C98">
        <w:rPr>
          <w:rFonts w:cs="Arial"/>
          <w:sz w:val="22"/>
          <w:szCs w:val="22"/>
        </w:rPr>
        <w:t>Oznámení vad musí být zasláno zhotoviteli písemně, doporučeným dopisem nebo elektronicky e-mailem bez zbytečného odkladu po jejich zjištění. V oznámení vad musí být vada popsána. Pro určení dne oznámení vad zhotoviteli platí datum odeslání zprávy, jejíž přijetí musí být potvrzeno zhotovitelem.</w:t>
      </w:r>
      <w:r w:rsidR="005102B8" w:rsidRPr="00552D12">
        <w:rPr>
          <w:rFonts w:cs="Arial"/>
          <w:sz w:val="22"/>
          <w:szCs w:val="22"/>
        </w:rPr>
        <w:t xml:space="preserve"> </w:t>
      </w:r>
      <w:r w:rsidR="005102B8" w:rsidRPr="000C7C98">
        <w:rPr>
          <w:rFonts w:cs="Arial"/>
          <w:sz w:val="22"/>
          <w:szCs w:val="22"/>
        </w:rPr>
        <w:t xml:space="preserve">Pokud se bude jednat o havárii, bude vada nahlášena objednatelem zhotoviteli e-mailem a telefonicky a zhotovitel </w:t>
      </w:r>
      <w:r w:rsidR="005102B8" w:rsidRPr="000C7C98">
        <w:rPr>
          <w:rFonts w:cs="Arial"/>
          <w:sz w:val="22"/>
          <w:szCs w:val="22"/>
        </w:rPr>
        <w:lastRenderedPageBreak/>
        <w:t>nastoupí k odstranění vady ihned, nejpozději do 24 hodin od obdržení zprávy.</w:t>
      </w:r>
      <w:r w:rsidR="00CD358C">
        <w:rPr>
          <w:rFonts w:cs="Arial"/>
          <w:sz w:val="22"/>
          <w:szCs w:val="22"/>
          <w:lang w:val="cs-CZ"/>
        </w:rPr>
        <w:t xml:space="preserve"> V reklamaci objednatel uvede, jakým způsobem požaduje sjednat nápravu. Objednatel je oprávněn požadovat:</w:t>
      </w:r>
    </w:p>
    <w:p w14:paraId="7BEDE912" w14:textId="14E111DA" w:rsidR="00CD358C" w:rsidRDefault="005541A2" w:rsidP="007C305D">
      <w:pPr>
        <w:numPr>
          <w:ilvl w:val="0"/>
          <w:numId w:val="1"/>
        </w:numPr>
        <w:tabs>
          <w:tab w:val="clear" w:pos="504"/>
          <w:tab w:val="left" w:pos="993"/>
          <w:tab w:val="left" w:pos="5280"/>
        </w:tabs>
        <w:spacing w:beforeLines="25" w:before="60"/>
        <w:ind w:left="993" w:hanging="284"/>
        <w:jc w:val="both"/>
        <w:rPr>
          <w:rFonts w:ascii="Arial" w:hAnsi="Arial" w:cs="Arial"/>
          <w:bCs/>
          <w:sz w:val="22"/>
          <w:szCs w:val="22"/>
        </w:rPr>
      </w:pPr>
      <w:r>
        <w:rPr>
          <w:rFonts w:ascii="Arial" w:hAnsi="Arial" w:cs="Arial"/>
          <w:bCs/>
          <w:sz w:val="22"/>
          <w:szCs w:val="22"/>
        </w:rPr>
        <w:t>o</w:t>
      </w:r>
      <w:r w:rsidR="00CD358C">
        <w:rPr>
          <w:rFonts w:ascii="Arial" w:hAnsi="Arial" w:cs="Arial"/>
          <w:bCs/>
          <w:sz w:val="22"/>
          <w:szCs w:val="22"/>
        </w:rPr>
        <w:t>dstranění vady dodáním náhradního plnění</w:t>
      </w:r>
    </w:p>
    <w:p w14:paraId="161F751D" w14:textId="316F7EA2" w:rsidR="00CD358C" w:rsidRDefault="00CD358C" w:rsidP="007C305D">
      <w:pPr>
        <w:numPr>
          <w:ilvl w:val="0"/>
          <w:numId w:val="1"/>
        </w:numPr>
        <w:tabs>
          <w:tab w:val="clear" w:pos="504"/>
          <w:tab w:val="left" w:pos="993"/>
          <w:tab w:val="left" w:pos="5280"/>
        </w:tabs>
        <w:spacing w:beforeLines="25" w:before="60"/>
        <w:ind w:left="993" w:hanging="284"/>
        <w:jc w:val="both"/>
        <w:rPr>
          <w:rFonts w:ascii="Arial" w:hAnsi="Arial" w:cs="Arial"/>
          <w:bCs/>
          <w:sz w:val="22"/>
          <w:szCs w:val="22"/>
        </w:rPr>
      </w:pPr>
      <w:r>
        <w:rPr>
          <w:rFonts w:ascii="Arial" w:hAnsi="Arial" w:cs="Arial"/>
          <w:bCs/>
          <w:sz w:val="22"/>
          <w:szCs w:val="22"/>
        </w:rPr>
        <w:t>odstranění vady opravou, je-li vada opravitelná</w:t>
      </w:r>
    </w:p>
    <w:p w14:paraId="5F11301C" w14:textId="385A57ED" w:rsidR="00CD358C" w:rsidRDefault="00CD358C" w:rsidP="007C305D">
      <w:pPr>
        <w:numPr>
          <w:ilvl w:val="0"/>
          <w:numId w:val="1"/>
        </w:numPr>
        <w:tabs>
          <w:tab w:val="clear" w:pos="504"/>
          <w:tab w:val="left" w:pos="993"/>
          <w:tab w:val="left" w:pos="5280"/>
        </w:tabs>
        <w:spacing w:beforeLines="25" w:before="60"/>
        <w:ind w:left="993" w:hanging="284"/>
        <w:jc w:val="both"/>
        <w:rPr>
          <w:rFonts w:ascii="Arial" w:hAnsi="Arial" w:cs="Arial"/>
          <w:bCs/>
          <w:sz w:val="22"/>
          <w:szCs w:val="22"/>
        </w:rPr>
      </w:pPr>
      <w:r>
        <w:rPr>
          <w:rFonts w:ascii="Arial" w:hAnsi="Arial" w:cs="Arial"/>
          <w:bCs/>
          <w:sz w:val="22"/>
          <w:szCs w:val="22"/>
        </w:rPr>
        <w:t>př</w:t>
      </w:r>
      <w:r w:rsidR="007C305D">
        <w:rPr>
          <w:rFonts w:ascii="Arial" w:hAnsi="Arial" w:cs="Arial"/>
          <w:bCs/>
          <w:sz w:val="22"/>
          <w:szCs w:val="22"/>
        </w:rPr>
        <w:t>i</w:t>
      </w:r>
      <w:r>
        <w:rPr>
          <w:rFonts w:ascii="Arial" w:hAnsi="Arial" w:cs="Arial"/>
          <w:bCs/>
          <w:sz w:val="22"/>
          <w:szCs w:val="22"/>
        </w:rPr>
        <w:t>měřenou slevu ze sjednané ceny.</w:t>
      </w:r>
    </w:p>
    <w:p w14:paraId="1D5B2340" w14:textId="3E32B4A9" w:rsidR="007C305D" w:rsidRPr="007C305D" w:rsidRDefault="007A2B99" w:rsidP="007A2B99">
      <w:pPr>
        <w:tabs>
          <w:tab w:val="left" w:pos="709"/>
          <w:tab w:val="left" w:pos="5280"/>
        </w:tabs>
        <w:spacing w:beforeLines="25" w:before="60"/>
        <w:jc w:val="both"/>
        <w:rPr>
          <w:rFonts w:ascii="Arial" w:hAnsi="Arial" w:cs="Arial"/>
          <w:bCs/>
          <w:sz w:val="22"/>
          <w:szCs w:val="22"/>
        </w:rPr>
      </w:pPr>
      <w:r>
        <w:rPr>
          <w:rFonts w:ascii="Arial" w:hAnsi="Arial" w:cs="Arial"/>
          <w:bCs/>
          <w:sz w:val="22"/>
          <w:szCs w:val="22"/>
        </w:rPr>
        <w:tab/>
      </w:r>
      <w:r w:rsidR="007C305D">
        <w:rPr>
          <w:rFonts w:ascii="Arial" w:hAnsi="Arial" w:cs="Arial"/>
          <w:bCs/>
          <w:sz w:val="22"/>
          <w:szCs w:val="22"/>
        </w:rPr>
        <w:t>Objednatel je oprávněn vybrat si ten způsob, který mu nejlépe vyhovuje.</w:t>
      </w:r>
    </w:p>
    <w:p w14:paraId="52D5D599" w14:textId="77777777" w:rsidR="005762E7" w:rsidRPr="004D56CB" w:rsidRDefault="005762E7" w:rsidP="00990B84">
      <w:pPr>
        <w:pStyle w:val="Zkladntext"/>
        <w:numPr>
          <w:ilvl w:val="1"/>
          <w:numId w:val="14"/>
        </w:numPr>
        <w:tabs>
          <w:tab w:val="clear" w:pos="567"/>
          <w:tab w:val="clear" w:pos="1560"/>
          <w:tab w:val="clear" w:pos="5670"/>
          <w:tab w:val="left" w:pos="-284"/>
        </w:tabs>
        <w:spacing w:beforeLines="50" w:before="120"/>
        <w:ind w:left="709" w:hanging="709"/>
        <w:rPr>
          <w:rFonts w:cs="Arial"/>
          <w:sz w:val="22"/>
          <w:szCs w:val="22"/>
        </w:rPr>
      </w:pPr>
      <w:r w:rsidRPr="000C7C98">
        <w:rPr>
          <w:rFonts w:cs="Arial"/>
          <w:sz w:val="22"/>
          <w:szCs w:val="22"/>
        </w:rPr>
        <w:t>O odstranění vady bude sepsán protokol, který podepíší obě smluvní strany. Protokol</w:t>
      </w:r>
      <w:r w:rsidRPr="004D56CB">
        <w:rPr>
          <w:rFonts w:cs="Arial"/>
          <w:sz w:val="22"/>
          <w:szCs w:val="22"/>
        </w:rPr>
        <w:t xml:space="preserve"> vystaví zhotovitel a musí v něm být uvedeno:</w:t>
      </w:r>
    </w:p>
    <w:p w14:paraId="7070201A" w14:textId="77777777" w:rsidR="005762E7" w:rsidRPr="004D56CB" w:rsidRDefault="005762E7" w:rsidP="00D527EF">
      <w:pPr>
        <w:numPr>
          <w:ilvl w:val="0"/>
          <w:numId w:val="1"/>
        </w:numPr>
        <w:tabs>
          <w:tab w:val="clear" w:pos="504"/>
          <w:tab w:val="left" w:pos="993"/>
          <w:tab w:val="left" w:pos="5280"/>
        </w:tabs>
        <w:spacing w:beforeLines="25" w:before="60"/>
        <w:ind w:left="993" w:hanging="284"/>
        <w:jc w:val="both"/>
        <w:rPr>
          <w:rFonts w:ascii="Arial" w:hAnsi="Arial" w:cs="Arial"/>
          <w:bCs/>
          <w:sz w:val="22"/>
          <w:szCs w:val="22"/>
        </w:rPr>
      </w:pPr>
      <w:r w:rsidRPr="004D56CB">
        <w:rPr>
          <w:rFonts w:ascii="Arial" w:hAnsi="Arial" w:cs="Arial"/>
          <w:bCs/>
          <w:sz w:val="22"/>
          <w:szCs w:val="22"/>
        </w:rPr>
        <w:t>jméno zástupců smluvních stran</w:t>
      </w:r>
    </w:p>
    <w:p w14:paraId="188C7744" w14:textId="77777777" w:rsidR="005762E7" w:rsidRPr="004D56CB" w:rsidRDefault="005762E7" w:rsidP="00D527EF">
      <w:pPr>
        <w:numPr>
          <w:ilvl w:val="0"/>
          <w:numId w:val="1"/>
        </w:numPr>
        <w:tabs>
          <w:tab w:val="clear" w:pos="504"/>
          <w:tab w:val="left" w:pos="993"/>
          <w:tab w:val="left" w:pos="5280"/>
        </w:tabs>
        <w:spacing w:beforeLines="25" w:before="60"/>
        <w:ind w:left="993" w:hanging="284"/>
        <w:jc w:val="both"/>
        <w:rPr>
          <w:rFonts w:ascii="Arial" w:hAnsi="Arial" w:cs="Arial"/>
          <w:bCs/>
          <w:sz w:val="22"/>
          <w:szCs w:val="22"/>
        </w:rPr>
      </w:pPr>
      <w:r w:rsidRPr="004D56CB">
        <w:rPr>
          <w:rFonts w:ascii="Arial" w:hAnsi="Arial" w:cs="Arial"/>
          <w:bCs/>
          <w:sz w:val="22"/>
          <w:szCs w:val="22"/>
        </w:rPr>
        <w:t>číslo smlouvy o dílo</w:t>
      </w:r>
    </w:p>
    <w:p w14:paraId="5FC81BE1" w14:textId="77777777" w:rsidR="005762E7" w:rsidRPr="004D56CB" w:rsidRDefault="005762E7" w:rsidP="00D527EF">
      <w:pPr>
        <w:numPr>
          <w:ilvl w:val="0"/>
          <w:numId w:val="1"/>
        </w:numPr>
        <w:tabs>
          <w:tab w:val="clear" w:pos="504"/>
          <w:tab w:val="left" w:pos="993"/>
          <w:tab w:val="left" w:pos="5280"/>
        </w:tabs>
        <w:spacing w:beforeLines="25" w:before="60"/>
        <w:ind w:left="993" w:hanging="284"/>
        <w:jc w:val="both"/>
        <w:rPr>
          <w:rFonts w:ascii="Arial" w:hAnsi="Arial" w:cs="Arial"/>
          <w:bCs/>
          <w:sz w:val="22"/>
          <w:szCs w:val="22"/>
        </w:rPr>
      </w:pPr>
      <w:r w:rsidRPr="004D56CB">
        <w:rPr>
          <w:rFonts w:ascii="Arial" w:hAnsi="Arial" w:cs="Arial"/>
          <w:bCs/>
          <w:sz w:val="22"/>
          <w:szCs w:val="22"/>
        </w:rPr>
        <w:t>datum uplatnění a číslo jednací reklamace</w:t>
      </w:r>
    </w:p>
    <w:p w14:paraId="1AE27F13" w14:textId="77777777" w:rsidR="005762E7" w:rsidRPr="004D56CB" w:rsidRDefault="005762E7" w:rsidP="00D527EF">
      <w:pPr>
        <w:numPr>
          <w:ilvl w:val="0"/>
          <w:numId w:val="1"/>
        </w:numPr>
        <w:tabs>
          <w:tab w:val="clear" w:pos="504"/>
          <w:tab w:val="left" w:pos="993"/>
          <w:tab w:val="left" w:pos="5280"/>
        </w:tabs>
        <w:spacing w:beforeLines="25" w:before="60"/>
        <w:ind w:left="993" w:hanging="284"/>
        <w:jc w:val="both"/>
        <w:rPr>
          <w:rFonts w:ascii="Arial" w:hAnsi="Arial" w:cs="Arial"/>
          <w:bCs/>
          <w:sz w:val="22"/>
          <w:szCs w:val="22"/>
        </w:rPr>
      </w:pPr>
      <w:r w:rsidRPr="004D56CB">
        <w:rPr>
          <w:rFonts w:ascii="Arial" w:hAnsi="Arial" w:cs="Arial"/>
          <w:bCs/>
          <w:sz w:val="22"/>
          <w:szCs w:val="22"/>
        </w:rPr>
        <w:t>popis a rozsah vady a způsob jejího odstranění</w:t>
      </w:r>
    </w:p>
    <w:p w14:paraId="7E31CACC" w14:textId="77777777" w:rsidR="005762E7" w:rsidRPr="004D56CB" w:rsidRDefault="005762E7" w:rsidP="00D527EF">
      <w:pPr>
        <w:numPr>
          <w:ilvl w:val="0"/>
          <w:numId w:val="1"/>
        </w:numPr>
        <w:tabs>
          <w:tab w:val="clear" w:pos="504"/>
          <w:tab w:val="left" w:pos="993"/>
          <w:tab w:val="left" w:pos="5280"/>
        </w:tabs>
        <w:spacing w:beforeLines="25" w:before="60"/>
        <w:ind w:left="993" w:hanging="284"/>
        <w:jc w:val="both"/>
        <w:rPr>
          <w:rFonts w:ascii="Arial" w:hAnsi="Arial" w:cs="Arial"/>
          <w:bCs/>
          <w:sz w:val="22"/>
          <w:szCs w:val="22"/>
        </w:rPr>
      </w:pPr>
      <w:r w:rsidRPr="004D56CB">
        <w:rPr>
          <w:rFonts w:ascii="Arial" w:hAnsi="Arial" w:cs="Arial"/>
          <w:bCs/>
          <w:sz w:val="22"/>
          <w:szCs w:val="22"/>
        </w:rPr>
        <w:t>datum zahájení a odstranění vady</w:t>
      </w:r>
    </w:p>
    <w:p w14:paraId="573DFE93" w14:textId="77777777" w:rsidR="005762E7" w:rsidRPr="004D56CB" w:rsidRDefault="005762E7" w:rsidP="00D527EF">
      <w:pPr>
        <w:numPr>
          <w:ilvl w:val="0"/>
          <w:numId w:val="1"/>
        </w:numPr>
        <w:tabs>
          <w:tab w:val="clear" w:pos="504"/>
          <w:tab w:val="left" w:pos="993"/>
          <w:tab w:val="left" w:pos="5280"/>
        </w:tabs>
        <w:spacing w:beforeLines="25" w:before="60"/>
        <w:ind w:left="993" w:hanging="284"/>
        <w:jc w:val="both"/>
        <w:rPr>
          <w:rFonts w:ascii="Arial" w:hAnsi="Arial" w:cs="Arial"/>
          <w:bCs/>
          <w:sz w:val="22"/>
          <w:szCs w:val="22"/>
        </w:rPr>
      </w:pPr>
      <w:r w:rsidRPr="004D56CB">
        <w:rPr>
          <w:rFonts w:ascii="Arial" w:hAnsi="Arial" w:cs="Arial"/>
          <w:bCs/>
          <w:sz w:val="22"/>
          <w:szCs w:val="22"/>
        </w:rPr>
        <w:t>celková doba trvání vady od zjištění do odstranění</w:t>
      </w:r>
    </w:p>
    <w:p w14:paraId="005C4105" w14:textId="77777777" w:rsidR="005762E7" w:rsidRPr="004D56CB" w:rsidRDefault="005762E7" w:rsidP="00D527EF">
      <w:pPr>
        <w:numPr>
          <w:ilvl w:val="0"/>
          <w:numId w:val="1"/>
        </w:numPr>
        <w:tabs>
          <w:tab w:val="clear" w:pos="504"/>
          <w:tab w:val="left" w:pos="993"/>
          <w:tab w:val="left" w:pos="5280"/>
        </w:tabs>
        <w:spacing w:beforeLines="25" w:before="60"/>
        <w:ind w:left="993" w:hanging="284"/>
        <w:jc w:val="both"/>
        <w:rPr>
          <w:rFonts w:ascii="Arial" w:hAnsi="Arial" w:cs="Arial"/>
          <w:bCs/>
          <w:sz w:val="22"/>
          <w:szCs w:val="22"/>
        </w:rPr>
      </w:pPr>
      <w:r w:rsidRPr="004D56CB">
        <w:rPr>
          <w:rFonts w:ascii="Arial" w:hAnsi="Arial" w:cs="Arial"/>
          <w:bCs/>
          <w:sz w:val="22"/>
          <w:szCs w:val="22"/>
        </w:rPr>
        <w:t>vyjádření, zda vada bránila řádnému užívání díla.</w:t>
      </w:r>
    </w:p>
    <w:p w14:paraId="6E371AB4" w14:textId="77777777" w:rsidR="005762E7" w:rsidRPr="004D56CB" w:rsidRDefault="005762E7" w:rsidP="00990B84">
      <w:pPr>
        <w:pStyle w:val="Zkladntext"/>
        <w:numPr>
          <w:ilvl w:val="1"/>
          <w:numId w:val="14"/>
        </w:numPr>
        <w:tabs>
          <w:tab w:val="clear" w:pos="567"/>
          <w:tab w:val="clear" w:pos="1560"/>
          <w:tab w:val="clear" w:pos="5670"/>
          <w:tab w:val="left" w:pos="-284"/>
        </w:tabs>
        <w:spacing w:beforeLines="50" w:before="120"/>
        <w:ind w:left="709" w:hanging="709"/>
        <w:rPr>
          <w:rFonts w:cs="Arial"/>
          <w:sz w:val="22"/>
          <w:szCs w:val="22"/>
        </w:rPr>
      </w:pPr>
      <w:r w:rsidRPr="004D56CB">
        <w:rPr>
          <w:rFonts w:cs="Arial"/>
          <w:sz w:val="22"/>
          <w:szCs w:val="22"/>
        </w:rPr>
        <w:t>Odstranění vady nemá vliv na nárok objednatele na náhradu škody od zhotovitele, která byla objednateli způsobena vadným plněním zhotovitele</w:t>
      </w:r>
      <w:r w:rsidR="003573E8" w:rsidRPr="004D56CB">
        <w:rPr>
          <w:rFonts w:cs="Arial"/>
          <w:sz w:val="22"/>
          <w:szCs w:val="22"/>
        </w:rPr>
        <w:t xml:space="preserve"> či vznikem vady</w:t>
      </w:r>
      <w:r w:rsidRPr="004D56CB">
        <w:rPr>
          <w:rFonts w:cs="Arial"/>
          <w:sz w:val="22"/>
          <w:szCs w:val="22"/>
        </w:rPr>
        <w:t>.</w:t>
      </w:r>
    </w:p>
    <w:p w14:paraId="53086CF1" w14:textId="77777777" w:rsidR="005762E7" w:rsidRPr="004D56CB" w:rsidRDefault="003573E8" w:rsidP="00990B84">
      <w:pPr>
        <w:pStyle w:val="Zkladntext"/>
        <w:numPr>
          <w:ilvl w:val="1"/>
          <w:numId w:val="14"/>
        </w:numPr>
        <w:tabs>
          <w:tab w:val="clear" w:pos="567"/>
          <w:tab w:val="clear" w:pos="1560"/>
          <w:tab w:val="clear" w:pos="5670"/>
          <w:tab w:val="left" w:pos="-284"/>
        </w:tabs>
        <w:spacing w:beforeLines="50" w:before="120"/>
        <w:ind w:left="709" w:hanging="709"/>
        <w:rPr>
          <w:rFonts w:cs="Arial"/>
          <w:sz w:val="22"/>
          <w:szCs w:val="22"/>
        </w:rPr>
      </w:pPr>
      <w:r w:rsidRPr="004D56CB">
        <w:rPr>
          <w:rFonts w:cs="Arial"/>
          <w:sz w:val="22"/>
          <w:szCs w:val="22"/>
        </w:rPr>
        <w:t>O odevzdání nového plnění v rámci odstranění vady a o odpovědnosti za vady tohoto plnění platí ustanovení této smlouvy, týkající se místa a způsobu plnění a uplatňování práv z odpovědnosti za vady. V případě výměny části díla z důvodu vad za část novou, počne běžet ohledně takové vyměněné části díla záruční doba opět od počátku.</w:t>
      </w:r>
    </w:p>
    <w:p w14:paraId="05484407" w14:textId="77777777" w:rsidR="005762E7" w:rsidRPr="003440D5" w:rsidRDefault="005762E7" w:rsidP="00990B84">
      <w:pPr>
        <w:pStyle w:val="Zkladntext"/>
        <w:numPr>
          <w:ilvl w:val="1"/>
          <w:numId w:val="14"/>
        </w:numPr>
        <w:tabs>
          <w:tab w:val="clear" w:pos="567"/>
          <w:tab w:val="clear" w:pos="1560"/>
          <w:tab w:val="clear" w:pos="5670"/>
          <w:tab w:val="left" w:pos="-284"/>
        </w:tabs>
        <w:spacing w:beforeLines="50" w:before="120"/>
        <w:ind w:left="709" w:hanging="709"/>
        <w:rPr>
          <w:rFonts w:cs="Arial"/>
          <w:sz w:val="22"/>
          <w:szCs w:val="22"/>
        </w:rPr>
      </w:pPr>
      <w:r w:rsidRPr="004D56CB">
        <w:rPr>
          <w:rFonts w:cs="Arial"/>
          <w:sz w:val="22"/>
          <w:szCs w:val="22"/>
        </w:rPr>
        <w:t>Zhotovitel na žádost objednatele odstraní reklamovanou závadu i v případě, že jím nebude uznána s tím, že prokáže-li reklamaci za neoprávněnou, uhradí objednatel náklady spojené s odstraněním vady včetně nákladů zhotovitele na prokázání neoprávněnosti reklamace.</w:t>
      </w:r>
    </w:p>
    <w:p w14:paraId="4066784A" w14:textId="77777777" w:rsidR="00D44751" w:rsidRPr="002622A8" w:rsidRDefault="00D44751" w:rsidP="00990B84">
      <w:pPr>
        <w:pStyle w:val="Zkladntext"/>
        <w:numPr>
          <w:ilvl w:val="1"/>
          <w:numId w:val="14"/>
        </w:numPr>
        <w:tabs>
          <w:tab w:val="clear" w:pos="567"/>
          <w:tab w:val="clear" w:pos="1560"/>
          <w:tab w:val="clear" w:pos="5670"/>
          <w:tab w:val="left" w:pos="-284"/>
        </w:tabs>
        <w:spacing w:beforeLines="50" w:before="120"/>
        <w:ind w:left="709" w:hanging="709"/>
        <w:rPr>
          <w:rFonts w:cs="Arial"/>
          <w:sz w:val="22"/>
          <w:szCs w:val="22"/>
        </w:rPr>
      </w:pPr>
      <w:r w:rsidRPr="002622A8">
        <w:rPr>
          <w:rFonts w:cs="Arial"/>
          <w:sz w:val="22"/>
          <w:szCs w:val="22"/>
        </w:rPr>
        <w:t>S odstraňováním reklamovaných vad je zhotovitel povinen započít okamžitě po zjištění závady a oznámení zhotoviteli, nejpozději do:</w:t>
      </w:r>
    </w:p>
    <w:p w14:paraId="36218E1E" w14:textId="3E1C08F1" w:rsidR="00D44751" w:rsidRPr="002622A8" w:rsidRDefault="00CA2866" w:rsidP="00D44751">
      <w:pPr>
        <w:numPr>
          <w:ilvl w:val="0"/>
          <w:numId w:val="1"/>
        </w:numPr>
        <w:tabs>
          <w:tab w:val="clear" w:pos="504"/>
          <w:tab w:val="left" w:pos="993"/>
          <w:tab w:val="left" w:pos="5280"/>
        </w:tabs>
        <w:spacing w:beforeLines="25" w:before="60"/>
        <w:ind w:left="993" w:hanging="284"/>
        <w:jc w:val="both"/>
        <w:rPr>
          <w:rFonts w:ascii="Arial" w:hAnsi="Arial" w:cs="Arial"/>
          <w:bCs/>
          <w:sz w:val="22"/>
          <w:szCs w:val="22"/>
        </w:rPr>
      </w:pPr>
      <w:r w:rsidRPr="00CA2866">
        <w:rPr>
          <w:rFonts w:ascii="Arial" w:hAnsi="Arial" w:cs="Arial"/>
          <w:bCs/>
          <w:sz w:val="22"/>
          <w:szCs w:val="22"/>
        </w:rPr>
        <w:t xml:space="preserve">v podobě havárie, nebo </w:t>
      </w:r>
      <w:r w:rsidRPr="002622A8">
        <w:rPr>
          <w:rFonts w:ascii="Arial" w:hAnsi="Arial" w:cs="Arial"/>
          <w:bCs/>
          <w:sz w:val="22"/>
          <w:szCs w:val="22"/>
        </w:rPr>
        <w:t xml:space="preserve">vady mající přímý vliv na funkci zařízení – nástup na odstranění do </w:t>
      </w:r>
      <w:r>
        <w:rPr>
          <w:rFonts w:ascii="Arial" w:hAnsi="Arial" w:cs="Arial"/>
          <w:bCs/>
          <w:sz w:val="22"/>
          <w:szCs w:val="22"/>
        </w:rPr>
        <w:t>24</w:t>
      </w:r>
      <w:r w:rsidRPr="002622A8">
        <w:rPr>
          <w:rFonts w:ascii="Arial" w:hAnsi="Arial" w:cs="Arial"/>
          <w:bCs/>
          <w:sz w:val="22"/>
          <w:szCs w:val="22"/>
        </w:rPr>
        <w:t xml:space="preserve"> hodin</w:t>
      </w:r>
    </w:p>
    <w:p w14:paraId="4055E991" w14:textId="77777777" w:rsidR="00D44751" w:rsidRPr="002622A8" w:rsidRDefault="00D44751" w:rsidP="00D44751">
      <w:pPr>
        <w:numPr>
          <w:ilvl w:val="0"/>
          <w:numId w:val="1"/>
        </w:numPr>
        <w:tabs>
          <w:tab w:val="clear" w:pos="504"/>
          <w:tab w:val="left" w:pos="993"/>
          <w:tab w:val="left" w:pos="5280"/>
        </w:tabs>
        <w:spacing w:beforeLines="25" w:before="60"/>
        <w:ind w:left="993" w:hanging="284"/>
        <w:jc w:val="both"/>
        <w:rPr>
          <w:rFonts w:ascii="Arial" w:hAnsi="Arial" w:cs="Arial"/>
          <w:bCs/>
          <w:sz w:val="22"/>
          <w:szCs w:val="22"/>
        </w:rPr>
      </w:pPr>
      <w:r w:rsidRPr="002622A8">
        <w:rPr>
          <w:rFonts w:ascii="Arial" w:hAnsi="Arial" w:cs="Arial"/>
          <w:bCs/>
          <w:sz w:val="22"/>
          <w:szCs w:val="22"/>
        </w:rPr>
        <w:t xml:space="preserve">vady bez přímého vlivu na funkci zařízení – nástup na odstranění do 5 kalendářních dní, nedohodnou-li se obě smluvní strany v každém konkrétním případě jinak. </w:t>
      </w:r>
    </w:p>
    <w:p w14:paraId="340676FA" w14:textId="78118CFD" w:rsidR="007B45E1" w:rsidRPr="00290137" w:rsidRDefault="007B45E1" w:rsidP="00990B84">
      <w:pPr>
        <w:pStyle w:val="Zkladntext"/>
        <w:numPr>
          <w:ilvl w:val="1"/>
          <w:numId w:val="14"/>
        </w:numPr>
        <w:tabs>
          <w:tab w:val="clear" w:pos="567"/>
          <w:tab w:val="clear" w:pos="1560"/>
          <w:tab w:val="clear" w:pos="5670"/>
        </w:tabs>
        <w:spacing w:beforeLines="50" w:before="120"/>
        <w:ind w:left="598" w:hangingChars="272" w:hanging="598"/>
        <w:rPr>
          <w:rFonts w:cs="Arial"/>
          <w:sz w:val="22"/>
          <w:szCs w:val="22"/>
        </w:rPr>
      </w:pPr>
      <w:bookmarkStart w:id="10" w:name="OLE_LINK6"/>
      <w:bookmarkStart w:id="11" w:name="OLE_LINK7"/>
      <w:r>
        <w:rPr>
          <w:rFonts w:cs="Arial"/>
          <w:sz w:val="22"/>
          <w:szCs w:val="22"/>
          <w:lang w:val="cs-CZ"/>
        </w:rPr>
        <w:t xml:space="preserve">Nedohodnou-li se strany jinak, je zhotovitel povinen reklamované vady odstranit </w:t>
      </w:r>
      <w:r w:rsidRPr="00290137">
        <w:rPr>
          <w:rFonts w:cs="Arial"/>
          <w:sz w:val="22"/>
          <w:szCs w:val="22"/>
        </w:rPr>
        <w:t xml:space="preserve">nejpozději do 14 </w:t>
      </w:r>
      <w:r w:rsidRPr="00290137">
        <w:rPr>
          <w:rFonts w:cs="Arial"/>
          <w:sz w:val="22"/>
          <w:szCs w:val="22"/>
          <w:lang w:val="cs-CZ"/>
        </w:rPr>
        <w:t>kalendářních</w:t>
      </w:r>
      <w:r w:rsidRPr="00290137">
        <w:rPr>
          <w:rFonts w:cs="Arial"/>
          <w:sz w:val="22"/>
          <w:szCs w:val="22"/>
        </w:rPr>
        <w:t xml:space="preserve"> dnů </w:t>
      </w:r>
      <w:r w:rsidRPr="00290137">
        <w:rPr>
          <w:rFonts w:cs="Arial"/>
          <w:sz w:val="22"/>
          <w:szCs w:val="22"/>
          <w:lang w:val="cs-CZ"/>
        </w:rPr>
        <w:t xml:space="preserve">od dne, kdy mu byla vada vytknuta. </w:t>
      </w:r>
    </w:p>
    <w:p w14:paraId="3AEE4342" w14:textId="75AE1FCA" w:rsidR="00DF0EF1" w:rsidRPr="00290137" w:rsidRDefault="00DF0EF1" w:rsidP="00990B84">
      <w:pPr>
        <w:pStyle w:val="Zkladntext"/>
        <w:numPr>
          <w:ilvl w:val="1"/>
          <w:numId w:val="14"/>
        </w:numPr>
        <w:tabs>
          <w:tab w:val="clear" w:pos="567"/>
          <w:tab w:val="clear" w:pos="1560"/>
          <w:tab w:val="clear" w:pos="5670"/>
        </w:tabs>
        <w:spacing w:beforeLines="50" w:before="120"/>
        <w:ind w:left="598" w:hangingChars="272" w:hanging="598"/>
        <w:rPr>
          <w:rFonts w:cs="Arial"/>
          <w:sz w:val="22"/>
          <w:szCs w:val="22"/>
        </w:rPr>
      </w:pPr>
      <w:r w:rsidRPr="00290137">
        <w:rPr>
          <w:rFonts w:cs="Arial"/>
          <w:sz w:val="22"/>
          <w:szCs w:val="22"/>
        </w:rPr>
        <w:t>V případě prodlení zhotovitele s odstraněním vad díla dle této smlouvy v termínu dle této smlouvy bude objednatel oprávněn nechat takové vady odstranit prostřednictvím třetí osoby na náklady zhotovitele.</w:t>
      </w:r>
      <w:r w:rsidR="00350ECB" w:rsidRPr="00290137">
        <w:rPr>
          <w:rFonts w:cs="Arial"/>
          <w:sz w:val="22"/>
          <w:szCs w:val="22"/>
          <w:lang w:val="cs-CZ"/>
        </w:rPr>
        <w:t xml:space="preserve"> Zhotovitel je povinen tyto vynaložené náklady nahradit do 3 dnů od výzvy objednatele.</w:t>
      </w:r>
      <w:r w:rsidR="007B45E1" w:rsidRPr="00290137">
        <w:rPr>
          <w:rFonts w:cs="Arial"/>
          <w:sz w:val="22"/>
          <w:szCs w:val="22"/>
          <w:lang w:val="cs-CZ"/>
        </w:rPr>
        <w:t xml:space="preserve"> V takovémto případě se zásah třetí osoby do díla považuje z hlediska platnosti záruky za jakost díla za zásah zhotovitele.</w:t>
      </w:r>
    </w:p>
    <w:bookmarkEnd w:id="10"/>
    <w:bookmarkEnd w:id="11"/>
    <w:p w14:paraId="6A7C4DFF" w14:textId="77777777" w:rsidR="005762E7" w:rsidRPr="004D56CB" w:rsidRDefault="005762E7" w:rsidP="00990B84">
      <w:pPr>
        <w:pStyle w:val="Nadpis5"/>
        <w:numPr>
          <w:ilvl w:val="0"/>
          <w:numId w:val="14"/>
        </w:numPr>
        <w:pBdr>
          <w:top w:val="single" w:sz="8" w:space="2" w:color="C0C0C0" w:shadow="1"/>
          <w:left w:val="single" w:sz="8" w:space="4" w:color="C0C0C0" w:shadow="1"/>
          <w:bottom w:val="single" w:sz="8" w:space="2" w:color="C0C0C0" w:shadow="1"/>
          <w:right w:val="single" w:sz="8" w:space="4" w:color="C0C0C0" w:shadow="1"/>
        </w:pBdr>
        <w:tabs>
          <w:tab w:val="clear" w:pos="1560"/>
          <w:tab w:val="clear" w:pos="3119"/>
          <w:tab w:val="left" w:pos="1418"/>
        </w:tabs>
        <w:spacing w:beforeLines="200" w:before="480"/>
        <w:jc w:val="center"/>
        <w:rPr>
          <w:rFonts w:cs="Arial"/>
          <w:sz w:val="26"/>
          <w:szCs w:val="26"/>
        </w:rPr>
      </w:pPr>
      <w:r w:rsidRPr="004D56CB">
        <w:rPr>
          <w:rFonts w:cs="Arial"/>
          <w:sz w:val="26"/>
          <w:szCs w:val="26"/>
        </w:rPr>
        <w:t>Smluvní pokuty</w:t>
      </w:r>
      <w:r w:rsidR="006A55AE" w:rsidRPr="006A55AE">
        <w:rPr>
          <w:rFonts w:cs="Arial"/>
          <w:sz w:val="26"/>
          <w:szCs w:val="26"/>
        </w:rPr>
        <w:t xml:space="preserve"> </w:t>
      </w:r>
      <w:r w:rsidR="006A55AE" w:rsidRPr="004306A8">
        <w:rPr>
          <w:rFonts w:cs="Arial"/>
          <w:sz w:val="26"/>
          <w:szCs w:val="26"/>
        </w:rPr>
        <w:t>a úroky z prodlení</w:t>
      </w:r>
    </w:p>
    <w:p w14:paraId="3E9651E4" w14:textId="020E1413" w:rsidR="00A5163B" w:rsidRPr="00404E19" w:rsidRDefault="00A5163B" w:rsidP="00A5163B">
      <w:pPr>
        <w:pStyle w:val="Zkladntext"/>
        <w:numPr>
          <w:ilvl w:val="1"/>
          <w:numId w:val="14"/>
        </w:numPr>
        <w:tabs>
          <w:tab w:val="clear" w:pos="567"/>
          <w:tab w:val="clear" w:pos="648"/>
          <w:tab w:val="clear" w:pos="1560"/>
          <w:tab w:val="clear" w:pos="5670"/>
          <w:tab w:val="num" w:pos="1216"/>
        </w:tabs>
        <w:spacing w:beforeLines="100" w:before="240"/>
        <w:ind w:left="709" w:hanging="709"/>
        <w:rPr>
          <w:rFonts w:cs="Arial"/>
          <w:sz w:val="22"/>
          <w:szCs w:val="22"/>
        </w:rPr>
      </w:pPr>
      <w:r w:rsidRPr="00404E19">
        <w:rPr>
          <w:rFonts w:cs="Arial"/>
          <w:sz w:val="22"/>
          <w:szCs w:val="22"/>
        </w:rPr>
        <w:t xml:space="preserve">Smluvní strany se dohodly, že zhotovitel zaplatí objednateli smluvní pokutu za prodlení s termínem provedení </w:t>
      </w:r>
      <w:r w:rsidR="00404E19" w:rsidRPr="00404E19">
        <w:rPr>
          <w:rFonts w:cs="Arial"/>
          <w:sz w:val="22"/>
          <w:szCs w:val="22"/>
          <w:lang w:val="cs-CZ"/>
        </w:rPr>
        <w:t>příslušné výkonové fáze</w:t>
      </w:r>
      <w:r w:rsidRPr="00404E19">
        <w:rPr>
          <w:rFonts w:cs="Arial"/>
          <w:sz w:val="22"/>
          <w:szCs w:val="22"/>
        </w:rPr>
        <w:t xml:space="preserve"> ve výši 0,2 % z </w:t>
      </w:r>
      <w:bookmarkStart w:id="12" w:name="_Hlk124420885"/>
      <w:r w:rsidRPr="00404E19">
        <w:rPr>
          <w:rFonts w:cs="Arial"/>
          <w:sz w:val="22"/>
          <w:szCs w:val="22"/>
        </w:rPr>
        <w:t xml:space="preserve">ceny dotčené </w:t>
      </w:r>
      <w:r w:rsidR="00404E19" w:rsidRPr="00404E19">
        <w:rPr>
          <w:rFonts w:cs="Arial"/>
          <w:sz w:val="22"/>
          <w:szCs w:val="22"/>
          <w:lang w:val="cs-CZ"/>
        </w:rPr>
        <w:t>výkonové fáze</w:t>
      </w:r>
      <w:r w:rsidRPr="00404E19">
        <w:rPr>
          <w:rFonts w:cs="Arial"/>
          <w:sz w:val="22"/>
          <w:szCs w:val="22"/>
        </w:rPr>
        <w:t xml:space="preserve"> bez DPH </w:t>
      </w:r>
      <w:bookmarkEnd w:id="12"/>
      <w:r w:rsidRPr="00404E19">
        <w:rPr>
          <w:rFonts w:cs="Arial"/>
          <w:sz w:val="22"/>
          <w:szCs w:val="22"/>
        </w:rPr>
        <w:t xml:space="preserve">za každý i započatý kalendářní den prodlení s řádným dokončením </w:t>
      </w:r>
      <w:r w:rsidR="00404E19" w:rsidRPr="00404E19">
        <w:rPr>
          <w:rFonts w:cs="Arial"/>
          <w:sz w:val="22"/>
          <w:szCs w:val="22"/>
          <w:lang w:val="cs-CZ"/>
        </w:rPr>
        <w:t>příslušné výkonové fáze</w:t>
      </w:r>
      <w:r w:rsidRPr="00404E19">
        <w:rPr>
          <w:rFonts w:cs="Arial"/>
          <w:sz w:val="22"/>
          <w:szCs w:val="22"/>
          <w:lang w:val="cs-CZ"/>
        </w:rPr>
        <w:t>.</w:t>
      </w:r>
    </w:p>
    <w:p w14:paraId="00275B82" w14:textId="77777777" w:rsidR="00A5163B" w:rsidRPr="00404E19" w:rsidRDefault="00A5163B" w:rsidP="00A5163B">
      <w:pPr>
        <w:pStyle w:val="Zkladntext"/>
        <w:numPr>
          <w:ilvl w:val="1"/>
          <w:numId w:val="14"/>
        </w:numPr>
        <w:tabs>
          <w:tab w:val="clear" w:pos="567"/>
          <w:tab w:val="clear" w:pos="648"/>
          <w:tab w:val="clear" w:pos="1560"/>
          <w:tab w:val="clear" w:pos="5670"/>
          <w:tab w:val="num" w:pos="1216"/>
        </w:tabs>
        <w:spacing w:beforeLines="50" w:before="120"/>
        <w:ind w:left="709" w:hanging="709"/>
        <w:rPr>
          <w:rFonts w:cs="Arial"/>
          <w:sz w:val="22"/>
          <w:szCs w:val="22"/>
        </w:rPr>
      </w:pPr>
      <w:r w:rsidRPr="00404E19">
        <w:rPr>
          <w:rFonts w:cs="Arial"/>
          <w:sz w:val="22"/>
          <w:szCs w:val="22"/>
        </w:rPr>
        <w:lastRenderedPageBreak/>
        <w:t>Smluvní strany se dohodly, že zhotovitel zaplatí objednateli smluvní pokutu za prodlení s vyklizením staveniště ve výši 0,05</w:t>
      </w:r>
      <w:r w:rsidRPr="00404E19">
        <w:rPr>
          <w:rFonts w:cs="Arial"/>
          <w:sz w:val="22"/>
          <w:szCs w:val="22"/>
          <w:lang w:val="cs-CZ"/>
        </w:rPr>
        <w:t xml:space="preserve"> </w:t>
      </w:r>
      <w:r w:rsidRPr="00404E19">
        <w:rPr>
          <w:rFonts w:cs="Arial"/>
          <w:sz w:val="22"/>
          <w:szCs w:val="22"/>
        </w:rPr>
        <w:t xml:space="preserve">% z ceny díla </w:t>
      </w:r>
      <w:r w:rsidRPr="00404E19">
        <w:rPr>
          <w:rFonts w:cs="Arial"/>
          <w:sz w:val="22"/>
          <w:szCs w:val="22"/>
          <w:lang w:val="cs-CZ"/>
        </w:rPr>
        <w:t>včetně</w:t>
      </w:r>
      <w:r w:rsidRPr="00404E19">
        <w:rPr>
          <w:rFonts w:cs="Arial"/>
          <w:sz w:val="22"/>
          <w:szCs w:val="22"/>
        </w:rPr>
        <w:t xml:space="preserve"> DPH za každý i započatý den prodlení </w:t>
      </w:r>
      <w:r w:rsidRPr="00404E19">
        <w:rPr>
          <w:rFonts w:cs="Arial"/>
          <w:sz w:val="22"/>
          <w:szCs w:val="22"/>
          <w:lang w:val="cs-CZ"/>
        </w:rPr>
        <w:t>s vyklizením staveniště</w:t>
      </w:r>
      <w:r w:rsidRPr="00404E19">
        <w:rPr>
          <w:rFonts w:cs="Arial"/>
          <w:sz w:val="22"/>
          <w:szCs w:val="22"/>
        </w:rPr>
        <w:t>.</w:t>
      </w:r>
    </w:p>
    <w:p w14:paraId="00EE376A" w14:textId="77777777" w:rsidR="00A5163B" w:rsidRPr="00404E19" w:rsidRDefault="00A5163B" w:rsidP="00A5163B">
      <w:pPr>
        <w:pStyle w:val="Zkladntext"/>
        <w:numPr>
          <w:ilvl w:val="1"/>
          <w:numId w:val="14"/>
        </w:numPr>
        <w:tabs>
          <w:tab w:val="clear" w:pos="567"/>
          <w:tab w:val="clear" w:pos="648"/>
          <w:tab w:val="clear" w:pos="1560"/>
          <w:tab w:val="clear" w:pos="5670"/>
          <w:tab w:val="num" w:pos="1216"/>
        </w:tabs>
        <w:spacing w:before="120"/>
        <w:ind w:left="709" w:hanging="709"/>
        <w:rPr>
          <w:rFonts w:cs="Arial"/>
          <w:sz w:val="22"/>
          <w:szCs w:val="22"/>
        </w:rPr>
      </w:pPr>
      <w:r w:rsidRPr="00404E19">
        <w:rPr>
          <w:rFonts w:cs="Arial"/>
          <w:sz w:val="22"/>
          <w:szCs w:val="22"/>
        </w:rPr>
        <w:t>Smluvní strany se dohodly, že objednatel zaplatí zhotoviteli smluvní pokutu za prodlení s </w:t>
      </w:r>
      <w:r w:rsidRPr="00404E19">
        <w:rPr>
          <w:sz w:val="22"/>
        </w:rPr>
        <w:t>termínem splatnosti faktur</w:t>
      </w:r>
      <w:r w:rsidRPr="00404E19">
        <w:rPr>
          <w:rFonts w:cs="Arial"/>
          <w:sz w:val="22"/>
          <w:szCs w:val="22"/>
        </w:rPr>
        <w:t xml:space="preserve"> ve výši 0,</w:t>
      </w:r>
      <w:r w:rsidRPr="00404E19">
        <w:rPr>
          <w:rFonts w:cs="Arial"/>
          <w:sz w:val="22"/>
          <w:szCs w:val="22"/>
          <w:lang w:val="cs-CZ"/>
        </w:rPr>
        <w:t xml:space="preserve">05 </w:t>
      </w:r>
      <w:r w:rsidRPr="00404E19">
        <w:rPr>
          <w:rFonts w:cs="Arial"/>
          <w:sz w:val="22"/>
          <w:szCs w:val="22"/>
        </w:rPr>
        <w:t xml:space="preserve">% z dlužné částky </w:t>
      </w:r>
      <w:r w:rsidRPr="00404E19">
        <w:rPr>
          <w:rFonts w:cs="Arial"/>
          <w:sz w:val="22"/>
          <w:szCs w:val="22"/>
          <w:lang w:val="cs-CZ"/>
        </w:rPr>
        <w:t>včetně</w:t>
      </w:r>
      <w:r w:rsidRPr="00404E19">
        <w:rPr>
          <w:rFonts w:cs="Arial"/>
          <w:sz w:val="22"/>
          <w:szCs w:val="22"/>
        </w:rPr>
        <w:t xml:space="preserve"> DPH za každý den prodlení. Tato smluvní pokuta v sobě obsahuje i úrok z prodlení, který nebude (nastane-li prodlení) zvlášť účtován.</w:t>
      </w:r>
    </w:p>
    <w:p w14:paraId="4DD07EED" w14:textId="77777777" w:rsidR="00A5163B" w:rsidRPr="00951775" w:rsidRDefault="00A5163B" w:rsidP="00A5163B">
      <w:pPr>
        <w:pStyle w:val="Zkladntext"/>
        <w:numPr>
          <w:ilvl w:val="1"/>
          <w:numId w:val="14"/>
        </w:numPr>
        <w:tabs>
          <w:tab w:val="clear" w:pos="567"/>
          <w:tab w:val="clear" w:pos="648"/>
          <w:tab w:val="clear" w:pos="1560"/>
          <w:tab w:val="clear" w:pos="5670"/>
          <w:tab w:val="num" w:pos="1216"/>
        </w:tabs>
        <w:spacing w:before="120"/>
        <w:ind w:left="709" w:hanging="709"/>
        <w:rPr>
          <w:rFonts w:cs="Arial"/>
          <w:sz w:val="22"/>
          <w:szCs w:val="22"/>
        </w:rPr>
      </w:pPr>
      <w:r w:rsidRPr="00404E19">
        <w:rPr>
          <w:rFonts w:cs="Arial"/>
          <w:sz w:val="22"/>
          <w:szCs w:val="22"/>
        </w:rPr>
        <w:t>Za nedodržení dohodnutého konečného termínu odstranění vad a nedodělků zjištěných při přejímacím řízení stavby se sjednává pokuta ve výši 1 000,-- Kč za každou vadu</w:t>
      </w:r>
      <w:r w:rsidRPr="00951775">
        <w:rPr>
          <w:rFonts w:cs="Arial"/>
          <w:sz w:val="22"/>
          <w:szCs w:val="22"/>
        </w:rPr>
        <w:t xml:space="preserve"> a každý i započatý kalendářní den prodlení s odstraněním těchto vad.</w:t>
      </w:r>
    </w:p>
    <w:p w14:paraId="52A232C2" w14:textId="77777777" w:rsidR="00A5163B" w:rsidRPr="00951775" w:rsidRDefault="00A5163B" w:rsidP="00A5163B">
      <w:pPr>
        <w:pStyle w:val="Zkladntext"/>
        <w:numPr>
          <w:ilvl w:val="1"/>
          <w:numId w:val="14"/>
        </w:numPr>
        <w:tabs>
          <w:tab w:val="clear" w:pos="567"/>
          <w:tab w:val="clear" w:pos="648"/>
          <w:tab w:val="clear" w:pos="1560"/>
          <w:tab w:val="clear" w:pos="5670"/>
          <w:tab w:val="num" w:pos="1216"/>
        </w:tabs>
        <w:spacing w:before="120"/>
        <w:ind w:left="709" w:hanging="709"/>
        <w:rPr>
          <w:rFonts w:cs="Arial"/>
          <w:sz w:val="22"/>
          <w:szCs w:val="22"/>
        </w:rPr>
      </w:pPr>
      <w:r w:rsidRPr="00951775">
        <w:rPr>
          <w:rFonts w:cs="Arial"/>
          <w:sz w:val="22"/>
          <w:szCs w:val="22"/>
        </w:rPr>
        <w:t xml:space="preserve">V případě nedodržení dohodnutého termínu </w:t>
      </w:r>
      <w:r w:rsidRPr="00951775">
        <w:rPr>
          <w:sz w:val="22"/>
        </w:rPr>
        <w:t>nástupu k odstranění reklamovaných vad v záruční lhůtě</w:t>
      </w:r>
      <w:r w:rsidRPr="00951775">
        <w:rPr>
          <w:rFonts w:cs="Arial"/>
          <w:sz w:val="22"/>
          <w:szCs w:val="22"/>
        </w:rPr>
        <w:t xml:space="preserve"> vzniká objednateli nárok na smluvní pokutu ve výši 1 000,-- Kč za každý i započatý kalendářní den prodlení a vadu.</w:t>
      </w:r>
      <w:r w:rsidRPr="00951775">
        <w:rPr>
          <w:rFonts w:cs="Arial"/>
          <w:sz w:val="22"/>
          <w:szCs w:val="22"/>
          <w:lang w:val="cs-CZ"/>
        </w:rPr>
        <w:t xml:space="preserve"> V případě, že se jedná o vadu, která brání řádnému užívání díla, případně hrozí nebezpečí škody velkého rozsahu (havárie)</w:t>
      </w:r>
      <w:r w:rsidRPr="00951775">
        <w:rPr>
          <w:rFonts w:cs="Arial"/>
          <w:sz w:val="22"/>
          <w:szCs w:val="22"/>
        </w:rPr>
        <w:t xml:space="preserve"> vzniká objednateli nárok na smluvní pokutu ve výši </w:t>
      </w:r>
      <w:r w:rsidRPr="00951775">
        <w:rPr>
          <w:rFonts w:cs="Arial"/>
          <w:sz w:val="22"/>
          <w:szCs w:val="22"/>
          <w:lang w:val="cs-CZ"/>
        </w:rPr>
        <w:t>50</w:t>
      </w:r>
      <w:r w:rsidRPr="00951775">
        <w:rPr>
          <w:rFonts w:cs="Arial"/>
          <w:sz w:val="22"/>
          <w:szCs w:val="22"/>
        </w:rPr>
        <w:t xml:space="preserve"> 000,-- Kč za každý i započatý kalendářní den prodlení a vadu.</w:t>
      </w:r>
      <w:r w:rsidRPr="00951775">
        <w:rPr>
          <w:rFonts w:cs="Arial"/>
          <w:sz w:val="22"/>
          <w:szCs w:val="22"/>
          <w:lang w:val="cs-CZ"/>
        </w:rPr>
        <w:t xml:space="preserve"> Vadou se pro účely této smlouvy rozumí i nedodělek. </w:t>
      </w:r>
    </w:p>
    <w:p w14:paraId="338227C6" w14:textId="77777777" w:rsidR="00A5163B" w:rsidRPr="00951775" w:rsidRDefault="00A5163B" w:rsidP="00A5163B">
      <w:pPr>
        <w:pStyle w:val="Zkladntext"/>
        <w:numPr>
          <w:ilvl w:val="1"/>
          <w:numId w:val="14"/>
        </w:numPr>
        <w:tabs>
          <w:tab w:val="clear" w:pos="567"/>
          <w:tab w:val="clear" w:pos="648"/>
          <w:tab w:val="clear" w:pos="1560"/>
          <w:tab w:val="clear" w:pos="5670"/>
          <w:tab w:val="num" w:pos="1216"/>
        </w:tabs>
        <w:spacing w:before="120"/>
        <w:ind w:left="709" w:hanging="709"/>
        <w:rPr>
          <w:rFonts w:cs="Arial"/>
          <w:sz w:val="22"/>
          <w:szCs w:val="22"/>
        </w:rPr>
      </w:pPr>
      <w:r w:rsidRPr="00951775">
        <w:rPr>
          <w:rFonts w:cs="Arial"/>
          <w:sz w:val="22"/>
          <w:szCs w:val="22"/>
        </w:rPr>
        <w:t xml:space="preserve">V případě nedodržení dohodnutého termínu </w:t>
      </w:r>
      <w:r w:rsidRPr="00951775">
        <w:rPr>
          <w:sz w:val="22"/>
        </w:rPr>
        <w:t>odstranění vad</w:t>
      </w:r>
      <w:r w:rsidRPr="00951775">
        <w:rPr>
          <w:sz w:val="22"/>
          <w:lang w:val="cs-CZ"/>
        </w:rPr>
        <w:t>y</w:t>
      </w:r>
      <w:r w:rsidRPr="00951775">
        <w:rPr>
          <w:sz w:val="22"/>
        </w:rPr>
        <w:t xml:space="preserve"> reklamovan</w:t>
      </w:r>
      <w:r w:rsidRPr="00951775">
        <w:rPr>
          <w:sz w:val="22"/>
          <w:lang w:val="cs-CZ"/>
        </w:rPr>
        <w:t>é</w:t>
      </w:r>
      <w:r w:rsidRPr="00951775">
        <w:rPr>
          <w:sz w:val="22"/>
        </w:rPr>
        <w:t xml:space="preserve"> v záruční lhůtě</w:t>
      </w:r>
      <w:r w:rsidRPr="00951775">
        <w:rPr>
          <w:rFonts w:cs="Arial"/>
          <w:sz w:val="22"/>
          <w:szCs w:val="22"/>
        </w:rPr>
        <w:t xml:space="preserve"> </w:t>
      </w:r>
      <w:r w:rsidRPr="00951775">
        <w:rPr>
          <w:rFonts w:cs="Arial"/>
          <w:sz w:val="22"/>
          <w:szCs w:val="22"/>
          <w:lang w:val="cs-CZ"/>
        </w:rPr>
        <w:t>(odst. X.1</w:t>
      </w:r>
      <w:r>
        <w:rPr>
          <w:rFonts w:cs="Arial"/>
          <w:sz w:val="22"/>
          <w:szCs w:val="22"/>
          <w:lang w:val="cs-CZ"/>
        </w:rPr>
        <w:t>2</w:t>
      </w:r>
      <w:r w:rsidRPr="00951775">
        <w:rPr>
          <w:rFonts w:cs="Arial"/>
          <w:sz w:val="22"/>
          <w:szCs w:val="22"/>
          <w:lang w:val="cs-CZ"/>
        </w:rPr>
        <w:t xml:space="preserve">) </w:t>
      </w:r>
      <w:r w:rsidRPr="00951775">
        <w:rPr>
          <w:rFonts w:cs="Arial"/>
          <w:sz w:val="22"/>
          <w:szCs w:val="22"/>
        </w:rPr>
        <w:t>vzniká objednateli nárok na smluvní pokutu ve výši 1 000,-- Kč za každý i započatý kalendářní den prodlení a vadu.</w:t>
      </w:r>
      <w:r w:rsidRPr="00951775">
        <w:rPr>
          <w:rFonts w:cs="Arial"/>
          <w:sz w:val="22"/>
          <w:szCs w:val="22"/>
          <w:lang w:val="cs-CZ"/>
        </w:rPr>
        <w:t xml:space="preserve"> V případě, že se jedná o vadu, která brání řádnému užívání díla, případně hrozí nebezpečí škody velkého rozsahu (havárie)</w:t>
      </w:r>
      <w:r w:rsidRPr="00951775">
        <w:rPr>
          <w:rFonts w:cs="Arial"/>
          <w:sz w:val="22"/>
          <w:szCs w:val="22"/>
        </w:rPr>
        <w:t xml:space="preserve"> vzniká objednateli nárok na smluvní pokutu ve výši </w:t>
      </w:r>
      <w:r w:rsidRPr="00951775">
        <w:rPr>
          <w:rFonts w:cs="Arial"/>
          <w:sz w:val="22"/>
          <w:szCs w:val="22"/>
          <w:lang w:val="cs-CZ"/>
        </w:rPr>
        <w:t>50</w:t>
      </w:r>
      <w:r w:rsidRPr="00951775">
        <w:rPr>
          <w:rFonts w:cs="Arial"/>
          <w:sz w:val="22"/>
          <w:szCs w:val="22"/>
        </w:rPr>
        <w:t xml:space="preserve"> 000,-- Kč za každý i započatý kalendářní den prodlení a vadu.</w:t>
      </w:r>
      <w:r w:rsidRPr="00951775">
        <w:rPr>
          <w:rFonts w:cs="Arial"/>
          <w:sz w:val="22"/>
          <w:szCs w:val="22"/>
          <w:lang w:val="cs-CZ"/>
        </w:rPr>
        <w:t xml:space="preserve"> Vadou se pro účely této smlouvy rozumí i nedodělek. </w:t>
      </w:r>
    </w:p>
    <w:p w14:paraId="233CB4F7" w14:textId="77777777" w:rsidR="00A5163B" w:rsidRPr="00951775" w:rsidRDefault="00A5163B" w:rsidP="00A5163B">
      <w:pPr>
        <w:pStyle w:val="Zkladntext"/>
        <w:numPr>
          <w:ilvl w:val="1"/>
          <w:numId w:val="14"/>
        </w:numPr>
        <w:tabs>
          <w:tab w:val="clear" w:pos="567"/>
          <w:tab w:val="clear" w:pos="648"/>
          <w:tab w:val="clear" w:pos="1560"/>
          <w:tab w:val="clear" w:pos="5670"/>
          <w:tab w:val="num" w:pos="1216"/>
        </w:tabs>
        <w:spacing w:before="120"/>
        <w:ind w:left="709" w:hanging="709"/>
        <w:rPr>
          <w:rFonts w:cs="Arial"/>
          <w:sz w:val="22"/>
          <w:szCs w:val="22"/>
        </w:rPr>
      </w:pPr>
      <w:r w:rsidRPr="00951775">
        <w:rPr>
          <w:rFonts w:cs="Arial"/>
          <w:sz w:val="22"/>
          <w:szCs w:val="22"/>
        </w:rPr>
        <w:t>Smluvní pokuty jsou splatné do 14 kalendářních dnů od vyúčtování.</w:t>
      </w:r>
      <w:r w:rsidRPr="00951775">
        <w:rPr>
          <w:rFonts w:cs="Arial"/>
          <w:sz w:val="22"/>
          <w:szCs w:val="22"/>
          <w:lang w:val="cs-CZ"/>
        </w:rPr>
        <w:t xml:space="preserve"> </w:t>
      </w:r>
    </w:p>
    <w:p w14:paraId="6AF73FFE" w14:textId="77777777" w:rsidR="00A5163B" w:rsidRPr="00951775" w:rsidRDefault="00A5163B" w:rsidP="00A5163B">
      <w:pPr>
        <w:pStyle w:val="Zkladntext"/>
        <w:numPr>
          <w:ilvl w:val="1"/>
          <w:numId w:val="14"/>
        </w:numPr>
        <w:tabs>
          <w:tab w:val="clear" w:pos="567"/>
          <w:tab w:val="clear" w:pos="648"/>
          <w:tab w:val="clear" w:pos="1560"/>
          <w:tab w:val="clear" w:pos="5670"/>
          <w:tab w:val="num" w:pos="1216"/>
        </w:tabs>
        <w:spacing w:before="120"/>
        <w:ind w:left="709" w:hanging="709"/>
        <w:rPr>
          <w:rFonts w:cs="Arial"/>
          <w:sz w:val="22"/>
          <w:szCs w:val="22"/>
        </w:rPr>
      </w:pPr>
      <w:r w:rsidRPr="00951775">
        <w:rPr>
          <w:rFonts w:cs="Arial"/>
          <w:sz w:val="22"/>
          <w:szCs w:val="22"/>
        </w:rPr>
        <w:t>Majetkové sankce jako pohledávky objednatele vůči zhotoviteli mohou být vypořádány v konečné faktuře za dílo formou odpočtu z ceny díla.</w:t>
      </w:r>
    </w:p>
    <w:p w14:paraId="2A5EF26E" w14:textId="77777777" w:rsidR="00A5163B" w:rsidRPr="00951775" w:rsidRDefault="00A5163B" w:rsidP="00A5163B">
      <w:pPr>
        <w:pStyle w:val="Zkladntext"/>
        <w:numPr>
          <w:ilvl w:val="1"/>
          <w:numId w:val="14"/>
        </w:numPr>
        <w:tabs>
          <w:tab w:val="clear" w:pos="567"/>
          <w:tab w:val="clear" w:pos="648"/>
          <w:tab w:val="clear" w:pos="1560"/>
          <w:tab w:val="clear" w:pos="5670"/>
          <w:tab w:val="num" w:pos="1216"/>
        </w:tabs>
        <w:spacing w:before="120"/>
        <w:ind w:left="709" w:hanging="709"/>
        <w:rPr>
          <w:rFonts w:cs="Arial"/>
          <w:sz w:val="22"/>
          <w:szCs w:val="22"/>
        </w:rPr>
      </w:pPr>
      <w:r w:rsidRPr="00951775">
        <w:rPr>
          <w:rFonts w:cs="Arial"/>
          <w:sz w:val="22"/>
          <w:szCs w:val="22"/>
        </w:rPr>
        <w:t xml:space="preserve">Povinností zaplatit smluvní pokuty, jak jsou specifikovány v této smlouvě, není dotčeno právo </w:t>
      </w:r>
      <w:r w:rsidRPr="00951775">
        <w:rPr>
          <w:rFonts w:cs="Arial"/>
          <w:sz w:val="22"/>
          <w:szCs w:val="22"/>
          <w:lang w:val="cs-CZ"/>
        </w:rPr>
        <w:t xml:space="preserve">poškozené strany </w:t>
      </w:r>
      <w:r w:rsidRPr="00951775">
        <w:rPr>
          <w:rFonts w:cs="Arial"/>
          <w:sz w:val="22"/>
          <w:szCs w:val="22"/>
        </w:rPr>
        <w:t>na náhradu škody, a to ani co do výše, v níž případně náhrada škody smluvní pokutu přesáhne. Povinnost zaplatit smluvní pokutu může vzniknout i opakovaně, její celková výše není omezena.</w:t>
      </w:r>
    </w:p>
    <w:p w14:paraId="178722E1" w14:textId="77777777" w:rsidR="00A5163B" w:rsidRPr="00951775" w:rsidRDefault="00A5163B" w:rsidP="00A5163B">
      <w:pPr>
        <w:pStyle w:val="Zkladntext"/>
        <w:numPr>
          <w:ilvl w:val="1"/>
          <w:numId w:val="14"/>
        </w:numPr>
        <w:tabs>
          <w:tab w:val="clear" w:pos="567"/>
          <w:tab w:val="clear" w:pos="648"/>
          <w:tab w:val="clear" w:pos="1560"/>
          <w:tab w:val="clear" w:pos="5670"/>
          <w:tab w:val="num" w:pos="1216"/>
        </w:tabs>
        <w:spacing w:before="120"/>
        <w:ind w:left="709" w:hanging="709"/>
        <w:rPr>
          <w:rFonts w:cs="Arial"/>
          <w:sz w:val="22"/>
          <w:szCs w:val="22"/>
        </w:rPr>
      </w:pPr>
      <w:r w:rsidRPr="00951775">
        <w:rPr>
          <w:rFonts w:cs="Arial"/>
          <w:sz w:val="22"/>
          <w:szCs w:val="22"/>
        </w:rPr>
        <w:t xml:space="preserve">V případě, že objednateli vznikne </w:t>
      </w:r>
      <w:r w:rsidRPr="00951775">
        <w:rPr>
          <w:rFonts w:cs="Arial"/>
          <w:sz w:val="22"/>
          <w:szCs w:val="22"/>
          <w:lang w:val="cs-CZ"/>
        </w:rPr>
        <w:t>dle</w:t>
      </w:r>
      <w:r w:rsidRPr="00951775">
        <w:rPr>
          <w:rFonts w:cs="Arial"/>
          <w:sz w:val="22"/>
          <w:szCs w:val="22"/>
        </w:rPr>
        <w:t xml:space="preserve"> této smlouvy </w:t>
      </w:r>
      <w:r w:rsidRPr="00951775">
        <w:rPr>
          <w:rFonts w:cs="Arial"/>
          <w:sz w:val="22"/>
          <w:szCs w:val="22"/>
          <w:lang w:val="cs-CZ"/>
        </w:rPr>
        <w:t xml:space="preserve">právo </w:t>
      </w:r>
      <w:r w:rsidRPr="00951775">
        <w:rPr>
          <w:rFonts w:cs="Arial"/>
          <w:sz w:val="22"/>
          <w:szCs w:val="22"/>
        </w:rPr>
        <w:t>požadovat po zhotoviteli zaplacení smluvní pokuty nebo jiné majetkové sankce, je objednatel oprávněn odečíst tuto částku z jakékoliv dosud neuhrazené faktury vystavené zhotovitelem a snížit o ni částku k úhradě</w:t>
      </w:r>
      <w:r w:rsidRPr="00951775">
        <w:rPr>
          <w:rFonts w:cs="Arial"/>
          <w:sz w:val="22"/>
          <w:szCs w:val="22"/>
          <w:lang w:val="cs-CZ"/>
        </w:rPr>
        <w:t>, nevyjímaje ponížení částky zádržného, které je určeno k výplatě zhotoviteli.</w:t>
      </w:r>
    </w:p>
    <w:p w14:paraId="3651DF11" w14:textId="77777777" w:rsidR="00A5163B" w:rsidRPr="00951775" w:rsidRDefault="00A5163B" w:rsidP="00A5163B">
      <w:pPr>
        <w:pStyle w:val="Zkladntext"/>
        <w:numPr>
          <w:ilvl w:val="1"/>
          <w:numId w:val="14"/>
        </w:numPr>
        <w:tabs>
          <w:tab w:val="clear" w:pos="567"/>
          <w:tab w:val="clear" w:pos="648"/>
          <w:tab w:val="clear" w:pos="1560"/>
          <w:tab w:val="clear" w:pos="5670"/>
          <w:tab w:val="num" w:pos="1216"/>
        </w:tabs>
        <w:spacing w:before="120"/>
        <w:ind w:left="709" w:hanging="709"/>
        <w:rPr>
          <w:rFonts w:cs="Arial"/>
          <w:sz w:val="22"/>
          <w:szCs w:val="22"/>
        </w:rPr>
      </w:pPr>
      <w:r w:rsidRPr="00951775">
        <w:rPr>
          <w:rFonts w:cs="Arial"/>
          <w:sz w:val="22"/>
          <w:szCs w:val="22"/>
        </w:rPr>
        <w:t>V případě porušení jakékoliv povinnosti zhotovitele stanovené touto smlouvou, která není výslovně zajištěna konkrétní smluvní pokutou stanovenou v této smlouvě, je zhotovitel povinen uhradit objednateli jednorázovou smluvní pokutu ve výši 10 000,-- Kč. Pokud se současně jedná o takové porušení povinnosti, v důsledku kterého objednatel oprávněně odstoupí od této smlouvy, je zhotovitel povinen uhradit objednateli smluvní pokutu ve výši 100 000,-- Kč.</w:t>
      </w:r>
    </w:p>
    <w:p w14:paraId="15FC81F4" w14:textId="77777777" w:rsidR="003E2D37" w:rsidRPr="003E2D37" w:rsidRDefault="003E2D37" w:rsidP="00990B84">
      <w:pPr>
        <w:pStyle w:val="Nadpis5"/>
        <w:numPr>
          <w:ilvl w:val="0"/>
          <w:numId w:val="14"/>
        </w:numPr>
        <w:pBdr>
          <w:top w:val="single" w:sz="8" w:space="2" w:color="C0C0C0" w:shadow="1"/>
          <w:left w:val="single" w:sz="8" w:space="4" w:color="C0C0C0" w:shadow="1"/>
          <w:bottom w:val="single" w:sz="8" w:space="2" w:color="C0C0C0" w:shadow="1"/>
          <w:right w:val="single" w:sz="8" w:space="4" w:color="C0C0C0" w:shadow="1"/>
        </w:pBdr>
        <w:tabs>
          <w:tab w:val="clear" w:pos="1560"/>
          <w:tab w:val="clear" w:pos="3119"/>
          <w:tab w:val="left" w:pos="1418"/>
        </w:tabs>
        <w:spacing w:beforeLines="200" w:before="480"/>
        <w:jc w:val="center"/>
        <w:rPr>
          <w:rFonts w:cs="Arial"/>
          <w:sz w:val="26"/>
          <w:szCs w:val="26"/>
        </w:rPr>
      </w:pPr>
      <w:r w:rsidRPr="003E2D37">
        <w:rPr>
          <w:rFonts w:cs="Arial"/>
          <w:sz w:val="26"/>
          <w:szCs w:val="26"/>
        </w:rPr>
        <w:t>Jistina</w:t>
      </w:r>
    </w:p>
    <w:p w14:paraId="13122E4F" w14:textId="11BC7CA8" w:rsidR="003E2D37" w:rsidRPr="00293F8B" w:rsidRDefault="00422E37" w:rsidP="00990B84">
      <w:pPr>
        <w:pStyle w:val="Zkladntext"/>
        <w:numPr>
          <w:ilvl w:val="1"/>
          <w:numId w:val="14"/>
        </w:numPr>
        <w:tabs>
          <w:tab w:val="clear" w:pos="567"/>
          <w:tab w:val="clear" w:pos="1560"/>
          <w:tab w:val="clear" w:pos="5670"/>
        </w:tabs>
        <w:spacing w:beforeLines="100" w:before="240"/>
        <w:ind w:left="709" w:hanging="709"/>
        <w:rPr>
          <w:rFonts w:cs="Arial"/>
          <w:sz w:val="22"/>
          <w:szCs w:val="22"/>
        </w:rPr>
      </w:pPr>
      <w:r w:rsidRPr="00293F8B">
        <w:rPr>
          <w:rFonts w:cs="Arial"/>
          <w:sz w:val="22"/>
          <w:szCs w:val="22"/>
        </w:rPr>
        <w:t xml:space="preserve">Zhotovitel poskytne </w:t>
      </w:r>
      <w:r w:rsidRPr="00293F8B">
        <w:rPr>
          <w:rFonts w:cs="Arial"/>
          <w:sz w:val="22"/>
          <w:szCs w:val="22"/>
          <w:lang w:val="cs-CZ"/>
        </w:rPr>
        <w:t>o</w:t>
      </w:r>
      <w:r w:rsidRPr="00293F8B">
        <w:rPr>
          <w:rFonts w:cs="Arial"/>
          <w:sz w:val="22"/>
          <w:szCs w:val="22"/>
        </w:rPr>
        <w:t xml:space="preserve">bjednateli, dle níže uvedených podmínek, jistinu za řádné provedení díla z hlediska dodržení smluvních podmínek, kvality a termínů a dále </w:t>
      </w:r>
      <w:r w:rsidRPr="00293F8B">
        <w:rPr>
          <w:sz w:val="22"/>
        </w:rPr>
        <w:t>jistinu za řádné plnění záručních podmínek</w:t>
      </w:r>
      <w:r w:rsidR="003E2D37" w:rsidRPr="00293F8B">
        <w:rPr>
          <w:rFonts w:cs="Arial"/>
          <w:sz w:val="22"/>
          <w:szCs w:val="22"/>
        </w:rPr>
        <w:t>.</w:t>
      </w:r>
    </w:p>
    <w:p w14:paraId="3B8736CF" w14:textId="2E7876BD" w:rsidR="003E2D37" w:rsidRPr="00293F8B" w:rsidRDefault="00422E37" w:rsidP="00990B84">
      <w:pPr>
        <w:pStyle w:val="Zkladntext"/>
        <w:numPr>
          <w:ilvl w:val="1"/>
          <w:numId w:val="14"/>
        </w:numPr>
        <w:tabs>
          <w:tab w:val="clear" w:pos="567"/>
          <w:tab w:val="clear" w:pos="1560"/>
          <w:tab w:val="clear" w:pos="5670"/>
        </w:tabs>
        <w:spacing w:beforeLines="50" w:before="120"/>
        <w:ind w:left="709" w:hanging="709"/>
        <w:rPr>
          <w:rFonts w:cs="Arial"/>
          <w:sz w:val="22"/>
          <w:szCs w:val="22"/>
        </w:rPr>
      </w:pPr>
      <w:r w:rsidRPr="00293F8B">
        <w:rPr>
          <w:rFonts w:cs="Arial"/>
          <w:sz w:val="22"/>
          <w:szCs w:val="22"/>
        </w:rPr>
        <w:t xml:space="preserve">Jistina za řádné provedení díla z hlediska dodržení smluvních podmínek, kvality a termínů a </w:t>
      </w:r>
      <w:r w:rsidRPr="00293F8B">
        <w:rPr>
          <w:sz w:val="22"/>
        </w:rPr>
        <w:t>jistin</w:t>
      </w:r>
      <w:r w:rsidRPr="00293F8B">
        <w:rPr>
          <w:sz w:val="22"/>
          <w:lang w:val="cs-CZ"/>
        </w:rPr>
        <w:t>a</w:t>
      </w:r>
      <w:r w:rsidRPr="00293F8B">
        <w:rPr>
          <w:sz w:val="22"/>
        </w:rPr>
        <w:t xml:space="preserve"> za řádné plnění záručních podmínek </w:t>
      </w:r>
      <w:r w:rsidRPr="00293F8B">
        <w:rPr>
          <w:rFonts w:cs="Arial"/>
          <w:sz w:val="22"/>
          <w:szCs w:val="22"/>
        </w:rPr>
        <w:t xml:space="preserve">bude doložena </w:t>
      </w:r>
      <w:r w:rsidRPr="00293F8B">
        <w:rPr>
          <w:rFonts w:cs="Arial"/>
          <w:sz w:val="22"/>
          <w:szCs w:val="22"/>
          <w:lang w:val="cs-CZ"/>
        </w:rPr>
        <w:t>z</w:t>
      </w:r>
      <w:r w:rsidRPr="00293F8B">
        <w:rPr>
          <w:rFonts w:cs="Arial"/>
          <w:sz w:val="22"/>
          <w:szCs w:val="22"/>
        </w:rPr>
        <w:t xml:space="preserve">hotovitelem </w:t>
      </w:r>
      <w:r w:rsidRPr="00293F8B">
        <w:rPr>
          <w:rFonts w:cs="Arial"/>
          <w:sz w:val="22"/>
          <w:szCs w:val="22"/>
          <w:lang w:val="cs-CZ"/>
        </w:rPr>
        <w:t>o</w:t>
      </w:r>
      <w:r w:rsidRPr="00293F8B">
        <w:rPr>
          <w:rFonts w:cs="Arial"/>
          <w:sz w:val="22"/>
          <w:szCs w:val="22"/>
        </w:rPr>
        <w:t>bjednateli buďto:</w:t>
      </w:r>
    </w:p>
    <w:p w14:paraId="4D4E802F" w14:textId="7A30C4E0" w:rsidR="003E2D37" w:rsidRPr="00293F8B" w:rsidRDefault="003E2D37" w:rsidP="00990B84">
      <w:pPr>
        <w:pStyle w:val="Zkladntextodsazen"/>
        <w:numPr>
          <w:ilvl w:val="1"/>
          <w:numId w:val="9"/>
        </w:numPr>
        <w:tabs>
          <w:tab w:val="clear" w:pos="1440"/>
          <w:tab w:val="left" w:pos="993"/>
        </w:tabs>
        <w:spacing w:before="120" w:after="0" w:line="276" w:lineRule="auto"/>
        <w:ind w:left="993" w:hanging="284"/>
        <w:jc w:val="both"/>
        <w:rPr>
          <w:rFonts w:ascii="Arial" w:hAnsi="Arial" w:cs="Arial"/>
          <w:color w:val="000000"/>
          <w:sz w:val="22"/>
          <w:szCs w:val="22"/>
        </w:rPr>
      </w:pPr>
      <w:r w:rsidRPr="00293F8B">
        <w:rPr>
          <w:rFonts w:ascii="Arial" w:hAnsi="Arial" w:cs="Arial"/>
          <w:color w:val="000000"/>
          <w:sz w:val="22"/>
          <w:szCs w:val="22"/>
        </w:rPr>
        <w:lastRenderedPageBreak/>
        <w:t xml:space="preserve">originálem záruční listiny vystavené bankou, která byla zřízena a provozuje činnost podle zákona č. 21/1992 Sb., o bankách, v platném znění, ve prospěch </w:t>
      </w:r>
      <w:r w:rsidR="00D75EE8" w:rsidRPr="00293F8B">
        <w:rPr>
          <w:rFonts w:ascii="Arial" w:hAnsi="Arial" w:cs="Arial"/>
          <w:color w:val="000000"/>
          <w:sz w:val="22"/>
          <w:szCs w:val="22"/>
        </w:rPr>
        <w:t>o</w:t>
      </w:r>
      <w:r w:rsidRPr="00293F8B">
        <w:rPr>
          <w:rFonts w:ascii="Arial" w:hAnsi="Arial" w:cs="Arial"/>
          <w:color w:val="000000"/>
          <w:sz w:val="22"/>
          <w:szCs w:val="22"/>
        </w:rPr>
        <w:t xml:space="preserve">bjednatele jako oprávněného. Bankovní záruka bude vystavena jako neodvolatelná a bezpodmínečná, přičemž banka se zaváže k plnění bez námitek a na základě první výzvy oprávněného, </w:t>
      </w:r>
      <w:r w:rsidR="00011D32" w:rsidRPr="00293F8B">
        <w:rPr>
          <w:rFonts w:ascii="Arial" w:hAnsi="Arial" w:cs="Arial"/>
          <w:color w:val="000000"/>
          <w:sz w:val="22"/>
          <w:szCs w:val="22"/>
        </w:rPr>
        <w:t>nebo</w:t>
      </w:r>
    </w:p>
    <w:p w14:paraId="579874DF" w14:textId="2486D02B" w:rsidR="003E2D37" w:rsidRPr="00293F8B" w:rsidRDefault="003E2D37" w:rsidP="00990B84">
      <w:pPr>
        <w:pStyle w:val="Zkladntextodsazen"/>
        <w:numPr>
          <w:ilvl w:val="1"/>
          <w:numId w:val="9"/>
        </w:numPr>
        <w:tabs>
          <w:tab w:val="clear" w:pos="1440"/>
          <w:tab w:val="left" w:pos="993"/>
        </w:tabs>
        <w:spacing w:before="120" w:after="0" w:line="276" w:lineRule="auto"/>
        <w:ind w:left="993" w:hanging="284"/>
        <w:jc w:val="both"/>
        <w:rPr>
          <w:rFonts w:ascii="Arial" w:hAnsi="Arial" w:cs="Arial"/>
          <w:color w:val="000000"/>
          <w:sz w:val="22"/>
          <w:szCs w:val="22"/>
        </w:rPr>
      </w:pPr>
      <w:r w:rsidRPr="00293F8B">
        <w:rPr>
          <w:rFonts w:ascii="Arial" w:hAnsi="Arial" w:cs="Arial"/>
          <w:color w:val="000000"/>
          <w:sz w:val="22"/>
          <w:szCs w:val="22"/>
        </w:rPr>
        <w:t xml:space="preserve">složením příslušné částky na bankovní účet </w:t>
      </w:r>
      <w:r w:rsidR="00397ECA" w:rsidRPr="00293F8B">
        <w:rPr>
          <w:rFonts w:ascii="Arial" w:hAnsi="Arial" w:cs="Arial"/>
          <w:color w:val="000000"/>
          <w:sz w:val="22"/>
          <w:szCs w:val="22"/>
        </w:rPr>
        <w:t>o</w:t>
      </w:r>
      <w:r w:rsidRPr="00293F8B">
        <w:rPr>
          <w:rFonts w:ascii="Arial" w:hAnsi="Arial" w:cs="Arial"/>
          <w:color w:val="000000"/>
          <w:sz w:val="22"/>
          <w:szCs w:val="22"/>
        </w:rPr>
        <w:t xml:space="preserve">bjednatele.  </w:t>
      </w:r>
    </w:p>
    <w:p w14:paraId="0EC87B23" w14:textId="5E6FF6A4" w:rsidR="003E2D37" w:rsidRPr="00F515BE" w:rsidRDefault="00B90187" w:rsidP="00990B84">
      <w:pPr>
        <w:pStyle w:val="Zkladntext"/>
        <w:numPr>
          <w:ilvl w:val="1"/>
          <w:numId w:val="14"/>
        </w:numPr>
        <w:tabs>
          <w:tab w:val="clear" w:pos="567"/>
          <w:tab w:val="clear" w:pos="1560"/>
          <w:tab w:val="clear" w:pos="5670"/>
        </w:tabs>
        <w:spacing w:beforeLines="50" w:before="120"/>
        <w:ind w:left="709" w:hanging="709"/>
        <w:rPr>
          <w:rFonts w:cs="Arial"/>
          <w:sz w:val="22"/>
          <w:szCs w:val="22"/>
        </w:rPr>
      </w:pPr>
      <w:r w:rsidRPr="00F515BE">
        <w:rPr>
          <w:rFonts w:cs="Arial"/>
          <w:sz w:val="22"/>
          <w:szCs w:val="22"/>
        </w:rPr>
        <w:t xml:space="preserve">Jistina za řádné provedení </w:t>
      </w:r>
      <w:r w:rsidRPr="00F515BE">
        <w:rPr>
          <w:rFonts w:cs="Arial"/>
          <w:sz w:val="22"/>
          <w:szCs w:val="22"/>
          <w:lang w:val="cs-CZ"/>
        </w:rPr>
        <w:t>d</w:t>
      </w:r>
      <w:r w:rsidRPr="00F515BE">
        <w:rPr>
          <w:rFonts w:cs="Arial"/>
          <w:sz w:val="22"/>
          <w:szCs w:val="22"/>
        </w:rPr>
        <w:t>íla z hlediska dodržení smluvních podmínek, kvality a termínů musí splňovat tyto podmínky</w:t>
      </w:r>
      <w:r w:rsidR="003E2D37" w:rsidRPr="00F515BE">
        <w:rPr>
          <w:rFonts w:cs="Arial"/>
          <w:sz w:val="22"/>
          <w:szCs w:val="22"/>
        </w:rPr>
        <w:t>:</w:t>
      </w:r>
    </w:p>
    <w:p w14:paraId="3C28A550" w14:textId="48C3F5FF" w:rsidR="003E2D37" w:rsidRPr="00667D77" w:rsidRDefault="003E2D37" w:rsidP="00990B84">
      <w:pPr>
        <w:pStyle w:val="Zkladntextodsazen"/>
        <w:numPr>
          <w:ilvl w:val="0"/>
          <w:numId w:val="10"/>
        </w:numPr>
        <w:tabs>
          <w:tab w:val="clear" w:pos="1440"/>
          <w:tab w:val="left" w:pos="993"/>
        </w:tabs>
        <w:spacing w:before="120" w:after="0" w:line="276" w:lineRule="auto"/>
        <w:ind w:left="993" w:hanging="284"/>
        <w:jc w:val="both"/>
        <w:rPr>
          <w:rFonts w:ascii="Arial" w:hAnsi="Arial" w:cs="Arial"/>
          <w:sz w:val="22"/>
          <w:szCs w:val="22"/>
        </w:rPr>
      </w:pPr>
      <w:r w:rsidRPr="00F515BE">
        <w:rPr>
          <w:rFonts w:ascii="Arial" w:hAnsi="Arial" w:cs="Arial"/>
          <w:color w:val="000000"/>
          <w:sz w:val="22"/>
          <w:szCs w:val="22"/>
        </w:rPr>
        <w:t xml:space="preserve">výše zajišťovací částky je </w:t>
      </w:r>
      <w:r w:rsidR="00D44906" w:rsidRPr="00F515BE">
        <w:rPr>
          <w:rFonts w:ascii="Arial" w:hAnsi="Arial" w:cs="Arial"/>
          <w:sz w:val="22"/>
          <w:szCs w:val="22"/>
        </w:rPr>
        <w:t>5</w:t>
      </w:r>
      <w:r w:rsidRPr="00F515BE">
        <w:rPr>
          <w:rFonts w:ascii="Arial" w:hAnsi="Arial" w:cs="Arial"/>
          <w:sz w:val="22"/>
          <w:szCs w:val="22"/>
        </w:rPr>
        <w:t xml:space="preserve">% z celkové ceny </w:t>
      </w:r>
      <w:r w:rsidR="00011D32" w:rsidRPr="00F515BE">
        <w:rPr>
          <w:rFonts w:ascii="Arial" w:hAnsi="Arial" w:cs="Arial"/>
          <w:sz w:val="22"/>
          <w:szCs w:val="22"/>
        </w:rPr>
        <w:t>d</w:t>
      </w:r>
      <w:r w:rsidRPr="00F515BE">
        <w:rPr>
          <w:rFonts w:ascii="Arial" w:hAnsi="Arial" w:cs="Arial"/>
          <w:sz w:val="22"/>
          <w:szCs w:val="22"/>
        </w:rPr>
        <w:t xml:space="preserve">íla bez </w:t>
      </w:r>
      <w:r w:rsidRPr="00293F8B">
        <w:rPr>
          <w:rFonts w:ascii="Arial" w:hAnsi="Arial" w:cs="Arial"/>
          <w:sz w:val="22"/>
          <w:szCs w:val="22"/>
        </w:rPr>
        <w:t>DPH dle čl. V</w:t>
      </w:r>
      <w:r w:rsidR="00293F8B" w:rsidRPr="00293F8B">
        <w:rPr>
          <w:rFonts w:ascii="Arial" w:hAnsi="Arial" w:cs="Arial"/>
          <w:sz w:val="22"/>
          <w:szCs w:val="22"/>
        </w:rPr>
        <w:t>I</w:t>
      </w:r>
      <w:r w:rsidRPr="00293F8B">
        <w:rPr>
          <w:rFonts w:ascii="Arial" w:hAnsi="Arial" w:cs="Arial"/>
          <w:sz w:val="22"/>
          <w:szCs w:val="22"/>
        </w:rPr>
        <w:t>.1. této</w:t>
      </w:r>
      <w:r w:rsidRPr="00303F4C">
        <w:rPr>
          <w:rFonts w:ascii="Arial" w:hAnsi="Arial" w:cs="Arial"/>
          <w:sz w:val="22"/>
          <w:szCs w:val="22"/>
        </w:rPr>
        <w:t xml:space="preserve"> smlouvy</w:t>
      </w:r>
      <w:r w:rsidRPr="00F515BE">
        <w:rPr>
          <w:rFonts w:ascii="Arial" w:hAnsi="Arial" w:cs="Arial"/>
          <w:sz w:val="22"/>
          <w:szCs w:val="22"/>
        </w:rPr>
        <w:t>,</w:t>
      </w:r>
      <w:r w:rsidRPr="00F515BE">
        <w:rPr>
          <w:rFonts w:ascii="Arial" w:hAnsi="Arial" w:cs="Arial"/>
          <w:b/>
          <w:sz w:val="22"/>
          <w:szCs w:val="22"/>
        </w:rPr>
        <w:t xml:space="preserve"> </w:t>
      </w:r>
      <w:r w:rsidRPr="00667D77">
        <w:rPr>
          <w:rFonts w:ascii="Arial" w:hAnsi="Arial" w:cs="Arial"/>
          <w:b/>
          <w:sz w:val="22"/>
          <w:szCs w:val="22"/>
        </w:rPr>
        <w:t xml:space="preserve">tj. </w:t>
      </w:r>
      <w:r w:rsidR="00667D77" w:rsidRPr="00667D77">
        <w:rPr>
          <w:rFonts w:ascii="Arial" w:hAnsi="Arial" w:cs="Arial"/>
          <w:b/>
          <w:sz w:val="22"/>
          <w:szCs w:val="22"/>
        </w:rPr>
        <w:t>7 921 537,50</w:t>
      </w:r>
      <w:r w:rsidRPr="00667D77">
        <w:rPr>
          <w:rFonts w:ascii="Arial" w:hAnsi="Arial" w:cs="Arial"/>
          <w:b/>
          <w:sz w:val="22"/>
          <w:szCs w:val="22"/>
        </w:rPr>
        <w:t xml:space="preserve"> Kč</w:t>
      </w:r>
      <w:r w:rsidR="00B25C43" w:rsidRPr="00667D77">
        <w:rPr>
          <w:rFonts w:ascii="Arial" w:hAnsi="Arial" w:cs="Arial"/>
          <w:sz w:val="22"/>
          <w:szCs w:val="22"/>
        </w:rPr>
        <w:t>,</w:t>
      </w:r>
    </w:p>
    <w:p w14:paraId="7E5ABF5B" w14:textId="52371460" w:rsidR="003E2D37" w:rsidRPr="00F515BE" w:rsidRDefault="003E2D37" w:rsidP="00990B84">
      <w:pPr>
        <w:pStyle w:val="Zkladntextodsazen"/>
        <w:numPr>
          <w:ilvl w:val="0"/>
          <w:numId w:val="10"/>
        </w:numPr>
        <w:tabs>
          <w:tab w:val="clear" w:pos="1440"/>
          <w:tab w:val="left" w:pos="993"/>
        </w:tabs>
        <w:spacing w:before="120" w:after="0" w:line="276" w:lineRule="auto"/>
        <w:ind w:left="993" w:hanging="284"/>
        <w:jc w:val="both"/>
        <w:rPr>
          <w:rFonts w:ascii="Arial" w:hAnsi="Arial" w:cs="Arial"/>
          <w:color w:val="000000"/>
          <w:sz w:val="22"/>
          <w:szCs w:val="22"/>
        </w:rPr>
      </w:pPr>
      <w:r w:rsidRPr="00F515BE">
        <w:rPr>
          <w:rFonts w:ascii="Arial" w:hAnsi="Arial" w:cs="Arial"/>
          <w:sz w:val="22"/>
        </w:rPr>
        <w:t>jistina</w:t>
      </w:r>
      <w:r w:rsidRPr="00F515BE">
        <w:rPr>
          <w:rFonts w:ascii="Arial" w:hAnsi="Arial" w:cs="Arial"/>
          <w:sz w:val="22"/>
          <w:szCs w:val="22"/>
        </w:rPr>
        <w:t xml:space="preserve"> bude předána </w:t>
      </w:r>
      <w:r w:rsidR="003728ED" w:rsidRPr="00F515BE">
        <w:rPr>
          <w:rFonts w:ascii="Arial" w:hAnsi="Arial" w:cs="Arial"/>
          <w:sz w:val="22"/>
          <w:szCs w:val="22"/>
        </w:rPr>
        <w:t>o</w:t>
      </w:r>
      <w:r w:rsidRPr="00F515BE">
        <w:rPr>
          <w:rFonts w:ascii="Arial" w:hAnsi="Arial" w:cs="Arial"/>
          <w:sz w:val="22"/>
          <w:szCs w:val="22"/>
        </w:rPr>
        <w:t xml:space="preserve">bjednateli nejpozději </w:t>
      </w:r>
      <w:r w:rsidRPr="00F515BE">
        <w:rPr>
          <w:rFonts w:ascii="Arial" w:hAnsi="Arial" w:cs="Arial"/>
          <w:snapToGrid w:val="0"/>
          <w:sz w:val="22"/>
        </w:rPr>
        <w:t>ke dni předání staveniště</w:t>
      </w:r>
      <w:r w:rsidRPr="00F515BE">
        <w:rPr>
          <w:rFonts w:ascii="Arial" w:hAnsi="Arial" w:cs="Arial"/>
          <w:sz w:val="22"/>
          <w:szCs w:val="22"/>
        </w:rPr>
        <w:t xml:space="preserve"> (v případě složení příslušné částky na účet </w:t>
      </w:r>
      <w:r w:rsidR="003728ED" w:rsidRPr="00F515BE">
        <w:rPr>
          <w:rFonts w:ascii="Arial" w:hAnsi="Arial" w:cs="Arial"/>
          <w:sz w:val="22"/>
          <w:szCs w:val="22"/>
        </w:rPr>
        <w:t>o</w:t>
      </w:r>
      <w:r w:rsidRPr="00F515BE">
        <w:rPr>
          <w:rFonts w:ascii="Arial" w:hAnsi="Arial" w:cs="Arial"/>
          <w:sz w:val="22"/>
          <w:szCs w:val="22"/>
        </w:rPr>
        <w:t xml:space="preserve">bjednatele musí být částka připsána na účet </w:t>
      </w:r>
      <w:r w:rsidR="003728ED" w:rsidRPr="00F515BE">
        <w:rPr>
          <w:rFonts w:ascii="Arial" w:hAnsi="Arial" w:cs="Arial"/>
          <w:sz w:val="22"/>
          <w:szCs w:val="22"/>
        </w:rPr>
        <w:t>o</w:t>
      </w:r>
      <w:r w:rsidRPr="00F515BE">
        <w:rPr>
          <w:rFonts w:ascii="Arial" w:hAnsi="Arial" w:cs="Arial"/>
          <w:sz w:val="22"/>
          <w:szCs w:val="22"/>
        </w:rPr>
        <w:t xml:space="preserve">bjednatele </w:t>
      </w:r>
      <w:r w:rsidRPr="00F515BE">
        <w:rPr>
          <w:rFonts w:ascii="Arial" w:hAnsi="Arial" w:cs="Arial"/>
          <w:snapToGrid w:val="0"/>
          <w:sz w:val="22"/>
        </w:rPr>
        <w:t>ke dni předání staveniště</w:t>
      </w:r>
      <w:r w:rsidRPr="00F515BE">
        <w:rPr>
          <w:rFonts w:ascii="Arial" w:hAnsi="Arial" w:cs="Arial"/>
          <w:sz w:val="22"/>
          <w:szCs w:val="22"/>
        </w:rPr>
        <w:t>)</w:t>
      </w:r>
      <w:r w:rsidRPr="00F515BE">
        <w:rPr>
          <w:rFonts w:ascii="Arial" w:hAnsi="Arial" w:cs="Arial"/>
          <w:color w:val="000000"/>
          <w:sz w:val="22"/>
          <w:szCs w:val="22"/>
        </w:rPr>
        <w:t>,</w:t>
      </w:r>
      <w:r w:rsidR="005C12F9" w:rsidRPr="00F515BE">
        <w:rPr>
          <w:rFonts w:ascii="Arial" w:hAnsi="Arial" w:cs="Arial"/>
          <w:color w:val="000000"/>
          <w:sz w:val="22"/>
          <w:szCs w:val="22"/>
        </w:rPr>
        <w:t xml:space="preserve"> v případě nesplnění této povinnosti zhotovitele, nebude zhotoviteli staveniště předáno z důvodu porušení povinnosti na straně zhotovitele,</w:t>
      </w:r>
    </w:p>
    <w:p w14:paraId="4706C57E" w14:textId="6229AE59" w:rsidR="00B90187" w:rsidRPr="00F515BE" w:rsidRDefault="00B90187" w:rsidP="00990B84">
      <w:pPr>
        <w:pStyle w:val="Zkladntextodsazen"/>
        <w:numPr>
          <w:ilvl w:val="0"/>
          <w:numId w:val="10"/>
        </w:numPr>
        <w:tabs>
          <w:tab w:val="clear" w:pos="1440"/>
          <w:tab w:val="left" w:pos="993"/>
        </w:tabs>
        <w:spacing w:before="120" w:after="0" w:line="276" w:lineRule="auto"/>
        <w:ind w:left="993" w:hanging="284"/>
        <w:jc w:val="both"/>
        <w:rPr>
          <w:rFonts w:ascii="Arial" w:hAnsi="Arial" w:cs="Arial"/>
          <w:color w:val="000000"/>
          <w:sz w:val="22"/>
          <w:szCs w:val="22"/>
        </w:rPr>
      </w:pPr>
      <w:r w:rsidRPr="001B114F">
        <w:rPr>
          <w:rFonts w:ascii="Arial" w:hAnsi="Arial" w:cs="Arial"/>
          <w:color w:val="000000"/>
          <w:sz w:val="22"/>
          <w:szCs w:val="22"/>
        </w:rPr>
        <w:t>právo z </w:t>
      </w:r>
      <w:r w:rsidRPr="001B114F">
        <w:rPr>
          <w:rFonts w:ascii="Arial" w:hAnsi="Arial" w:cs="Arial"/>
          <w:sz w:val="22"/>
        </w:rPr>
        <w:t>jistiny</w:t>
      </w:r>
      <w:r w:rsidRPr="001B114F">
        <w:rPr>
          <w:rFonts w:ascii="Arial" w:hAnsi="Arial" w:cs="Arial"/>
          <w:color w:val="000000"/>
          <w:sz w:val="22"/>
          <w:szCs w:val="22"/>
        </w:rPr>
        <w:t xml:space="preserve"> je objednatel oprávněn uplatnit v případech, že zhotovitel neprovádí dílo v souladu s podmínkami uzavřené smlouvy, neuhradí objednateli způsobenou škodu či smluvní pokutu, k níž je podle smlouvy povinen, v případě, že </w:t>
      </w:r>
      <w:r w:rsidRPr="001B114F">
        <w:rPr>
          <w:rFonts w:ascii="Arial" w:hAnsi="Arial" w:cs="Arial"/>
          <w:sz w:val="22"/>
          <w:szCs w:val="22"/>
        </w:rPr>
        <w:t>nebude řádně plnit záruční podmínky, neodstraní v dohodnuté lhůtě objednatelem reklamované vady, nebude na reklamaci včas reagovat, nebo neuhradí objednateli způsobenou škodu či smluvní pokutu, k níž je podle smlouvy povinen</w:t>
      </w:r>
    </w:p>
    <w:p w14:paraId="1DAEE4B6" w14:textId="77777777" w:rsidR="003E2D37" w:rsidRDefault="003E2D37" w:rsidP="00990B84">
      <w:pPr>
        <w:pStyle w:val="Zkladntextodsazen"/>
        <w:numPr>
          <w:ilvl w:val="0"/>
          <w:numId w:val="10"/>
        </w:numPr>
        <w:tabs>
          <w:tab w:val="clear" w:pos="1440"/>
          <w:tab w:val="left" w:pos="993"/>
        </w:tabs>
        <w:spacing w:before="120" w:after="0" w:line="276" w:lineRule="auto"/>
        <w:ind w:left="993" w:hanging="284"/>
        <w:jc w:val="both"/>
        <w:rPr>
          <w:rFonts w:ascii="Arial" w:hAnsi="Arial" w:cs="Arial"/>
          <w:color w:val="000000"/>
          <w:sz w:val="22"/>
          <w:szCs w:val="22"/>
        </w:rPr>
      </w:pPr>
      <w:r w:rsidRPr="00F515BE">
        <w:rPr>
          <w:rFonts w:ascii="Arial" w:hAnsi="Arial" w:cs="Arial"/>
          <w:sz w:val="22"/>
        </w:rPr>
        <w:t>jistina</w:t>
      </w:r>
      <w:r w:rsidRPr="00F515BE">
        <w:rPr>
          <w:rFonts w:ascii="Arial" w:hAnsi="Arial" w:cs="Arial"/>
          <w:sz w:val="22"/>
          <w:szCs w:val="22"/>
        </w:rPr>
        <w:t xml:space="preserve"> za řádné provedení </w:t>
      </w:r>
      <w:r w:rsidR="003728ED" w:rsidRPr="00F515BE">
        <w:rPr>
          <w:rFonts w:ascii="Arial" w:hAnsi="Arial" w:cs="Arial"/>
          <w:sz w:val="22"/>
          <w:szCs w:val="22"/>
        </w:rPr>
        <w:t>d</w:t>
      </w:r>
      <w:r w:rsidRPr="00F515BE">
        <w:rPr>
          <w:rFonts w:ascii="Arial" w:hAnsi="Arial" w:cs="Arial"/>
          <w:sz w:val="22"/>
          <w:szCs w:val="22"/>
        </w:rPr>
        <w:t xml:space="preserve">íla z hlediska dodržení smluvních podmínek, kvality a </w:t>
      </w:r>
      <w:r w:rsidRPr="00F515BE">
        <w:rPr>
          <w:rFonts w:ascii="Arial" w:hAnsi="Arial" w:cs="Arial"/>
          <w:color w:val="000000"/>
          <w:sz w:val="22"/>
          <w:szCs w:val="22"/>
        </w:rPr>
        <w:t xml:space="preserve">termínů bude </w:t>
      </w:r>
      <w:r w:rsidR="003728ED" w:rsidRPr="00F515BE">
        <w:rPr>
          <w:rFonts w:ascii="Arial" w:hAnsi="Arial" w:cs="Arial"/>
          <w:color w:val="000000"/>
          <w:sz w:val="22"/>
          <w:szCs w:val="22"/>
        </w:rPr>
        <w:t>o</w:t>
      </w:r>
      <w:r w:rsidRPr="00F515BE">
        <w:rPr>
          <w:rFonts w:ascii="Arial" w:hAnsi="Arial" w:cs="Arial"/>
          <w:color w:val="000000"/>
          <w:sz w:val="22"/>
          <w:szCs w:val="22"/>
        </w:rPr>
        <w:t xml:space="preserve">bjednatelem uvolněna nejpozději do 10 kalendářních dnů </w:t>
      </w:r>
      <w:r w:rsidR="00450646" w:rsidRPr="00F515BE">
        <w:rPr>
          <w:rFonts w:ascii="Arial" w:hAnsi="Arial" w:cs="Arial"/>
          <w:color w:val="000000"/>
          <w:sz w:val="22"/>
          <w:szCs w:val="22"/>
        </w:rPr>
        <w:t>po předání jistiny za řádné plnění záručních podmínek a do doby odstranění vad a nedodělků uvedených v protokolu o předání a převzetí díla</w:t>
      </w:r>
      <w:r w:rsidRPr="00F515BE">
        <w:rPr>
          <w:rFonts w:ascii="Arial" w:hAnsi="Arial" w:cs="Arial"/>
          <w:color w:val="000000"/>
          <w:sz w:val="22"/>
          <w:szCs w:val="22"/>
        </w:rPr>
        <w:t>.</w:t>
      </w:r>
    </w:p>
    <w:p w14:paraId="5988E412" w14:textId="74126A5D" w:rsidR="003E2D37" w:rsidRPr="00F515BE" w:rsidRDefault="003E2D37" w:rsidP="00990B84">
      <w:pPr>
        <w:pStyle w:val="Zkladntext"/>
        <w:numPr>
          <w:ilvl w:val="1"/>
          <w:numId w:val="14"/>
        </w:numPr>
        <w:tabs>
          <w:tab w:val="clear" w:pos="567"/>
          <w:tab w:val="clear" w:pos="1560"/>
          <w:tab w:val="clear" w:pos="5670"/>
        </w:tabs>
        <w:spacing w:beforeLines="50" w:before="120"/>
        <w:ind w:left="709" w:hanging="709"/>
        <w:rPr>
          <w:rFonts w:cs="Arial"/>
          <w:sz w:val="22"/>
          <w:szCs w:val="22"/>
        </w:rPr>
      </w:pPr>
      <w:r w:rsidRPr="00F515BE">
        <w:rPr>
          <w:rFonts w:cs="Arial"/>
          <w:sz w:val="22"/>
          <w:szCs w:val="22"/>
        </w:rPr>
        <w:t xml:space="preserve">Jistina za řádné plnění záručních podmínek </w:t>
      </w:r>
      <w:r w:rsidRPr="009D4FA2">
        <w:rPr>
          <w:rFonts w:cs="Arial"/>
          <w:sz w:val="22"/>
          <w:szCs w:val="22"/>
        </w:rPr>
        <w:t>musí</w:t>
      </w:r>
      <w:r w:rsidRPr="00F515BE">
        <w:rPr>
          <w:rFonts w:cs="Arial"/>
          <w:sz w:val="22"/>
          <w:szCs w:val="22"/>
        </w:rPr>
        <w:t xml:space="preserve"> splňovat tyto podmínky:</w:t>
      </w:r>
    </w:p>
    <w:p w14:paraId="79E90F65" w14:textId="46C1980D" w:rsidR="00DD64C9" w:rsidRPr="00F515BE" w:rsidRDefault="003E2D37" w:rsidP="00990B84">
      <w:pPr>
        <w:pStyle w:val="Zkladntextodsazen"/>
        <w:numPr>
          <w:ilvl w:val="0"/>
          <w:numId w:val="11"/>
        </w:numPr>
        <w:tabs>
          <w:tab w:val="clear" w:pos="1440"/>
          <w:tab w:val="num" w:pos="993"/>
        </w:tabs>
        <w:spacing w:before="120" w:after="0" w:line="276" w:lineRule="auto"/>
        <w:ind w:left="993" w:hanging="284"/>
        <w:jc w:val="both"/>
        <w:rPr>
          <w:rFonts w:ascii="Arial" w:hAnsi="Arial" w:cs="Arial"/>
          <w:color w:val="000000"/>
          <w:sz w:val="22"/>
          <w:szCs w:val="22"/>
        </w:rPr>
      </w:pPr>
      <w:r w:rsidRPr="00F515BE">
        <w:rPr>
          <w:rFonts w:ascii="Arial" w:hAnsi="Arial" w:cs="Arial"/>
          <w:color w:val="000000"/>
          <w:sz w:val="22"/>
          <w:szCs w:val="22"/>
        </w:rPr>
        <w:t>výše zajišťovací částky je 5</w:t>
      </w:r>
      <w:r w:rsidR="00DC0705" w:rsidRPr="00F515BE">
        <w:rPr>
          <w:rFonts w:ascii="Arial" w:hAnsi="Arial" w:cs="Arial"/>
          <w:color w:val="000000"/>
          <w:sz w:val="22"/>
          <w:szCs w:val="22"/>
        </w:rPr>
        <w:t xml:space="preserve"> </w:t>
      </w:r>
      <w:r w:rsidRPr="00F515BE">
        <w:rPr>
          <w:rFonts w:ascii="Arial" w:hAnsi="Arial" w:cs="Arial"/>
          <w:color w:val="000000"/>
          <w:sz w:val="22"/>
          <w:szCs w:val="22"/>
        </w:rPr>
        <w:t>%</w:t>
      </w:r>
      <w:r w:rsidRPr="00F515BE">
        <w:rPr>
          <w:rFonts w:ascii="Arial" w:hAnsi="Arial" w:cs="Arial"/>
          <w:sz w:val="22"/>
          <w:szCs w:val="22"/>
        </w:rPr>
        <w:t xml:space="preserve"> </w:t>
      </w:r>
      <w:r w:rsidR="00236CCB" w:rsidRPr="00F515BE">
        <w:rPr>
          <w:rFonts w:ascii="Arial" w:hAnsi="Arial" w:cs="Arial"/>
          <w:sz w:val="22"/>
          <w:szCs w:val="22"/>
        </w:rPr>
        <w:t>z celkové ceny díla bez DPH dle čl. V</w:t>
      </w:r>
      <w:r w:rsidR="00293F8B">
        <w:rPr>
          <w:rFonts w:ascii="Arial" w:hAnsi="Arial" w:cs="Arial"/>
          <w:sz w:val="22"/>
          <w:szCs w:val="22"/>
        </w:rPr>
        <w:t>I</w:t>
      </w:r>
      <w:r w:rsidR="00236CCB" w:rsidRPr="00F515BE">
        <w:rPr>
          <w:rFonts w:ascii="Arial" w:hAnsi="Arial" w:cs="Arial"/>
          <w:sz w:val="22"/>
          <w:szCs w:val="22"/>
        </w:rPr>
        <w:t>.1. této smlouvy,</w:t>
      </w:r>
      <w:r w:rsidR="00236CCB" w:rsidRPr="00F515BE">
        <w:rPr>
          <w:rFonts w:ascii="Arial" w:hAnsi="Arial" w:cs="Arial"/>
          <w:b/>
          <w:sz w:val="22"/>
          <w:szCs w:val="22"/>
        </w:rPr>
        <w:t xml:space="preserve"> tj.</w:t>
      </w:r>
      <w:r w:rsidR="00667D77" w:rsidRPr="00667D77">
        <w:rPr>
          <w:rFonts w:ascii="Arial" w:hAnsi="Arial" w:cs="Arial"/>
          <w:b/>
          <w:sz w:val="22"/>
          <w:szCs w:val="22"/>
        </w:rPr>
        <w:t xml:space="preserve"> 7 921 537,50 Kč</w:t>
      </w:r>
      <w:r w:rsidR="00B25C43">
        <w:rPr>
          <w:rFonts w:ascii="Arial" w:hAnsi="Arial" w:cs="Arial"/>
          <w:color w:val="000000"/>
          <w:sz w:val="22"/>
          <w:szCs w:val="22"/>
        </w:rPr>
        <w:t>,</w:t>
      </w:r>
    </w:p>
    <w:p w14:paraId="47C9231A" w14:textId="43F06B73" w:rsidR="00DD64C9" w:rsidRPr="00F515BE" w:rsidRDefault="00DD64C9" w:rsidP="00990B84">
      <w:pPr>
        <w:pStyle w:val="Zkladntextodsazen"/>
        <w:numPr>
          <w:ilvl w:val="0"/>
          <w:numId w:val="11"/>
        </w:numPr>
        <w:tabs>
          <w:tab w:val="clear" w:pos="1440"/>
          <w:tab w:val="num" w:pos="993"/>
        </w:tabs>
        <w:spacing w:before="120" w:after="0" w:line="276" w:lineRule="auto"/>
        <w:ind w:left="993" w:hanging="284"/>
        <w:jc w:val="both"/>
        <w:rPr>
          <w:rFonts w:ascii="Arial" w:hAnsi="Arial" w:cs="Arial"/>
          <w:sz w:val="22"/>
          <w:szCs w:val="22"/>
        </w:rPr>
      </w:pPr>
      <w:r w:rsidRPr="00F515BE">
        <w:rPr>
          <w:rFonts w:ascii="Arial" w:hAnsi="Arial" w:cs="Arial"/>
          <w:sz w:val="22"/>
          <w:szCs w:val="22"/>
        </w:rPr>
        <w:t xml:space="preserve">platnost jistiny </w:t>
      </w:r>
      <w:r w:rsidR="00BA3FE3" w:rsidRPr="00BA3FE3">
        <w:rPr>
          <w:rFonts w:ascii="Arial" w:hAnsi="Arial" w:cs="Arial"/>
          <w:sz w:val="22"/>
          <w:szCs w:val="22"/>
        </w:rPr>
        <w:t xml:space="preserve">dle tohoto odstavce </w:t>
      </w:r>
      <w:r w:rsidRPr="00F515BE">
        <w:rPr>
          <w:rFonts w:ascii="Arial" w:hAnsi="Arial" w:cs="Arial"/>
          <w:sz w:val="22"/>
          <w:szCs w:val="22"/>
        </w:rPr>
        <w:t>musí být zajištěna po celou dobu záruční doby na dílo, tj. na 60 měsíců s tím, že po 36 měsících může být jistina snížena na 2</w:t>
      </w:r>
      <w:r w:rsidR="00293F8B">
        <w:rPr>
          <w:rFonts w:ascii="Arial" w:hAnsi="Arial" w:cs="Arial"/>
          <w:sz w:val="22"/>
          <w:szCs w:val="22"/>
        </w:rPr>
        <w:t xml:space="preserve"> </w:t>
      </w:r>
      <w:r w:rsidRPr="00F515BE">
        <w:rPr>
          <w:rFonts w:ascii="Arial" w:hAnsi="Arial" w:cs="Arial"/>
          <w:sz w:val="22"/>
          <w:szCs w:val="22"/>
        </w:rPr>
        <w:t>%</w:t>
      </w:r>
      <w:r w:rsidR="00FC12F1" w:rsidRPr="00F515BE">
        <w:rPr>
          <w:rFonts w:ascii="Arial" w:hAnsi="Arial" w:cs="Arial"/>
          <w:sz w:val="22"/>
          <w:szCs w:val="22"/>
        </w:rPr>
        <w:t xml:space="preserve"> z celkové ceny </w:t>
      </w:r>
      <w:r w:rsidR="00CE2CFA">
        <w:rPr>
          <w:rFonts w:ascii="Arial" w:hAnsi="Arial" w:cs="Arial"/>
          <w:sz w:val="22"/>
          <w:szCs w:val="22"/>
        </w:rPr>
        <w:t>díla</w:t>
      </w:r>
      <w:r w:rsidRPr="00F515BE">
        <w:rPr>
          <w:rFonts w:ascii="Arial" w:hAnsi="Arial" w:cs="Arial"/>
          <w:sz w:val="22"/>
          <w:szCs w:val="22"/>
        </w:rPr>
        <w:t>, ovšem pouze na základě písemné žádosti zh</w:t>
      </w:r>
      <w:r w:rsidR="00FC12F1" w:rsidRPr="00F515BE">
        <w:rPr>
          <w:rFonts w:ascii="Arial" w:hAnsi="Arial" w:cs="Arial"/>
          <w:sz w:val="22"/>
          <w:szCs w:val="22"/>
        </w:rPr>
        <w:t>o</w:t>
      </w:r>
      <w:r w:rsidRPr="00F515BE">
        <w:rPr>
          <w:rFonts w:ascii="Arial" w:hAnsi="Arial" w:cs="Arial"/>
          <w:sz w:val="22"/>
          <w:szCs w:val="22"/>
        </w:rPr>
        <w:t>tovitele,</w:t>
      </w:r>
    </w:p>
    <w:p w14:paraId="38F3486B" w14:textId="77777777" w:rsidR="003E2D37" w:rsidRPr="0053593E" w:rsidRDefault="003E2D37" w:rsidP="00990B84">
      <w:pPr>
        <w:pStyle w:val="Zkladntextodsazen"/>
        <w:numPr>
          <w:ilvl w:val="0"/>
          <w:numId w:val="11"/>
        </w:numPr>
        <w:tabs>
          <w:tab w:val="clear" w:pos="1440"/>
          <w:tab w:val="num" w:pos="993"/>
        </w:tabs>
        <w:spacing w:before="120" w:after="0" w:line="276" w:lineRule="auto"/>
        <w:ind w:left="993" w:hanging="284"/>
        <w:jc w:val="both"/>
        <w:rPr>
          <w:rFonts w:ascii="Arial" w:hAnsi="Arial" w:cs="Arial"/>
          <w:color w:val="000000"/>
          <w:sz w:val="22"/>
          <w:szCs w:val="22"/>
        </w:rPr>
      </w:pPr>
      <w:r w:rsidRPr="0053593E">
        <w:rPr>
          <w:rFonts w:ascii="Arial" w:hAnsi="Arial" w:cs="Arial"/>
          <w:color w:val="000000"/>
          <w:sz w:val="22"/>
          <w:szCs w:val="22"/>
        </w:rPr>
        <w:t xml:space="preserve">jistina bude předána </w:t>
      </w:r>
      <w:r w:rsidR="003728ED" w:rsidRPr="0053593E">
        <w:rPr>
          <w:rFonts w:ascii="Arial" w:hAnsi="Arial" w:cs="Arial"/>
          <w:color w:val="000000"/>
          <w:sz w:val="22"/>
          <w:szCs w:val="22"/>
        </w:rPr>
        <w:t>o</w:t>
      </w:r>
      <w:r w:rsidRPr="0053593E">
        <w:rPr>
          <w:rFonts w:ascii="Arial" w:hAnsi="Arial" w:cs="Arial"/>
          <w:color w:val="000000"/>
          <w:sz w:val="22"/>
          <w:szCs w:val="22"/>
        </w:rPr>
        <w:t xml:space="preserve">bjednateli nejpozději </w:t>
      </w:r>
      <w:r w:rsidR="00450646" w:rsidRPr="0053593E">
        <w:rPr>
          <w:rFonts w:ascii="Arial" w:hAnsi="Arial" w:cs="Arial"/>
          <w:color w:val="000000"/>
          <w:sz w:val="22"/>
          <w:szCs w:val="22"/>
        </w:rPr>
        <w:t>do termínu konání předávacího a přejímacího řízení díla</w:t>
      </w:r>
      <w:r w:rsidR="0075076C" w:rsidRPr="0053593E">
        <w:rPr>
          <w:rFonts w:ascii="Arial" w:hAnsi="Arial" w:cs="Arial"/>
          <w:color w:val="000000"/>
          <w:sz w:val="22"/>
          <w:szCs w:val="22"/>
        </w:rPr>
        <w:t xml:space="preserve"> (v</w:t>
      </w:r>
      <w:r w:rsidR="00450646" w:rsidRPr="0053593E">
        <w:rPr>
          <w:rFonts w:ascii="Arial" w:hAnsi="Arial" w:cs="Arial"/>
          <w:color w:val="000000"/>
          <w:sz w:val="22"/>
          <w:szCs w:val="22"/>
        </w:rPr>
        <w:t> případě nepředání této jistiny, nebude přejímací a předávací protokol ze strany objednatele potvrzen</w:t>
      </w:r>
      <w:r w:rsidR="0075076C" w:rsidRPr="0053593E">
        <w:rPr>
          <w:rFonts w:ascii="Arial" w:hAnsi="Arial" w:cs="Arial"/>
          <w:color w:val="000000"/>
          <w:sz w:val="22"/>
          <w:szCs w:val="22"/>
        </w:rPr>
        <w:t>)</w:t>
      </w:r>
      <w:r w:rsidRPr="0053593E">
        <w:rPr>
          <w:rFonts w:ascii="Arial" w:hAnsi="Arial" w:cs="Arial"/>
          <w:color w:val="000000"/>
          <w:sz w:val="22"/>
          <w:szCs w:val="22"/>
        </w:rPr>
        <w:t>,</w:t>
      </w:r>
    </w:p>
    <w:p w14:paraId="682DFC79" w14:textId="5FBA1086" w:rsidR="003E2D37" w:rsidRPr="0053593E" w:rsidRDefault="003E2D37" w:rsidP="00990B84">
      <w:pPr>
        <w:pStyle w:val="Zkladntextodsazen"/>
        <w:numPr>
          <w:ilvl w:val="0"/>
          <w:numId w:val="11"/>
        </w:numPr>
        <w:tabs>
          <w:tab w:val="clear" w:pos="1440"/>
          <w:tab w:val="num" w:pos="993"/>
        </w:tabs>
        <w:spacing w:before="120" w:after="0" w:line="276" w:lineRule="auto"/>
        <w:ind w:left="993" w:hanging="284"/>
        <w:jc w:val="both"/>
        <w:rPr>
          <w:rFonts w:ascii="Arial" w:hAnsi="Arial" w:cs="Arial"/>
          <w:color w:val="000000"/>
          <w:sz w:val="22"/>
          <w:szCs w:val="22"/>
        </w:rPr>
      </w:pPr>
      <w:r w:rsidRPr="0053593E">
        <w:rPr>
          <w:rFonts w:ascii="Arial" w:hAnsi="Arial" w:cs="Arial"/>
          <w:color w:val="000000"/>
          <w:sz w:val="22"/>
          <w:szCs w:val="22"/>
        </w:rPr>
        <w:t>právo z </w:t>
      </w:r>
      <w:r w:rsidRPr="0053593E">
        <w:rPr>
          <w:rFonts w:ascii="Arial" w:hAnsi="Arial" w:cs="Arial"/>
          <w:sz w:val="22"/>
        </w:rPr>
        <w:t>jistiny</w:t>
      </w:r>
      <w:r w:rsidRPr="0053593E">
        <w:rPr>
          <w:rFonts w:ascii="Arial" w:hAnsi="Arial" w:cs="Arial"/>
          <w:color w:val="000000"/>
          <w:sz w:val="22"/>
          <w:szCs w:val="22"/>
        </w:rPr>
        <w:t xml:space="preserve"> je </w:t>
      </w:r>
      <w:r w:rsidR="003728ED" w:rsidRPr="0053593E">
        <w:rPr>
          <w:rFonts w:ascii="Arial" w:hAnsi="Arial" w:cs="Arial"/>
          <w:color w:val="000000"/>
          <w:sz w:val="22"/>
          <w:szCs w:val="22"/>
        </w:rPr>
        <w:t>o</w:t>
      </w:r>
      <w:r w:rsidRPr="0053593E">
        <w:rPr>
          <w:rFonts w:ascii="Arial" w:hAnsi="Arial" w:cs="Arial"/>
          <w:color w:val="000000"/>
          <w:sz w:val="22"/>
          <w:szCs w:val="22"/>
        </w:rPr>
        <w:t xml:space="preserve">bjednatel oprávněn uplatnit v případech, že </w:t>
      </w:r>
      <w:r w:rsidR="003728ED" w:rsidRPr="0053593E">
        <w:rPr>
          <w:rFonts w:ascii="Arial" w:hAnsi="Arial" w:cs="Arial"/>
          <w:color w:val="000000"/>
          <w:sz w:val="22"/>
          <w:szCs w:val="22"/>
        </w:rPr>
        <w:t>z</w:t>
      </w:r>
      <w:r w:rsidRPr="0053593E">
        <w:rPr>
          <w:rFonts w:ascii="Arial" w:hAnsi="Arial" w:cs="Arial"/>
          <w:color w:val="000000"/>
          <w:sz w:val="22"/>
          <w:szCs w:val="22"/>
        </w:rPr>
        <w:t xml:space="preserve">hotovitel neprovádí </w:t>
      </w:r>
      <w:r w:rsidR="003728ED" w:rsidRPr="0053593E">
        <w:rPr>
          <w:rFonts w:ascii="Arial" w:hAnsi="Arial" w:cs="Arial"/>
          <w:color w:val="000000"/>
          <w:sz w:val="22"/>
          <w:szCs w:val="22"/>
        </w:rPr>
        <w:t>d</w:t>
      </w:r>
      <w:r w:rsidRPr="0053593E">
        <w:rPr>
          <w:rFonts w:ascii="Arial" w:hAnsi="Arial" w:cs="Arial"/>
          <w:color w:val="000000"/>
          <w:sz w:val="22"/>
          <w:szCs w:val="22"/>
        </w:rPr>
        <w:t xml:space="preserve">ílo v souladu s podmínkami uzavřené </w:t>
      </w:r>
      <w:r w:rsidR="003728ED" w:rsidRPr="0053593E">
        <w:rPr>
          <w:rFonts w:ascii="Arial" w:hAnsi="Arial" w:cs="Arial"/>
          <w:color w:val="000000"/>
          <w:sz w:val="22"/>
          <w:szCs w:val="22"/>
        </w:rPr>
        <w:t>s</w:t>
      </w:r>
      <w:r w:rsidRPr="0053593E">
        <w:rPr>
          <w:rFonts w:ascii="Arial" w:hAnsi="Arial" w:cs="Arial"/>
          <w:color w:val="000000"/>
          <w:sz w:val="22"/>
          <w:szCs w:val="22"/>
        </w:rPr>
        <w:t xml:space="preserve">mlouvy, neuhradí </w:t>
      </w:r>
      <w:r w:rsidR="003728ED" w:rsidRPr="0053593E">
        <w:rPr>
          <w:rFonts w:ascii="Arial" w:hAnsi="Arial" w:cs="Arial"/>
          <w:color w:val="000000"/>
          <w:sz w:val="22"/>
          <w:szCs w:val="22"/>
        </w:rPr>
        <w:t>o</w:t>
      </w:r>
      <w:r w:rsidRPr="0053593E">
        <w:rPr>
          <w:rFonts w:ascii="Arial" w:hAnsi="Arial" w:cs="Arial"/>
          <w:color w:val="000000"/>
          <w:sz w:val="22"/>
          <w:szCs w:val="22"/>
        </w:rPr>
        <w:t xml:space="preserve">bjednateli způsobenou škodu či smluvní pokutu, k níž je podle </w:t>
      </w:r>
      <w:r w:rsidR="003728ED" w:rsidRPr="0053593E">
        <w:rPr>
          <w:rFonts w:ascii="Arial" w:hAnsi="Arial" w:cs="Arial"/>
          <w:color w:val="000000"/>
          <w:sz w:val="22"/>
          <w:szCs w:val="22"/>
        </w:rPr>
        <w:t>s</w:t>
      </w:r>
      <w:r w:rsidRPr="0053593E">
        <w:rPr>
          <w:rFonts w:ascii="Arial" w:hAnsi="Arial" w:cs="Arial"/>
          <w:color w:val="000000"/>
          <w:sz w:val="22"/>
          <w:szCs w:val="22"/>
        </w:rPr>
        <w:t xml:space="preserve">mlouvy povinen, v případě, že </w:t>
      </w:r>
      <w:r w:rsidRPr="0053593E">
        <w:rPr>
          <w:rFonts w:ascii="Arial" w:hAnsi="Arial" w:cs="Arial"/>
          <w:sz w:val="22"/>
          <w:szCs w:val="22"/>
        </w:rPr>
        <w:t xml:space="preserve">nebude řádně plnit záruční podmínky, neodstraní v dohodnuté lhůtě </w:t>
      </w:r>
      <w:r w:rsidR="003728ED" w:rsidRPr="0053593E">
        <w:rPr>
          <w:rFonts w:ascii="Arial" w:hAnsi="Arial" w:cs="Arial"/>
          <w:sz w:val="22"/>
          <w:szCs w:val="22"/>
        </w:rPr>
        <w:t>o</w:t>
      </w:r>
      <w:r w:rsidRPr="0053593E">
        <w:rPr>
          <w:rFonts w:ascii="Arial" w:hAnsi="Arial" w:cs="Arial"/>
          <w:sz w:val="22"/>
          <w:szCs w:val="22"/>
        </w:rPr>
        <w:t>bjednatelem reklamované vady, nebude na reklamaci včas reagovat</w:t>
      </w:r>
      <w:r w:rsidR="00350ECB" w:rsidRPr="0053593E">
        <w:rPr>
          <w:rFonts w:ascii="Arial" w:hAnsi="Arial" w:cs="Arial"/>
          <w:sz w:val="22"/>
          <w:szCs w:val="22"/>
        </w:rPr>
        <w:t xml:space="preserve">, </w:t>
      </w:r>
      <w:r w:rsidRPr="0053593E">
        <w:rPr>
          <w:rFonts w:ascii="Arial" w:hAnsi="Arial" w:cs="Arial"/>
          <w:sz w:val="22"/>
          <w:szCs w:val="22"/>
        </w:rPr>
        <w:t xml:space="preserve">nebo neuhradí </w:t>
      </w:r>
      <w:r w:rsidR="003728ED" w:rsidRPr="0053593E">
        <w:rPr>
          <w:rFonts w:ascii="Arial" w:hAnsi="Arial" w:cs="Arial"/>
          <w:sz w:val="22"/>
          <w:szCs w:val="22"/>
        </w:rPr>
        <w:t>o</w:t>
      </w:r>
      <w:r w:rsidRPr="0053593E">
        <w:rPr>
          <w:rFonts w:ascii="Arial" w:hAnsi="Arial" w:cs="Arial"/>
          <w:sz w:val="22"/>
          <w:szCs w:val="22"/>
        </w:rPr>
        <w:t xml:space="preserve">bjednateli způsobenou škodu či smluvní pokutu, k níž je podle </w:t>
      </w:r>
      <w:r w:rsidR="00F80335" w:rsidRPr="0053593E">
        <w:rPr>
          <w:rFonts w:ascii="Arial" w:hAnsi="Arial" w:cs="Arial"/>
          <w:sz w:val="22"/>
          <w:szCs w:val="22"/>
        </w:rPr>
        <w:t>s</w:t>
      </w:r>
      <w:r w:rsidRPr="0053593E">
        <w:rPr>
          <w:rFonts w:ascii="Arial" w:hAnsi="Arial" w:cs="Arial"/>
          <w:sz w:val="22"/>
          <w:szCs w:val="22"/>
        </w:rPr>
        <w:t>mlouvy povinen</w:t>
      </w:r>
      <w:r w:rsidRPr="0053593E">
        <w:rPr>
          <w:rFonts w:ascii="Arial" w:hAnsi="Arial" w:cs="Arial"/>
          <w:color w:val="000000"/>
          <w:sz w:val="22"/>
          <w:szCs w:val="22"/>
        </w:rPr>
        <w:t>,</w:t>
      </w:r>
    </w:p>
    <w:p w14:paraId="473B925C" w14:textId="1B4719F6" w:rsidR="003E2D37" w:rsidRPr="0053593E" w:rsidRDefault="003E2D37" w:rsidP="00990B84">
      <w:pPr>
        <w:pStyle w:val="Zkladntextodsazen"/>
        <w:numPr>
          <w:ilvl w:val="0"/>
          <w:numId w:val="11"/>
        </w:numPr>
        <w:tabs>
          <w:tab w:val="clear" w:pos="1440"/>
          <w:tab w:val="num" w:pos="993"/>
        </w:tabs>
        <w:spacing w:before="120" w:after="0" w:line="276" w:lineRule="auto"/>
        <w:ind w:left="993" w:hanging="284"/>
        <w:jc w:val="both"/>
        <w:rPr>
          <w:rFonts w:ascii="Arial" w:hAnsi="Arial" w:cs="Arial"/>
          <w:color w:val="000000"/>
          <w:sz w:val="22"/>
          <w:szCs w:val="22"/>
        </w:rPr>
      </w:pPr>
      <w:r w:rsidRPr="0053593E">
        <w:rPr>
          <w:rFonts w:ascii="Arial" w:hAnsi="Arial" w:cs="Arial"/>
          <w:sz w:val="22"/>
        </w:rPr>
        <w:t>jistina</w:t>
      </w:r>
      <w:r w:rsidRPr="0053593E">
        <w:rPr>
          <w:rFonts w:ascii="Arial" w:hAnsi="Arial" w:cs="Arial"/>
          <w:sz w:val="22"/>
          <w:szCs w:val="22"/>
        </w:rPr>
        <w:t xml:space="preserve"> </w:t>
      </w:r>
      <w:r w:rsidRPr="0053593E">
        <w:rPr>
          <w:rFonts w:ascii="Arial" w:hAnsi="Arial" w:cs="Arial"/>
          <w:sz w:val="22"/>
        </w:rPr>
        <w:t>za řádné plnění záručních podmínek</w:t>
      </w:r>
      <w:r w:rsidRPr="0053593E">
        <w:rPr>
          <w:rFonts w:ascii="Arial" w:hAnsi="Arial" w:cs="Arial"/>
          <w:color w:val="000000"/>
          <w:sz w:val="22"/>
          <w:szCs w:val="22"/>
        </w:rPr>
        <w:t xml:space="preserve"> bude </w:t>
      </w:r>
      <w:r w:rsidR="00F80335" w:rsidRPr="0053593E">
        <w:rPr>
          <w:rFonts w:ascii="Arial" w:hAnsi="Arial" w:cs="Arial"/>
          <w:color w:val="000000"/>
          <w:sz w:val="22"/>
          <w:szCs w:val="22"/>
        </w:rPr>
        <w:t>o</w:t>
      </w:r>
      <w:r w:rsidRPr="0053593E">
        <w:rPr>
          <w:rFonts w:ascii="Arial" w:hAnsi="Arial" w:cs="Arial"/>
          <w:color w:val="000000"/>
          <w:sz w:val="22"/>
          <w:szCs w:val="22"/>
        </w:rPr>
        <w:t xml:space="preserve">bjednatelem uvolněna </w:t>
      </w:r>
      <w:r w:rsidRPr="0053593E">
        <w:rPr>
          <w:rFonts w:ascii="Arial" w:hAnsi="Arial" w:cs="Arial"/>
          <w:sz w:val="22"/>
          <w:szCs w:val="22"/>
        </w:rPr>
        <w:t xml:space="preserve">nejpozději do 10 kalendářních dnů od uplynutí záruční doby </w:t>
      </w:r>
      <w:r w:rsidR="0053593E" w:rsidRPr="0053593E">
        <w:rPr>
          <w:rFonts w:ascii="Arial" w:hAnsi="Arial" w:cs="Arial"/>
          <w:sz w:val="22"/>
          <w:szCs w:val="22"/>
        </w:rPr>
        <w:t xml:space="preserve">na dílo, tj. na 60 měsíců </w:t>
      </w:r>
      <w:r w:rsidRPr="0053593E">
        <w:rPr>
          <w:rFonts w:ascii="Arial" w:hAnsi="Arial" w:cs="Arial"/>
          <w:sz w:val="22"/>
        </w:rPr>
        <w:t>dle</w:t>
      </w:r>
      <w:r w:rsidRPr="0053593E">
        <w:rPr>
          <w:rFonts w:ascii="Arial" w:hAnsi="Arial" w:cs="Arial"/>
          <w:sz w:val="22"/>
          <w:szCs w:val="22"/>
        </w:rPr>
        <w:t xml:space="preserve"> čl. </w:t>
      </w:r>
      <w:r w:rsidR="004A16E4" w:rsidRPr="0053593E">
        <w:rPr>
          <w:rFonts w:ascii="Arial" w:hAnsi="Arial" w:cs="Arial"/>
          <w:sz w:val="22"/>
        </w:rPr>
        <w:t>X</w:t>
      </w:r>
      <w:r w:rsidRPr="0053593E">
        <w:rPr>
          <w:rFonts w:ascii="Arial" w:hAnsi="Arial" w:cs="Arial"/>
          <w:sz w:val="22"/>
        </w:rPr>
        <w:t>.1. této smlouvy</w:t>
      </w:r>
      <w:r w:rsidR="0053593E" w:rsidRPr="0053593E">
        <w:rPr>
          <w:rFonts w:ascii="Arial" w:hAnsi="Arial" w:cs="Arial"/>
          <w:sz w:val="22"/>
          <w:szCs w:val="22"/>
        </w:rPr>
        <w:t xml:space="preserve"> (s tím, že po 36 měsících může být jistina snížena na 2 % z celkové ceny díla, ovšem pouze na základě písemné žádosti zhotovitele)</w:t>
      </w:r>
      <w:r w:rsidR="00DD64C9" w:rsidRPr="0053593E">
        <w:rPr>
          <w:rFonts w:ascii="Arial" w:hAnsi="Arial" w:cs="Arial"/>
          <w:sz w:val="22"/>
        </w:rPr>
        <w:t xml:space="preserve">, a to na základě </w:t>
      </w:r>
      <w:r w:rsidR="00DD64C9" w:rsidRPr="0053593E">
        <w:rPr>
          <w:rFonts w:ascii="Arial" w:hAnsi="Arial" w:cs="Arial"/>
          <w:sz w:val="22"/>
        </w:rPr>
        <w:lastRenderedPageBreak/>
        <w:t>písemné žádosti zhotovitele, kterou je zhotovitel povinen zaslat objednateli nejpozději ke dni skončení záruční doby</w:t>
      </w:r>
      <w:r w:rsidR="00D1439D" w:rsidRPr="0053593E">
        <w:rPr>
          <w:rFonts w:ascii="Arial" w:hAnsi="Arial" w:cs="Arial"/>
          <w:color w:val="000000"/>
          <w:sz w:val="22"/>
          <w:szCs w:val="22"/>
        </w:rPr>
        <w:t>.</w:t>
      </w:r>
    </w:p>
    <w:p w14:paraId="536ABC8C" w14:textId="77777777" w:rsidR="003E2D37" w:rsidRPr="00F515BE" w:rsidRDefault="003E2D37" w:rsidP="00990B84">
      <w:pPr>
        <w:pStyle w:val="Zkladntext"/>
        <w:numPr>
          <w:ilvl w:val="1"/>
          <w:numId w:val="14"/>
        </w:numPr>
        <w:tabs>
          <w:tab w:val="clear" w:pos="567"/>
          <w:tab w:val="clear" w:pos="1560"/>
          <w:tab w:val="clear" w:pos="5670"/>
        </w:tabs>
        <w:spacing w:beforeLines="50" w:before="120"/>
        <w:ind w:left="709" w:hanging="709"/>
        <w:rPr>
          <w:rFonts w:cs="Arial"/>
          <w:sz w:val="22"/>
          <w:szCs w:val="22"/>
        </w:rPr>
      </w:pPr>
      <w:r w:rsidRPr="00F515BE">
        <w:rPr>
          <w:rFonts w:cs="Arial"/>
          <w:sz w:val="22"/>
          <w:szCs w:val="22"/>
        </w:rPr>
        <w:t xml:space="preserve">Před uplatněním plnění z příslušné jistiny oznámí </w:t>
      </w:r>
      <w:r w:rsidR="00F80335" w:rsidRPr="00F515BE">
        <w:rPr>
          <w:rFonts w:cs="Arial"/>
          <w:sz w:val="22"/>
          <w:szCs w:val="22"/>
          <w:lang w:val="cs-CZ"/>
        </w:rPr>
        <w:t>o</w:t>
      </w:r>
      <w:r w:rsidRPr="00F515BE">
        <w:rPr>
          <w:rFonts w:cs="Arial"/>
          <w:sz w:val="22"/>
          <w:szCs w:val="22"/>
        </w:rPr>
        <w:t xml:space="preserve">bjednatel jako oprávněný písemně </w:t>
      </w:r>
      <w:r w:rsidR="00F80335" w:rsidRPr="00F515BE">
        <w:rPr>
          <w:rFonts w:cs="Arial"/>
          <w:sz w:val="22"/>
          <w:szCs w:val="22"/>
          <w:lang w:val="cs-CZ"/>
        </w:rPr>
        <w:t>z</w:t>
      </w:r>
      <w:r w:rsidRPr="00F515BE">
        <w:rPr>
          <w:rFonts w:cs="Arial"/>
          <w:sz w:val="22"/>
          <w:szCs w:val="22"/>
        </w:rPr>
        <w:t>hotoviteli výši požadovaného plnění.</w:t>
      </w:r>
    </w:p>
    <w:p w14:paraId="40D01AA1" w14:textId="77777777" w:rsidR="003E2D37" w:rsidRPr="00F515BE" w:rsidRDefault="003E2D37" w:rsidP="00990B84">
      <w:pPr>
        <w:pStyle w:val="Zkladntext"/>
        <w:numPr>
          <w:ilvl w:val="1"/>
          <w:numId w:val="14"/>
        </w:numPr>
        <w:tabs>
          <w:tab w:val="clear" w:pos="567"/>
          <w:tab w:val="clear" w:pos="1560"/>
          <w:tab w:val="clear" w:pos="5670"/>
        </w:tabs>
        <w:spacing w:beforeLines="50" w:before="120"/>
        <w:ind w:left="709" w:hanging="709"/>
        <w:rPr>
          <w:rFonts w:cs="Arial"/>
          <w:sz w:val="22"/>
          <w:szCs w:val="22"/>
        </w:rPr>
      </w:pPr>
      <w:r w:rsidRPr="00F515BE">
        <w:rPr>
          <w:rFonts w:cs="Arial"/>
          <w:sz w:val="22"/>
          <w:szCs w:val="22"/>
        </w:rPr>
        <w:t xml:space="preserve">Objednatel je oprávněn využít prostředků zajištěných příslušnou jistinou ve výši, která odpovídá výši jakéhokoli neuspokojeného závazku </w:t>
      </w:r>
      <w:r w:rsidR="00F80335" w:rsidRPr="00F515BE">
        <w:rPr>
          <w:rFonts w:cs="Arial"/>
          <w:sz w:val="22"/>
          <w:szCs w:val="22"/>
          <w:lang w:val="cs-CZ"/>
        </w:rPr>
        <w:t>z</w:t>
      </w:r>
      <w:r w:rsidRPr="00F515BE">
        <w:rPr>
          <w:rFonts w:cs="Arial"/>
          <w:sz w:val="22"/>
          <w:szCs w:val="22"/>
        </w:rPr>
        <w:t xml:space="preserve">hotovitele vůči </w:t>
      </w:r>
      <w:r w:rsidR="00F80335" w:rsidRPr="00F515BE">
        <w:rPr>
          <w:rFonts w:cs="Arial"/>
          <w:sz w:val="22"/>
          <w:szCs w:val="22"/>
          <w:lang w:val="cs-CZ"/>
        </w:rPr>
        <w:t>o</w:t>
      </w:r>
      <w:r w:rsidRPr="00F515BE">
        <w:rPr>
          <w:rFonts w:cs="Arial"/>
          <w:sz w:val="22"/>
          <w:szCs w:val="22"/>
        </w:rPr>
        <w:t xml:space="preserve">bjednateli, nákladů nezbytných k odstranění vad </w:t>
      </w:r>
      <w:r w:rsidR="00F80335" w:rsidRPr="00F515BE">
        <w:rPr>
          <w:rFonts w:cs="Arial"/>
          <w:sz w:val="22"/>
          <w:szCs w:val="22"/>
          <w:lang w:val="cs-CZ"/>
        </w:rPr>
        <w:t>d</w:t>
      </w:r>
      <w:r w:rsidRPr="00F515BE">
        <w:rPr>
          <w:rFonts w:cs="Arial"/>
          <w:sz w:val="22"/>
          <w:szCs w:val="22"/>
        </w:rPr>
        <w:t xml:space="preserve">íla, škod způsobených plněním </w:t>
      </w:r>
      <w:r w:rsidR="00F80335" w:rsidRPr="00F515BE">
        <w:rPr>
          <w:rFonts w:cs="Arial"/>
          <w:sz w:val="22"/>
          <w:szCs w:val="22"/>
          <w:lang w:val="cs-CZ"/>
        </w:rPr>
        <w:t>z</w:t>
      </w:r>
      <w:r w:rsidRPr="00F515BE">
        <w:rPr>
          <w:rFonts w:cs="Arial"/>
          <w:sz w:val="22"/>
          <w:szCs w:val="22"/>
        </w:rPr>
        <w:t xml:space="preserve">hotovitele v rozporu se </w:t>
      </w:r>
      <w:r w:rsidR="00F80335" w:rsidRPr="00F515BE">
        <w:rPr>
          <w:rFonts w:cs="Arial"/>
          <w:sz w:val="22"/>
          <w:szCs w:val="22"/>
          <w:lang w:val="cs-CZ"/>
        </w:rPr>
        <w:t>s</w:t>
      </w:r>
      <w:r w:rsidRPr="00F515BE">
        <w:rPr>
          <w:rFonts w:cs="Arial"/>
          <w:sz w:val="22"/>
          <w:szCs w:val="22"/>
        </w:rPr>
        <w:t>mlouvou.</w:t>
      </w:r>
    </w:p>
    <w:p w14:paraId="0A9A6F2E" w14:textId="0B9604F5" w:rsidR="003E2D37" w:rsidRPr="00F515BE" w:rsidRDefault="003E2D37" w:rsidP="00990B84">
      <w:pPr>
        <w:pStyle w:val="Zkladntext"/>
        <w:numPr>
          <w:ilvl w:val="1"/>
          <w:numId w:val="14"/>
        </w:numPr>
        <w:tabs>
          <w:tab w:val="clear" w:pos="567"/>
          <w:tab w:val="clear" w:pos="1560"/>
          <w:tab w:val="clear" w:pos="5670"/>
        </w:tabs>
        <w:spacing w:beforeLines="50" w:before="120"/>
        <w:ind w:left="709" w:hanging="709"/>
        <w:rPr>
          <w:rFonts w:cs="Arial"/>
          <w:sz w:val="22"/>
          <w:szCs w:val="22"/>
        </w:rPr>
      </w:pPr>
      <w:r w:rsidRPr="00F515BE">
        <w:rPr>
          <w:rFonts w:cs="Arial"/>
          <w:sz w:val="22"/>
          <w:szCs w:val="22"/>
        </w:rPr>
        <w:t xml:space="preserve">V případě jakékoli změny doby provedení </w:t>
      </w:r>
      <w:r w:rsidR="00F80335" w:rsidRPr="00F515BE">
        <w:rPr>
          <w:rFonts w:cs="Arial"/>
          <w:sz w:val="22"/>
          <w:szCs w:val="22"/>
          <w:lang w:val="cs-CZ"/>
        </w:rPr>
        <w:t>d</w:t>
      </w:r>
      <w:r w:rsidRPr="00F515BE">
        <w:rPr>
          <w:rFonts w:cs="Arial"/>
          <w:sz w:val="22"/>
          <w:szCs w:val="22"/>
        </w:rPr>
        <w:t xml:space="preserve">íla nebo záruční doby </w:t>
      </w:r>
      <w:r w:rsidR="00F80335" w:rsidRPr="00F515BE">
        <w:rPr>
          <w:rFonts w:cs="Arial"/>
          <w:sz w:val="22"/>
          <w:szCs w:val="22"/>
          <w:lang w:val="cs-CZ"/>
        </w:rPr>
        <w:t>d</w:t>
      </w:r>
      <w:r w:rsidRPr="00F515BE">
        <w:rPr>
          <w:rFonts w:cs="Arial"/>
          <w:sz w:val="22"/>
          <w:szCs w:val="22"/>
        </w:rPr>
        <w:t xml:space="preserve">íla je </w:t>
      </w:r>
      <w:r w:rsidR="00F80335" w:rsidRPr="00F515BE">
        <w:rPr>
          <w:rFonts w:cs="Arial"/>
          <w:sz w:val="22"/>
          <w:szCs w:val="22"/>
          <w:lang w:val="cs-CZ"/>
        </w:rPr>
        <w:t>z</w:t>
      </w:r>
      <w:r w:rsidRPr="00F515BE">
        <w:rPr>
          <w:rFonts w:cs="Arial"/>
          <w:sz w:val="22"/>
          <w:szCs w:val="22"/>
        </w:rPr>
        <w:t xml:space="preserve">hotovitel povinen platnost odpovídající jistiny prodloužit tak, aby trvala po celou dobu provedení </w:t>
      </w:r>
      <w:r w:rsidR="00F80335" w:rsidRPr="00F515BE">
        <w:rPr>
          <w:rFonts w:cs="Arial"/>
          <w:sz w:val="22"/>
          <w:szCs w:val="22"/>
          <w:lang w:val="cs-CZ"/>
        </w:rPr>
        <w:t>d</w:t>
      </w:r>
      <w:r w:rsidRPr="00F515BE">
        <w:rPr>
          <w:rFonts w:cs="Arial"/>
          <w:sz w:val="22"/>
          <w:szCs w:val="22"/>
        </w:rPr>
        <w:t xml:space="preserve">íla nebo záruční doby </w:t>
      </w:r>
      <w:r w:rsidR="00F80335" w:rsidRPr="00F515BE">
        <w:rPr>
          <w:rFonts w:cs="Arial"/>
          <w:sz w:val="22"/>
          <w:szCs w:val="22"/>
          <w:lang w:val="cs-CZ"/>
        </w:rPr>
        <w:t>d</w:t>
      </w:r>
      <w:r w:rsidRPr="00F515BE">
        <w:rPr>
          <w:rFonts w:cs="Arial"/>
          <w:sz w:val="22"/>
          <w:szCs w:val="22"/>
        </w:rPr>
        <w:t xml:space="preserve">íla. V takovém případě se </w:t>
      </w:r>
      <w:r w:rsidR="00F80335" w:rsidRPr="00F515BE">
        <w:rPr>
          <w:rFonts w:cs="Arial"/>
          <w:sz w:val="22"/>
          <w:szCs w:val="22"/>
          <w:lang w:val="cs-CZ"/>
        </w:rPr>
        <w:t>z</w:t>
      </w:r>
      <w:r w:rsidRPr="00F515BE">
        <w:rPr>
          <w:rFonts w:cs="Arial"/>
          <w:sz w:val="22"/>
          <w:szCs w:val="22"/>
        </w:rPr>
        <w:t xml:space="preserve">hotovitel zavazuje předložit </w:t>
      </w:r>
      <w:r w:rsidR="00F80335" w:rsidRPr="00F515BE">
        <w:rPr>
          <w:rFonts w:cs="Arial"/>
          <w:sz w:val="22"/>
          <w:szCs w:val="22"/>
          <w:lang w:val="cs-CZ"/>
        </w:rPr>
        <w:t>o</w:t>
      </w:r>
      <w:r w:rsidRPr="00F515BE">
        <w:rPr>
          <w:rFonts w:cs="Arial"/>
          <w:sz w:val="22"/>
          <w:szCs w:val="22"/>
        </w:rPr>
        <w:t>bjednateli doklad o prodloužení odpovídající jistiny nejpozději do 14 kalendářních dnů ode dne uskutečnění příslušné změny.</w:t>
      </w:r>
    </w:p>
    <w:p w14:paraId="61A7DF45" w14:textId="77777777" w:rsidR="00156347" w:rsidRPr="00DD3DD8" w:rsidRDefault="00156347" w:rsidP="00990B84">
      <w:pPr>
        <w:pStyle w:val="Nadpis5"/>
        <w:numPr>
          <w:ilvl w:val="0"/>
          <w:numId w:val="14"/>
        </w:numPr>
        <w:pBdr>
          <w:top w:val="single" w:sz="8" w:space="2" w:color="C0C0C0" w:shadow="1"/>
          <w:left w:val="single" w:sz="8" w:space="4" w:color="C0C0C0" w:shadow="1"/>
          <w:bottom w:val="single" w:sz="8" w:space="2" w:color="C0C0C0" w:shadow="1"/>
          <w:right w:val="single" w:sz="8" w:space="4" w:color="C0C0C0" w:shadow="1"/>
        </w:pBdr>
        <w:tabs>
          <w:tab w:val="clear" w:pos="1560"/>
          <w:tab w:val="clear" w:pos="3119"/>
          <w:tab w:val="left" w:pos="1418"/>
        </w:tabs>
        <w:spacing w:beforeLines="200" w:before="480"/>
        <w:ind w:left="482" w:hanging="482"/>
        <w:jc w:val="center"/>
        <w:rPr>
          <w:rFonts w:cs="Arial"/>
          <w:sz w:val="26"/>
          <w:szCs w:val="26"/>
        </w:rPr>
      </w:pPr>
      <w:r w:rsidRPr="00DD3DD8">
        <w:rPr>
          <w:rFonts w:cs="Arial"/>
          <w:sz w:val="26"/>
          <w:szCs w:val="26"/>
        </w:rPr>
        <w:t>Odstoupení od smlouvy</w:t>
      </w:r>
    </w:p>
    <w:p w14:paraId="468257D1" w14:textId="77777777" w:rsidR="00A5163B" w:rsidRPr="00052D7E" w:rsidRDefault="00A5163B" w:rsidP="00A5163B">
      <w:pPr>
        <w:pStyle w:val="Zkladntext"/>
        <w:numPr>
          <w:ilvl w:val="1"/>
          <w:numId w:val="14"/>
        </w:numPr>
        <w:tabs>
          <w:tab w:val="clear" w:pos="567"/>
          <w:tab w:val="clear" w:pos="648"/>
          <w:tab w:val="clear" w:pos="1560"/>
          <w:tab w:val="clear" w:pos="5670"/>
          <w:tab w:val="num" w:pos="1216"/>
        </w:tabs>
        <w:spacing w:beforeLines="100" w:before="240"/>
        <w:ind w:left="709" w:hanging="709"/>
        <w:rPr>
          <w:rFonts w:cs="Arial"/>
          <w:sz w:val="22"/>
          <w:szCs w:val="22"/>
        </w:rPr>
      </w:pPr>
      <w:r w:rsidRPr="00052D7E">
        <w:rPr>
          <w:rFonts w:cs="Arial"/>
          <w:sz w:val="22"/>
          <w:szCs w:val="22"/>
        </w:rPr>
        <w:t xml:space="preserve">Zhotovitel i objednatel mohou odstoupit od smlouvy, pokud </w:t>
      </w:r>
      <w:r>
        <w:rPr>
          <w:rFonts w:cs="Arial"/>
          <w:sz w:val="22"/>
          <w:szCs w:val="22"/>
        </w:rPr>
        <w:t>postupují podle ustanovení § 2001 až 2005</w:t>
      </w:r>
      <w:r w:rsidRPr="00052D7E">
        <w:rPr>
          <w:rFonts w:cs="Arial"/>
          <w:sz w:val="22"/>
          <w:szCs w:val="22"/>
        </w:rPr>
        <w:t xml:space="preserve"> Ob</w:t>
      </w:r>
      <w:r>
        <w:rPr>
          <w:rFonts w:cs="Arial"/>
          <w:sz w:val="22"/>
          <w:szCs w:val="22"/>
        </w:rPr>
        <w:t>čanského</w:t>
      </w:r>
      <w:r w:rsidRPr="00052D7E">
        <w:rPr>
          <w:rFonts w:cs="Arial"/>
          <w:sz w:val="22"/>
          <w:szCs w:val="22"/>
        </w:rPr>
        <w:t xml:space="preserve"> zákoníku (z důvodu hrubého neplnění smluvních závazků druhou stranou).</w:t>
      </w:r>
    </w:p>
    <w:p w14:paraId="116FBE87" w14:textId="77777777" w:rsidR="00A5163B" w:rsidRPr="00052D7E" w:rsidRDefault="00A5163B" w:rsidP="00A5163B">
      <w:pPr>
        <w:pStyle w:val="Zkladntext"/>
        <w:numPr>
          <w:ilvl w:val="1"/>
          <w:numId w:val="14"/>
        </w:numPr>
        <w:tabs>
          <w:tab w:val="clear" w:pos="567"/>
          <w:tab w:val="clear" w:pos="648"/>
          <w:tab w:val="clear" w:pos="1560"/>
          <w:tab w:val="clear" w:pos="5670"/>
          <w:tab w:val="num" w:pos="1216"/>
        </w:tabs>
        <w:spacing w:beforeLines="50" w:before="120"/>
        <w:ind w:left="709" w:hanging="709"/>
        <w:rPr>
          <w:rFonts w:cs="Arial"/>
          <w:sz w:val="22"/>
          <w:szCs w:val="22"/>
        </w:rPr>
      </w:pPr>
      <w:r w:rsidRPr="00052D7E">
        <w:rPr>
          <w:rFonts w:cs="Arial"/>
          <w:sz w:val="22"/>
          <w:szCs w:val="22"/>
        </w:rPr>
        <w:t>Objednatel může odstoupit od smlouvy (z důvodu hrubého neplnění smluvních závazků zhotovitelem) především pokud:</w:t>
      </w:r>
    </w:p>
    <w:p w14:paraId="06ECED1B" w14:textId="77777777" w:rsidR="00A5163B" w:rsidRPr="00EE6F8F" w:rsidRDefault="00A5163B" w:rsidP="00A5163B">
      <w:pPr>
        <w:numPr>
          <w:ilvl w:val="0"/>
          <w:numId w:val="7"/>
        </w:numPr>
        <w:tabs>
          <w:tab w:val="clear" w:pos="480"/>
          <w:tab w:val="num" w:pos="993"/>
          <w:tab w:val="left" w:pos="5280"/>
        </w:tabs>
        <w:spacing w:beforeLines="25" w:before="60"/>
        <w:ind w:left="993" w:hanging="284"/>
        <w:jc w:val="both"/>
        <w:rPr>
          <w:rFonts w:ascii="Arial" w:hAnsi="Arial" w:cs="Arial"/>
          <w:bCs/>
          <w:sz w:val="22"/>
          <w:szCs w:val="22"/>
        </w:rPr>
      </w:pPr>
      <w:r w:rsidRPr="00EE6F8F">
        <w:rPr>
          <w:rFonts w:ascii="Arial" w:hAnsi="Arial" w:cs="Arial"/>
          <w:bCs/>
          <w:sz w:val="22"/>
          <w:szCs w:val="22"/>
        </w:rPr>
        <w:t>zhotovitel provádí dílo v prokazatelně nižším než požadovaném standardu</w:t>
      </w:r>
    </w:p>
    <w:p w14:paraId="4A50D0CB" w14:textId="77777777" w:rsidR="00A5163B" w:rsidRDefault="00A5163B" w:rsidP="00A5163B">
      <w:pPr>
        <w:numPr>
          <w:ilvl w:val="0"/>
          <w:numId w:val="7"/>
        </w:numPr>
        <w:tabs>
          <w:tab w:val="clear" w:pos="480"/>
          <w:tab w:val="num" w:pos="993"/>
          <w:tab w:val="left" w:pos="5280"/>
        </w:tabs>
        <w:spacing w:beforeLines="25" w:before="60"/>
        <w:ind w:left="993" w:hanging="284"/>
        <w:jc w:val="both"/>
        <w:rPr>
          <w:rFonts w:ascii="Arial" w:hAnsi="Arial" w:cs="Arial"/>
          <w:bCs/>
          <w:sz w:val="22"/>
          <w:szCs w:val="22"/>
        </w:rPr>
      </w:pPr>
      <w:r w:rsidRPr="00EE6F8F">
        <w:rPr>
          <w:rFonts w:ascii="Arial" w:hAnsi="Arial" w:cs="Arial"/>
          <w:bCs/>
          <w:sz w:val="22"/>
          <w:szCs w:val="22"/>
        </w:rPr>
        <w:t>zhotovitel používá při zhotovení díla materiály prokazatelně v kvalitě nižší než požadované</w:t>
      </w:r>
    </w:p>
    <w:p w14:paraId="1966C720" w14:textId="77777777" w:rsidR="00A5163B" w:rsidRDefault="00A5163B" w:rsidP="00A5163B">
      <w:pPr>
        <w:numPr>
          <w:ilvl w:val="0"/>
          <w:numId w:val="7"/>
        </w:numPr>
        <w:tabs>
          <w:tab w:val="clear" w:pos="480"/>
          <w:tab w:val="num" w:pos="993"/>
          <w:tab w:val="left" w:pos="5280"/>
        </w:tabs>
        <w:spacing w:beforeLines="25" w:before="60"/>
        <w:ind w:left="993" w:hanging="284"/>
        <w:jc w:val="both"/>
        <w:rPr>
          <w:rFonts w:ascii="Arial" w:hAnsi="Arial" w:cs="Arial"/>
          <w:bCs/>
          <w:sz w:val="22"/>
          <w:szCs w:val="22"/>
        </w:rPr>
      </w:pPr>
      <w:r w:rsidRPr="00202F65">
        <w:rPr>
          <w:rFonts w:ascii="Arial" w:hAnsi="Arial" w:cs="Arial"/>
          <w:bCs/>
          <w:sz w:val="22"/>
          <w:szCs w:val="22"/>
        </w:rPr>
        <w:t>zhotovitel nedbá pokynů objednatele pro prováděn</w:t>
      </w:r>
      <w:r>
        <w:rPr>
          <w:rFonts w:ascii="Arial" w:hAnsi="Arial" w:cs="Arial"/>
          <w:bCs/>
          <w:sz w:val="22"/>
          <w:szCs w:val="22"/>
        </w:rPr>
        <w:t>í díla ani přes upozornění</w:t>
      </w:r>
    </w:p>
    <w:p w14:paraId="16F1E620" w14:textId="77777777" w:rsidR="00A5163B" w:rsidRDefault="00A5163B" w:rsidP="00A5163B">
      <w:pPr>
        <w:numPr>
          <w:ilvl w:val="0"/>
          <w:numId w:val="7"/>
        </w:numPr>
        <w:tabs>
          <w:tab w:val="clear" w:pos="480"/>
          <w:tab w:val="num" w:pos="993"/>
          <w:tab w:val="left" w:pos="5280"/>
        </w:tabs>
        <w:spacing w:beforeLines="25" w:before="60"/>
        <w:ind w:left="993" w:hanging="284"/>
        <w:jc w:val="both"/>
        <w:rPr>
          <w:rFonts w:ascii="Arial" w:hAnsi="Arial" w:cs="Arial"/>
          <w:bCs/>
          <w:sz w:val="22"/>
          <w:szCs w:val="22"/>
        </w:rPr>
      </w:pPr>
      <w:r w:rsidRPr="00202F65">
        <w:rPr>
          <w:rFonts w:ascii="Arial" w:hAnsi="Arial" w:cs="Arial"/>
          <w:bCs/>
          <w:sz w:val="22"/>
          <w:szCs w:val="22"/>
        </w:rPr>
        <w:t>byl naplněn důvod k odstoupení objednatele výslovně ujednaný v této smlouvě</w:t>
      </w:r>
    </w:p>
    <w:p w14:paraId="591628C0" w14:textId="77777777" w:rsidR="00A5163B" w:rsidRPr="00EE6F8F" w:rsidRDefault="00A5163B" w:rsidP="00A5163B">
      <w:pPr>
        <w:numPr>
          <w:ilvl w:val="0"/>
          <w:numId w:val="7"/>
        </w:numPr>
        <w:tabs>
          <w:tab w:val="clear" w:pos="480"/>
          <w:tab w:val="num" w:pos="993"/>
          <w:tab w:val="left" w:pos="5280"/>
        </w:tabs>
        <w:spacing w:beforeLines="25" w:before="60"/>
        <w:ind w:left="993" w:hanging="284"/>
        <w:jc w:val="both"/>
        <w:rPr>
          <w:rFonts w:ascii="Arial" w:hAnsi="Arial" w:cs="Arial"/>
          <w:bCs/>
          <w:sz w:val="22"/>
          <w:szCs w:val="22"/>
        </w:rPr>
      </w:pPr>
      <w:r w:rsidRPr="00202F65">
        <w:rPr>
          <w:rFonts w:ascii="Arial" w:hAnsi="Arial" w:cs="Arial"/>
          <w:bCs/>
          <w:sz w:val="22"/>
          <w:szCs w:val="22"/>
        </w:rPr>
        <w:t>byl naplněn zákonný důvod pro odstoupení objednatele od této smlouvy pro porušení povinností zhotovitele</w:t>
      </w:r>
    </w:p>
    <w:p w14:paraId="42262065" w14:textId="77777777" w:rsidR="00A5163B" w:rsidRPr="00EE6F8F" w:rsidRDefault="00A5163B" w:rsidP="00A5163B">
      <w:pPr>
        <w:numPr>
          <w:ilvl w:val="0"/>
          <w:numId w:val="7"/>
        </w:numPr>
        <w:tabs>
          <w:tab w:val="clear" w:pos="480"/>
          <w:tab w:val="num" w:pos="993"/>
          <w:tab w:val="left" w:pos="5280"/>
        </w:tabs>
        <w:spacing w:beforeLines="25" w:before="60"/>
        <w:ind w:left="993" w:hanging="284"/>
        <w:jc w:val="both"/>
        <w:rPr>
          <w:rFonts w:ascii="Arial" w:hAnsi="Arial" w:cs="Arial"/>
          <w:bCs/>
          <w:sz w:val="22"/>
          <w:szCs w:val="22"/>
        </w:rPr>
      </w:pPr>
      <w:r w:rsidRPr="00EE6F8F">
        <w:rPr>
          <w:rFonts w:ascii="Arial" w:hAnsi="Arial"/>
          <w:sz w:val="22"/>
        </w:rPr>
        <w:t>zhotovitel provádí dílo v rozporu s projektovou dokumentací a bez předchozího souhlasu TD</w:t>
      </w:r>
      <w:r>
        <w:rPr>
          <w:rFonts w:ascii="Arial" w:hAnsi="Arial"/>
          <w:sz w:val="22"/>
        </w:rPr>
        <w:t>S</w:t>
      </w:r>
      <w:r w:rsidRPr="00EE6F8F">
        <w:rPr>
          <w:rFonts w:ascii="Arial" w:hAnsi="Arial"/>
          <w:sz w:val="22"/>
        </w:rPr>
        <w:t xml:space="preserve"> a autorského dozoru</w:t>
      </w:r>
    </w:p>
    <w:p w14:paraId="4BB5A9F1" w14:textId="77777777" w:rsidR="00A5163B" w:rsidRPr="0050202B" w:rsidRDefault="00A5163B" w:rsidP="00A5163B">
      <w:pPr>
        <w:numPr>
          <w:ilvl w:val="0"/>
          <w:numId w:val="7"/>
        </w:numPr>
        <w:tabs>
          <w:tab w:val="clear" w:pos="480"/>
          <w:tab w:val="num" w:pos="993"/>
          <w:tab w:val="left" w:pos="5280"/>
        </w:tabs>
        <w:spacing w:beforeLines="25" w:before="60"/>
        <w:ind w:left="993" w:hanging="284"/>
        <w:jc w:val="both"/>
        <w:rPr>
          <w:rFonts w:ascii="Arial" w:hAnsi="Arial" w:cs="Arial"/>
          <w:bCs/>
          <w:sz w:val="22"/>
          <w:szCs w:val="22"/>
        </w:rPr>
      </w:pPr>
      <w:r w:rsidRPr="0050202B">
        <w:rPr>
          <w:rFonts w:ascii="Arial" w:hAnsi="Arial" w:cs="Arial"/>
          <w:bCs/>
          <w:sz w:val="22"/>
          <w:szCs w:val="22"/>
        </w:rPr>
        <w:t xml:space="preserve">zhotovitel je v podstatném prodlení se zhotovením díla ve smluvních termínech, za podstatné prodlení se považuje doba delší než 30 kalendářních dnů </w:t>
      </w:r>
    </w:p>
    <w:p w14:paraId="134567EF" w14:textId="77777777" w:rsidR="00A5163B" w:rsidRPr="0050202B" w:rsidRDefault="00A5163B" w:rsidP="00A5163B">
      <w:pPr>
        <w:numPr>
          <w:ilvl w:val="0"/>
          <w:numId w:val="7"/>
        </w:numPr>
        <w:tabs>
          <w:tab w:val="clear" w:pos="480"/>
          <w:tab w:val="num" w:pos="993"/>
          <w:tab w:val="left" w:pos="5280"/>
        </w:tabs>
        <w:spacing w:beforeLines="25" w:before="60"/>
        <w:ind w:left="993" w:hanging="284"/>
        <w:jc w:val="both"/>
        <w:rPr>
          <w:rFonts w:ascii="Arial" w:hAnsi="Arial" w:cs="Arial"/>
          <w:bCs/>
          <w:sz w:val="22"/>
          <w:szCs w:val="22"/>
        </w:rPr>
      </w:pPr>
      <w:r w:rsidRPr="0050202B">
        <w:rPr>
          <w:rFonts w:ascii="Arial" w:hAnsi="Arial" w:cs="Arial"/>
          <w:bCs/>
          <w:sz w:val="22"/>
          <w:szCs w:val="22"/>
        </w:rPr>
        <w:t>bylo-li rozhodnuto o úpadku zhotovitele v insolvenčním řízení.</w:t>
      </w:r>
    </w:p>
    <w:p w14:paraId="68B0E615" w14:textId="77777777" w:rsidR="00A5163B" w:rsidRPr="0050202B" w:rsidRDefault="00A5163B" w:rsidP="00A5163B">
      <w:pPr>
        <w:numPr>
          <w:ilvl w:val="0"/>
          <w:numId w:val="7"/>
        </w:numPr>
        <w:tabs>
          <w:tab w:val="clear" w:pos="480"/>
          <w:tab w:val="num" w:pos="993"/>
          <w:tab w:val="left" w:pos="5280"/>
        </w:tabs>
        <w:spacing w:beforeLines="25" w:before="60"/>
        <w:ind w:left="993" w:hanging="284"/>
        <w:jc w:val="both"/>
        <w:rPr>
          <w:rFonts w:ascii="Arial" w:hAnsi="Arial" w:cs="Arial"/>
          <w:bCs/>
          <w:sz w:val="22"/>
          <w:szCs w:val="22"/>
        </w:rPr>
      </w:pPr>
      <w:r w:rsidRPr="0050202B">
        <w:rPr>
          <w:rFonts w:ascii="Arial" w:hAnsi="Arial" w:cs="Arial"/>
          <w:bCs/>
          <w:sz w:val="22"/>
          <w:szCs w:val="22"/>
        </w:rPr>
        <w:t>bylo-li zahájeno insolvenční řízení vůči zhotoviteli.</w:t>
      </w:r>
    </w:p>
    <w:p w14:paraId="65779E8D" w14:textId="77777777" w:rsidR="00A5163B" w:rsidRPr="0050202B" w:rsidRDefault="00A5163B" w:rsidP="00A5163B">
      <w:pPr>
        <w:pStyle w:val="Zkladntext"/>
        <w:tabs>
          <w:tab w:val="clear" w:pos="567"/>
          <w:tab w:val="clear" w:pos="1560"/>
          <w:tab w:val="clear" w:pos="5670"/>
        </w:tabs>
        <w:spacing w:beforeLines="50" w:before="120"/>
        <w:ind w:left="709"/>
        <w:rPr>
          <w:rFonts w:cs="Arial"/>
          <w:sz w:val="22"/>
          <w:szCs w:val="22"/>
          <w:lang w:val="cs-CZ"/>
        </w:rPr>
      </w:pPr>
      <w:r w:rsidRPr="0050202B">
        <w:rPr>
          <w:rFonts w:cs="Arial"/>
          <w:sz w:val="22"/>
          <w:szCs w:val="22"/>
          <w:lang w:val="cs-CZ"/>
        </w:rPr>
        <w:t xml:space="preserve">Objednatel je oprávněn od této smlouvy odstoupit též v případě, že nabyde </w:t>
      </w:r>
      <w:r w:rsidRPr="0050202B">
        <w:rPr>
          <w:rFonts w:cs="Arial"/>
          <w:sz w:val="22"/>
          <w:szCs w:val="22"/>
        </w:rPr>
        <w:t>právní moc</w:t>
      </w:r>
      <w:r w:rsidRPr="0050202B">
        <w:rPr>
          <w:rFonts w:cs="Arial"/>
          <w:sz w:val="22"/>
          <w:szCs w:val="22"/>
          <w:lang w:val="cs-CZ"/>
        </w:rPr>
        <w:t>i</w:t>
      </w:r>
      <w:r w:rsidRPr="0050202B">
        <w:rPr>
          <w:rFonts w:cs="Arial"/>
          <w:sz w:val="22"/>
          <w:szCs w:val="22"/>
        </w:rPr>
        <w:t xml:space="preserve"> rozhodnutí o úpadku zhotovitele, nebo rozhodnutí o zamítnutí insolvenčního návrhu proto, že majetek zhotovitele nepostačuje k úhradě nákladů insolven</w:t>
      </w:r>
      <w:r w:rsidRPr="0050202B">
        <w:rPr>
          <w:rFonts w:cs="Arial"/>
          <w:sz w:val="22"/>
          <w:szCs w:val="22"/>
          <w:lang w:val="cs-CZ"/>
        </w:rPr>
        <w:t>č</w:t>
      </w:r>
      <w:r w:rsidRPr="0050202B">
        <w:rPr>
          <w:rFonts w:cs="Arial"/>
          <w:sz w:val="22"/>
          <w:szCs w:val="22"/>
        </w:rPr>
        <w:t>ního řízení</w:t>
      </w:r>
      <w:r w:rsidRPr="0050202B">
        <w:rPr>
          <w:rFonts w:cs="Arial"/>
          <w:sz w:val="22"/>
          <w:szCs w:val="22"/>
          <w:lang w:val="cs-CZ"/>
        </w:rPr>
        <w:t xml:space="preserve">. </w:t>
      </w:r>
    </w:p>
    <w:p w14:paraId="390A68C8" w14:textId="77777777" w:rsidR="00A5163B" w:rsidRPr="0050202B" w:rsidRDefault="00A5163B" w:rsidP="00A5163B">
      <w:pPr>
        <w:pStyle w:val="Zkladntext"/>
        <w:tabs>
          <w:tab w:val="clear" w:pos="567"/>
          <w:tab w:val="clear" w:pos="1560"/>
          <w:tab w:val="clear" w:pos="5670"/>
        </w:tabs>
        <w:spacing w:beforeLines="50" w:before="120"/>
        <w:ind w:left="709"/>
        <w:rPr>
          <w:rFonts w:cs="Arial"/>
          <w:sz w:val="22"/>
          <w:szCs w:val="22"/>
          <w:lang w:val="cs-CZ"/>
        </w:rPr>
      </w:pPr>
      <w:r w:rsidRPr="0050202B">
        <w:rPr>
          <w:rFonts w:cs="Arial"/>
          <w:sz w:val="22"/>
          <w:szCs w:val="22"/>
          <w:lang w:val="cs-CZ"/>
        </w:rPr>
        <w:t xml:space="preserve">Pro všechny výše uvedené případy odstoupení od smlouvy si objednatel jakožto zadavatel veřejné zakázky vyhrazuje po provedení odstoupení od smlouvy dle výše uvedených ustanovení využít možnost změny dodavatele veřejné zakázky, tedy zhotovitele dle této smlouvy o dílo dle § 100 odst. 2 zákona č. 134/2016 Sb., o zadávání veřejných zakázek. Stejným způsobem může objednatel změnit zhotovitele v případě zániku či smrti původního zhotovitele dle této smlouvy. Novým zhotovitelem díla se v takovém případě stane účastník zadávacího řízení, který se v zadávacím řízení umístil v pořadí ihned za zhotovitelem jakožto vybraným dodavatelem a který bude s takovým postupem souhlasit. Takto nově získaný zhotovitel uzavře s objednatelem smlouvu na dokončení zbývající části plnění, ovšem za dodržení obchodních podmínek (vyjma níže uvedených vyhrazených změn závazku) a ceny původního zhotovitele s tím, že pro </w:t>
      </w:r>
      <w:r w:rsidRPr="0050202B">
        <w:rPr>
          <w:rFonts w:cs="Arial"/>
          <w:sz w:val="22"/>
          <w:szCs w:val="22"/>
          <w:lang w:val="cs-CZ"/>
        </w:rPr>
        <w:lastRenderedPageBreak/>
        <w:t>tento případ si objednatel v souladu s § 100 odst. 1 zákona č. 134/2016 Sb., o zadávání veřejných zakázek, vyhrazuje tyto eventuální změny závazku:</w:t>
      </w:r>
    </w:p>
    <w:p w14:paraId="5F62872A" w14:textId="77777777" w:rsidR="00A5163B" w:rsidRPr="0050202B" w:rsidRDefault="00A5163B" w:rsidP="00A5163B">
      <w:pPr>
        <w:pStyle w:val="Zkladntext"/>
        <w:numPr>
          <w:ilvl w:val="0"/>
          <w:numId w:val="15"/>
        </w:numPr>
        <w:tabs>
          <w:tab w:val="clear" w:pos="567"/>
          <w:tab w:val="clear" w:pos="1560"/>
          <w:tab w:val="clear" w:pos="5670"/>
        </w:tabs>
        <w:spacing w:beforeLines="50" w:before="120"/>
        <w:rPr>
          <w:rFonts w:cs="Arial"/>
          <w:sz w:val="22"/>
          <w:szCs w:val="22"/>
          <w:lang w:val="cs-CZ"/>
        </w:rPr>
      </w:pPr>
      <w:r w:rsidRPr="0050202B">
        <w:rPr>
          <w:rFonts w:cs="Arial"/>
          <w:sz w:val="22"/>
          <w:szCs w:val="22"/>
          <w:lang w:val="cs-CZ"/>
        </w:rPr>
        <w:t>úpravu rozsahu předmětu plnění/díla tak, aby odpovídal nedokončené části,</w:t>
      </w:r>
    </w:p>
    <w:p w14:paraId="61E82D2C" w14:textId="77777777" w:rsidR="00A5163B" w:rsidRPr="0050202B" w:rsidRDefault="00A5163B" w:rsidP="00A5163B">
      <w:pPr>
        <w:pStyle w:val="Zkladntext"/>
        <w:numPr>
          <w:ilvl w:val="0"/>
          <w:numId w:val="15"/>
        </w:numPr>
        <w:tabs>
          <w:tab w:val="clear" w:pos="567"/>
          <w:tab w:val="clear" w:pos="1560"/>
          <w:tab w:val="clear" w:pos="5670"/>
        </w:tabs>
        <w:spacing w:beforeLines="50" w:before="120"/>
        <w:rPr>
          <w:rFonts w:cs="Arial"/>
          <w:sz w:val="22"/>
          <w:szCs w:val="22"/>
          <w:lang w:val="cs-CZ"/>
        </w:rPr>
      </w:pPr>
      <w:r w:rsidRPr="0050202B">
        <w:rPr>
          <w:rFonts w:cs="Arial"/>
          <w:sz w:val="22"/>
          <w:szCs w:val="22"/>
          <w:lang w:val="cs-CZ"/>
        </w:rPr>
        <w:t>úpravu případných dalších smluvních ustanovení, které v důsledku předčasného ukončení původní smlouvy o dílo nejsou aktuální, tak aby v maximální možné míře odpovídaly původní smlouvě,</w:t>
      </w:r>
    </w:p>
    <w:p w14:paraId="2319E5CD" w14:textId="77777777" w:rsidR="00A5163B" w:rsidRPr="0050202B" w:rsidRDefault="00A5163B" w:rsidP="00A5163B">
      <w:pPr>
        <w:pStyle w:val="Zkladntext"/>
        <w:numPr>
          <w:ilvl w:val="0"/>
          <w:numId w:val="15"/>
        </w:numPr>
        <w:tabs>
          <w:tab w:val="clear" w:pos="567"/>
          <w:tab w:val="clear" w:pos="1560"/>
          <w:tab w:val="clear" w:pos="5670"/>
        </w:tabs>
        <w:spacing w:beforeLines="50" w:before="120"/>
        <w:rPr>
          <w:rFonts w:cs="Arial"/>
          <w:sz w:val="22"/>
          <w:szCs w:val="22"/>
          <w:lang w:val="cs-CZ"/>
        </w:rPr>
      </w:pPr>
      <w:r w:rsidRPr="0050202B">
        <w:rPr>
          <w:rFonts w:cs="Arial"/>
          <w:sz w:val="22"/>
          <w:szCs w:val="22"/>
          <w:lang w:val="cs-CZ"/>
        </w:rPr>
        <w:t>doplnění smlouvy o ustanovení týkající se předání a převzetí předmětu plnění od stávajícího zhotovitele.</w:t>
      </w:r>
    </w:p>
    <w:p w14:paraId="3391A3C5" w14:textId="77777777" w:rsidR="00A5163B" w:rsidRPr="00D35998" w:rsidRDefault="00A5163B" w:rsidP="00A5163B">
      <w:pPr>
        <w:pStyle w:val="Zkladntext"/>
        <w:numPr>
          <w:ilvl w:val="1"/>
          <w:numId w:val="14"/>
        </w:numPr>
        <w:tabs>
          <w:tab w:val="clear" w:pos="567"/>
          <w:tab w:val="clear" w:pos="648"/>
          <w:tab w:val="clear" w:pos="1560"/>
          <w:tab w:val="clear" w:pos="5670"/>
          <w:tab w:val="num" w:pos="1216"/>
        </w:tabs>
        <w:spacing w:beforeLines="50" w:before="120"/>
        <w:ind w:left="709" w:hanging="709"/>
        <w:rPr>
          <w:rFonts w:cs="Arial"/>
          <w:sz w:val="22"/>
          <w:szCs w:val="22"/>
        </w:rPr>
      </w:pPr>
      <w:r w:rsidRPr="0050202B">
        <w:rPr>
          <w:rFonts w:cs="Arial"/>
          <w:sz w:val="22"/>
          <w:szCs w:val="22"/>
        </w:rPr>
        <w:t>U provádění díla v nižší než požadované kvalitě a při používání materiálů nižší než</w:t>
      </w:r>
      <w:r>
        <w:rPr>
          <w:rFonts w:cs="Arial"/>
          <w:sz w:val="22"/>
          <w:szCs w:val="22"/>
        </w:rPr>
        <w:t xml:space="preserve"> požadované kvality teprve poté, kdy na hrubé neplnění smluvních závazků zhotovitele předem písemně upozornil a poskytl odpovídající lhůtu k nápravě.</w:t>
      </w:r>
    </w:p>
    <w:p w14:paraId="75447C2D" w14:textId="77777777" w:rsidR="00A5163B" w:rsidRPr="00052D7E" w:rsidRDefault="00A5163B" w:rsidP="00A5163B">
      <w:pPr>
        <w:pStyle w:val="Zkladntext"/>
        <w:numPr>
          <w:ilvl w:val="1"/>
          <w:numId w:val="14"/>
        </w:numPr>
        <w:tabs>
          <w:tab w:val="clear" w:pos="567"/>
          <w:tab w:val="clear" w:pos="648"/>
          <w:tab w:val="clear" w:pos="1560"/>
          <w:tab w:val="clear" w:pos="5670"/>
          <w:tab w:val="num" w:pos="1216"/>
        </w:tabs>
        <w:spacing w:beforeLines="50" w:before="120"/>
        <w:ind w:left="709" w:hanging="709"/>
        <w:rPr>
          <w:rFonts w:cs="Arial"/>
          <w:sz w:val="22"/>
          <w:szCs w:val="22"/>
        </w:rPr>
      </w:pPr>
      <w:r w:rsidRPr="00052D7E">
        <w:rPr>
          <w:rFonts w:cs="Arial"/>
          <w:sz w:val="22"/>
          <w:szCs w:val="22"/>
        </w:rPr>
        <w:t>Odstoupením od smlouvy zanikají všechna práva a povinnosti stran ze smlouvy, s výjimkou nároku na náhradu škody vzniklé porušením smlouvy a nároku na sjednané smluvní pokuty.</w:t>
      </w:r>
    </w:p>
    <w:p w14:paraId="5F5CD2B7" w14:textId="77777777" w:rsidR="00A5163B" w:rsidRPr="00534CDB" w:rsidRDefault="00A5163B" w:rsidP="00A5163B">
      <w:pPr>
        <w:pStyle w:val="Zkladntext"/>
        <w:numPr>
          <w:ilvl w:val="1"/>
          <w:numId w:val="14"/>
        </w:numPr>
        <w:tabs>
          <w:tab w:val="clear" w:pos="567"/>
          <w:tab w:val="clear" w:pos="648"/>
          <w:tab w:val="clear" w:pos="1560"/>
          <w:tab w:val="clear" w:pos="5670"/>
          <w:tab w:val="num" w:pos="1216"/>
        </w:tabs>
        <w:spacing w:beforeLines="50" w:before="120"/>
        <w:ind w:left="709" w:hanging="709"/>
        <w:rPr>
          <w:rFonts w:cs="Arial"/>
          <w:sz w:val="22"/>
          <w:szCs w:val="22"/>
        </w:rPr>
      </w:pPr>
      <w:r w:rsidRPr="00534CDB">
        <w:rPr>
          <w:rFonts w:cs="Arial"/>
          <w:sz w:val="22"/>
          <w:szCs w:val="22"/>
        </w:rPr>
        <w:t>V případě odstoupení od smlouvy je objednatel povinen uhradit zhotoviteli také hodnotu dosud provedených a nevyfakturovaných prací,</w:t>
      </w:r>
      <w:r w:rsidRPr="00DD3DD8">
        <w:rPr>
          <w:rFonts w:cs="Arial"/>
          <w:sz w:val="22"/>
          <w:szCs w:val="22"/>
        </w:rPr>
        <w:t xml:space="preserve"> </w:t>
      </w:r>
      <w:r w:rsidRPr="00534CDB">
        <w:rPr>
          <w:rFonts w:cs="Arial"/>
          <w:sz w:val="22"/>
          <w:szCs w:val="22"/>
        </w:rPr>
        <w:t>pokud jsou tyto práce zároveň provedeny řádně, v souladu s touto smlouvou a jsou objednatelem využitelné ve smyslu této smlouvy.</w:t>
      </w:r>
    </w:p>
    <w:p w14:paraId="070CA6CD" w14:textId="77777777" w:rsidR="00A5163B" w:rsidRDefault="00A5163B" w:rsidP="00A5163B">
      <w:pPr>
        <w:pStyle w:val="Zkladntext"/>
        <w:numPr>
          <w:ilvl w:val="1"/>
          <w:numId w:val="14"/>
        </w:numPr>
        <w:tabs>
          <w:tab w:val="clear" w:pos="567"/>
          <w:tab w:val="clear" w:pos="648"/>
          <w:tab w:val="clear" w:pos="1560"/>
          <w:tab w:val="clear" w:pos="5670"/>
          <w:tab w:val="num" w:pos="1216"/>
        </w:tabs>
        <w:spacing w:beforeLines="50" w:before="120"/>
        <w:ind w:left="709" w:hanging="709"/>
        <w:rPr>
          <w:rFonts w:cs="Arial"/>
          <w:sz w:val="22"/>
          <w:szCs w:val="22"/>
        </w:rPr>
      </w:pPr>
      <w:r w:rsidRPr="00052D7E">
        <w:rPr>
          <w:rFonts w:cs="Arial"/>
          <w:sz w:val="22"/>
          <w:szCs w:val="22"/>
        </w:rPr>
        <w:t>Odstoupení od smlouvy je podmíněno písemným vyrozuměním druhé strany.</w:t>
      </w:r>
      <w:r>
        <w:rPr>
          <w:rFonts w:cs="Arial"/>
          <w:sz w:val="22"/>
          <w:szCs w:val="22"/>
        </w:rPr>
        <w:t xml:space="preserve"> </w:t>
      </w:r>
      <w:r w:rsidRPr="00C12A99">
        <w:rPr>
          <w:rFonts w:cs="Arial"/>
          <w:sz w:val="22"/>
          <w:szCs w:val="22"/>
        </w:rPr>
        <w:t>Právní účinky odstoupení nastávají dnem, kdy bude písemné odstoupení druhé straně doručeno</w:t>
      </w:r>
      <w:r w:rsidRPr="00534CDB">
        <w:rPr>
          <w:rFonts w:cs="Arial"/>
          <w:sz w:val="22"/>
          <w:szCs w:val="22"/>
        </w:rPr>
        <w:t>.</w:t>
      </w:r>
    </w:p>
    <w:p w14:paraId="0B67C4AB" w14:textId="77777777" w:rsidR="00A5163B" w:rsidRPr="00DD3DD8" w:rsidRDefault="00A5163B" w:rsidP="00A5163B">
      <w:pPr>
        <w:pStyle w:val="Zkladntext"/>
        <w:numPr>
          <w:ilvl w:val="1"/>
          <w:numId w:val="14"/>
        </w:numPr>
        <w:tabs>
          <w:tab w:val="clear" w:pos="567"/>
          <w:tab w:val="clear" w:pos="648"/>
          <w:tab w:val="clear" w:pos="1560"/>
          <w:tab w:val="clear" w:pos="5670"/>
          <w:tab w:val="num" w:pos="1216"/>
        </w:tabs>
        <w:spacing w:beforeLines="50" w:before="120"/>
        <w:ind w:left="709" w:hanging="709"/>
        <w:rPr>
          <w:rFonts w:cs="Arial"/>
          <w:sz w:val="22"/>
          <w:szCs w:val="22"/>
        </w:rPr>
      </w:pPr>
      <w:r w:rsidRPr="00921B95">
        <w:rPr>
          <w:rFonts w:cs="Arial"/>
          <w:sz w:val="22"/>
          <w:szCs w:val="22"/>
        </w:rPr>
        <w:t>V případě, kdy objednatel oprávněně smlouvu o dílo vypoví nebo od smlouvy odstoupí, vzniká objednateli nárok na náhradu veškerých škod vyvolaných tímto vynuceným vypovězením nebo odstoupením od smlouvy.</w:t>
      </w:r>
    </w:p>
    <w:p w14:paraId="5E62F142" w14:textId="77777777" w:rsidR="00A5163B" w:rsidRPr="008D2463" w:rsidRDefault="00A5163B" w:rsidP="00A5163B">
      <w:pPr>
        <w:pStyle w:val="Nadpis5"/>
        <w:numPr>
          <w:ilvl w:val="0"/>
          <w:numId w:val="14"/>
        </w:numPr>
        <w:pBdr>
          <w:top w:val="single" w:sz="8" w:space="2" w:color="C0C0C0" w:shadow="1"/>
          <w:left w:val="single" w:sz="8" w:space="4" w:color="C0C0C0" w:shadow="1"/>
          <w:bottom w:val="single" w:sz="8" w:space="2" w:color="C0C0C0" w:shadow="1"/>
          <w:right w:val="single" w:sz="8" w:space="4" w:color="C0C0C0" w:shadow="1"/>
        </w:pBdr>
        <w:tabs>
          <w:tab w:val="clear" w:pos="1560"/>
          <w:tab w:val="clear" w:pos="3119"/>
          <w:tab w:val="left" w:pos="567"/>
        </w:tabs>
        <w:spacing w:beforeLines="200" w:before="480"/>
        <w:jc w:val="center"/>
        <w:rPr>
          <w:rFonts w:cs="Arial"/>
          <w:sz w:val="26"/>
          <w:szCs w:val="26"/>
        </w:rPr>
      </w:pPr>
      <w:r>
        <w:rPr>
          <w:rFonts w:cs="Arial"/>
          <w:sz w:val="26"/>
          <w:szCs w:val="26"/>
        </w:rPr>
        <w:t>Prohlášení zhotovitele</w:t>
      </w:r>
    </w:p>
    <w:p w14:paraId="14CE5CBA" w14:textId="77777777" w:rsidR="00A5163B" w:rsidRPr="00174DC1" w:rsidRDefault="00A5163B" w:rsidP="00A5163B">
      <w:pPr>
        <w:pStyle w:val="Zkladntext"/>
        <w:numPr>
          <w:ilvl w:val="1"/>
          <w:numId w:val="14"/>
        </w:numPr>
        <w:tabs>
          <w:tab w:val="clear" w:pos="567"/>
          <w:tab w:val="clear" w:pos="648"/>
          <w:tab w:val="clear" w:pos="1560"/>
          <w:tab w:val="clear" w:pos="5670"/>
          <w:tab w:val="num" w:pos="1216"/>
        </w:tabs>
        <w:spacing w:beforeLines="100" w:before="240"/>
        <w:ind w:left="709" w:hanging="709"/>
        <w:rPr>
          <w:rFonts w:cs="Arial"/>
          <w:sz w:val="22"/>
          <w:szCs w:val="22"/>
        </w:rPr>
      </w:pPr>
      <w:r w:rsidRPr="00174DC1">
        <w:rPr>
          <w:rFonts w:cs="Arial"/>
          <w:sz w:val="22"/>
          <w:szCs w:val="22"/>
        </w:rPr>
        <w:t xml:space="preserve">Zhotovitel prohlašuje, že se v plném rozsahu seznámil s povahou a předmětem díla dle této smlouvy, jsou mu známy veškeré technické, kvalitativní a jiné podmínky nezbytné k realizaci díla a disponuje takovými kapacitami a odbornými znalostmi, které jsou nezbytné k provedení předmětu díla za dohodnutou maximální cenu uvedenou v čl. VI. této smlouvy a ve sjednaném termínu dle této smlouvy. </w:t>
      </w:r>
    </w:p>
    <w:p w14:paraId="4BC806B0" w14:textId="77777777" w:rsidR="00A5163B" w:rsidRPr="00174DC1" w:rsidRDefault="00A5163B" w:rsidP="00A5163B">
      <w:pPr>
        <w:pStyle w:val="Zkladntext"/>
        <w:numPr>
          <w:ilvl w:val="1"/>
          <w:numId w:val="14"/>
        </w:numPr>
        <w:tabs>
          <w:tab w:val="clear" w:pos="567"/>
          <w:tab w:val="clear" w:pos="648"/>
          <w:tab w:val="clear" w:pos="1560"/>
          <w:tab w:val="clear" w:pos="5670"/>
          <w:tab w:val="num" w:pos="1216"/>
        </w:tabs>
        <w:spacing w:beforeLines="50" w:before="120"/>
        <w:ind w:left="709" w:hanging="709"/>
        <w:rPr>
          <w:rFonts w:cs="Arial"/>
          <w:sz w:val="22"/>
          <w:szCs w:val="22"/>
        </w:rPr>
      </w:pPr>
      <w:r w:rsidRPr="00174DC1">
        <w:rPr>
          <w:rFonts w:cs="Arial"/>
          <w:sz w:val="22"/>
          <w:szCs w:val="22"/>
        </w:rPr>
        <w:t xml:space="preserve">Zhotovitel prohlašuje, že se před podpisem této smlouvy podrobně seznámil s obsahem této smlouvy a se všemi dokumenty tvořícími </w:t>
      </w:r>
      <w:r>
        <w:rPr>
          <w:rFonts w:cs="Arial"/>
          <w:sz w:val="22"/>
          <w:szCs w:val="22"/>
          <w:lang w:val="cs-CZ"/>
        </w:rPr>
        <w:t>zadávací dokumentaci veřejné zakázky</w:t>
      </w:r>
      <w:r w:rsidRPr="00174DC1">
        <w:rPr>
          <w:rFonts w:cs="Arial"/>
          <w:sz w:val="22"/>
          <w:szCs w:val="22"/>
        </w:rPr>
        <w:t xml:space="preserve">. Současně zhotovitel prohlašuje, že správně vyhodnotil a ocenil veškeré práce trvalého či dočasného charakteru včetně materiálu, které jsou obsaženy v předaných podkladech. </w:t>
      </w:r>
    </w:p>
    <w:p w14:paraId="53B573D7" w14:textId="77777777" w:rsidR="00A5163B" w:rsidRPr="00940575" w:rsidRDefault="00A5163B" w:rsidP="00A5163B">
      <w:pPr>
        <w:pStyle w:val="Zkladntext"/>
        <w:numPr>
          <w:ilvl w:val="1"/>
          <w:numId w:val="14"/>
        </w:numPr>
        <w:tabs>
          <w:tab w:val="clear" w:pos="567"/>
          <w:tab w:val="clear" w:pos="648"/>
          <w:tab w:val="clear" w:pos="1560"/>
          <w:tab w:val="clear" w:pos="5670"/>
          <w:tab w:val="num" w:pos="1216"/>
        </w:tabs>
        <w:spacing w:beforeLines="50" w:before="120"/>
        <w:ind w:left="709" w:hanging="709"/>
        <w:rPr>
          <w:rFonts w:cs="Arial"/>
          <w:sz w:val="22"/>
          <w:szCs w:val="22"/>
        </w:rPr>
      </w:pPr>
      <w:r w:rsidRPr="00940575">
        <w:rPr>
          <w:rFonts w:cs="Arial"/>
          <w:sz w:val="22"/>
          <w:szCs w:val="22"/>
        </w:rPr>
        <w:t>Zhotovitel dále prohlašuje, že v ceně díla dle čl. VI. této smlouvy jsou zahrnuty veškeré práce a materiál, které jsou nutné k řádnému provedení díla.</w:t>
      </w:r>
    </w:p>
    <w:p w14:paraId="7329DA24" w14:textId="77777777" w:rsidR="00A5163B" w:rsidRPr="00174DC1" w:rsidRDefault="00A5163B" w:rsidP="00A5163B">
      <w:pPr>
        <w:pStyle w:val="Zkladntext"/>
        <w:numPr>
          <w:ilvl w:val="1"/>
          <w:numId w:val="14"/>
        </w:numPr>
        <w:tabs>
          <w:tab w:val="clear" w:pos="567"/>
          <w:tab w:val="clear" w:pos="648"/>
          <w:tab w:val="clear" w:pos="1560"/>
          <w:tab w:val="clear" w:pos="5670"/>
          <w:tab w:val="num" w:pos="1216"/>
        </w:tabs>
        <w:spacing w:beforeLines="50" w:before="120"/>
        <w:ind w:left="709" w:hanging="709"/>
        <w:rPr>
          <w:rFonts w:cs="Arial"/>
          <w:sz w:val="22"/>
          <w:szCs w:val="22"/>
        </w:rPr>
      </w:pPr>
      <w:r w:rsidRPr="00174DC1">
        <w:rPr>
          <w:rFonts w:cs="Arial"/>
          <w:sz w:val="22"/>
          <w:szCs w:val="22"/>
        </w:rPr>
        <w:t>Zhotovitel prohlašuje, že se seznámil se skutečným stavem staveniště a inženýrských sítí. Zhotovitel rovněž prohlašuje, že je mu znám časový průběh a věcný, resp. technický postup potřebných prací a vzájemné vazby jeho činností. Zhotovitel se zavazuje, že po vzájemné dohodě upraví, případně přizpůsobí pracovní postup na dodávaných pracích.</w:t>
      </w:r>
    </w:p>
    <w:p w14:paraId="37AA0D99" w14:textId="77777777" w:rsidR="00156347" w:rsidRPr="00DD3DD8" w:rsidRDefault="00156347" w:rsidP="00990B84">
      <w:pPr>
        <w:pStyle w:val="Nadpis5"/>
        <w:numPr>
          <w:ilvl w:val="0"/>
          <w:numId w:val="14"/>
        </w:numPr>
        <w:pBdr>
          <w:top w:val="single" w:sz="8" w:space="2" w:color="C0C0C0" w:shadow="1"/>
          <w:left w:val="single" w:sz="8" w:space="4" w:color="C0C0C0" w:shadow="1"/>
          <w:bottom w:val="single" w:sz="8" w:space="2" w:color="C0C0C0" w:shadow="1"/>
          <w:right w:val="single" w:sz="8" w:space="4" w:color="C0C0C0" w:shadow="1"/>
        </w:pBdr>
        <w:tabs>
          <w:tab w:val="clear" w:pos="1560"/>
          <w:tab w:val="clear" w:pos="3119"/>
          <w:tab w:val="left" w:pos="1418"/>
        </w:tabs>
        <w:spacing w:beforeLines="200" w:before="480"/>
        <w:jc w:val="center"/>
        <w:rPr>
          <w:rFonts w:cs="Arial"/>
          <w:sz w:val="26"/>
          <w:szCs w:val="26"/>
        </w:rPr>
      </w:pPr>
      <w:r w:rsidRPr="00DD3DD8">
        <w:rPr>
          <w:rFonts w:cs="Arial"/>
          <w:sz w:val="26"/>
          <w:szCs w:val="26"/>
        </w:rPr>
        <w:lastRenderedPageBreak/>
        <w:t>Závěrečná ustanovení</w:t>
      </w:r>
    </w:p>
    <w:p w14:paraId="11D87137" w14:textId="61750C81" w:rsidR="0072443D" w:rsidRPr="008C23A4" w:rsidRDefault="0072443D" w:rsidP="00990B84">
      <w:pPr>
        <w:pStyle w:val="Zkladntext"/>
        <w:numPr>
          <w:ilvl w:val="1"/>
          <w:numId w:val="14"/>
        </w:numPr>
        <w:tabs>
          <w:tab w:val="clear" w:pos="567"/>
          <w:tab w:val="clear" w:pos="1560"/>
          <w:tab w:val="clear" w:pos="5670"/>
        </w:tabs>
        <w:spacing w:beforeLines="100" w:before="240"/>
        <w:rPr>
          <w:rFonts w:cs="Arial"/>
          <w:sz w:val="22"/>
          <w:szCs w:val="22"/>
        </w:rPr>
      </w:pPr>
      <w:r w:rsidRPr="007209E8">
        <w:rPr>
          <w:rFonts w:cs="Arial"/>
          <w:sz w:val="22"/>
          <w:szCs w:val="22"/>
        </w:rPr>
        <w:t xml:space="preserve">Otázky výslovně touto smlouvou neupravené se řídí českým právním řádem, zejména </w:t>
      </w:r>
      <w:r w:rsidRPr="008C23A4">
        <w:rPr>
          <w:rFonts w:cs="Arial"/>
          <w:sz w:val="22"/>
          <w:szCs w:val="22"/>
        </w:rPr>
        <w:t>ustanoveními Ob</w:t>
      </w:r>
      <w:r>
        <w:rPr>
          <w:rFonts w:cs="Arial"/>
          <w:sz w:val="22"/>
          <w:szCs w:val="22"/>
        </w:rPr>
        <w:t>čanského</w:t>
      </w:r>
      <w:r w:rsidRPr="008C23A4">
        <w:rPr>
          <w:rFonts w:cs="Arial"/>
          <w:sz w:val="22"/>
          <w:szCs w:val="22"/>
        </w:rPr>
        <w:t xml:space="preserve"> zákoníku. </w:t>
      </w:r>
    </w:p>
    <w:p w14:paraId="383B19CB" w14:textId="77777777" w:rsidR="00D661EC" w:rsidRPr="005074D1" w:rsidRDefault="00D661EC" w:rsidP="00D661EC">
      <w:pPr>
        <w:pStyle w:val="Zkladntext"/>
        <w:numPr>
          <w:ilvl w:val="1"/>
          <w:numId w:val="14"/>
        </w:numPr>
        <w:tabs>
          <w:tab w:val="clear" w:pos="567"/>
          <w:tab w:val="clear" w:pos="1560"/>
          <w:tab w:val="clear" w:pos="5670"/>
        </w:tabs>
        <w:spacing w:beforeLines="50" w:before="120"/>
        <w:ind w:left="646" w:hanging="646"/>
        <w:rPr>
          <w:rFonts w:cs="Arial"/>
          <w:sz w:val="22"/>
          <w:szCs w:val="22"/>
        </w:rPr>
      </w:pPr>
      <w:r w:rsidRPr="005074D1">
        <w:rPr>
          <w:rFonts w:cs="Arial"/>
          <w:sz w:val="22"/>
          <w:szCs w:val="22"/>
        </w:rPr>
        <w:t xml:space="preserve">Zhotovitel se zavazuje zajistit po celou dobu plnění veřejné zakázky: </w:t>
      </w:r>
    </w:p>
    <w:p w14:paraId="4E59423C" w14:textId="77777777" w:rsidR="00D661EC" w:rsidRPr="005074D1" w:rsidRDefault="00D661EC" w:rsidP="00D661EC">
      <w:pPr>
        <w:pStyle w:val="Zkladntext"/>
        <w:numPr>
          <w:ilvl w:val="0"/>
          <w:numId w:val="25"/>
        </w:numPr>
        <w:tabs>
          <w:tab w:val="clear" w:pos="567"/>
          <w:tab w:val="clear" w:pos="1560"/>
          <w:tab w:val="clear" w:pos="5670"/>
        </w:tabs>
        <w:spacing w:beforeLines="50" w:before="120"/>
        <w:ind w:left="993" w:hanging="284"/>
        <w:rPr>
          <w:rFonts w:cs="Arial"/>
          <w:sz w:val="22"/>
          <w:szCs w:val="22"/>
        </w:rPr>
      </w:pPr>
      <w:r w:rsidRPr="005074D1">
        <w:rPr>
          <w:rFonts w:cs="Arial"/>
          <w:sz w:val="22"/>
          <w:szCs w:val="22"/>
        </w:rPr>
        <w:t>plnění veškerých povinností vyplývající z právních předpisů České republiky, zejména pak z předpisů pracovněprávních, předpisů z oblasti zaměstnanosti a bezpečnosti ochrany zdraví při práci, a to vůči všem osobám, které se na plnění veřejné zakázky podílejí; plnění těchto povinností zajistí dodavatel i u svých poddodavatelů,</w:t>
      </w:r>
    </w:p>
    <w:p w14:paraId="514ED3A9" w14:textId="77777777" w:rsidR="00D661EC" w:rsidRPr="005074D1" w:rsidRDefault="00D661EC" w:rsidP="00D661EC">
      <w:pPr>
        <w:pStyle w:val="Zkladntext"/>
        <w:numPr>
          <w:ilvl w:val="0"/>
          <w:numId w:val="25"/>
        </w:numPr>
        <w:tabs>
          <w:tab w:val="clear" w:pos="567"/>
          <w:tab w:val="clear" w:pos="1560"/>
          <w:tab w:val="clear" w:pos="5670"/>
        </w:tabs>
        <w:spacing w:beforeLines="50" w:before="120"/>
        <w:ind w:left="993" w:hanging="284"/>
        <w:rPr>
          <w:rFonts w:cs="Arial"/>
          <w:sz w:val="22"/>
          <w:szCs w:val="22"/>
        </w:rPr>
      </w:pPr>
      <w:r w:rsidRPr="005074D1">
        <w:rPr>
          <w:rFonts w:cs="Arial"/>
          <w:sz w:val="22"/>
          <w:szCs w:val="22"/>
        </w:rPr>
        <w:t xml:space="preserve">sjednání a dodržování smluvních podmínek se svými poddodavateli srovnatelných s podmínkami sjednanými ve smlouvě na plnění veřejné zakázky, a to v rozsahu výše smluvních pokut a délky záruční doby; uvedené smluvní podmínky se považují za srovnatelné, bude-li výše smluvních pokut a délka záruční doby shodná se smlouvou na veřejnou zakázku, </w:t>
      </w:r>
    </w:p>
    <w:p w14:paraId="581AC865" w14:textId="77777777" w:rsidR="00D661EC" w:rsidRPr="005074D1" w:rsidRDefault="00D661EC" w:rsidP="00D661EC">
      <w:pPr>
        <w:pStyle w:val="Zkladntext"/>
        <w:numPr>
          <w:ilvl w:val="0"/>
          <w:numId w:val="25"/>
        </w:numPr>
        <w:tabs>
          <w:tab w:val="clear" w:pos="567"/>
          <w:tab w:val="clear" w:pos="1560"/>
          <w:tab w:val="clear" w:pos="5670"/>
        </w:tabs>
        <w:spacing w:beforeLines="50" w:before="120"/>
        <w:ind w:left="993" w:hanging="284"/>
        <w:rPr>
          <w:rFonts w:cs="Arial"/>
          <w:sz w:val="22"/>
          <w:szCs w:val="22"/>
        </w:rPr>
      </w:pPr>
      <w:r w:rsidRPr="005074D1">
        <w:rPr>
          <w:rFonts w:cs="Arial"/>
          <w:sz w:val="22"/>
          <w:szCs w:val="22"/>
        </w:rPr>
        <w:t xml:space="preserve">řádné a včasné plnění finančních závazků svým poddodavatelům, kdy za řádné a včasné plnění se považuje plné uhrazení poddodavatelem vystavených faktur za plnění poskytnutá k plnění veřejné zakázky, a to vždy do </w:t>
      </w:r>
      <w:r>
        <w:rPr>
          <w:rFonts w:cs="Arial"/>
          <w:sz w:val="22"/>
          <w:szCs w:val="22"/>
          <w:lang w:val="cs-CZ"/>
        </w:rPr>
        <w:t>3</w:t>
      </w:r>
      <w:r w:rsidRPr="005074D1">
        <w:rPr>
          <w:rFonts w:cs="Arial"/>
          <w:sz w:val="22"/>
          <w:szCs w:val="22"/>
        </w:rPr>
        <w:t xml:space="preserve">0 </w:t>
      </w:r>
      <w:r>
        <w:rPr>
          <w:rFonts w:cs="Arial"/>
          <w:sz w:val="22"/>
          <w:szCs w:val="22"/>
          <w:lang w:val="cs-CZ"/>
        </w:rPr>
        <w:t>kalendářních</w:t>
      </w:r>
      <w:r w:rsidRPr="005074D1">
        <w:rPr>
          <w:rFonts w:cs="Arial"/>
          <w:sz w:val="22"/>
          <w:szCs w:val="22"/>
        </w:rPr>
        <w:t xml:space="preserve"> dnů od obdržení platby ze strany zadavatele za konkrétní plnění.</w:t>
      </w:r>
    </w:p>
    <w:p w14:paraId="1686A7E8" w14:textId="77777777" w:rsidR="00D661EC" w:rsidRPr="005074D1" w:rsidRDefault="00D661EC" w:rsidP="00D661EC">
      <w:pPr>
        <w:pStyle w:val="Zkladntext"/>
        <w:tabs>
          <w:tab w:val="clear" w:pos="567"/>
          <w:tab w:val="clear" w:pos="1560"/>
          <w:tab w:val="clear" w:pos="5670"/>
          <w:tab w:val="num" w:pos="1216"/>
        </w:tabs>
        <w:spacing w:beforeLines="50" w:before="120"/>
        <w:ind w:left="646"/>
        <w:rPr>
          <w:rFonts w:cs="Arial"/>
          <w:sz w:val="22"/>
          <w:szCs w:val="22"/>
          <w:lang w:val="cs-CZ"/>
        </w:rPr>
      </w:pPr>
      <w:r w:rsidRPr="005074D1">
        <w:rPr>
          <w:rFonts w:cs="Arial"/>
          <w:sz w:val="22"/>
          <w:szCs w:val="22"/>
        </w:rPr>
        <w:t xml:space="preserve">Objednatel je oprávněn plnění povinností vyplývajících z výše uvedeného ustanovení kdykoliv kontrolovat, a to i bez předchozího ohlášení zhotoviteli. Je-li k provedení kontroly potřeba předložení dokumentů, zavazuje se zhotovitel k jejich předložení nejpozději do 2 pracovních dnů od doručení výzvy objednatele. Výzva dle předchozí věty může být učiněna i zápisem do stavebního deníku. </w:t>
      </w:r>
    </w:p>
    <w:p w14:paraId="46E42142" w14:textId="30122C3D" w:rsidR="00D661EC" w:rsidRPr="005074D1" w:rsidRDefault="00D661EC" w:rsidP="00D661EC">
      <w:pPr>
        <w:pStyle w:val="Zkladntext"/>
        <w:tabs>
          <w:tab w:val="clear" w:pos="567"/>
          <w:tab w:val="clear" w:pos="1560"/>
          <w:tab w:val="clear" w:pos="5670"/>
          <w:tab w:val="num" w:pos="1216"/>
        </w:tabs>
        <w:spacing w:beforeLines="50" w:before="120"/>
        <w:ind w:left="646"/>
        <w:rPr>
          <w:rFonts w:cs="Arial"/>
          <w:sz w:val="22"/>
          <w:szCs w:val="22"/>
          <w:lang w:val="cs-CZ"/>
        </w:rPr>
      </w:pPr>
      <w:r w:rsidRPr="005074D1">
        <w:rPr>
          <w:sz w:val="22"/>
          <w:szCs w:val="22"/>
        </w:rPr>
        <w:t xml:space="preserve">Zjistí-li objednatel porušení kterékoliv povinnosti vyplývající z výše uvedeného ustanovení </w:t>
      </w:r>
      <w:r w:rsidRPr="005074D1">
        <w:rPr>
          <w:sz w:val="22"/>
          <w:szCs w:val="22"/>
          <w:lang w:val="cs-CZ"/>
        </w:rPr>
        <w:t>čl. X</w:t>
      </w:r>
      <w:r w:rsidR="00976A57">
        <w:rPr>
          <w:sz w:val="22"/>
          <w:szCs w:val="22"/>
          <w:lang w:val="cs-CZ"/>
        </w:rPr>
        <w:t>V</w:t>
      </w:r>
      <w:r w:rsidRPr="005074D1">
        <w:rPr>
          <w:sz w:val="22"/>
          <w:szCs w:val="22"/>
          <w:lang w:val="cs-CZ"/>
        </w:rPr>
        <w:t>.2 této smlouvy</w:t>
      </w:r>
      <w:r w:rsidRPr="005074D1">
        <w:rPr>
          <w:sz w:val="22"/>
          <w:szCs w:val="22"/>
        </w:rPr>
        <w:t xml:space="preserve">, je oprávněn po zhotoviteli požadovat a zhotovitel je povinen uhradit smluvní pokutu ve výši </w:t>
      </w:r>
      <w:r w:rsidRPr="005074D1">
        <w:rPr>
          <w:b/>
          <w:sz w:val="22"/>
          <w:szCs w:val="22"/>
        </w:rPr>
        <w:t>5 000,-- Kč</w:t>
      </w:r>
      <w:r w:rsidRPr="005074D1">
        <w:rPr>
          <w:sz w:val="22"/>
          <w:szCs w:val="22"/>
        </w:rPr>
        <w:t xml:space="preserve"> za každý zjištěný případ.</w:t>
      </w:r>
    </w:p>
    <w:p w14:paraId="5E9C18BC" w14:textId="77777777" w:rsidR="005E797A" w:rsidRPr="00A53817" w:rsidRDefault="005E797A" w:rsidP="005E797A">
      <w:pPr>
        <w:pStyle w:val="Zkladntext"/>
        <w:numPr>
          <w:ilvl w:val="1"/>
          <w:numId w:val="14"/>
        </w:numPr>
        <w:tabs>
          <w:tab w:val="clear" w:pos="567"/>
          <w:tab w:val="clear" w:pos="1560"/>
          <w:tab w:val="clear" w:pos="5670"/>
        </w:tabs>
        <w:spacing w:beforeLines="50" w:before="120"/>
        <w:ind w:left="646" w:hanging="646"/>
        <w:rPr>
          <w:rFonts w:cs="Arial"/>
          <w:sz w:val="22"/>
          <w:szCs w:val="22"/>
        </w:rPr>
      </w:pPr>
      <w:r w:rsidRPr="00A53817">
        <w:rPr>
          <w:rFonts w:cs="Arial"/>
          <w:sz w:val="22"/>
          <w:szCs w:val="22"/>
        </w:rPr>
        <w:t>Tato smlouva je platná i pro případné právní nástupce smluvních stran.</w:t>
      </w:r>
    </w:p>
    <w:p w14:paraId="256DC688" w14:textId="77777777" w:rsidR="005E797A" w:rsidRPr="00A829A3" w:rsidRDefault="005E797A" w:rsidP="005E797A">
      <w:pPr>
        <w:pStyle w:val="Zkladntext"/>
        <w:numPr>
          <w:ilvl w:val="1"/>
          <w:numId w:val="14"/>
        </w:numPr>
        <w:tabs>
          <w:tab w:val="clear" w:pos="567"/>
          <w:tab w:val="clear" w:pos="1560"/>
          <w:tab w:val="clear" w:pos="5670"/>
        </w:tabs>
        <w:spacing w:beforeLines="50" w:before="120"/>
        <w:ind w:left="646" w:hanging="646"/>
        <w:rPr>
          <w:rFonts w:cs="Arial"/>
          <w:sz w:val="22"/>
          <w:szCs w:val="22"/>
        </w:rPr>
      </w:pPr>
      <w:r w:rsidRPr="00A53817">
        <w:rPr>
          <w:rFonts w:cs="Arial"/>
          <w:sz w:val="22"/>
          <w:szCs w:val="22"/>
        </w:rPr>
        <w:t>Účastníci prohlašují, že tato smlouva byla sepsána podle jejich pravé a svobodné vůle, nikoli v tísni nebo za jinak jednostranně nevýhodných podmínek. Smlouvu si přečetli, souhlasí bez výhrad s jejím obsahem a na důkaz toho připojují své podpisy.</w:t>
      </w:r>
      <w:r w:rsidRPr="00F80065">
        <w:rPr>
          <w:rFonts w:cs="Arial"/>
          <w:sz w:val="22"/>
          <w:szCs w:val="22"/>
        </w:rPr>
        <w:t xml:space="preserve"> Smlouva nabývá platnosti dnem podpisu oprávněných zástupců obou smluvních stran.</w:t>
      </w:r>
    </w:p>
    <w:p w14:paraId="7F6607E6" w14:textId="77777777" w:rsidR="005E797A" w:rsidRPr="005E797A" w:rsidRDefault="005E797A" w:rsidP="005E797A">
      <w:pPr>
        <w:pStyle w:val="Zkladntext"/>
        <w:numPr>
          <w:ilvl w:val="1"/>
          <w:numId w:val="14"/>
        </w:numPr>
        <w:tabs>
          <w:tab w:val="clear" w:pos="567"/>
          <w:tab w:val="clear" w:pos="1560"/>
          <w:tab w:val="clear" w:pos="5670"/>
        </w:tabs>
        <w:spacing w:beforeLines="50" w:before="120"/>
        <w:ind w:left="646" w:hanging="646"/>
        <w:rPr>
          <w:rFonts w:cs="Arial"/>
          <w:sz w:val="22"/>
          <w:szCs w:val="22"/>
        </w:rPr>
      </w:pPr>
      <w:r w:rsidRPr="005E797A">
        <w:rPr>
          <w:rFonts w:cs="Arial"/>
          <w:sz w:val="22"/>
          <w:szCs w:val="22"/>
        </w:rPr>
        <w:t xml:space="preserve">Zhotovitel si je vědom a respektuje skutečnost, že je ve smyslu zákona č. 320/2001 Sb., o finanční kontrole ve veřejné správě, povinen spolupůsobit při výkonu finanční kontroly. </w:t>
      </w:r>
    </w:p>
    <w:p w14:paraId="084A011D" w14:textId="2FB87563" w:rsidR="005E797A" w:rsidRPr="005E797A" w:rsidRDefault="00904F47" w:rsidP="005E797A">
      <w:pPr>
        <w:pStyle w:val="Zkladntext"/>
        <w:numPr>
          <w:ilvl w:val="1"/>
          <w:numId w:val="14"/>
        </w:numPr>
        <w:tabs>
          <w:tab w:val="clear" w:pos="567"/>
          <w:tab w:val="clear" w:pos="1560"/>
          <w:tab w:val="clear" w:pos="5670"/>
        </w:tabs>
        <w:spacing w:beforeLines="50" w:before="120"/>
        <w:ind w:left="646" w:hanging="646"/>
        <w:rPr>
          <w:rFonts w:cs="Arial"/>
          <w:sz w:val="22"/>
          <w:szCs w:val="22"/>
        </w:rPr>
      </w:pPr>
      <w:r w:rsidRPr="00CD35E9">
        <w:rPr>
          <w:rFonts w:cs="Arial"/>
          <w:sz w:val="22"/>
          <w:szCs w:val="22"/>
        </w:rPr>
        <w:t xml:space="preserve">Plnění povinností vyplývajících z této smlouvy bude zahájeno na základě písemného pokynu objednatele. </w:t>
      </w:r>
      <w:r w:rsidRPr="009D2C85">
        <w:rPr>
          <w:rFonts w:cs="Arial"/>
          <w:sz w:val="22"/>
          <w:szCs w:val="22"/>
        </w:rPr>
        <w:t>Smluvní strany sjednávají rozvazovací podmínku účinnosti smlouvy spočívající v tom, že v případě nepřidělení či zkrácení dotačních finančních prostředků určených pro účely úhrady ceny díla ve smyslu této smlouvy příslušnými orgány rozhodujícími o dotaci, tato smlouva bez dalšího pozbývá účinnosti a smluvní strany jí nejsou dále vázány, aniž by si byly povin</w:t>
      </w:r>
      <w:r>
        <w:rPr>
          <w:rFonts w:cs="Arial"/>
          <w:sz w:val="22"/>
          <w:szCs w:val="22"/>
        </w:rPr>
        <w:t>ny navzájem cokoli kompenzovat</w:t>
      </w:r>
      <w:r w:rsidRPr="00CD35E9">
        <w:rPr>
          <w:rFonts w:cs="Arial"/>
          <w:sz w:val="22"/>
          <w:szCs w:val="22"/>
        </w:rPr>
        <w:t xml:space="preserve"> v případě, že ještě nedošlo k zahájení realizace díla. Pokud již k zahájení realizace díla došlo, budou objednatelem zhotoviteli uhrazeny veškeré prokazatelně vynaložené finanční prostředky spojené s realizací díla, pokud se smluvní strany nedohodnou jinak</w:t>
      </w:r>
      <w:r w:rsidRPr="009D2C85">
        <w:rPr>
          <w:rFonts w:cs="Arial"/>
          <w:sz w:val="22"/>
          <w:szCs w:val="22"/>
        </w:rPr>
        <w:t>. O této skutečnosti, jakož i o skutečnosti přidělení/nepřidělení dotačních prostředků, je objednatel povinen bez zbytečného odkladu informovat zhotovitele.</w:t>
      </w:r>
    </w:p>
    <w:p w14:paraId="1A196112" w14:textId="77777777" w:rsidR="005E797A" w:rsidRDefault="005E797A" w:rsidP="005E797A">
      <w:pPr>
        <w:pStyle w:val="Zkladntext"/>
        <w:numPr>
          <w:ilvl w:val="1"/>
          <w:numId w:val="14"/>
        </w:numPr>
        <w:tabs>
          <w:tab w:val="clear" w:pos="567"/>
          <w:tab w:val="clear" w:pos="1560"/>
          <w:tab w:val="clear" w:pos="5670"/>
        </w:tabs>
        <w:spacing w:beforeLines="50" w:before="120"/>
        <w:ind w:left="646" w:hanging="646"/>
        <w:rPr>
          <w:rFonts w:cs="Arial"/>
          <w:sz w:val="22"/>
          <w:szCs w:val="22"/>
        </w:rPr>
      </w:pPr>
      <w:r w:rsidRPr="005E797A">
        <w:rPr>
          <w:rFonts w:cs="Arial"/>
          <w:sz w:val="22"/>
          <w:szCs w:val="22"/>
        </w:rPr>
        <w:t>Objednatel si dále vyhrazuje právo odstoupit od této smlouvy v případě, že na financování akce nebudou schváleny finanční prostředky zastupitelstvem města Tábora.</w:t>
      </w:r>
    </w:p>
    <w:p w14:paraId="07AC1A86" w14:textId="77777777" w:rsidR="00DE46FA" w:rsidRDefault="00DE46FA" w:rsidP="00DE46FA">
      <w:pPr>
        <w:pStyle w:val="Zkladntext"/>
        <w:tabs>
          <w:tab w:val="clear" w:pos="567"/>
          <w:tab w:val="clear" w:pos="1560"/>
          <w:tab w:val="clear" w:pos="5670"/>
        </w:tabs>
        <w:spacing w:beforeLines="50" w:before="120"/>
        <w:rPr>
          <w:rFonts w:cs="Arial"/>
          <w:sz w:val="22"/>
          <w:szCs w:val="22"/>
        </w:rPr>
      </w:pPr>
    </w:p>
    <w:p w14:paraId="70824431" w14:textId="77777777" w:rsidR="00DE46FA" w:rsidRDefault="00DE46FA" w:rsidP="00DE46FA">
      <w:pPr>
        <w:pStyle w:val="Zkladntext"/>
        <w:tabs>
          <w:tab w:val="clear" w:pos="567"/>
          <w:tab w:val="clear" w:pos="1560"/>
          <w:tab w:val="clear" w:pos="5670"/>
        </w:tabs>
        <w:spacing w:beforeLines="50" w:before="120"/>
        <w:rPr>
          <w:rFonts w:cs="Arial"/>
          <w:sz w:val="22"/>
          <w:szCs w:val="22"/>
        </w:rPr>
      </w:pPr>
    </w:p>
    <w:p w14:paraId="507F10DF" w14:textId="77777777" w:rsidR="00DE46FA" w:rsidRPr="005E797A" w:rsidRDefault="00DE46FA" w:rsidP="00DE46FA">
      <w:pPr>
        <w:pStyle w:val="Zkladntext"/>
        <w:tabs>
          <w:tab w:val="clear" w:pos="567"/>
          <w:tab w:val="clear" w:pos="1560"/>
          <w:tab w:val="clear" w:pos="5670"/>
        </w:tabs>
        <w:spacing w:beforeLines="50" w:before="120"/>
        <w:rPr>
          <w:rFonts w:cs="Arial"/>
          <w:sz w:val="22"/>
          <w:szCs w:val="22"/>
        </w:rPr>
      </w:pPr>
    </w:p>
    <w:p w14:paraId="5AADB778" w14:textId="359E45D3" w:rsidR="005E797A" w:rsidRPr="005E797A" w:rsidRDefault="005E797A" w:rsidP="00404E19">
      <w:pPr>
        <w:pStyle w:val="Zkladntext"/>
        <w:numPr>
          <w:ilvl w:val="1"/>
          <w:numId w:val="14"/>
        </w:numPr>
        <w:tabs>
          <w:tab w:val="clear" w:pos="567"/>
          <w:tab w:val="clear" w:pos="1560"/>
          <w:tab w:val="clear" w:pos="5670"/>
        </w:tabs>
        <w:spacing w:beforeLines="50" w:before="120" w:after="360"/>
        <w:ind w:left="646" w:hanging="646"/>
        <w:rPr>
          <w:rFonts w:cs="Arial"/>
          <w:sz w:val="22"/>
          <w:szCs w:val="22"/>
        </w:rPr>
      </w:pPr>
      <w:r w:rsidRPr="005E797A">
        <w:rPr>
          <w:rFonts w:cs="Arial"/>
          <w:sz w:val="22"/>
          <w:szCs w:val="22"/>
        </w:rPr>
        <w:t>Zhotovitel prohlašuje, že byl informován o tom, že objednatel jako povinný subjekt ve smyslu § 2 odst. 1 zákona č. 340/2015</w:t>
      </w:r>
      <w:r w:rsidR="00E872C3">
        <w:rPr>
          <w:rFonts w:cs="Arial"/>
          <w:sz w:val="22"/>
          <w:szCs w:val="22"/>
          <w:lang w:val="cs-CZ"/>
        </w:rPr>
        <w:t xml:space="preserve"> </w:t>
      </w:r>
      <w:r w:rsidRPr="005E797A">
        <w:rPr>
          <w:rFonts w:cs="Arial"/>
          <w:sz w:val="22"/>
          <w:szCs w:val="22"/>
        </w:rPr>
        <w:t>Sb.</w:t>
      </w:r>
      <w:r w:rsidR="00E872C3">
        <w:rPr>
          <w:rFonts w:cs="Arial"/>
          <w:sz w:val="22"/>
          <w:szCs w:val="22"/>
          <w:lang w:val="cs-CZ"/>
        </w:rPr>
        <w:t>,</w:t>
      </w:r>
      <w:r w:rsidRPr="005E797A">
        <w:rPr>
          <w:rFonts w:cs="Arial"/>
          <w:sz w:val="22"/>
          <w:szCs w:val="22"/>
        </w:rPr>
        <w:t xml:space="preserve"> o registru smluv, a že zašle správci registru smluv k uveřejnění v registru smluv tuto smlouvu, a to bez zbytečného odkladu, nejpozději do 30 dnů ode dne uzavření této smlouvy.</w:t>
      </w:r>
    </w:p>
    <w:tbl>
      <w:tblPr>
        <w:tblW w:w="5000" w:type="pct"/>
        <w:jc w:val="center"/>
        <w:tblLook w:val="00A0" w:firstRow="1" w:lastRow="0" w:firstColumn="1" w:lastColumn="0" w:noHBand="0" w:noVBand="0"/>
      </w:tblPr>
      <w:tblGrid>
        <w:gridCol w:w="4787"/>
        <w:gridCol w:w="283"/>
        <w:gridCol w:w="4443"/>
      </w:tblGrid>
      <w:tr w:rsidR="004639E8" w:rsidRPr="00DD3DD8" w14:paraId="18CB5323" w14:textId="77777777" w:rsidTr="00C008F1">
        <w:trPr>
          <w:jc w:val="center"/>
        </w:trPr>
        <w:tc>
          <w:tcPr>
            <w:tcW w:w="2516" w:type="pct"/>
            <w:tcMar>
              <w:top w:w="20" w:type="dxa"/>
              <w:bottom w:w="20" w:type="dxa"/>
            </w:tcMar>
          </w:tcPr>
          <w:p w14:paraId="344B2CB7" w14:textId="32173E65" w:rsidR="004639E8" w:rsidRPr="00C008F1" w:rsidRDefault="004639E8" w:rsidP="00154D8D">
            <w:pPr>
              <w:pStyle w:val="Zkladntext"/>
              <w:tabs>
                <w:tab w:val="clear" w:pos="567"/>
                <w:tab w:val="clear" w:pos="1560"/>
                <w:tab w:val="clear" w:pos="5670"/>
              </w:tabs>
              <w:jc w:val="left"/>
              <w:rPr>
                <w:rFonts w:cs="Arial"/>
                <w:sz w:val="22"/>
                <w:szCs w:val="22"/>
                <w:lang w:val="cs-CZ" w:eastAsia="cs-CZ"/>
              </w:rPr>
            </w:pPr>
            <w:r w:rsidRPr="00C008F1">
              <w:rPr>
                <w:sz w:val="22"/>
                <w:szCs w:val="22"/>
                <w:lang w:val="cs-CZ" w:eastAsia="cs-CZ"/>
              </w:rPr>
              <w:t>V</w:t>
            </w:r>
            <w:r w:rsidR="00FB7557">
              <w:rPr>
                <w:sz w:val="22"/>
                <w:szCs w:val="22"/>
                <w:lang w:val="cs-CZ" w:eastAsia="cs-CZ"/>
              </w:rPr>
              <w:t> </w:t>
            </w:r>
            <w:r w:rsidR="005541A2" w:rsidRPr="00C008F1">
              <w:rPr>
                <w:sz w:val="22"/>
                <w:szCs w:val="22"/>
                <w:lang w:val="cs-CZ" w:eastAsia="cs-CZ"/>
              </w:rPr>
              <w:t>Táboře</w:t>
            </w:r>
            <w:r w:rsidR="00FB7557">
              <w:rPr>
                <w:rFonts w:cs="Arial"/>
                <w:sz w:val="22"/>
                <w:szCs w:val="22"/>
                <w:lang w:val="cs-CZ" w:eastAsia="cs-CZ"/>
              </w:rPr>
              <w:t>:</w:t>
            </w:r>
          </w:p>
        </w:tc>
        <w:tc>
          <w:tcPr>
            <w:tcW w:w="149" w:type="pct"/>
            <w:tcMar>
              <w:top w:w="20" w:type="dxa"/>
              <w:bottom w:w="20" w:type="dxa"/>
            </w:tcMar>
          </w:tcPr>
          <w:p w14:paraId="42FF4684" w14:textId="77777777" w:rsidR="004639E8" w:rsidRPr="00C008F1" w:rsidRDefault="004639E8" w:rsidP="00321003">
            <w:pPr>
              <w:pStyle w:val="Zkladntext"/>
              <w:tabs>
                <w:tab w:val="clear" w:pos="567"/>
                <w:tab w:val="clear" w:pos="1560"/>
                <w:tab w:val="clear" w:pos="5670"/>
              </w:tabs>
              <w:jc w:val="left"/>
              <w:rPr>
                <w:rFonts w:cs="Arial"/>
                <w:sz w:val="22"/>
                <w:szCs w:val="22"/>
                <w:lang w:val="cs-CZ" w:eastAsia="cs-CZ"/>
              </w:rPr>
            </w:pPr>
          </w:p>
        </w:tc>
        <w:tc>
          <w:tcPr>
            <w:tcW w:w="2335" w:type="pct"/>
            <w:tcMar>
              <w:top w:w="20" w:type="dxa"/>
              <w:bottom w:w="20" w:type="dxa"/>
            </w:tcMar>
          </w:tcPr>
          <w:p w14:paraId="35B72BA1" w14:textId="77777777" w:rsidR="004639E8" w:rsidRDefault="004639E8" w:rsidP="00154D8D">
            <w:pPr>
              <w:pStyle w:val="Zkladntext"/>
              <w:tabs>
                <w:tab w:val="clear" w:pos="567"/>
                <w:tab w:val="clear" w:pos="1560"/>
                <w:tab w:val="clear" w:pos="5670"/>
              </w:tabs>
              <w:jc w:val="left"/>
              <w:rPr>
                <w:rFonts w:cs="Arial"/>
                <w:sz w:val="22"/>
                <w:szCs w:val="22"/>
                <w:lang w:val="cs-CZ" w:eastAsia="cs-CZ"/>
              </w:rPr>
            </w:pPr>
            <w:r w:rsidRPr="00C008F1">
              <w:rPr>
                <w:rFonts w:cs="Arial"/>
                <w:sz w:val="22"/>
                <w:szCs w:val="22"/>
                <w:lang w:val="cs-CZ" w:eastAsia="cs-CZ"/>
              </w:rPr>
              <w:t xml:space="preserve">V </w:t>
            </w:r>
            <w:r w:rsidR="00C008F1" w:rsidRPr="00C008F1">
              <w:rPr>
                <w:rFonts w:cs="Arial"/>
                <w:sz w:val="22"/>
                <w:szCs w:val="22"/>
                <w:lang w:val="cs-CZ" w:eastAsia="cs-CZ"/>
              </w:rPr>
              <w:t>Českých Budějovicích</w:t>
            </w:r>
            <w:r w:rsidR="00FB7557">
              <w:rPr>
                <w:rFonts w:cs="Arial"/>
                <w:sz w:val="22"/>
                <w:szCs w:val="22"/>
                <w:lang w:val="cs-CZ" w:eastAsia="cs-CZ"/>
              </w:rPr>
              <w:t>:</w:t>
            </w:r>
          </w:p>
          <w:p w14:paraId="56410E38" w14:textId="59943A45" w:rsidR="00DE46FA" w:rsidRPr="00C008F1" w:rsidRDefault="00DE46FA" w:rsidP="00154D8D">
            <w:pPr>
              <w:pStyle w:val="Zkladntext"/>
              <w:tabs>
                <w:tab w:val="clear" w:pos="567"/>
                <w:tab w:val="clear" w:pos="1560"/>
                <w:tab w:val="clear" w:pos="5670"/>
              </w:tabs>
              <w:jc w:val="left"/>
              <w:rPr>
                <w:rFonts w:cs="Arial"/>
                <w:sz w:val="22"/>
                <w:szCs w:val="22"/>
                <w:lang w:val="cs-CZ" w:eastAsia="cs-CZ"/>
              </w:rPr>
            </w:pPr>
          </w:p>
        </w:tc>
      </w:tr>
      <w:tr w:rsidR="004639E8" w:rsidRPr="00DD3DD8" w14:paraId="55C72AE7" w14:textId="77777777" w:rsidTr="00C008F1">
        <w:trPr>
          <w:jc w:val="center"/>
        </w:trPr>
        <w:tc>
          <w:tcPr>
            <w:tcW w:w="2516" w:type="pct"/>
            <w:tcMar>
              <w:top w:w="20" w:type="dxa"/>
              <w:bottom w:w="20" w:type="dxa"/>
            </w:tcMar>
          </w:tcPr>
          <w:p w14:paraId="4B41228E" w14:textId="6FD2DE6E" w:rsidR="004639E8" w:rsidRPr="00D00E7C" w:rsidRDefault="004639E8" w:rsidP="00154D8D">
            <w:pPr>
              <w:pStyle w:val="Zkladntext"/>
              <w:tabs>
                <w:tab w:val="clear" w:pos="567"/>
                <w:tab w:val="clear" w:pos="1560"/>
                <w:tab w:val="clear" w:pos="5670"/>
              </w:tabs>
              <w:spacing w:beforeLines="100" w:before="240"/>
              <w:jc w:val="left"/>
              <w:rPr>
                <w:rFonts w:cs="Arial"/>
                <w:sz w:val="22"/>
                <w:szCs w:val="22"/>
                <w:lang w:val="cs-CZ" w:eastAsia="cs-CZ"/>
              </w:rPr>
            </w:pPr>
            <w:r w:rsidRPr="00D00E7C">
              <w:rPr>
                <w:rFonts w:cs="Arial"/>
                <w:sz w:val="22"/>
                <w:szCs w:val="22"/>
                <w:lang w:val="cs-CZ" w:eastAsia="cs-CZ"/>
              </w:rPr>
              <w:t>Za objednatele:</w:t>
            </w:r>
            <w:r w:rsidR="00DE46FA">
              <w:rPr>
                <w:rFonts w:cs="Arial"/>
                <w:sz w:val="22"/>
                <w:szCs w:val="22"/>
                <w:lang w:val="cs-CZ" w:eastAsia="cs-CZ"/>
              </w:rPr>
              <w:t xml:space="preserve"> 21.02.2024</w:t>
            </w:r>
          </w:p>
        </w:tc>
        <w:tc>
          <w:tcPr>
            <w:tcW w:w="149" w:type="pct"/>
            <w:tcMar>
              <w:top w:w="20" w:type="dxa"/>
              <w:bottom w:w="20" w:type="dxa"/>
            </w:tcMar>
          </w:tcPr>
          <w:p w14:paraId="1CD78E4F" w14:textId="77777777" w:rsidR="004639E8" w:rsidRPr="00D00E7C" w:rsidRDefault="004639E8" w:rsidP="00321003">
            <w:pPr>
              <w:pStyle w:val="Zkladntext"/>
              <w:tabs>
                <w:tab w:val="clear" w:pos="567"/>
                <w:tab w:val="clear" w:pos="1560"/>
                <w:tab w:val="clear" w:pos="5670"/>
              </w:tabs>
              <w:spacing w:beforeLines="100" w:before="240"/>
              <w:jc w:val="left"/>
              <w:rPr>
                <w:rFonts w:cs="Arial"/>
                <w:sz w:val="22"/>
                <w:szCs w:val="22"/>
                <w:lang w:val="cs-CZ" w:eastAsia="cs-CZ"/>
              </w:rPr>
            </w:pPr>
          </w:p>
        </w:tc>
        <w:tc>
          <w:tcPr>
            <w:tcW w:w="2335" w:type="pct"/>
            <w:tcMar>
              <w:top w:w="20" w:type="dxa"/>
              <w:bottom w:w="20" w:type="dxa"/>
            </w:tcMar>
          </w:tcPr>
          <w:p w14:paraId="147B35AF" w14:textId="069C0E4E" w:rsidR="004639E8" w:rsidRPr="00D00E7C" w:rsidRDefault="004639E8" w:rsidP="00321003">
            <w:pPr>
              <w:pStyle w:val="Zkladntext"/>
              <w:tabs>
                <w:tab w:val="clear" w:pos="567"/>
                <w:tab w:val="clear" w:pos="1560"/>
                <w:tab w:val="clear" w:pos="5670"/>
              </w:tabs>
              <w:spacing w:beforeLines="100" w:before="240"/>
              <w:jc w:val="left"/>
              <w:rPr>
                <w:rFonts w:cs="Arial"/>
                <w:sz w:val="22"/>
                <w:szCs w:val="22"/>
                <w:lang w:val="cs-CZ" w:eastAsia="cs-CZ"/>
              </w:rPr>
            </w:pPr>
            <w:r w:rsidRPr="00D00E7C">
              <w:rPr>
                <w:rFonts w:cs="Arial"/>
                <w:sz w:val="22"/>
                <w:szCs w:val="22"/>
                <w:lang w:val="cs-CZ" w:eastAsia="cs-CZ"/>
              </w:rPr>
              <w:t>Za zhotovitele:</w:t>
            </w:r>
            <w:r w:rsidR="00C86692">
              <w:rPr>
                <w:rFonts w:cs="Arial"/>
                <w:sz w:val="22"/>
                <w:szCs w:val="22"/>
                <w:lang w:val="cs-CZ" w:eastAsia="cs-CZ"/>
              </w:rPr>
              <w:t xml:space="preserve"> 20.02.2024</w:t>
            </w:r>
          </w:p>
        </w:tc>
      </w:tr>
      <w:tr w:rsidR="004639E8" w:rsidRPr="00DD3DD8" w14:paraId="5AFCBCCC" w14:textId="77777777" w:rsidTr="00C008F1">
        <w:trPr>
          <w:trHeight w:val="1257"/>
          <w:jc w:val="center"/>
        </w:trPr>
        <w:tc>
          <w:tcPr>
            <w:tcW w:w="2516" w:type="pct"/>
            <w:tcBorders>
              <w:bottom w:val="dotted" w:sz="4" w:space="0" w:color="auto"/>
            </w:tcBorders>
            <w:tcMar>
              <w:top w:w="20" w:type="dxa"/>
              <w:bottom w:w="20" w:type="dxa"/>
            </w:tcMar>
          </w:tcPr>
          <w:p w14:paraId="54C5BFD3" w14:textId="77777777" w:rsidR="004639E8" w:rsidRPr="00D00E7C" w:rsidRDefault="004639E8" w:rsidP="00321003">
            <w:pPr>
              <w:pStyle w:val="Zkladntext"/>
              <w:tabs>
                <w:tab w:val="clear" w:pos="567"/>
                <w:tab w:val="clear" w:pos="1560"/>
                <w:tab w:val="clear" w:pos="5670"/>
              </w:tabs>
              <w:spacing w:beforeLines="100" w:before="240"/>
              <w:jc w:val="left"/>
              <w:rPr>
                <w:rFonts w:cs="Arial"/>
                <w:sz w:val="22"/>
                <w:szCs w:val="22"/>
                <w:lang w:val="cs-CZ" w:eastAsia="cs-CZ"/>
              </w:rPr>
            </w:pPr>
          </w:p>
          <w:p w14:paraId="415CEEAC" w14:textId="77777777" w:rsidR="004639E8" w:rsidRPr="00D00E7C" w:rsidRDefault="004639E8" w:rsidP="00321003">
            <w:pPr>
              <w:pStyle w:val="Zkladntext"/>
              <w:tabs>
                <w:tab w:val="clear" w:pos="567"/>
                <w:tab w:val="clear" w:pos="1560"/>
                <w:tab w:val="clear" w:pos="5670"/>
              </w:tabs>
              <w:spacing w:beforeLines="100" w:before="240"/>
              <w:jc w:val="left"/>
              <w:rPr>
                <w:rFonts w:cs="Arial"/>
                <w:sz w:val="22"/>
                <w:szCs w:val="22"/>
                <w:lang w:val="cs-CZ" w:eastAsia="cs-CZ"/>
              </w:rPr>
            </w:pPr>
          </w:p>
          <w:p w14:paraId="253D2157" w14:textId="77777777" w:rsidR="004639E8" w:rsidRPr="00D00E7C" w:rsidRDefault="004639E8" w:rsidP="00321003">
            <w:pPr>
              <w:pStyle w:val="Zkladntext"/>
              <w:tabs>
                <w:tab w:val="clear" w:pos="567"/>
                <w:tab w:val="clear" w:pos="1560"/>
                <w:tab w:val="clear" w:pos="5670"/>
              </w:tabs>
              <w:spacing w:beforeLines="100" w:before="240"/>
              <w:jc w:val="left"/>
              <w:rPr>
                <w:rFonts w:cs="Arial"/>
                <w:sz w:val="22"/>
                <w:szCs w:val="22"/>
                <w:lang w:val="cs-CZ" w:eastAsia="cs-CZ"/>
              </w:rPr>
            </w:pPr>
          </w:p>
          <w:p w14:paraId="3534CCD0" w14:textId="77777777" w:rsidR="004639E8" w:rsidRPr="00D00E7C" w:rsidRDefault="004639E8" w:rsidP="00321003">
            <w:pPr>
              <w:pStyle w:val="Zkladntext"/>
              <w:tabs>
                <w:tab w:val="clear" w:pos="567"/>
                <w:tab w:val="clear" w:pos="1560"/>
                <w:tab w:val="clear" w:pos="5670"/>
              </w:tabs>
              <w:spacing w:beforeLines="100" w:before="240"/>
              <w:jc w:val="left"/>
              <w:rPr>
                <w:rFonts w:cs="Arial"/>
                <w:sz w:val="22"/>
                <w:szCs w:val="22"/>
                <w:lang w:val="cs-CZ" w:eastAsia="cs-CZ"/>
              </w:rPr>
            </w:pPr>
          </w:p>
        </w:tc>
        <w:tc>
          <w:tcPr>
            <w:tcW w:w="149" w:type="pct"/>
            <w:tcMar>
              <w:top w:w="20" w:type="dxa"/>
              <w:bottom w:w="20" w:type="dxa"/>
            </w:tcMar>
          </w:tcPr>
          <w:p w14:paraId="45A228F8" w14:textId="77777777" w:rsidR="004639E8" w:rsidRPr="00D00E7C" w:rsidRDefault="004639E8" w:rsidP="00321003">
            <w:pPr>
              <w:pStyle w:val="Zkladntext"/>
              <w:tabs>
                <w:tab w:val="clear" w:pos="567"/>
                <w:tab w:val="clear" w:pos="1560"/>
                <w:tab w:val="clear" w:pos="5670"/>
              </w:tabs>
              <w:spacing w:beforeLines="100" w:before="240"/>
              <w:jc w:val="left"/>
              <w:rPr>
                <w:rFonts w:cs="Arial"/>
                <w:sz w:val="22"/>
                <w:szCs w:val="22"/>
                <w:lang w:val="cs-CZ" w:eastAsia="cs-CZ"/>
              </w:rPr>
            </w:pPr>
          </w:p>
          <w:p w14:paraId="790A9106" w14:textId="77777777" w:rsidR="004639E8" w:rsidRPr="00D00E7C" w:rsidRDefault="004639E8" w:rsidP="00321003">
            <w:pPr>
              <w:pStyle w:val="Zkladntext"/>
              <w:tabs>
                <w:tab w:val="clear" w:pos="567"/>
                <w:tab w:val="clear" w:pos="1560"/>
                <w:tab w:val="clear" w:pos="5670"/>
              </w:tabs>
              <w:spacing w:beforeLines="100" w:before="240"/>
              <w:jc w:val="left"/>
              <w:rPr>
                <w:rFonts w:cs="Arial"/>
                <w:sz w:val="22"/>
                <w:szCs w:val="22"/>
                <w:lang w:val="cs-CZ" w:eastAsia="cs-CZ"/>
              </w:rPr>
            </w:pPr>
          </w:p>
          <w:p w14:paraId="256A98B4" w14:textId="77777777" w:rsidR="004639E8" w:rsidRPr="00D00E7C" w:rsidRDefault="004639E8" w:rsidP="00321003">
            <w:pPr>
              <w:pStyle w:val="Zkladntext"/>
              <w:tabs>
                <w:tab w:val="clear" w:pos="567"/>
                <w:tab w:val="clear" w:pos="1560"/>
                <w:tab w:val="clear" w:pos="5670"/>
              </w:tabs>
              <w:spacing w:beforeLines="100" w:before="240"/>
              <w:jc w:val="left"/>
              <w:rPr>
                <w:rFonts w:cs="Arial"/>
                <w:sz w:val="22"/>
                <w:szCs w:val="22"/>
                <w:lang w:val="cs-CZ" w:eastAsia="cs-CZ"/>
              </w:rPr>
            </w:pPr>
          </w:p>
        </w:tc>
        <w:tc>
          <w:tcPr>
            <w:tcW w:w="2335" w:type="pct"/>
            <w:tcBorders>
              <w:bottom w:val="dotted" w:sz="4" w:space="0" w:color="auto"/>
            </w:tcBorders>
            <w:tcMar>
              <w:top w:w="20" w:type="dxa"/>
              <w:bottom w:w="20" w:type="dxa"/>
            </w:tcMar>
          </w:tcPr>
          <w:p w14:paraId="0570FF3F" w14:textId="77777777" w:rsidR="004639E8" w:rsidRPr="00D00E7C" w:rsidRDefault="004639E8" w:rsidP="00321003">
            <w:pPr>
              <w:pStyle w:val="Zkladntext"/>
              <w:tabs>
                <w:tab w:val="clear" w:pos="567"/>
                <w:tab w:val="clear" w:pos="1560"/>
                <w:tab w:val="clear" w:pos="5670"/>
              </w:tabs>
              <w:spacing w:beforeLines="100" w:before="240"/>
              <w:jc w:val="left"/>
              <w:rPr>
                <w:rFonts w:cs="Arial"/>
                <w:sz w:val="22"/>
                <w:szCs w:val="22"/>
                <w:lang w:val="cs-CZ" w:eastAsia="cs-CZ"/>
              </w:rPr>
            </w:pPr>
          </w:p>
        </w:tc>
      </w:tr>
      <w:tr w:rsidR="004639E8" w:rsidRPr="00137EB5" w14:paraId="5566FA4A" w14:textId="77777777" w:rsidTr="00C008F1">
        <w:trPr>
          <w:jc w:val="center"/>
        </w:trPr>
        <w:tc>
          <w:tcPr>
            <w:tcW w:w="2516" w:type="pct"/>
            <w:tcBorders>
              <w:top w:val="dotted" w:sz="4" w:space="0" w:color="auto"/>
            </w:tcBorders>
            <w:tcMar>
              <w:top w:w="20" w:type="dxa"/>
              <w:bottom w:w="20" w:type="dxa"/>
            </w:tcMar>
          </w:tcPr>
          <w:p w14:paraId="2CE3BEB2" w14:textId="6C924C5B" w:rsidR="004639E8" w:rsidRPr="00DD3B95" w:rsidRDefault="005541A2" w:rsidP="00C008F1">
            <w:pPr>
              <w:pStyle w:val="Zkladntext"/>
              <w:tabs>
                <w:tab w:val="clear" w:pos="567"/>
                <w:tab w:val="clear" w:pos="1560"/>
                <w:tab w:val="clear" w:pos="5670"/>
              </w:tabs>
              <w:jc w:val="center"/>
              <w:rPr>
                <w:rFonts w:cs="Arial"/>
                <w:bCs/>
                <w:sz w:val="22"/>
                <w:lang w:val="cs-CZ"/>
              </w:rPr>
            </w:pPr>
            <w:r w:rsidRPr="00C008F1">
              <w:rPr>
                <w:rFonts w:cs="Arial"/>
                <w:bCs/>
                <w:sz w:val="22"/>
                <w:lang w:val="cs-CZ"/>
              </w:rPr>
              <w:t>Mgr. Jan Benda, MBA</w:t>
            </w:r>
          </w:p>
          <w:p w14:paraId="6780C78E" w14:textId="77777777" w:rsidR="004639E8" w:rsidRDefault="005541A2" w:rsidP="00C008F1">
            <w:pPr>
              <w:pStyle w:val="Zkladntext"/>
              <w:tabs>
                <w:tab w:val="clear" w:pos="567"/>
                <w:tab w:val="clear" w:pos="1560"/>
                <w:tab w:val="clear" w:pos="5670"/>
              </w:tabs>
              <w:jc w:val="center"/>
              <w:rPr>
                <w:rFonts w:cs="Arial"/>
                <w:bCs/>
                <w:sz w:val="22"/>
                <w:lang w:val="cs-CZ"/>
              </w:rPr>
            </w:pPr>
            <w:r>
              <w:rPr>
                <w:rFonts w:cs="Arial"/>
                <w:bCs/>
                <w:sz w:val="22"/>
                <w:lang w:val="cs-CZ"/>
              </w:rPr>
              <w:t>jednatel společnosti</w:t>
            </w:r>
          </w:p>
          <w:p w14:paraId="38176B50" w14:textId="7D09B34B" w:rsidR="00C008F1" w:rsidRPr="00156E19" w:rsidRDefault="00C008F1" w:rsidP="00C008F1">
            <w:pPr>
              <w:pStyle w:val="Zkladntext"/>
              <w:tabs>
                <w:tab w:val="clear" w:pos="567"/>
                <w:tab w:val="clear" w:pos="1560"/>
                <w:tab w:val="clear" w:pos="5670"/>
              </w:tabs>
              <w:jc w:val="center"/>
              <w:rPr>
                <w:rFonts w:cs="Arial"/>
                <w:bCs/>
                <w:sz w:val="22"/>
                <w:lang w:val="cs-CZ"/>
              </w:rPr>
            </w:pPr>
            <w:r>
              <w:rPr>
                <w:rFonts w:cs="Arial"/>
                <w:bCs/>
                <w:sz w:val="22"/>
                <w:lang w:val="cs-CZ"/>
              </w:rPr>
              <w:t xml:space="preserve">za </w:t>
            </w:r>
            <w:r w:rsidRPr="00C008F1">
              <w:rPr>
                <w:rFonts w:cs="Arial"/>
                <w:bCs/>
                <w:sz w:val="22"/>
                <w:lang w:val="cs-CZ"/>
              </w:rPr>
              <w:t>Tělovýchovná zařízení města Tábora s.r.o.</w:t>
            </w:r>
          </w:p>
        </w:tc>
        <w:tc>
          <w:tcPr>
            <w:tcW w:w="149" w:type="pct"/>
            <w:tcMar>
              <w:top w:w="20" w:type="dxa"/>
              <w:bottom w:w="20" w:type="dxa"/>
            </w:tcMar>
            <w:vAlign w:val="center"/>
          </w:tcPr>
          <w:p w14:paraId="757C9BD3" w14:textId="77777777" w:rsidR="004639E8" w:rsidRPr="00D00E7C" w:rsidRDefault="004639E8" w:rsidP="00321003">
            <w:pPr>
              <w:pStyle w:val="Zkladntext"/>
              <w:tabs>
                <w:tab w:val="clear" w:pos="567"/>
                <w:tab w:val="clear" w:pos="1560"/>
                <w:tab w:val="clear" w:pos="5670"/>
              </w:tabs>
              <w:jc w:val="center"/>
              <w:rPr>
                <w:rFonts w:cs="Arial"/>
                <w:sz w:val="22"/>
                <w:szCs w:val="22"/>
                <w:lang w:val="cs-CZ" w:eastAsia="cs-CZ"/>
              </w:rPr>
            </w:pPr>
          </w:p>
        </w:tc>
        <w:tc>
          <w:tcPr>
            <w:tcW w:w="2335" w:type="pct"/>
            <w:tcBorders>
              <w:top w:val="dotted" w:sz="4" w:space="0" w:color="auto"/>
            </w:tcBorders>
            <w:tcMar>
              <w:top w:w="20" w:type="dxa"/>
              <w:bottom w:w="20" w:type="dxa"/>
            </w:tcMar>
            <w:vAlign w:val="center"/>
          </w:tcPr>
          <w:p w14:paraId="2D479F45" w14:textId="0521721E" w:rsidR="00667D77" w:rsidRPr="00E73C95" w:rsidRDefault="00667D77" w:rsidP="00667D77">
            <w:pPr>
              <w:pStyle w:val="Zkladntext"/>
              <w:tabs>
                <w:tab w:val="clear" w:pos="567"/>
                <w:tab w:val="clear" w:pos="1560"/>
                <w:tab w:val="clear" w:pos="5670"/>
              </w:tabs>
              <w:jc w:val="center"/>
              <w:rPr>
                <w:rFonts w:cs="Arial"/>
                <w:sz w:val="22"/>
                <w:szCs w:val="22"/>
                <w:lang w:val="cs-CZ" w:eastAsia="cs-CZ"/>
              </w:rPr>
            </w:pPr>
            <w:r w:rsidRPr="00E73C95">
              <w:rPr>
                <w:rFonts w:cs="Arial"/>
                <w:sz w:val="22"/>
                <w:szCs w:val="22"/>
                <w:lang w:val="cs-CZ" w:eastAsia="cs-CZ"/>
              </w:rPr>
              <w:t xml:space="preserve">Ing. </w:t>
            </w:r>
            <w:r w:rsidR="00C86692">
              <w:rPr>
                <w:rFonts w:cs="Arial"/>
                <w:sz w:val="22"/>
                <w:szCs w:val="22"/>
                <w:lang w:val="cs-CZ" w:eastAsia="cs-CZ"/>
              </w:rPr>
              <w:t>xxxxx</w:t>
            </w:r>
          </w:p>
          <w:p w14:paraId="00C630DA" w14:textId="7C6981C3" w:rsidR="004639E8" w:rsidRDefault="009E760D" w:rsidP="00667D77">
            <w:pPr>
              <w:pStyle w:val="Zkladntext"/>
              <w:tabs>
                <w:tab w:val="clear" w:pos="567"/>
                <w:tab w:val="clear" w:pos="1560"/>
                <w:tab w:val="clear" w:pos="5670"/>
              </w:tabs>
              <w:jc w:val="center"/>
              <w:rPr>
                <w:rFonts w:cs="Arial"/>
                <w:sz w:val="22"/>
                <w:szCs w:val="22"/>
                <w:lang w:val="cs-CZ" w:eastAsia="cs-CZ"/>
              </w:rPr>
            </w:pPr>
            <w:r>
              <w:rPr>
                <w:rFonts w:cs="Arial"/>
                <w:sz w:val="22"/>
                <w:szCs w:val="22"/>
                <w:lang w:val="cs-CZ" w:eastAsia="cs-CZ"/>
              </w:rPr>
              <w:t>předseda sboru jednatelů</w:t>
            </w:r>
          </w:p>
          <w:p w14:paraId="79ABF871" w14:textId="32D229EF" w:rsidR="00C008F1" w:rsidRPr="00D00E7C" w:rsidRDefault="00C008F1" w:rsidP="00667D77">
            <w:pPr>
              <w:pStyle w:val="Zkladntext"/>
              <w:tabs>
                <w:tab w:val="clear" w:pos="567"/>
                <w:tab w:val="clear" w:pos="1560"/>
                <w:tab w:val="clear" w:pos="5670"/>
              </w:tabs>
              <w:jc w:val="center"/>
              <w:rPr>
                <w:rFonts w:cs="Arial"/>
                <w:sz w:val="22"/>
                <w:szCs w:val="22"/>
                <w:lang w:val="cs-CZ" w:eastAsia="cs-CZ"/>
              </w:rPr>
            </w:pPr>
            <w:r w:rsidRPr="00C008F1">
              <w:rPr>
                <w:rFonts w:cs="Arial"/>
                <w:sz w:val="22"/>
                <w:szCs w:val="22"/>
                <w:lang w:val="cs-CZ" w:eastAsia="cs-CZ"/>
              </w:rPr>
              <w:t>za Metrostav DIZ s.r.o.</w:t>
            </w:r>
          </w:p>
        </w:tc>
      </w:tr>
    </w:tbl>
    <w:p w14:paraId="1D036C91" w14:textId="77777777" w:rsidR="005762E7" w:rsidRDefault="005762E7" w:rsidP="0059156A">
      <w:pPr>
        <w:tabs>
          <w:tab w:val="left" w:pos="6804"/>
        </w:tabs>
      </w:pPr>
    </w:p>
    <w:tbl>
      <w:tblPr>
        <w:tblW w:w="5000" w:type="pct"/>
        <w:jc w:val="center"/>
        <w:tblLook w:val="00A0" w:firstRow="1" w:lastRow="0" w:firstColumn="1" w:lastColumn="0" w:noHBand="0" w:noVBand="0"/>
      </w:tblPr>
      <w:tblGrid>
        <w:gridCol w:w="4787"/>
        <w:gridCol w:w="283"/>
        <w:gridCol w:w="4443"/>
      </w:tblGrid>
      <w:tr w:rsidR="009E760D" w:rsidRPr="00DD3DD8" w14:paraId="55332B5E" w14:textId="77777777" w:rsidTr="00AB37CC">
        <w:trPr>
          <w:trHeight w:val="1257"/>
          <w:jc w:val="center"/>
        </w:trPr>
        <w:tc>
          <w:tcPr>
            <w:tcW w:w="2516" w:type="pct"/>
            <w:vMerge w:val="restart"/>
            <w:tcMar>
              <w:top w:w="20" w:type="dxa"/>
              <w:bottom w:w="20" w:type="dxa"/>
            </w:tcMar>
          </w:tcPr>
          <w:p w14:paraId="4E53C893" w14:textId="77777777" w:rsidR="009E760D" w:rsidRPr="00D00E7C" w:rsidRDefault="009E760D" w:rsidP="007208F9">
            <w:pPr>
              <w:pStyle w:val="Zkladntext"/>
              <w:tabs>
                <w:tab w:val="clear" w:pos="567"/>
                <w:tab w:val="clear" w:pos="1560"/>
                <w:tab w:val="clear" w:pos="5670"/>
              </w:tabs>
              <w:spacing w:beforeLines="100" w:before="240"/>
              <w:jc w:val="left"/>
              <w:rPr>
                <w:rFonts w:cs="Arial"/>
                <w:sz w:val="22"/>
                <w:szCs w:val="22"/>
                <w:lang w:val="cs-CZ" w:eastAsia="cs-CZ"/>
              </w:rPr>
            </w:pPr>
          </w:p>
        </w:tc>
        <w:tc>
          <w:tcPr>
            <w:tcW w:w="149" w:type="pct"/>
            <w:tcMar>
              <w:top w:w="20" w:type="dxa"/>
              <w:bottom w:w="20" w:type="dxa"/>
            </w:tcMar>
          </w:tcPr>
          <w:p w14:paraId="7F427C46" w14:textId="77777777" w:rsidR="009E760D" w:rsidRPr="00D00E7C" w:rsidRDefault="009E760D" w:rsidP="007208F9">
            <w:pPr>
              <w:pStyle w:val="Zkladntext"/>
              <w:tabs>
                <w:tab w:val="clear" w:pos="567"/>
                <w:tab w:val="clear" w:pos="1560"/>
                <w:tab w:val="clear" w:pos="5670"/>
              </w:tabs>
              <w:spacing w:beforeLines="100" w:before="240"/>
              <w:jc w:val="left"/>
              <w:rPr>
                <w:rFonts w:cs="Arial"/>
                <w:sz w:val="22"/>
                <w:szCs w:val="22"/>
                <w:lang w:val="cs-CZ" w:eastAsia="cs-CZ"/>
              </w:rPr>
            </w:pPr>
          </w:p>
          <w:p w14:paraId="34A69792" w14:textId="77777777" w:rsidR="009E760D" w:rsidRPr="00D00E7C" w:rsidRDefault="009E760D" w:rsidP="007208F9">
            <w:pPr>
              <w:pStyle w:val="Zkladntext"/>
              <w:tabs>
                <w:tab w:val="clear" w:pos="567"/>
                <w:tab w:val="clear" w:pos="1560"/>
                <w:tab w:val="clear" w:pos="5670"/>
              </w:tabs>
              <w:spacing w:beforeLines="100" w:before="240"/>
              <w:jc w:val="left"/>
              <w:rPr>
                <w:rFonts w:cs="Arial"/>
                <w:sz w:val="22"/>
                <w:szCs w:val="22"/>
                <w:lang w:val="cs-CZ" w:eastAsia="cs-CZ"/>
              </w:rPr>
            </w:pPr>
          </w:p>
          <w:p w14:paraId="7611858A" w14:textId="77777777" w:rsidR="009E760D" w:rsidRPr="00D00E7C" w:rsidRDefault="009E760D" w:rsidP="007208F9">
            <w:pPr>
              <w:pStyle w:val="Zkladntext"/>
              <w:tabs>
                <w:tab w:val="clear" w:pos="567"/>
                <w:tab w:val="clear" w:pos="1560"/>
                <w:tab w:val="clear" w:pos="5670"/>
              </w:tabs>
              <w:spacing w:beforeLines="100" w:before="240"/>
              <w:jc w:val="left"/>
              <w:rPr>
                <w:rFonts w:cs="Arial"/>
                <w:sz w:val="22"/>
                <w:szCs w:val="22"/>
                <w:lang w:val="cs-CZ" w:eastAsia="cs-CZ"/>
              </w:rPr>
            </w:pPr>
          </w:p>
        </w:tc>
        <w:tc>
          <w:tcPr>
            <w:tcW w:w="2335" w:type="pct"/>
            <w:tcBorders>
              <w:bottom w:val="dotted" w:sz="4" w:space="0" w:color="auto"/>
            </w:tcBorders>
            <w:tcMar>
              <w:top w:w="20" w:type="dxa"/>
              <w:bottom w:w="20" w:type="dxa"/>
            </w:tcMar>
          </w:tcPr>
          <w:p w14:paraId="4349A2C2" w14:textId="77777777" w:rsidR="009E760D" w:rsidRDefault="009E760D" w:rsidP="007208F9">
            <w:pPr>
              <w:pStyle w:val="Zkladntext"/>
              <w:tabs>
                <w:tab w:val="clear" w:pos="567"/>
                <w:tab w:val="clear" w:pos="1560"/>
                <w:tab w:val="clear" w:pos="5670"/>
              </w:tabs>
              <w:spacing w:beforeLines="100" w:before="240"/>
              <w:jc w:val="left"/>
              <w:rPr>
                <w:rFonts w:cs="Arial"/>
                <w:sz w:val="22"/>
                <w:szCs w:val="22"/>
                <w:lang w:val="cs-CZ" w:eastAsia="cs-CZ"/>
              </w:rPr>
            </w:pPr>
          </w:p>
          <w:p w14:paraId="3FB21B06" w14:textId="77777777" w:rsidR="009E760D" w:rsidRDefault="009E760D" w:rsidP="007208F9">
            <w:pPr>
              <w:pStyle w:val="Zkladntext"/>
              <w:tabs>
                <w:tab w:val="clear" w:pos="567"/>
                <w:tab w:val="clear" w:pos="1560"/>
                <w:tab w:val="clear" w:pos="5670"/>
              </w:tabs>
              <w:spacing w:beforeLines="100" w:before="240"/>
              <w:jc w:val="left"/>
              <w:rPr>
                <w:rFonts w:cs="Arial"/>
                <w:sz w:val="22"/>
                <w:szCs w:val="22"/>
                <w:lang w:val="cs-CZ" w:eastAsia="cs-CZ"/>
              </w:rPr>
            </w:pPr>
          </w:p>
          <w:p w14:paraId="1E894D8B" w14:textId="77777777" w:rsidR="009E760D" w:rsidRDefault="009E760D" w:rsidP="007208F9">
            <w:pPr>
              <w:pStyle w:val="Zkladntext"/>
              <w:tabs>
                <w:tab w:val="clear" w:pos="567"/>
                <w:tab w:val="clear" w:pos="1560"/>
                <w:tab w:val="clear" w:pos="5670"/>
              </w:tabs>
              <w:spacing w:beforeLines="100" w:before="240"/>
              <w:jc w:val="left"/>
              <w:rPr>
                <w:rFonts w:cs="Arial"/>
                <w:sz w:val="22"/>
                <w:szCs w:val="22"/>
                <w:lang w:val="cs-CZ" w:eastAsia="cs-CZ"/>
              </w:rPr>
            </w:pPr>
          </w:p>
          <w:p w14:paraId="193D069B" w14:textId="77777777" w:rsidR="009E760D" w:rsidRPr="00D00E7C" w:rsidRDefault="009E760D" w:rsidP="007208F9">
            <w:pPr>
              <w:pStyle w:val="Zkladntext"/>
              <w:tabs>
                <w:tab w:val="clear" w:pos="567"/>
                <w:tab w:val="clear" w:pos="1560"/>
                <w:tab w:val="clear" w:pos="5670"/>
              </w:tabs>
              <w:spacing w:beforeLines="100" w:before="240"/>
              <w:jc w:val="left"/>
              <w:rPr>
                <w:rFonts w:cs="Arial"/>
                <w:sz w:val="22"/>
                <w:szCs w:val="22"/>
                <w:lang w:val="cs-CZ" w:eastAsia="cs-CZ"/>
              </w:rPr>
            </w:pPr>
          </w:p>
        </w:tc>
      </w:tr>
      <w:tr w:rsidR="009E760D" w:rsidRPr="00137EB5" w14:paraId="7148DBFC" w14:textId="77777777" w:rsidTr="00AB37CC">
        <w:trPr>
          <w:jc w:val="center"/>
        </w:trPr>
        <w:tc>
          <w:tcPr>
            <w:tcW w:w="2516" w:type="pct"/>
            <w:vMerge/>
            <w:tcMar>
              <w:top w:w="20" w:type="dxa"/>
              <w:bottom w:w="20" w:type="dxa"/>
            </w:tcMar>
          </w:tcPr>
          <w:p w14:paraId="6E8DF8B3" w14:textId="181EF5A9" w:rsidR="009E760D" w:rsidRPr="00156E19" w:rsidRDefault="009E760D" w:rsidP="007208F9">
            <w:pPr>
              <w:pStyle w:val="Zkladntext"/>
              <w:tabs>
                <w:tab w:val="clear" w:pos="567"/>
                <w:tab w:val="clear" w:pos="1560"/>
                <w:tab w:val="clear" w:pos="5670"/>
              </w:tabs>
              <w:jc w:val="center"/>
              <w:rPr>
                <w:rFonts w:cs="Arial"/>
                <w:bCs/>
                <w:sz w:val="22"/>
                <w:lang w:val="cs-CZ"/>
              </w:rPr>
            </w:pPr>
          </w:p>
        </w:tc>
        <w:tc>
          <w:tcPr>
            <w:tcW w:w="149" w:type="pct"/>
            <w:tcMar>
              <w:top w:w="20" w:type="dxa"/>
              <w:bottom w:w="20" w:type="dxa"/>
            </w:tcMar>
            <w:vAlign w:val="center"/>
          </w:tcPr>
          <w:p w14:paraId="578AD98C" w14:textId="77777777" w:rsidR="009E760D" w:rsidRPr="00D00E7C" w:rsidRDefault="009E760D" w:rsidP="007208F9">
            <w:pPr>
              <w:pStyle w:val="Zkladntext"/>
              <w:tabs>
                <w:tab w:val="clear" w:pos="567"/>
                <w:tab w:val="clear" w:pos="1560"/>
                <w:tab w:val="clear" w:pos="5670"/>
              </w:tabs>
              <w:jc w:val="center"/>
              <w:rPr>
                <w:rFonts w:cs="Arial"/>
                <w:sz w:val="22"/>
                <w:szCs w:val="22"/>
                <w:lang w:val="cs-CZ" w:eastAsia="cs-CZ"/>
              </w:rPr>
            </w:pPr>
          </w:p>
        </w:tc>
        <w:tc>
          <w:tcPr>
            <w:tcW w:w="2335" w:type="pct"/>
            <w:tcBorders>
              <w:top w:val="dotted" w:sz="4" w:space="0" w:color="auto"/>
            </w:tcBorders>
            <w:tcMar>
              <w:top w:w="20" w:type="dxa"/>
              <w:bottom w:w="20" w:type="dxa"/>
            </w:tcMar>
            <w:vAlign w:val="center"/>
          </w:tcPr>
          <w:p w14:paraId="04C8A6B5" w14:textId="3F26E3F9" w:rsidR="009E760D" w:rsidRPr="00E73C95" w:rsidRDefault="009E760D" w:rsidP="007208F9">
            <w:pPr>
              <w:pStyle w:val="Zkladntext"/>
              <w:tabs>
                <w:tab w:val="clear" w:pos="567"/>
                <w:tab w:val="clear" w:pos="1560"/>
                <w:tab w:val="clear" w:pos="5670"/>
              </w:tabs>
              <w:jc w:val="center"/>
              <w:rPr>
                <w:rFonts w:cs="Arial"/>
                <w:sz w:val="22"/>
                <w:szCs w:val="22"/>
                <w:lang w:val="cs-CZ" w:eastAsia="cs-CZ"/>
              </w:rPr>
            </w:pPr>
            <w:r w:rsidRPr="00E73C95">
              <w:rPr>
                <w:rFonts w:cs="Arial"/>
                <w:sz w:val="22"/>
                <w:szCs w:val="22"/>
                <w:lang w:val="cs-CZ" w:eastAsia="cs-CZ"/>
              </w:rPr>
              <w:t xml:space="preserve">Ing. </w:t>
            </w:r>
            <w:r w:rsidR="00C86692">
              <w:rPr>
                <w:rFonts w:cs="Arial"/>
                <w:sz w:val="22"/>
                <w:szCs w:val="22"/>
                <w:lang w:val="cs-CZ" w:eastAsia="cs-CZ"/>
              </w:rPr>
              <w:t>xxxxx</w:t>
            </w:r>
          </w:p>
          <w:p w14:paraId="20B00EE0" w14:textId="735DBCFD" w:rsidR="009E760D" w:rsidRDefault="009E760D" w:rsidP="007208F9">
            <w:pPr>
              <w:pStyle w:val="Zkladntext"/>
              <w:tabs>
                <w:tab w:val="clear" w:pos="567"/>
                <w:tab w:val="clear" w:pos="1560"/>
                <w:tab w:val="clear" w:pos="5670"/>
              </w:tabs>
              <w:jc w:val="center"/>
              <w:rPr>
                <w:rFonts w:cs="Arial"/>
                <w:sz w:val="22"/>
                <w:szCs w:val="22"/>
                <w:lang w:val="cs-CZ" w:eastAsia="cs-CZ"/>
              </w:rPr>
            </w:pPr>
            <w:r>
              <w:rPr>
                <w:rFonts w:cs="Arial"/>
                <w:sz w:val="22"/>
                <w:szCs w:val="22"/>
                <w:lang w:val="cs-CZ" w:eastAsia="cs-CZ"/>
              </w:rPr>
              <w:t>jednatel</w:t>
            </w:r>
          </w:p>
          <w:p w14:paraId="1D3765CB" w14:textId="77777777" w:rsidR="009E760D" w:rsidRPr="00D00E7C" w:rsidRDefault="009E760D" w:rsidP="007208F9">
            <w:pPr>
              <w:pStyle w:val="Zkladntext"/>
              <w:tabs>
                <w:tab w:val="clear" w:pos="567"/>
                <w:tab w:val="clear" w:pos="1560"/>
                <w:tab w:val="clear" w:pos="5670"/>
              </w:tabs>
              <w:jc w:val="center"/>
              <w:rPr>
                <w:rFonts w:cs="Arial"/>
                <w:sz w:val="22"/>
                <w:szCs w:val="22"/>
                <w:lang w:val="cs-CZ" w:eastAsia="cs-CZ"/>
              </w:rPr>
            </w:pPr>
            <w:r w:rsidRPr="00C008F1">
              <w:rPr>
                <w:rFonts w:cs="Arial"/>
                <w:sz w:val="22"/>
                <w:szCs w:val="22"/>
                <w:lang w:val="cs-CZ" w:eastAsia="cs-CZ"/>
              </w:rPr>
              <w:t>za Metrostav DIZ s.r.o.</w:t>
            </w:r>
          </w:p>
        </w:tc>
      </w:tr>
    </w:tbl>
    <w:p w14:paraId="071C47C8" w14:textId="77777777" w:rsidR="009E760D" w:rsidRDefault="009E760D" w:rsidP="0059156A">
      <w:pPr>
        <w:tabs>
          <w:tab w:val="left" w:pos="6804"/>
        </w:tabs>
      </w:pPr>
    </w:p>
    <w:tbl>
      <w:tblPr>
        <w:tblW w:w="5000" w:type="pct"/>
        <w:jc w:val="center"/>
        <w:tblLook w:val="00A0" w:firstRow="1" w:lastRow="0" w:firstColumn="1" w:lastColumn="0" w:noHBand="0" w:noVBand="0"/>
      </w:tblPr>
      <w:tblGrid>
        <w:gridCol w:w="4787"/>
        <w:gridCol w:w="283"/>
        <w:gridCol w:w="4443"/>
      </w:tblGrid>
      <w:tr w:rsidR="009E760D" w:rsidRPr="00DD3DD8" w14:paraId="6E089028" w14:textId="77777777" w:rsidTr="000B5253">
        <w:trPr>
          <w:trHeight w:val="1257"/>
          <w:jc w:val="center"/>
        </w:trPr>
        <w:tc>
          <w:tcPr>
            <w:tcW w:w="2516" w:type="pct"/>
            <w:vMerge w:val="restart"/>
            <w:tcMar>
              <w:top w:w="20" w:type="dxa"/>
              <w:bottom w:w="20" w:type="dxa"/>
            </w:tcMar>
          </w:tcPr>
          <w:p w14:paraId="4010E46B" w14:textId="77777777" w:rsidR="009E760D" w:rsidRPr="00D00E7C" w:rsidRDefault="009E760D" w:rsidP="007208F9">
            <w:pPr>
              <w:pStyle w:val="Zkladntext"/>
              <w:tabs>
                <w:tab w:val="clear" w:pos="567"/>
                <w:tab w:val="clear" w:pos="1560"/>
                <w:tab w:val="clear" w:pos="5670"/>
              </w:tabs>
              <w:spacing w:beforeLines="100" w:before="240"/>
              <w:jc w:val="left"/>
              <w:rPr>
                <w:rFonts w:cs="Arial"/>
                <w:sz w:val="22"/>
                <w:szCs w:val="22"/>
                <w:lang w:val="cs-CZ" w:eastAsia="cs-CZ"/>
              </w:rPr>
            </w:pPr>
          </w:p>
          <w:p w14:paraId="6317BB0E" w14:textId="77777777" w:rsidR="009E760D" w:rsidRPr="00D00E7C" w:rsidRDefault="009E760D" w:rsidP="007208F9">
            <w:pPr>
              <w:pStyle w:val="Zkladntext"/>
              <w:tabs>
                <w:tab w:val="clear" w:pos="567"/>
                <w:tab w:val="clear" w:pos="1560"/>
                <w:tab w:val="clear" w:pos="5670"/>
              </w:tabs>
              <w:spacing w:beforeLines="100" w:before="240"/>
              <w:jc w:val="left"/>
              <w:rPr>
                <w:rFonts w:cs="Arial"/>
                <w:sz w:val="22"/>
                <w:szCs w:val="22"/>
                <w:lang w:val="cs-CZ" w:eastAsia="cs-CZ"/>
              </w:rPr>
            </w:pPr>
          </w:p>
          <w:p w14:paraId="206FEE4A" w14:textId="77777777" w:rsidR="009E760D" w:rsidRPr="00D00E7C" w:rsidRDefault="009E760D" w:rsidP="007208F9">
            <w:pPr>
              <w:pStyle w:val="Zkladntext"/>
              <w:tabs>
                <w:tab w:val="clear" w:pos="567"/>
                <w:tab w:val="clear" w:pos="1560"/>
                <w:tab w:val="clear" w:pos="5670"/>
              </w:tabs>
              <w:spacing w:beforeLines="100" w:before="240"/>
              <w:jc w:val="left"/>
              <w:rPr>
                <w:rFonts w:cs="Arial"/>
                <w:sz w:val="22"/>
                <w:szCs w:val="22"/>
                <w:lang w:val="cs-CZ" w:eastAsia="cs-CZ"/>
              </w:rPr>
            </w:pPr>
          </w:p>
          <w:p w14:paraId="01155D6F" w14:textId="77777777" w:rsidR="009E760D" w:rsidRPr="00D00E7C" w:rsidRDefault="009E760D" w:rsidP="007208F9">
            <w:pPr>
              <w:pStyle w:val="Zkladntext"/>
              <w:tabs>
                <w:tab w:val="clear" w:pos="567"/>
                <w:tab w:val="clear" w:pos="1560"/>
                <w:tab w:val="clear" w:pos="5670"/>
              </w:tabs>
              <w:spacing w:beforeLines="100" w:before="240"/>
              <w:jc w:val="left"/>
              <w:rPr>
                <w:rFonts w:cs="Arial"/>
                <w:sz w:val="22"/>
                <w:szCs w:val="22"/>
                <w:lang w:val="cs-CZ" w:eastAsia="cs-CZ"/>
              </w:rPr>
            </w:pPr>
          </w:p>
        </w:tc>
        <w:tc>
          <w:tcPr>
            <w:tcW w:w="149" w:type="pct"/>
            <w:tcMar>
              <w:top w:w="20" w:type="dxa"/>
              <w:bottom w:w="20" w:type="dxa"/>
            </w:tcMar>
          </w:tcPr>
          <w:p w14:paraId="2BAE28EB" w14:textId="77777777" w:rsidR="009E760D" w:rsidRPr="00D00E7C" w:rsidRDefault="009E760D" w:rsidP="007208F9">
            <w:pPr>
              <w:pStyle w:val="Zkladntext"/>
              <w:tabs>
                <w:tab w:val="clear" w:pos="567"/>
                <w:tab w:val="clear" w:pos="1560"/>
                <w:tab w:val="clear" w:pos="5670"/>
              </w:tabs>
              <w:spacing w:beforeLines="100" w:before="240"/>
              <w:jc w:val="left"/>
              <w:rPr>
                <w:rFonts w:cs="Arial"/>
                <w:sz w:val="22"/>
                <w:szCs w:val="22"/>
                <w:lang w:val="cs-CZ" w:eastAsia="cs-CZ"/>
              </w:rPr>
            </w:pPr>
          </w:p>
          <w:p w14:paraId="53647EB0" w14:textId="77777777" w:rsidR="009E760D" w:rsidRPr="00D00E7C" w:rsidRDefault="009E760D" w:rsidP="007208F9">
            <w:pPr>
              <w:pStyle w:val="Zkladntext"/>
              <w:tabs>
                <w:tab w:val="clear" w:pos="567"/>
                <w:tab w:val="clear" w:pos="1560"/>
                <w:tab w:val="clear" w:pos="5670"/>
              </w:tabs>
              <w:spacing w:beforeLines="100" w:before="240"/>
              <w:jc w:val="left"/>
              <w:rPr>
                <w:rFonts w:cs="Arial"/>
                <w:sz w:val="22"/>
                <w:szCs w:val="22"/>
                <w:lang w:val="cs-CZ" w:eastAsia="cs-CZ"/>
              </w:rPr>
            </w:pPr>
          </w:p>
          <w:p w14:paraId="515CF792" w14:textId="77777777" w:rsidR="009E760D" w:rsidRPr="00D00E7C" w:rsidRDefault="009E760D" w:rsidP="007208F9">
            <w:pPr>
              <w:pStyle w:val="Zkladntext"/>
              <w:tabs>
                <w:tab w:val="clear" w:pos="567"/>
                <w:tab w:val="clear" w:pos="1560"/>
                <w:tab w:val="clear" w:pos="5670"/>
              </w:tabs>
              <w:spacing w:beforeLines="100" w:before="240"/>
              <w:jc w:val="left"/>
              <w:rPr>
                <w:rFonts w:cs="Arial"/>
                <w:sz w:val="22"/>
                <w:szCs w:val="22"/>
                <w:lang w:val="cs-CZ" w:eastAsia="cs-CZ"/>
              </w:rPr>
            </w:pPr>
          </w:p>
        </w:tc>
        <w:tc>
          <w:tcPr>
            <w:tcW w:w="2335" w:type="pct"/>
            <w:tcBorders>
              <w:bottom w:val="dotted" w:sz="4" w:space="0" w:color="auto"/>
            </w:tcBorders>
            <w:tcMar>
              <w:top w:w="20" w:type="dxa"/>
              <w:bottom w:w="20" w:type="dxa"/>
            </w:tcMar>
          </w:tcPr>
          <w:p w14:paraId="46A9A2BB" w14:textId="77777777" w:rsidR="009E760D" w:rsidRDefault="009E760D" w:rsidP="007208F9">
            <w:pPr>
              <w:pStyle w:val="Zkladntext"/>
              <w:tabs>
                <w:tab w:val="clear" w:pos="567"/>
                <w:tab w:val="clear" w:pos="1560"/>
                <w:tab w:val="clear" w:pos="5670"/>
              </w:tabs>
              <w:spacing w:beforeLines="100" w:before="240"/>
              <w:jc w:val="left"/>
              <w:rPr>
                <w:rFonts w:cs="Arial"/>
                <w:sz w:val="22"/>
                <w:szCs w:val="22"/>
                <w:lang w:val="cs-CZ" w:eastAsia="cs-CZ"/>
              </w:rPr>
            </w:pPr>
          </w:p>
          <w:p w14:paraId="1DF0C03D" w14:textId="77777777" w:rsidR="009E760D" w:rsidRDefault="009E760D" w:rsidP="007208F9">
            <w:pPr>
              <w:pStyle w:val="Zkladntext"/>
              <w:tabs>
                <w:tab w:val="clear" w:pos="567"/>
                <w:tab w:val="clear" w:pos="1560"/>
                <w:tab w:val="clear" w:pos="5670"/>
              </w:tabs>
              <w:spacing w:beforeLines="100" w:before="240"/>
              <w:jc w:val="left"/>
              <w:rPr>
                <w:rFonts w:cs="Arial"/>
                <w:sz w:val="22"/>
                <w:szCs w:val="22"/>
                <w:lang w:val="cs-CZ" w:eastAsia="cs-CZ"/>
              </w:rPr>
            </w:pPr>
          </w:p>
          <w:p w14:paraId="32F57529" w14:textId="77777777" w:rsidR="009E760D" w:rsidRDefault="009E760D" w:rsidP="007208F9">
            <w:pPr>
              <w:pStyle w:val="Zkladntext"/>
              <w:tabs>
                <w:tab w:val="clear" w:pos="567"/>
                <w:tab w:val="clear" w:pos="1560"/>
                <w:tab w:val="clear" w:pos="5670"/>
              </w:tabs>
              <w:spacing w:beforeLines="100" w:before="240"/>
              <w:jc w:val="left"/>
              <w:rPr>
                <w:rFonts w:cs="Arial"/>
                <w:sz w:val="22"/>
                <w:szCs w:val="22"/>
                <w:lang w:val="cs-CZ" w:eastAsia="cs-CZ"/>
              </w:rPr>
            </w:pPr>
          </w:p>
          <w:p w14:paraId="76928516" w14:textId="77777777" w:rsidR="009E760D" w:rsidRPr="00D00E7C" w:rsidRDefault="009E760D" w:rsidP="007208F9">
            <w:pPr>
              <w:pStyle w:val="Zkladntext"/>
              <w:tabs>
                <w:tab w:val="clear" w:pos="567"/>
                <w:tab w:val="clear" w:pos="1560"/>
                <w:tab w:val="clear" w:pos="5670"/>
              </w:tabs>
              <w:spacing w:beforeLines="100" w:before="240"/>
              <w:jc w:val="left"/>
              <w:rPr>
                <w:rFonts w:cs="Arial"/>
                <w:sz w:val="22"/>
                <w:szCs w:val="22"/>
                <w:lang w:val="cs-CZ" w:eastAsia="cs-CZ"/>
              </w:rPr>
            </w:pPr>
          </w:p>
        </w:tc>
      </w:tr>
      <w:tr w:rsidR="009E760D" w:rsidRPr="00137EB5" w14:paraId="517CECFF" w14:textId="77777777" w:rsidTr="000B5253">
        <w:trPr>
          <w:jc w:val="center"/>
        </w:trPr>
        <w:tc>
          <w:tcPr>
            <w:tcW w:w="2516" w:type="pct"/>
            <w:vMerge/>
            <w:tcMar>
              <w:top w:w="20" w:type="dxa"/>
              <w:bottom w:w="20" w:type="dxa"/>
            </w:tcMar>
          </w:tcPr>
          <w:p w14:paraId="4FC8240E" w14:textId="14709475" w:rsidR="009E760D" w:rsidRPr="00156E19" w:rsidRDefault="009E760D" w:rsidP="007208F9">
            <w:pPr>
              <w:pStyle w:val="Zkladntext"/>
              <w:tabs>
                <w:tab w:val="clear" w:pos="567"/>
                <w:tab w:val="clear" w:pos="1560"/>
                <w:tab w:val="clear" w:pos="5670"/>
              </w:tabs>
              <w:jc w:val="center"/>
              <w:rPr>
                <w:rFonts w:cs="Arial"/>
                <w:bCs/>
                <w:sz w:val="22"/>
                <w:lang w:val="cs-CZ"/>
              </w:rPr>
            </w:pPr>
          </w:p>
        </w:tc>
        <w:tc>
          <w:tcPr>
            <w:tcW w:w="149" w:type="pct"/>
            <w:tcMar>
              <w:top w:w="20" w:type="dxa"/>
              <w:bottom w:w="20" w:type="dxa"/>
            </w:tcMar>
            <w:vAlign w:val="center"/>
          </w:tcPr>
          <w:p w14:paraId="4C1C1A68" w14:textId="77777777" w:rsidR="009E760D" w:rsidRPr="00D00E7C" w:rsidRDefault="009E760D" w:rsidP="007208F9">
            <w:pPr>
              <w:pStyle w:val="Zkladntext"/>
              <w:tabs>
                <w:tab w:val="clear" w:pos="567"/>
                <w:tab w:val="clear" w:pos="1560"/>
                <w:tab w:val="clear" w:pos="5670"/>
              </w:tabs>
              <w:jc w:val="center"/>
              <w:rPr>
                <w:rFonts w:cs="Arial"/>
                <w:sz w:val="22"/>
                <w:szCs w:val="22"/>
                <w:lang w:val="cs-CZ" w:eastAsia="cs-CZ"/>
              </w:rPr>
            </w:pPr>
          </w:p>
        </w:tc>
        <w:tc>
          <w:tcPr>
            <w:tcW w:w="2335" w:type="pct"/>
            <w:tcBorders>
              <w:top w:val="dotted" w:sz="4" w:space="0" w:color="auto"/>
            </w:tcBorders>
            <w:tcMar>
              <w:top w:w="20" w:type="dxa"/>
              <w:bottom w:w="20" w:type="dxa"/>
            </w:tcMar>
            <w:vAlign w:val="center"/>
          </w:tcPr>
          <w:p w14:paraId="6D2DE224" w14:textId="3CFB8689" w:rsidR="009E760D" w:rsidRPr="00E73C95" w:rsidRDefault="00C86692" w:rsidP="007208F9">
            <w:pPr>
              <w:pStyle w:val="Zkladntext"/>
              <w:tabs>
                <w:tab w:val="clear" w:pos="567"/>
                <w:tab w:val="clear" w:pos="1560"/>
                <w:tab w:val="clear" w:pos="5670"/>
              </w:tabs>
              <w:jc w:val="center"/>
              <w:rPr>
                <w:rFonts w:cs="Arial"/>
                <w:sz w:val="22"/>
                <w:szCs w:val="22"/>
                <w:lang w:val="cs-CZ" w:eastAsia="cs-CZ"/>
              </w:rPr>
            </w:pPr>
            <w:r>
              <w:rPr>
                <w:rFonts w:cs="Arial"/>
                <w:sz w:val="22"/>
                <w:szCs w:val="22"/>
                <w:lang w:val="cs-CZ" w:eastAsia="cs-CZ"/>
              </w:rPr>
              <w:t>xxxxxx</w:t>
            </w:r>
            <w:bookmarkStart w:id="13" w:name="_GoBack"/>
            <w:bookmarkEnd w:id="13"/>
          </w:p>
          <w:p w14:paraId="14498188" w14:textId="60B977DF" w:rsidR="009E760D" w:rsidRDefault="009E760D" w:rsidP="007208F9">
            <w:pPr>
              <w:pStyle w:val="Zkladntext"/>
              <w:tabs>
                <w:tab w:val="clear" w:pos="567"/>
                <w:tab w:val="clear" w:pos="1560"/>
                <w:tab w:val="clear" w:pos="5670"/>
              </w:tabs>
              <w:jc w:val="center"/>
              <w:rPr>
                <w:rFonts w:cs="Arial"/>
                <w:sz w:val="22"/>
                <w:szCs w:val="22"/>
                <w:lang w:val="cs-CZ" w:eastAsia="cs-CZ"/>
              </w:rPr>
            </w:pPr>
            <w:r>
              <w:rPr>
                <w:rFonts w:cs="Arial"/>
                <w:sz w:val="22"/>
                <w:szCs w:val="22"/>
                <w:lang w:val="cs-CZ" w:eastAsia="cs-CZ"/>
              </w:rPr>
              <w:t>jednatel</w:t>
            </w:r>
          </w:p>
          <w:p w14:paraId="62FAFB05" w14:textId="49212897" w:rsidR="009E760D" w:rsidRPr="00D00E7C" w:rsidRDefault="009E760D" w:rsidP="007208F9">
            <w:pPr>
              <w:pStyle w:val="Zkladntext"/>
              <w:tabs>
                <w:tab w:val="clear" w:pos="567"/>
                <w:tab w:val="clear" w:pos="1560"/>
                <w:tab w:val="clear" w:pos="5670"/>
              </w:tabs>
              <w:jc w:val="center"/>
              <w:rPr>
                <w:rFonts w:cs="Arial"/>
                <w:sz w:val="22"/>
                <w:szCs w:val="22"/>
                <w:lang w:val="cs-CZ" w:eastAsia="cs-CZ"/>
              </w:rPr>
            </w:pPr>
            <w:r w:rsidRPr="00C008F1">
              <w:rPr>
                <w:rFonts w:cs="Arial"/>
                <w:sz w:val="22"/>
                <w:szCs w:val="22"/>
                <w:lang w:val="cs-CZ" w:eastAsia="cs-CZ"/>
              </w:rPr>
              <w:t xml:space="preserve">za </w:t>
            </w:r>
            <w:r>
              <w:rPr>
                <w:rFonts w:cs="Arial"/>
                <w:sz w:val="22"/>
                <w:szCs w:val="22"/>
                <w:lang w:val="cs-CZ" w:eastAsia="cs-CZ"/>
              </w:rPr>
              <w:t>PAMÁTKY TÁBOR, s.r.o.</w:t>
            </w:r>
          </w:p>
        </w:tc>
      </w:tr>
    </w:tbl>
    <w:p w14:paraId="22700F8A" w14:textId="77777777" w:rsidR="009E760D" w:rsidRPr="00137EB5" w:rsidRDefault="009E760D" w:rsidP="0059156A">
      <w:pPr>
        <w:tabs>
          <w:tab w:val="left" w:pos="6804"/>
        </w:tabs>
      </w:pPr>
    </w:p>
    <w:sectPr w:rsidR="009E760D" w:rsidRPr="00137EB5" w:rsidSect="00976A57">
      <w:headerReference w:type="default" r:id="rId13"/>
      <w:footerReference w:type="even" r:id="rId14"/>
      <w:footerReference w:type="default" r:id="rId15"/>
      <w:pgSz w:w="11906" w:h="16838" w:code="9"/>
      <w:pgMar w:top="1276" w:right="1191" w:bottom="1276" w:left="1418" w:header="709" w:footer="66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057499" w14:textId="77777777" w:rsidR="006373EC" w:rsidRDefault="006373EC">
      <w:r>
        <w:separator/>
      </w:r>
    </w:p>
  </w:endnote>
  <w:endnote w:type="continuationSeparator" w:id="0">
    <w:p w14:paraId="1C1699F6" w14:textId="77777777" w:rsidR="006373EC" w:rsidRDefault="00637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Vrinda">
    <w:panose1 w:val="00000400000000000000"/>
    <w:charset w:val="01"/>
    <w:family w:val="roman"/>
    <w:notTrueType/>
    <w:pitch w:val="variable"/>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0DD268" w14:textId="77777777" w:rsidR="00E929FC" w:rsidRDefault="00E929FC">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6</w:t>
    </w:r>
    <w:r>
      <w:rPr>
        <w:rStyle w:val="slostrnky"/>
      </w:rPr>
      <w:fldChar w:fldCharType="end"/>
    </w:r>
  </w:p>
  <w:p w14:paraId="5F4DD771" w14:textId="77777777" w:rsidR="00E929FC" w:rsidRDefault="00E929FC">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FF4E33" w14:textId="4DB3ADB8" w:rsidR="00E929FC" w:rsidRDefault="00E929FC">
    <w:pPr>
      <w:pStyle w:val="Zpat"/>
      <w:pBdr>
        <w:top w:val="single" w:sz="4" w:space="3" w:color="808080"/>
      </w:pBdr>
      <w:tabs>
        <w:tab w:val="clear" w:pos="9072"/>
        <w:tab w:val="right" w:pos="9360"/>
      </w:tabs>
      <w:ind w:right="57"/>
      <w:jc w:val="right"/>
      <w:rPr>
        <w:rFonts w:ascii="Arial" w:hAnsi="Arial" w:cs="Arial"/>
        <w:color w:val="808080"/>
      </w:rPr>
    </w:pPr>
    <w:r>
      <w:rPr>
        <w:rFonts w:ascii="Arial" w:hAnsi="Arial" w:cs="Arial"/>
        <w:color w:val="808080"/>
      </w:rPr>
      <w:t xml:space="preserve">strana </w:t>
    </w:r>
    <w:r>
      <w:rPr>
        <w:rStyle w:val="slostrnky"/>
        <w:rFonts w:ascii="Arial" w:hAnsi="Arial" w:cs="Arial"/>
        <w:color w:val="808080"/>
      </w:rPr>
      <w:fldChar w:fldCharType="begin"/>
    </w:r>
    <w:r>
      <w:rPr>
        <w:rStyle w:val="slostrnky"/>
        <w:rFonts w:ascii="Arial" w:hAnsi="Arial" w:cs="Arial"/>
        <w:color w:val="808080"/>
      </w:rPr>
      <w:instrText xml:space="preserve"> PAGE </w:instrText>
    </w:r>
    <w:r>
      <w:rPr>
        <w:rStyle w:val="slostrnky"/>
        <w:rFonts w:ascii="Arial" w:hAnsi="Arial" w:cs="Arial"/>
        <w:color w:val="808080"/>
      </w:rPr>
      <w:fldChar w:fldCharType="separate"/>
    </w:r>
    <w:r w:rsidR="00C86692">
      <w:rPr>
        <w:rStyle w:val="slostrnky"/>
        <w:rFonts w:ascii="Arial" w:hAnsi="Arial" w:cs="Arial"/>
        <w:noProof/>
        <w:color w:val="808080"/>
      </w:rPr>
      <w:t>27</w:t>
    </w:r>
    <w:r>
      <w:rPr>
        <w:rStyle w:val="slostrnky"/>
        <w:rFonts w:ascii="Arial" w:hAnsi="Arial" w:cs="Arial"/>
        <w:color w:val="808080"/>
      </w:rPr>
      <w:fldChar w:fldCharType="end"/>
    </w:r>
    <w:r>
      <w:rPr>
        <w:rStyle w:val="slostrnky"/>
        <w:rFonts w:ascii="Arial" w:hAnsi="Arial" w:cs="Arial"/>
        <w:color w:val="808080"/>
      </w:rPr>
      <w:t xml:space="preserve"> / celkem </w:t>
    </w:r>
    <w:r>
      <w:rPr>
        <w:rStyle w:val="slostrnky"/>
        <w:rFonts w:ascii="Arial" w:hAnsi="Arial" w:cs="Arial"/>
        <w:color w:val="808080"/>
      </w:rPr>
      <w:fldChar w:fldCharType="begin"/>
    </w:r>
    <w:r>
      <w:rPr>
        <w:rStyle w:val="slostrnky"/>
        <w:rFonts w:ascii="Arial" w:hAnsi="Arial" w:cs="Arial"/>
        <w:color w:val="808080"/>
      </w:rPr>
      <w:instrText xml:space="preserve"> NUMPAGES </w:instrText>
    </w:r>
    <w:r>
      <w:rPr>
        <w:rStyle w:val="slostrnky"/>
        <w:rFonts w:ascii="Arial" w:hAnsi="Arial" w:cs="Arial"/>
        <w:color w:val="808080"/>
      </w:rPr>
      <w:fldChar w:fldCharType="separate"/>
    </w:r>
    <w:r w:rsidR="00C86692">
      <w:rPr>
        <w:rStyle w:val="slostrnky"/>
        <w:rFonts w:ascii="Arial" w:hAnsi="Arial" w:cs="Arial"/>
        <w:noProof/>
        <w:color w:val="808080"/>
      </w:rPr>
      <w:t>27</w:t>
    </w:r>
    <w:r>
      <w:rPr>
        <w:rStyle w:val="slostrnky"/>
        <w:rFonts w:ascii="Arial" w:hAnsi="Arial" w:cs="Arial"/>
        <w:color w:val="80808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E2938F" w14:textId="77777777" w:rsidR="006373EC" w:rsidRDefault="006373EC">
      <w:r>
        <w:separator/>
      </w:r>
    </w:p>
  </w:footnote>
  <w:footnote w:type="continuationSeparator" w:id="0">
    <w:p w14:paraId="4A4C96D0" w14:textId="77777777" w:rsidR="006373EC" w:rsidRDefault="006373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07D1B1" w14:textId="45DBF6D7" w:rsidR="00E929FC" w:rsidRPr="00496CC9" w:rsidRDefault="005E797A" w:rsidP="00BA45FD">
    <w:pPr>
      <w:pStyle w:val="Zhlav"/>
      <w:pBdr>
        <w:bottom w:val="single" w:sz="6" w:space="6" w:color="999999"/>
      </w:pBdr>
      <w:tabs>
        <w:tab w:val="left" w:pos="6120"/>
        <w:tab w:val="left" w:pos="6840"/>
      </w:tabs>
      <w:spacing w:before="60"/>
      <w:jc w:val="center"/>
      <w:rPr>
        <w:rFonts w:ascii="Arial" w:hAnsi="Arial" w:cs="Arial"/>
        <w:b/>
        <w:bCs/>
        <w:smallCaps/>
        <w:color w:val="808080"/>
        <w:sz w:val="22"/>
      </w:rPr>
    </w:pPr>
    <w:r w:rsidRPr="00A1260C">
      <w:rPr>
        <w:rFonts w:ascii="Arial" w:hAnsi="Arial" w:cs="Arial"/>
        <w:b/>
        <w:bCs/>
        <w:smallCaps/>
        <w:color w:val="808080"/>
      </w:rPr>
      <w:t xml:space="preserve">Zimní stadion Tábor </w:t>
    </w:r>
    <w:r>
      <w:rPr>
        <w:rFonts w:ascii="Arial" w:hAnsi="Arial" w:cs="Arial"/>
        <w:b/>
        <w:bCs/>
        <w:smallCaps/>
        <w:color w:val="808080"/>
      </w:rPr>
      <w:t>–</w:t>
    </w:r>
    <w:r w:rsidRPr="00A1260C">
      <w:rPr>
        <w:rFonts w:ascii="Arial" w:hAnsi="Arial" w:cs="Arial"/>
        <w:b/>
        <w:bCs/>
        <w:smallCaps/>
        <w:color w:val="808080"/>
      </w:rPr>
      <w:t xml:space="preserve"> hala II </w:t>
    </w:r>
    <w:r>
      <w:rPr>
        <w:rFonts w:ascii="Arial" w:hAnsi="Arial" w:cs="Arial"/>
        <w:b/>
        <w:bCs/>
        <w:smallCaps/>
        <w:color w:val="808080"/>
      </w:rPr>
      <w:t>–</w:t>
    </w:r>
    <w:r w:rsidRPr="00A1260C">
      <w:rPr>
        <w:rFonts w:ascii="Arial" w:hAnsi="Arial" w:cs="Arial"/>
        <w:b/>
        <w:bCs/>
        <w:smallCaps/>
        <w:color w:val="808080"/>
      </w:rPr>
      <w:t xml:space="preserve"> DESIGN &amp; BUILD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E"/>
    <w:multiLevelType w:val="multilevel"/>
    <w:tmpl w:val="0000000E"/>
    <w:lvl w:ilvl="0">
      <w:start w:val="9"/>
      <w:numFmt w:val="upperRoman"/>
      <w:lvlText w:val="%1."/>
      <w:lvlJc w:val="left"/>
      <w:pPr>
        <w:tabs>
          <w:tab w:val="num" w:pos="720"/>
        </w:tabs>
        <w:ind w:left="720" w:hanging="360"/>
      </w:pPr>
    </w:lvl>
    <w:lvl w:ilvl="1">
      <w:start w:val="6"/>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012504DB"/>
    <w:multiLevelType w:val="hybridMultilevel"/>
    <w:tmpl w:val="E3A48AC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186183B"/>
    <w:multiLevelType w:val="multilevel"/>
    <w:tmpl w:val="5F62BCEE"/>
    <w:lvl w:ilvl="0">
      <w:start w:val="1"/>
      <w:numFmt w:val="upperRoman"/>
      <w:lvlText w:val="%1."/>
      <w:lvlJc w:val="left"/>
      <w:pPr>
        <w:tabs>
          <w:tab w:val="num" w:pos="480"/>
        </w:tabs>
        <w:ind w:left="480" w:hanging="480"/>
      </w:pPr>
      <w:rPr>
        <w:rFonts w:hint="default"/>
      </w:rPr>
    </w:lvl>
    <w:lvl w:ilvl="1">
      <w:start w:val="1"/>
      <w:numFmt w:val="decimal"/>
      <w:lvlText w:val="%1.%2"/>
      <w:lvlJc w:val="left"/>
      <w:pPr>
        <w:tabs>
          <w:tab w:val="num" w:pos="648"/>
        </w:tabs>
        <w:ind w:left="648" w:hanging="648"/>
      </w:pPr>
      <w:rPr>
        <w:rFonts w:hint="default"/>
        <w:strike w:val="0"/>
        <w:color w:val="auto"/>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07796952"/>
    <w:multiLevelType w:val="hybridMultilevel"/>
    <w:tmpl w:val="399A4B24"/>
    <w:lvl w:ilvl="0" w:tplc="A0A08AD6">
      <w:start w:val="1"/>
      <w:numFmt w:val="bullet"/>
      <w:lvlText w:val=""/>
      <w:lvlJc w:val="left"/>
      <w:pPr>
        <w:ind w:left="720" w:hanging="360"/>
      </w:pPr>
      <w:rPr>
        <w:rFonts w:ascii="Wingdings" w:hAnsi="Wingdings" w:hint="default"/>
      </w:rPr>
    </w:lvl>
    <w:lvl w:ilvl="1" w:tplc="F65CC010">
      <w:numFmt w:val="bullet"/>
      <w:lvlText w:val=""/>
      <w:lvlJc w:val="left"/>
      <w:pPr>
        <w:ind w:left="1440" w:hanging="360"/>
      </w:pPr>
      <w:rPr>
        <w:rFonts w:ascii="Symbol" w:eastAsia="Times New Roman" w:hAnsi="Symbol"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DFA715F"/>
    <w:multiLevelType w:val="hybridMultilevel"/>
    <w:tmpl w:val="1E40BFDC"/>
    <w:lvl w:ilvl="0" w:tplc="33E07FF2">
      <w:start w:val="1"/>
      <w:numFmt w:val="bullet"/>
      <w:lvlText w:val=""/>
      <w:lvlJc w:val="left"/>
      <w:pPr>
        <w:ind w:left="1428" w:hanging="360"/>
      </w:pPr>
      <w:rPr>
        <w:rFonts w:ascii="Wingdings" w:hAnsi="Wingdings" w:hint="default"/>
        <w:sz w:val="24"/>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5" w15:restartNumberingAfterBreak="0">
    <w:nsid w:val="118A072B"/>
    <w:multiLevelType w:val="hybridMultilevel"/>
    <w:tmpl w:val="4DEE29E4"/>
    <w:lvl w:ilvl="0" w:tplc="F4C48638">
      <w:start w:val="1"/>
      <w:numFmt w:val="bullet"/>
      <w:lvlText w:val=""/>
      <w:lvlJc w:val="left"/>
      <w:pPr>
        <w:tabs>
          <w:tab w:val="num" w:pos="936"/>
        </w:tabs>
        <w:ind w:left="936" w:hanging="288"/>
      </w:pPr>
      <w:rPr>
        <w:rFonts w:ascii="Wingdings 2" w:hAnsi="Wingdings 2" w:hint="default"/>
        <w:sz w:val="24"/>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36313D"/>
    <w:multiLevelType w:val="hybridMultilevel"/>
    <w:tmpl w:val="4D98570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B251C47"/>
    <w:multiLevelType w:val="hybridMultilevel"/>
    <w:tmpl w:val="C4D84266"/>
    <w:lvl w:ilvl="0" w:tplc="FFFFFFFF">
      <w:start w:val="1"/>
      <w:numFmt w:val="lowerLetter"/>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8" w15:restartNumberingAfterBreak="0">
    <w:nsid w:val="1B56732C"/>
    <w:multiLevelType w:val="hybridMultilevel"/>
    <w:tmpl w:val="57D28440"/>
    <w:lvl w:ilvl="0" w:tplc="53AEA362">
      <w:start w:val="1"/>
      <w:numFmt w:val="bullet"/>
      <w:lvlText w:val=""/>
      <w:lvlJc w:val="left"/>
      <w:pPr>
        <w:ind w:left="1146" w:hanging="360"/>
      </w:pPr>
      <w:rPr>
        <w:rFonts w:ascii="Wingdings 2" w:hAnsi="Wingdings 2" w:hint="default"/>
        <w:b/>
        <w:color w:val="auto"/>
        <w:sz w:val="24"/>
        <w:szCs w:val="22"/>
      </w:rPr>
    </w:lvl>
    <w:lvl w:ilvl="1" w:tplc="04050019">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9" w15:restartNumberingAfterBreak="0">
    <w:nsid w:val="21DF1241"/>
    <w:multiLevelType w:val="hybridMultilevel"/>
    <w:tmpl w:val="48D8DC70"/>
    <w:lvl w:ilvl="0" w:tplc="E124E7D2">
      <w:start w:val="1"/>
      <w:numFmt w:val="lowerLetter"/>
      <w:lvlText w:val="%1)"/>
      <w:lvlJc w:val="left"/>
      <w:pPr>
        <w:tabs>
          <w:tab w:val="num" w:pos="1440"/>
        </w:tabs>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2961DC4"/>
    <w:multiLevelType w:val="hybridMultilevel"/>
    <w:tmpl w:val="782CD34E"/>
    <w:lvl w:ilvl="0" w:tplc="F912F346">
      <w:start w:val="1"/>
      <w:numFmt w:val="lowerLetter"/>
      <w:lvlText w:val="%1)"/>
      <w:lvlJc w:val="left"/>
      <w:pPr>
        <w:ind w:left="1069" w:hanging="360"/>
      </w:pPr>
      <w:rPr>
        <w:rFonts w:hint="default"/>
        <w:color w:val="auto"/>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1" w15:restartNumberingAfterBreak="0">
    <w:nsid w:val="24342639"/>
    <w:multiLevelType w:val="hybridMultilevel"/>
    <w:tmpl w:val="48D8DC70"/>
    <w:lvl w:ilvl="0" w:tplc="E124E7D2">
      <w:start w:val="1"/>
      <w:numFmt w:val="lowerLetter"/>
      <w:lvlText w:val="%1)"/>
      <w:lvlJc w:val="left"/>
      <w:pPr>
        <w:tabs>
          <w:tab w:val="num" w:pos="1440"/>
        </w:tabs>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90E44EC"/>
    <w:multiLevelType w:val="hybridMultilevel"/>
    <w:tmpl w:val="8B722EF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15:restartNumberingAfterBreak="0">
    <w:nsid w:val="3A145844"/>
    <w:multiLevelType w:val="multilevel"/>
    <w:tmpl w:val="2A3CAEDC"/>
    <w:lvl w:ilvl="0">
      <w:start w:val="1"/>
      <w:numFmt w:val="upperRoman"/>
      <w:lvlText w:val="%1."/>
      <w:lvlJc w:val="right"/>
      <w:pPr>
        <w:tabs>
          <w:tab w:val="num" w:pos="480"/>
        </w:tabs>
        <w:ind w:left="480" w:hanging="480"/>
      </w:pPr>
      <w:rPr>
        <w:rFonts w:hint="default"/>
      </w:rPr>
    </w:lvl>
    <w:lvl w:ilvl="1">
      <w:start w:val="1"/>
      <w:numFmt w:val="decimal"/>
      <w:lvlText w:val="%1.%2"/>
      <w:lvlJc w:val="left"/>
      <w:pPr>
        <w:tabs>
          <w:tab w:val="num" w:pos="1216"/>
        </w:tabs>
        <w:ind w:left="1216" w:hanging="648"/>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3CB12416"/>
    <w:multiLevelType w:val="hybridMultilevel"/>
    <w:tmpl w:val="0FDA8EBC"/>
    <w:lvl w:ilvl="0" w:tplc="BF663FF2">
      <w:start w:val="1"/>
      <w:numFmt w:val="bullet"/>
      <w:lvlText w:val=""/>
      <w:lvlJc w:val="left"/>
      <w:pPr>
        <w:tabs>
          <w:tab w:val="num" w:pos="504"/>
        </w:tabs>
        <w:ind w:left="504" w:hanging="216"/>
      </w:pPr>
      <w:rPr>
        <w:rFonts w:ascii="Wingdings 2" w:hAnsi="Wingdings 2" w:hint="default"/>
        <w:sz w:val="24"/>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DFC1BDC"/>
    <w:multiLevelType w:val="hybridMultilevel"/>
    <w:tmpl w:val="9A4614DC"/>
    <w:lvl w:ilvl="0" w:tplc="9676C386">
      <w:start w:val="5"/>
      <w:numFmt w:val="bullet"/>
      <w:lvlText w:val="-"/>
      <w:lvlJc w:val="left"/>
      <w:pPr>
        <w:ind w:left="1069" w:hanging="360"/>
      </w:pPr>
      <w:rPr>
        <w:rFonts w:ascii="Arial" w:eastAsia="Times New Roman" w:hAnsi="Arial" w:cs="Aria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6" w15:restartNumberingAfterBreak="0">
    <w:nsid w:val="43A83FC6"/>
    <w:multiLevelType w:val="multilevel"/>
    <w:tmpl w:val="AFC82028"/>
    <w:lvl w:ilvl="0">
      <w:start w:val="1"/>
      <w:numFmt w:val="decimal"/>
      <w:pStyle w:val="Styl1"/>
      <w:lvlText w:val="%1."/>
      <w:lvlJc w:val="left"/>
      <w:pPr>
        <w:ind w:left="360" w:hanging="360"/>
      </w:pPr>
      <w:rPr>
        <w:rFonts w:ascii="Times New Roman" w:hAnsi="Times New Roman" w:hint="default"/>
      </w:rPr>
    </w:lvl>
    <w:lvl w:ilvl="1">
      <w:start w:val="1"/>
      <w:numFmt w:val="decimal"/>
      <w:lvlText w:val="%1.%2."/>
      <w:lvlJc w:val="left"/>
      <w:pPr>
        <w:ind w:left="792" w:hanging="432"/>
      </w:pPr>
      <w:rPr>
        <w:rFonts w:ascii="Times New Roman" w:hAnsi="Times New Roman" w:hint="default"/>
      </w:rPr>
    </w:lvl>
    <w:lvl w:ilvl="2">
      <w:start w:val="1"/>
      <w:numFmt w:val="decimal"/>
      <w:lvlText w:val="%1.%2.%3."/>
      <w:lvlJc w:val="left"/>
      <w:pPr>
        <w:ind w:left="1224" w:hanging="504"/>
      </w:pPr>
      <w:rPr>
        <w:rFonts w:ascii="Times New Roman" w:hAnsi="Times New Roman" w:hint="default"/>
      </w:rPr>
    </w:lvl>
    <w:lvl w:ilvl="3">
      <w:start w:val="1"/>
      <w:numFmt w:val="decimal"/>
      <w:lvlText w:val="%1.%2.%3.%4."/>
      <w:lvlJc w:val="left"/>
      <w:pPr>
        <w:ind w:left="1728" w:hanging="648"/>
      </w:pPr>
      <w:rPr>
        <w:rFonts w:ascii="Times New Roman" w:hAnsi="Times New Roman" w:hint="default"/>
      </w:rPr>
    </w:lvl>
    <w:lvl w:ilvl="4">
      <w:start w:val="1"/>
      <w:numFmt w:val="decimal"/>
      <w:lvlText w:val="%1.%2.%3.%4.%5."/>
      <w:lvlJc w:val="left"/>
      <w:pPr>
        <w:ind w:left="2232" w:hanging="792"/>
      </w:pPr>
      <w:rPr>
        <w:rFonts w:ascii="Times New Roman" w:hAnsi="Times New Roman" w:hint="default"/>
      </w:rPr>
    </w:lvl>
    <w:lvl w:ilvl="5">
      <w:start w:val="1"/>
      <w:numFmt w:val="decimal"/>
      <w:lvlText w:val="%1.%2.%3.%4.%5.%6."/>
      <w:lvlJc w:val="left"/>
      <w:pPr>
        <w:ind w:left="2736" w:hanging="936"/>
      </w:pPr>
      <w:rPr>
        <w:rFonts w:ascii="Times New Roman" w:hAnsi="Times New Roman" w:hint="default"/>
      </w:rPr>
    </w:lvl>
    <w:lvl w:ilvl="6">
      <w:start w:val="1"/>
      <w:numFmt w:val="decimal"/>
      <w:lvlText w:val="%1.%2.%3.%4.%5.%6.%7."/>
      <w:lvlJc w:val="left"/>
      <w:pPr>
        <w:ind w:left="3240" w:hanging="1080"/>
      </w:pPr>
      <w:rPr>
        <w:rFonts w:ascii="Times New Roman" w:hAnsi="Times New Roman" w:hint="default"/>
      </w:rPr>
    </w:lvl>
    <w:lvl w:ilvl="7">
      <w:start w:val="1"/>
      <w:numFmt w:val="decimal"/>
      <w:lvlText w:val="%1.%2.%3.%4.%5.%6.%7.%8."/>
      <w:lvlJc w:val="left"/>
      <w:pPr>
        <w:ind w:left="3744" w:hanging="1224"/>
      </w:pPr>
      <w:rPr>
        <w:rFonts w:ascii="Times New Roman" w:hAnsi="Times New Roman" w:hint="default"/>
      </w:rPr>
    </w:lvl>
    <w:lvl w:ilvl="8">
      <w:start w:val="1"/>
      <w:numFmt w:val="decimal"/>
      <w:lvlText w:val="%1.%2.%3.%4.%5.%6.%7.%8.%9."/>
      <w:lvlJc w:val="left"/>
      <w:pPr>
        <w:ind w:left="4320" w:hanging="1440"/>
      </w:pPr>
      <w:rPr>
        <w:rFonts w:ascii="Times New Roman" w:hAnsi="Times New Roman" w:hint="default"/>
      </w:rPr>
    </w:lvl>
  </w:abstractNum>
  <w:abstractNum w:abstractNumId="17" w15:restartNumberingAfterBreak="0">
    <w:nsid w:val="48E52CCF"/>
    <w:multiLevelType w:val="hybridMultilevel"/>
    <w:tmpl w:val="9E107854"/>
    <w:lvl w:ilvl="0" w:tplc="04050005">
      <w:start w:val="1"/>
      <w:numFmt w:val="bullet"/>
      <w:lvlText w:val=""/>
      <w:lvlJc w:val="left"/>
      <w:pPr>
        <w:tabs>
          <w:tab w:val="num" w:pos="1800"/>
        </w:tabs>
        <w:ind w:left="1800" w:hanging="360"/>
      </w:pPr>
      <w:rPr>
        <w:rFonts w:ascii="Wingdings" w:hAnsi="Wingdings" w:hint="default"/>
      </w:rPr>
    </w:lvl>
    <w:lvl w:ilvl="1" w:tplc="04050003">
      <w:start w:val="1"/>
      <w:numFmt w:val="bullet"/>
      <w:lvlText w:val="o"/>
      <w:lvlJc w:val="left"/>
      <w:pPr>
        <w:tabs>
          <w:tab w:val="num" w:pos="2520"/>
        </w:tabs>
        <w:ind w:left="2520" w:hanging="360"/>
      </w:pPr>
      <w:rPr>
        <w:rFonts w:ascii="Courier New" w:hAnsi="Courier New" w:cs="Courier New" w:hint="default"/>
      </w:rPr>
    </w:lvl>
    <w:lvl w:ilvl="2" w:tplc="04050005">
      <w:start w:val="1"/>
      <w:numFmt w:val="bullet"/>
      <w:lvlText w:val=""/>
      <w:lvlJc w:val="left"/>
      <w:pPr>
        <w:tabs>
          <w:tab w:val="num" w:pos="3240"/>
        </w:tabs>
        <w:ind w:left="3240" w:hanging="360"/>
      </w:pPr>
      <w:rPr>
        <w:rFonts w:ascii="Wingdings" w:hAnsi="Wingdings" w:hint="default"/>
      </w:rPr>
    </w:lvl>
    <w:lvl w:ilvl="3" w:tplc="04050001">
      <w:start w:val="1"/>
      <w:numFmt w:val="bullet"/>
      <w:lvlText w:val=""/>
      <w:lvlJc w:val="left"/>
      <w:pPr>
        <w:tabs>
          <w:tab w:val="num" w:pos="3960"/>
        </w:tabs>
        <w:ind w:left="3960" w:hanging="360"/>
      </w:pPr>
      <w:rPr>
        <w:rFonts w:ascii="Symbol" w:hAnsi="Symbol" w:hint="default"/>
      </w:rPr>
    </w:lvl>
    <w:lvl w:ilvl="4" w:tplc="04050003">
      <w:start w:val="1"/>
      <w:numFmt w:val="bullet"/>
      <w:lvlText w:val="o"/>
      <w:lvlJc w:val="left"/>
      <w:pPr>
        <w:tabs>
          <w:tab w:val="num" w:pos="4680"/>
        </w:tabs>
        <w:ind w:left="4680" w:hanging="360"/>
      </w:pPr>
      <w:rPr>
        <w:rFonts w:ascii="Courier New" w:hAnsi="Courier New" w:cs="Courier New" w:hint="default"/>
      </w:rPr>
    </w:lvl>
    <w:lvl w:ilvl="5" w:tplc="04050005">
      <w:start w:val="1"/>
      <w:numFmt w:val="bullet"/>
      <w:lvlText w:val=""/>
      <w:lvlJc w:val="left"/>
      <w:pPr>
        <w:tabs>
          <w:tab w:val="num" w:pos="5400"/>
        </w:tabs>
        <w:ind w:left="5400" w:hanging="360"/>
      </w:pPr>
      <w:rPr>
        <w:rFonts w:ascii="Wingdings" w:hAnsi="Wingdings" w:hint="default"/>
      </w:rPr>
    </w:lvl>
    <w:lvl w:ilvl="6" w:tplc="04050001">
      <w:start w:val="1"/>
      <w:numFmt w:val="bullet"/>
      <w:lvlText w:val=""/>
      <w:lvlJc w:val="left"/>
      <w:pPr>
        <w:tabs>
          <w:tab w:val="num" w:pos="6120"/>
        </w:tabs>
        <w:ind w:left="6120" w:hanging="360"/>
      </w:pPr>
      <w:rPr>
        <w:rFonts w:ascii="Symbol" w:hAnsi="Symbol" w:hint="default"/>
      </w:rPr>
    </w:lvl>
    <w:lvl w:ilvl="7" w:tplc="04050003">
      <w:start w:val="1"/>
      <w:numFmt w:val="bullet"/>
      <w:lvlText w:val="o"/>
      <w:lvlJc w:val="left"/>
      <w:pPr>
        <w:tabs>
          <w:tab w:val="num" w:pos="6840"/>
        </w:tabs>
        <w:ind w:left="6840" w:hanging="360"/>
      </w:pPr>
      <w:rPr>
        <w:rFonts w:ascii="Courier New" w:hAnsi="Courier New" w:cs="Courier New" w:hint="default"/>
      </w:rPr>
    </w:lvl>
    <w:lvl w:ilvl="8" w:tplc="04050005">
      <w:start w:val="1"/>
      <w:numFmt w:val="bullet"/>
      <w:lvlText w:val=""/>
      <w:lvlJc w:val="left"/>
      <w:pPr>
        <w:tabs>
          <w:tab w:val="num" w:pos="7560"/>
        </w:tabs>
        <w:ind w:left="7560" w:hanging="360"/>
      </w:pPr>
      <w:rPr>
        <w:rFonts w:ascii="Wingdings" w:hAnsi="Wingdings" w:hint="default"/>
      </w:rPr>
    </w:lvl>
  </w:abstractNum>
  <w:abstractNum w:abstractNumId="18" w15:restartNumberingAfterBreak="0">
    <w:nsid w:val="493537E7"/>
    <w:multiLevelType w:val="hybridMultilevel"/>
    <w:tmpl w:val="C4D84266"/>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9" w15:restartNumberingAfterBreak="0">
    <w:nsid w:val="4F867B44"/>
    <w:multiLevelType w:val="multilevel"/>
    <w:tmpl w:val="76003A22"/>
    <w:lvl w:ilvl="0">
      <w:start w:val="1"/>
      <w:numFmt w:val="upperRoman"/>
      <w:lvlText w:val="%1."/>
      <w:lvlJc w:val="left"/>
      <w:pPr>
        <w:tabs>
          <w:tab w:val="num" w:pos="480"/>
        </w:tabs>
        <w:ind w:left="480" w:hanging="480"/>
      </w:pPr>
      <w:rPr>
        <w:rFonts w:hint="default"/>
      </w:rPr>
    </w:lvl>
    <w:lvl w:ilvl="1">
      <w:start w:val="1"/>
      <w:numFmt w:val="decimal"/>
      <w:lvlText w:val="%1.%2"/>
      <w:lvlJc w:val="left"/>
      <w:pPr>
        <w:tabs>
          <w:tab w:val="num" w:pos="932"/>
        </w:tabs>
        <w:ind w:left="932" w:hanging="648"/>
      </w:pPr>
      <w:rPr>
        <w:rFonts w:hint="default"/>
      </w:rPr>
    </w:lvl>
    <w:lvl w:ilvl="2">
      <w:start w:val="1"/>
      <w:numFmt w:val="bullet"/>
      <w:lvlText w:val="▪"/>
      <w:lvlJc w:val="left"/>
      <w:pPr>
        <w:tabs>
          <w:tab w:val="num" w:pos="2160"/>
        </w:tabs>
        <w:ind w:left="2160" w:hanging="180"/>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15:restartNumberingAfterBreak="0">
    <w:nsid w:val="5079729B"/>
    <w:multiLevelType w:val="hybridMultilevel"/>
    <w:tmpl w:val="097C2FB4"/>
    <w:lvl w:ilvl="0" w:tplc="E990D55A">
      <w:start w:val="1"/>
      <w:numFmt w:val="bullet"/>
      <w:lvlText w:val=""/>
      <w:lvlJc w:val="left"/>
      <w:pPr>
        <w:tabs>
          <w:tab w:val="num" w:pos="360"/>
        </w:tabs>
        <w:ind w:left="360" w:hanging="360"/>
      </w:pPr>
      <w:rPr>
        <w:rFonts w:ascii="Webdings" w:hAnsi="Webdings" w:hint="default"/>
      </w:rPr>
    </w:lvl>
    <w:lvl w:ilvl="1" w:tplc="4BB0253A">
      <w:start w:val="1"/>
      <w:numFmt w:val="bullet"/>
      <w:lvlText w:val=""/>
      <w:lvlJc w:val="left"/>
      <w:pPr>
        <w:tabs>
          <w:tab w:val="num" w:pos="1440"/>
        </w:tabs>
        <w:ind w:left="1440" w:hanging="360"/>
      </w:pPr>
      <w:rPr>
        <w:rFonts w:ascii="Symbol" w:hAnsi="Symbol" w:hint="default"/>
        <w:color w:val="auto"/>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3116BB0"/>
    <w:multiLevelType w:val="hybridMultilevel"/>
    <w:tmpl w:val="FDAA1568"/>
    <w:lvl w:ilvl="0" w:tplc="FD147874">
      <w:start w:val="1"/>
      <w:numFmt w:val="decimal"/>
      <w:lvlText w:val="%1."/>
      <w:lvlJc w:val="left"/>
      <w:pPr>
        <w:ind w:left="1287" w:hanging="360"/>
      </w:pPr>
      <w:rPr>
        <w:rFonts w:ascii="Arial" w:hAnsi="Arial" w:hint="default"/>
        <w:b w:val="0"/>
        <w:i w:val="0"/>
        <w:caps w:val="0"/>
        <w:shadow w:val="0"/>
        <w:emboss w:val="0"/>
        <w:imprint w:val="0"/>
        <w:vanish w:val="0"/>
        <w:sz w:val="22"/>
      </w:r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2" w15:restartNumberingAfterBreak="0">
    <w:nsid w:val="54896226"/>
    <w:multiLevelType w:val="multilevel"/>
    <w:tmpl w:val="2F808A7C"/>
    <w:lvl w:ilvl="0">
      <w:start w:val="1"/>
      <w:numFmt w:val="bullet"/>
      <w:lvlText w:val=""/>
      <w:lvlJc w:val="left"/>
      <w:rPr>
        <w:rFonts w:ascii="Wingdings" w:hAnsi="Wingdings" w:hint="default"/>
      </w:rPr>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23" w15:restartNumberingAfterBreak="0">
    <w:nsid w:val="58E632F2"/>
    <w:multiLevelType w:val="multilevel"/>
    <w:tmpl w:val="62282B08"/>
    <w:lvl w:ilvl="0">
      <w:start w:val="1"/>
      <w:numFmt w:val="bullet"/>
      <w:lvlText w:val=""/>
      <w:lvlJc w:val="left"/>
      <w:pPr>
        <w:tabs>
          <w:tab w:val="num" w:pos="480"/>
        </w:tabs>
        <w:ind w:left="480" w:hanging="480"/>
      </w:pPr>
      <w:rPr>
        <w:rFonts w:ascii="Wingdings" w:hAnsi="Wingdings" w:hint="default"/>
      </w:rPr>
    </w:lvl>
    <w:lvl w:ilvl="1">
      <w:start w:val="1"/>
      <w:numFmt w:val="decimal"/>
      <w:lvlText w:val="%1.%2"/>
      <w:lvlJc w:val="left"/>
      <w:pPr>
        <w:tabs>
          <w:tab w:val="num" w:pos="1216"/>
        </w:tabs>
        <w:ind w:left="1216" w:hanging="648"/>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4" w15:restartNumberingAfterBreak="0">
    <w:nsid w:val="5B115335"/>
    <w:multiLevelType w:val="hybridMultilevel"/>
    <w:tmpl w:val="48D8DC70"/>
    <w:lvl w:ilvl="0" w:tplc="E124E7D2">
      <w:start w:val="1"/>
      <w:numFmt w:val="lowerLetter"/>
      <w:lvlText w:val="%1)"/>
      <w:lvlJc w:val="left"/>
      <w:pPr>
        <w:tabs>
          <w:tab w:val="num" w:pos="1440"/>
        </w:tabs>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B156BA4"/>
    <w:multiLevelType w:val="multilevel"/>
    <w:tmpl w:val="5094C52A"/>
    <w:lvl w:ilvl="0">
      <w:start w:val="1"/>
      <w:numFmt w:val="upperRoman"/>
      <w:lvlText w:val="%1."/>
      <w:lvlJc w:val="left"/>
      <w:pPr>
        <w:tabs>
          <w:tab w:val="num" w:pos="480"/>
        </w:tabs>
        <w:ind w:left="480" w:hanging="480"/>
      </w:pPr>
      <w:rPr>
        <w:rFonts w:hint="default"/>
      </w:rPr>
    </w:lvl>
    <w:lvl w:ilvl="1">
      <w:start w:val="1"/>
      <w:numFmt w:val="decimal"/>
      <w:lvlText w:val="%1.%2"/>
      <w:lvlJc w:val="left"/>
      <w:pPr>
        <w:tabs>
          <w:tab w:val="num" w:pos="1216"/>
        </w:tabs>
        <w:ind w:left="1216" w:hanging="648"/>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6" w15:restartNumberingAfterBreak="0">
    <w:nsid w:val="5C6A10EC"/>
    <w:multiLevelType w:val="hybridMultilevel"/>
    <w:tmpl w:val="27DEB4FC"/>
    <w:lvl w:ilvl="0" w:tplc="72D4942E">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7" w15:restartNumberingAfterBreak="0">
    <w:nsid w:val="5FD40E84"/>
    <w:multiLevelType w:val="hybridMultilevel"/>
    <w:tmpl w:val="8D848DB8"/>
    <w:lvl w:ilvl="0" w:tplc="04050005">
      <w:start w:val="1"/>
      <w:numFmt w:val="bullet"/>
      <w:lvlText w:val=""/>
      <w:lvlJc w:val="left"/>
      <w:pPr>
        <w:ind w:left="720" w:hanging="360"/>
      </w:pPr>
      <w:rPr>
        <w:rFonts w:ascii="Wingdings" w:hAnsi="Wingdings" w:hint="default"/>
      </w:rPr>
    </w:lvl>
    <w:lvl w:ilvl="1" w:tplc="59965FC0">
      <w:numFmt w:val="bullet"/>
      <w:lvlText w:val=""/>
      <w:lvlJc w:val="left"/>
      <w:pPr>
        <w:ind w:left="1440" w:hanging="360"/>
      </w:pPr>
      <w:rPr>
        <w:rFonts w:ascii="Symbol" w:eastAsia="Times New Roman" w:hAnsi="Symbol"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62C45669"/>
    <w:multiLevelType w:val="hybridMultilevel"/>
    <w:tmpl w:val="8934125A"/>
    <w:lvl w:ilvl="0" w:tplc="C172DDE0">
      <w:start w:val="1"/>
      <w:numFmt w:val="lowerLetter"/>
      <w:lvlText w:val="%1)"/>
      <w:lvlJc w:val="left"/>
      <w:pPr>
        <w:ind w:left="1069" w:hanging="360"/>
      </w:pPr>
      <w:rPr>
        <w:rFonts w:hint="default"/>
        <w:color w:val="auto"/>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9" w15:restartNumberingAfterBreak="0">
    <w:nsid w:val="62DD166C"/>
    <w:multiLevelType w:val="multilevel"/>
    <w:tmpl w:val="F3F6E5CC"/>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0" w15:restartNumberingAfterBreak="0">
    <w:nsid w:val="63417C2B"/>
    <w:multiLevelType w:val="hybridMultilevel"/>
    <w:tmpl w:val="6E82F248"/>
    <w:lvl w:ilvl="0" w:tplc="AF168A78">
      <w:start w:val="1"/>
      <w:numFmt w:val="decimal"/>
      <w:lvlText w:val="%1."/>
      <w:lvlJc w:val="left"/>
      <w:pPr>
        <w:tabs>
          <w:tab w:val="num" w:pos="720"/>
        </w:tabs>
        <w:ind w:left="720" w:hanging="360"/>
      </w:pPr>
      <w:rPr>
        <w:rFonts w:hint="default"/>
      </w:rPr>
    </w:lvl>
    <w:lvl w:ilvl="1" w:tplc="E124E7D2">
      <w:start w:val="1"/>
      <w:numFmt w:val="lowerLetter"/>
      <w:lvlText w:val="%2)"/>
      <w:lvlJc w:val="left"/>
      <w:pPr>
        <w:tabs>
          <w:tab w:val="num" w:pos="1440"/>
        </w:tabs>
        <w:ind w:left="1440" w:hanging="360"/>
      </w:pPr>
      <w:rPr>
        <w:rFonts w:hint="default"/>
      </w:rPr>
    </w:lvl>
    <w:lvl w:ilvl="2" w:tplc="B8AAD5CA">
      <w:start w:val="1"/>
      <w:numFmt w:val="bullet"/>
      <w:lvlText w:val="–"/>
      <w:lvlJc w:val="left"/>
      <w:pPr>
        <w:tabs>
          <w:tab w:val="num" w:pos="2340"/>
        </w:tabs>
        <w:ind w:left="2340" w:hanging="360"/>
      </w:pPr>
      <w:rPr>
        <w:rFonts w:ascii="Vrinda" w:hAnsi="Vrinda"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671D1CC3"/>
    <w:multiLevelType w:val="multilevel"/>
    <w:tmpl w:val="192C2626"/>
    <w:lvl w:ilvl="0">
      <w:start w:val="1"/>
      <w:numFmt w:val="bullet"/>
      <w:lvlText w:val=""/>
      <w:lvlJc w:val="left"/>
      <w:pPr>
        <w:tabs>
          <w:tab w:val="num" w:pos="480"/>
        </w:tabs>
        <w:ind w:left="480" w:hanging="480"/>
      </w:pPr>
      <w:rPr>
        <w:rFonts w:ascii="Wingdings" w:hAnsi="Wingdings" w:hint="default"/>
      </w:rPr>
    </w:lvl>
    <w:lvl w:ilvl="1">
      <w:start w:val="1"/>
      <w:numFmt w:val="decimal"/>
      <w:lvlText w:val="%1.%2"/>
      <w:lvlJc w:val="left"/>
      <w:pPr>
        <w:tabs>
          <w:tab w:val="num" w:pos="1216"/>
        </w:tabs>
        <w:ind w:left="1216" w:hanging="648"/>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2" w15:restartNumberingAfterBreak="0">
    <w:nsid w:val="69094896"/>
    <w:multiLevelType w:val="hybridMultilevel"/>
    <w:tmpl w:val="5038D6F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B16078D"/>
    <w:multiLevelType w:val="hybridMultilevel"/>
    <w:tmpl w:val="D2A0C81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9">
      <w:start w:val="1"/>
      <w:numFmt w:val="lowerLetter"/>
      <w:lvlText w:val="%3."/>
      <w:lvlJc w:val="lef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4" w15:restartNumberingAfterBreak="0">
    <w:nsid w:val="6BB55E0B"/>
    <w:multiLevelType w:val="hybridMultilevel"/>
    <w:tmpl w:val="15FA580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D4D0AB46">
      <w:start w:val="1"/>
      <w:numFmt w:val="lowerLetter"/>
      <w:lvlText w:val="%3)"/>
      <w:lvlJc w:val="left"/>
      <w:pPr>
        <w:ind w:left="2835" w:hanging="855"/>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5" w15:restartNumberingAfterBreak="0">
    <w:nsid w:val="701110F3"/>
    <w:multiLevelType w:val="multilevel"/>
    <w:tmpl w:val="FF748B98"/>
    <w:lvl w:ilvl="0">
      <w:start w:val="1"/>
      <w:numFmt w:val="bullet"/>
      <w:lvlText w:val="▪"/>
      <w:lvlJc w:val="left"/>
      <w:pPr>
        <w:tabs>
          <w:tab w:val="num" w:pos="480"/>
        </w:tabs>
        <w:ind w:left="480" w:hanging="480"/>
      </w:pPr>
      <w:rPr>
        <w:rFonts w:ascii="Arial" w:hAnsi="Arial" w:hint="default"/>
      </w:rPr>
    </w:lvl>
    <w:lvl w:ilvl="1">
      <w:start w:val="1"/>
      <w:numFmt w:val="decimal"/>
      <w:lvlText w:val="%1.%2"/>
      <w:lvlJc w:val="left"/>
      <w:pPr>
        <w:tabs>
          <w:tab w:val="num" w:pos="1216"/>
        </w:tabs>
        <w:ind w:left="1216" w:hanging="648"/>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6" w15:restartNumberingAfterBreak="0">
    <w:nsid w:val="719D55B7"/>
    <w:multiLevelType w:val="hybridMultilevel"/>
    <w:tmpl w:val="10CA6368"/>
    <w:lvl w:ilvl="0" w:tplc="9DD43850">
      <w:start w:val="1"/>
      <w:numFmt w:val="lowerLetter"/>
      <w:lvlText w:val="4.2.1.1%1)"/>
      <w:lvlJc w:val="left"/>
      <w:pPr>
        <w:tabs>
          <w:tab w:val="num" w:pos="3060"/>
        </w:tabs>
        <w:ind w:left="2337" w:hanging="357"/>
      </w:pPr>
      <w:rPr>
        <w:rFonts w:hint="default"/>
        <w:b w:val="0"/>
        <w:i w:val="0"/>
      </w:rPr>
    </w:lvl>
    <w:lvl w:ilvl="1" w:tplc="2E68B47A">
      <w:start w:val="1"/>
      <w:numFmt w:val="lowerLetter"/>
      <w:lvlText w:val="ZP 4.2.1.1%2)"/>
      <w:lvlJc w:val="left"/>
      <w:pPr>
        <w:tabs>
          <w:tab w:val="num" w:pos="2520"/>
        </w:tabs>
        <w:ind w:left="1437" w:hanging="357"/>
      </w:pPr>
      <w:rPr>
        <w:rFonts w:hint="default"/>
        <w:b w:val="0"/>
        <w:i w:val="0"/>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74E309E3"/>
    <w:multiLevelType w:val="multilevel"/>
    <w:tmpl w:val="E37CA8C4"/>
    <w:lvl w:ilvl="0">
      <w:start w:val="1"/>
      <w:numFmt w:val="bullet"/>
      <w:lvlText w:val=""/>
      <w:lvlJc w:val="left"/>
      <w:pPr>
        <w:tabs>
          <w:tab w:val="num" w:pos="480"/>
        </w:tabs>
        <w:ind w:left="480" w:hanging="480"/>
      </w:pPr>
      <w:rPr>
        <w:rFonts w:ascii="Wingdings" w:hAnsi="Wingdings" w:hint="default"/>
      </w:rPr>
    </w:lvl>
    <w:lvl w:ilvl="1">
      <w:start w:val="1"/>
      <w:numFmt w:val="decimal"/>
      <w:lvlText w:val="%1.%2"/>
      <w:lvlJc w:val="left"/>
      <w:pPr>
        <w:tabs>
          <w:tab w:val="num" w:pos="1216"/>
        </w:tabs>
        <w:ind w:left="1216" w:hanging="648"/>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8" w15:restartNumberingAfterBreak="0">
    <w:nsid w:val="7AE44B0A"/>
    <w:multiLevelType w:val="multilevel"/>
    <w:tmpl w:val="24D68598"/>
    <w:lvl w:ilvl="0">
      <w:start w:val="1"/>
      <w:numFmt w:val="decimal"/>
      <w:lvlText w:val="%1."/>
      <w:lvlJc w:val="left"/>
      <w:pPr>
        <w:ind w:left="720" w:hanging="360"/>
      </w:pPr>
      <w:rPr>
        <w:rFonts w:hint="default"/>
      </w:rPr>
    </w:lvl>
    <w:lvl w:ilvl="1">
      <w:start w:val="1"/>
      <w:numFmt w:val="bullet"/>
      <w:lvlText w:val=""/>
      <w:lvlJc w:val="left"/>
      <w:pPr>
        <w:ind w:left="927" w:hanging="360"/>
      </w:pPr>
      <w:rPr>
        <w:rFonts w:ascii="Wingdings" w:hAnsi="Wingding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9" w15:restartNumberingAfterBreak="0">
    <w:nsid w:val="7CDD762A"/>
    <w:multiLevelType w:val="hybridMultilevel"/>
    <w:tmpl w:val="0D7A58A2"/>
    <w:lvl w:ilvl="0" w:tplc="D6368B10">
      <w:start w:val="2"/>
      <w:numFmt w:val="bullet"/>
      <w:lvlText w:val="-"/>
      <w:lvlJc w:val="left"/>
      <w:pPr>
        <w:tabs>
          <w:tab w:val="num" w:pos="1440"/>
        </w:tabs>
        <w:ind w:left="1440" w:hanging="360"/>
      </w:pPr>
      <w:rPr>
        <w:rFonts w:ascii="Arial" w:eastAsia="Times New Roman" w:hAnsi="Arial" w:cs="Arial" w:hint="default"/>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4"/>
  </w:num>
  <w:num w:numId="2">
    <w:abstractNumId w:val="5"/>
  </w:num>
  <w:num w:numId="3">
    <w:abstractNumId w:val="16"/>
  </w:num>
  <w:num w:numId="4">
    <w:abstractNumId w:val="19"/>
  </w:num>
  <w:num w:numId="5">
    <w:abstractNumId w:val="28"/>
  </w:num>
  <w:num w:numId="6">
    <w:abstractNumId w:val="10"/>
  </w:num>
  <w:num w:numId="7">
    <w:abstractNumId w:val="35"/>
  </w:num>
  <w:num w:numId="8">
    <w:abstractNumId w:val="31"/>
  </w:num>
  <w:num w:numId="9">
    <w:abstractNumId w:val="30"/>
  </w:num>
  <w:num w:numId="10">
    <w:abstractNumId w:val="11"/>
  </w:num>
  <w:num w:numId="11">
    <w:abstractNumId w:val="9"/>
  </w:num>
  <w:num w:numId="12">
    <w:abstractNumId w:val="23"/>
  </w:num>
  <w:num w:numId="13">
    <w:abstractNumId w:val="4"/>
  </w:num>
  <w:num w:numId="14">
    <w:abstractNumId w:val="2"/>
  </w:num>
  <w:num w:numId="15">
    <w:abstractNumId w:val="15"/>
  </w:num>
  <w:num w:numId="16">
    <w:abstractNumId w:val="25"/>
  </w:num>
  <w:num w:numId="17">
    <w:abstractNumId w:val="36"/>
  </w:num>
  <w:num w:numId="18">
    <w:abstractNumId w:val="20"/>
  </w:num>
  <w:num w:numId="19">
    <w:abstractNumId w:val="22"/>
  </w:num>
  <w:num w:numId="20">
    <w:abstractNumId w:val="37"/>
  </w:num>
  <w:num w:numId="21">
    <w:abstractNumId w:val="0"/>
  </w:num>
  <w:num w:numId="22">
    <w:abstractNumId w:val="26"/>
  </w:num>
  <w:num w:numId="23">
    <w:abstractNumId w:val="24"/>
  </w:num>
  <w:num w:numId="24">
    <w:abstractNumId w:val="39"/>
  </w:num>
  <w:num w:numId="25">
    <w:abstractNumId w:val="18"/>
  </w:num>
  <w:num w:numId="26">
    <w:abstractNumId w:val="29"/>
  </w:num>
  <w:num w:numId="27">
    <w:abstractNumId w:val="1"/>
  </w:num>
  <w:num w:numId="2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num>
  <w:num w:numId="31">
    <w:abstractNumId w:val="38"/>
  </w:num>
  <w:num w:numId="32">
    <w:abstractNumId w:val="27"/>
  </w:num>
  <w:num w:numId="33">
    <w:abstractNumId w:val="3"/>
  </w:num>
  <w:num w:numId="34">
    <w:abstractNumId w:val="13"/>
  </w:num>
  <w:num w:numId="35">
    <w:abstractNumId w:val="17"/>
  </w:num>
  <w:num w:numId="36">
    <w:abstractNumId w:val="8"/>
  </w:num>
  <w:num w:numId="37">
    <w:abstractNumId w:val="33"/>
  </w:num>
  <w:num w:numId="38">
    <w:abstractNumId w:val="32"/>
  </w:num>
  <w:num w:numId="39">
    <w:abstractNumId w:val="6"/>
  </w:num>
  <w:num w:numId="40">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549"/>
    <w:rsid w:val="0000019C"/>
    <w:rsid w:val="00000B49"/>
    <w:rsid w:val="00003116"/>
    <w:rsid w:val="000035BB"/>
    <w:rsid w:val="000038DD"/>
    <w:rsid w:val="00003D7B"/>
    <w:rsid w:val="00004E85"/>
    <w:rsid w:val="00004E96"/>
    <w:rsid w:val="000072D9"/>
    <w:rsid w:val="00010954"/>
    <w:rsid w:val="00010C4B"/>
    <w:rsid w:val="000114EB"/>
    <w:rsid w:val="00011D32"/>
    <w:rsid w:val="0001365F"/>
    <w:rsid w:val="00013F2F"/>
    <w:rsid w:val="0001485E"/>
    <w:rsid w:val="0002086D"/>
    <w:rsid w:val="00022B71"/>
    <w:rsid w:val="00023513"/>
    <w:rsid w:val="000263DB"/>
    <w:rsid w:val="000301A0"/>
    <w:rsid w:val="00034B87"/>
    <w:rsid w:val="000351CA"/>
    <w:rsid w:val="0003594D"/>
    <w:rsid w:val="00037B74"/>
    <w:rsid w:val="00041457"/>
    <w:rsid w:val="00042198"/>
    <w:rsid w:val="0004370F"/>
    <w:rsid w:val="00043E5A"/>
    <w:rsid w:val="000469AF"/>
    <w:rsid w:val="00047579"/>
    <w:rsid w:val="00047B65"/>
    <w:rsid w:val="00051615"/>
    <w:rsid w:val="00051D45"/>
    <w:rsid w:val="00053BF8"/>
    <w:rsid w:val="0005429E"/>
    <w:rsid w:val="00055379"/>
    <w:rsid w:val="00055587"/>
    <w:rsid w:val="00055BD8"/>
    <w:rsid w:val="0005602F"/>
    <w:rsid w:val="00056082"/>
    <w:rsid w:val="000560CC"/>
    <w:rsid w:val="000576D7"/>
    <w:rsid w:val="00057AE0"/>
    <w:rsid w:val="000607D7"/>
    <w:rsid w:val="00062A69"/>
    <w:rsid w:val="00063D0F"/>
    <w:rsid w:val="00063F09"/>
    <w:rsid w:val="00064659"/>
    <w:rsid w:val="000650DE"/>
    <w:rsid w:val="000654B0"/>
    <w:rsid w:val="00066544"/>
    <w:rsid w:val="00066C22"/>
    <w:rsid w:val="00070233"/>
    <w:rsid w:val="00070328"/>
    <w:rsid w:val="00072387"/>
    <w:rsid w:val="000728FE"/>
    <w:rsid w:val="00073026"/>
    <w:rsid w:val="0007318A"/>
    <w:rsid w:val="000740F7"/>
    <w:rsid w:val="000745A8"/>
    <w:rsid w:val="000752D8"/>
    <w:rsid w:val="00077B48"/>
    <w:rsid w:val="00077CAD"/>
    <w:rsid w:val="00080050"/>
    <w:rsid w:val="000818B6"/>
    <w:rsid w:val="00083BED"/>
    <w:rsid w:val="00086AA0"/>
    <w:rsid w:val="00087F87"/>
    <w:rsid w:val="00090072"/>
    <w:rsid w:val="0009077E"/>
    <w:rsid w:val="0009187B"/>
    <w:rsid w:val="00091C41"/>
    <w:rsid w:val="00091C80"/>
    <w:rsid w:val="0009233C"/>
    <w:rsid w:val="0009255B"/>
    <w:rsid w:val="00093610"/>
    <w:rsid w:val="00093C4E"/>
    <w:rsid w:val="00096A4D"/>
    <w:rsid w:val="000A00AC"/>
    <w:rsid w:val="000A2197"/>
    <w:rsid w:val="000A2897"/>
    <w:rsid w:val="000A2AC4"/>
    <w:rsid w:val="000A2CAA"/>
    <w:rsid w:val="000A3CA4"/>
    <w:rsid w:val="000A404F"/>
    <w:rsid w:val="000A5942"/>
    <w:rsid w:val="000A795B"/>
    <w:rsid w:val="000B1419"/>
    <w:rsid w:val="000B1E13"/>
    <w:rsid w:val="000B20D3"/>
    <w:rsid w:val="000B2666"/>
    <w:rsid w:val="000B4B5D"/>
    <w:rsid w:val="000B4C60"/>
    <w:rsid w:val="000B52E8"/>
    <w:rsid w:val="000B663B"/>
    <w:rsid w:val="000C08DE"/>
    <w:rsid w:val="000C09CB"/>
    <w:rsid w:val="000C0EB9"/>
    <w:rsid w:val="000C16C9"/>
    <w:rsid w:val="000C176F"/>
    <w:rsid w:val="000C2491"/>
    <w:rsid w:val="000C33DD"/>
    <w:rsid w:val="000C46FE"/>
    <w:rsid w:val="000C5E15"/>
    <w:rsid w:val="000C60E7"/>
    <w:rsid w:val="000C7C98"/>
    <w:rsid w:val="000C7F56"/>
    <w:rsid w:val="000D205C"/>
    <w:rsid w:val="000D2214"/>
    <w:rsid w:val="000D232E"/>
    <w:rsid w:val="000D2F6F"/>
    <w:rsid w:val="000D4338"/>
    <w:rsid w:val="000D4F66"/>
    <w:rsid w:val="000D5CB8"/>
    <w:rsid w:val="000D5DAD"/>
    <w:rsid w:val="000D73DE"/>
    <w:rsid w:val="000E0E25"/>
    <w:rsid w:val="000E10E4"/>
    <w:rsid w:val="000E381E"/>
    <w:rsid w:val="000E4157"/>
    <w:rsid w:val="000E5B1B"/>
    <w:rsid w:val="000E60B8"/>
    <w:rsid w:val="000E60D8"/>
    <w:rsid w:val="000E668D"/>
    <w:rsid w:val="000E69B9"/>
    <w:rsid w:val="000F0265"/>
    <w:rsid w:val="000F1180"/>
    <w:rsid w:val="000F127F"/>
    <w:rsid w:val="000F3CA3"/>
    <w:rsid w:val="000F3DCD"/>
    <w:rsid w:val="000F43EF"/>
    <w:rsid w:val="000F46AB"/>
    <w:rsid w:val="000F5386"/>
    <w:rsid w:val="000F633F"/>
    <w:rsid w:val="000F7431"/>
    <w:rsid w:val="000F7637"/>
    <w:rsid w:val="000F7AEC"/>
    <w:rsid w:val="00100841"/>
    <w:rsid w:val="00100D47"/>
    <w:rsid w:val="00102C28"/>
    <w:rsid w:val="00103DE7"/>
    <w:rsid w:val="00104C6F"/>
    <w:rsid w:val="00107B2E"/>
    <w:rsid w:val="001101C8"/>
    <w:rsid w:val="00110846"/>
    <w:rsid w:val="00112D62"/>
    <w:rsid w:val="00114BDE"/>
    <w:rsid w:val="00114E19"/>
    <w:rsid w:val="00115265"/>
    <w:rsid w:val="00116EB7"/>
    <w:rsid w:val="001173B5"/>
    <w:rsid w:val="00117D3A"/>
    <w:rsid w:val="00121BB1"/>
    <w:rsid w:val="001220B6"/>
    <w:rsid w:val="00122EB5"/>
    <w:rsid w:val="00122FD9"/>
    <w:rsid w:val="00123FAA"/>
    <w:rsid w:val="00125BC6"/>
    <w:rsid w:val="00125C95"/>
    <w:rsid w:val="00126520"/>
    <w:rsid w:val="00130146"/>
    <w:rsid w:val="00130346"/>
    <w:rsid w:val="0013275B"/>
    <w:rsid w:val="001328EE"/>
    <w:rsid w:val="00132C66"/>
    <w:rsid w:val="00134A49"/>
    <w:rsid w:val="00135C77"/>
    <w:rsid w:val="0013774A"/>
    <w:rsid w:val="00137EB5"/>
    <w:rsid w:val="00140E9E"/>
    <w:rsid w:val="001427D6"/>
    <w:rsid w:val="00143BD9"/>
    <w:rsid w:val="00143CE7"/>
    <w:rsid w:val="001446C7"/>
    <w:rsid w:val="0014497C"/>
    <w:rsid w:val="00144C05"/>
    <w:rsid w:val="00145AB2"/>
    <w:rsid w:val="00145EF1"/>
    <w:rsid w:val="00146273"/>
    <w:rsid w:val="00146BE0"/>
    <w:rsid w:val="001470AC"/>
    <w:rsid w:val="00147121"/>
    <w:rsid w:val="00147460"/>
    <w:rsid w:val="001504EF"/>
    <w:rsid w:val="001514BC"/>
    <w:rsid w:val="001526B1"/>
    <w:rsid w:val="00152E16"/>
    <w:rsid w:val="001545BA"/>
    <w:rsid w:val="00154D8D"/>
    <w:rsid w:val="00155F80"/>
    <w:rsid w:val="00156347"/>
    <w:rsid w:val="00156E19"/>
    <w:rsid w:val="00157465"/>
    <w:rsid w:val="00160917"/>
    <w:rsid w:val="00160D56"/>
    <w:rsid w:val="00161472"/>
    <w:rsid w:val="0016214A"/>
    <w:rsid w:val="0016577C"/>
    <w:rsid w:val="00166293"/>
    <w:rsid w:val="0016665A"/>
    <w:rsid w:val="00166867"/>
    <w:rsid w:val="00166D1B"/>
    <w:rsid w:val="00167147"/>
    <w:rsid w:val="00167469"/>
    <w:rsid w:val="001714D7"/>
    <w:rsid w:val="001717AE"/>
    <w:rsid w:val="0017180B"/>
    <w:rsid w:val="00173726"/>
    <w:rsid w:val="00173F88"/>
    <w:rsid w:val="00174214"/>
    <w:rsid w:val="001742D0"/>
    <w:rsid w:val="00174AC2"/>
    <w:rsid w:val="001755DE"/>
    <w:rsid w:val="00176E81"/>
    <w:rsid w:val="001776CE"/>
    <w:rsid w:val="00177BCE"/>
    <w:rsid w:val="00180823"/>
    <w:rsid w:val="00185733"/>
    <w:rsid w:val="00185749"/>
    <w:rsid w:val="00185A3D"/>
    <w:rsid w:val="0018673D"/>
    <w:rsid w:val="00186E0C"/>
    <w:rsid w:val="00192835"/>
    <w:rsid w:val="00193AE6"/>
    <w:rsid w:val="001944FD"/>
    <w:rsid w:val="001953E1"/>
    <w:rsid w:val="00196313"/>
    <w:rsid w:val="001A0306"/>
    <w:rsid w:val="001A1626"/>
    <w:rsid w:val="001A41B7"/>
    <w:rsid w:val="001A6706"/>
    <w:rsid w:val="001A6FDC"/>
    <w:rsid w:val="001A7DE7"/>
    <w:rsid w:val="001B0128"/>
    <w:rsid w:val="001B0E83"/>
    <w:rsid w:val="001B1AC9"/>
    <w:rsid w:val="001B3A08"/>
    <w:rsid w:val="001B3C06"/>
    <w:rsid w:val="001B4FAD"/>
    <w:rsid w:val="001B676A"/>
    <w:rsid w:val="001B682F"/>
    <w:rsid w:val="001B73AB"/>
    <w:rsid w:val="001B7BD0"/>
    <w:rsid w:val="001C072D"/>
    <w:rsid w:val="001C0C16"/>
    <w:rsid w:val="001C3216"/>
    <w:rsid w:val="001C4524"/>
    <w:rsid w:val="001C4A93"/>
    <w:rsid w:val="001C4F1D"/>
    <w:rsid w:val="001C5EC2"/>
    <w:rsid w:val="001C6E04"/>
    <w:rsid w:val="001C6E49"/>
    <w:rsid w:val="001C7971"/>
    <w:rsid w:val="001D012C"/>
    <w:rsid w:val="001D1379"/>
    <w:rsid w:val="001D2B28"/>
    <w:rsid w:val="001D3BC2"/>
    <w:rsid w:val="001D432E"/>
    <w:rsid w:val="001D4928"/>
    <w:rsid w:val="001D63AA"/>
    <w:rsid w:val="001D67F2"/>
    <w:rsid w:val="001D7171"/>
    <w:rsid w:val="001E0D93"/>
    <w:rsid w:val="001E0DD4"/>
    <w:rsid w:val="001E13F6"/>
    <w:rsid w:val="001E14D4"/>
    <w:rsid w:val="001E2199"/>
    <w:rsid w:val="001E3A7E"/>
    <w:rsid w:val="001E4824"/>
    <w:rsid w:val="001E7D10"/>
    <w:rsid w:val="001F19BA"/>
    <w:rsid w:val="001F273D"/>
    <w:rsid w:val="001F2A8A"/>
    <w:rsid w:val="001F2CFE"/>
    <w:rsid w:val="001F2E01"/>
    <w:rsid w:val="001F39E2"/>
    <w:rsid w:val="001F3D03"/>
    <w:rsid w:val="001F44B8"/>
    <w:rsid w:val="001F5036"/>
    <w:rsid w:val="001F5DE4"/>
    <w:rsid w:val="001F5F6E"/>
    <w:rsid w:val="001F5FED"/>
    <w:rsid w:val="001F6889"/>
    <w:rsid w:val="001F6A32"/>
    <w:rsid w:val="001F6B17"/>
    <w:rsid w:val="00200E36"/>
    <w:rsid w:val="00201EB9"/>
    <w:rsid w:val="00202984"/>
    <w:rsid w:val="00202CD4"/>
    <w:rsid w:val="00203638"/>
    <w:rsid w:val="002036A8"/>
    <w:rsid w:val="0020522A"/>
    <w:rsid w:val="00205424"/>
    <w:rsid w:val="002059DE"/>
    <w:rsid w:val="002064D9"/>
    <w:rsid w:val="0020797E"/>
    <w:rsid w:val="002101D9"/>
    <w:rsid w:val="002107F3"/>
    <w:rsid w:val="0021097E"/>
    <w:rsid w:val="002117B4"/>
    <w:rsid w:val="00211D5C"/>
    <w:rsid w:val="00212588"/>
    <w:rsid w:val="002135B3"/>
    <w:rsid w:val="00213A17"/>
    <w:rsid w:val="00214C1E"/>
    <w:rsid w:val="00216143"/>
    <w:rsid w:val="002206E8"/>
    <w:rsid w:val="00221507"/>
    <w:rsid w:val="0022270F"/>
    <w:rsid w:val="00223ACD"/>
    <w:rsid w:val="00223C18"/>
    <w:rsid w:val="00224400"/>
    <w:rsid w:val="002253E4"/>
    <w:rsid w:val="00225A52"/>
    <w:rsid w:val="0022748B"/>
    <w:rsid w:val="00227F84"/>
    <w:rsid w:val="0023095E"/>
    <w:rsid w:val="00232674"/>
    <w:rsid w:val="00234E58"/>
    <w:rsid w:val="00235432"/>
    <w:rsid w:val="002354DB"/>
    <w:rsid w:val="00236945"/>
    <w:rsid w:val="00236CCB"/>
    <w:rsid w:val="002416C5"/>
    <w:rsid w:val="00242660"/>
    <w:rsid w:val="002455EF"/>
    <w:rsid w:val="002458B9"/>
    <w:rsid w:val="0024622F"/>
    <w:rsid w:val="002525A9"/>
    <w:rsid w:val="00254077"/>
    <w:rsid w:val="00254C1B"/>
    <w:rsid w:val="00254EE2"/>
    <w:rsid w:val="00255EE6"/>
    <w:rsid w:val="00256D56"/>
    <w:rsid w:val="00264398"/>
    <w:rsid w:val="00264534"/>
    <w:rsid w:val="00264C78"/>
    <w:rsid w:val="0026506F"/>
    <w:rsid w:val="0026567D"/>
    <w:rsid w:val="00266EB5"/>
    <w:rsid w:val="00267E0E"/>
    <w:rsid w:val="002710ED"/>
    <w:rsid w:val="002717D2"/>
    <w:rsid w:val="00271BD6"/>
    <w:rsid w:val="00271D91"/>
    <w:rsid w:val="0027273E"/>
    <w:rsid w:val="002748E8"/>
    <w:rsid w:val="0027554B"/>
    <w:rsid w:val="0027682D"/>
    <w:rsid w:val="00276881"/>
    <w:rsid w:val="002769AC"/>
    <w:rsid w:val="0027746C"/>
    <w:rsid w:val="002825D6"/>
    <w:rsid w:val="00282794"/>
    <w:rsid w:val="00284544"/>
    <w:rsid w:val="0028462F"/>
    <w:rsid w:val="002869F3"/>
    <w:rsid w:val="0028739D"/>
    <w:rsid w:val="0029010B"/>
    <w:rsid w:val="00290137"/>
    <w:rsid w:val="00291DB0"/>
    <w:rsid w:val="00293F8B"/>
    <w:rsid w:val="0029422E"/>
    <w:rsid w:val="0029464D"/>
    <w:rsid w:val="00294A7C"/>
    <w:rsid w:val="002955E1"/>
    <w:rsid w:val="00295E6A"/>
    <w:rsid w:val="002979B5"/>
    <w:rsid w:val="002A1E55"/>
    <w:rsid w:val="002A3661"/>
    <w:rsid w:val="002A3806"/>
    <w:rsid w:val="002A3900"/>
    <w:rsid w:val="002A4034"/>
    <w:rsid w:val="002A5C4E"/>
    <w:rsid w:val="002A6F26"/>
    <w:rsid w:val="002A6FF1"/>
    <w:rsid w:val="002A7336"/>
    <w:rsid w:val="002A7509"/>
    <w:rsid w:val="002A7614"/>
    <w:rsid w:val="002B06BD"/>
    <w:rsid w:val="002B09DC"/>
    <w:rsid w:val="002B1F22"/>
    <w:rsid w:val="002B36EF"/>
    <w:rsid w:val="002B4B40"/>
    <w:rsid w:val="002B516F"/>
    <w:rsid w:val="002B5901"/>
    <w:rsid w:val="002B6B70"/>
    <w:rsid w:val="002B73DD"/>
    <w:rsid w:val="002B7B91"/>
    <w:rsid w:val="002C0A7B"/>
    <w:rsid w:val="002C0D9C"/>
    <w:rsid w:val="002C0E54"/>
    <w:rsid w:val="002C0EF3"/>
    <w:rsid w:val="002C0F05"/>
    <w:rsid w:val="002C1117"/>
    <w:rsid w:val="002C145D"/>
    <w:rsid w:val="002C4A47"/>
    <w:rsid w:val="002C67DB"/>
    <w:rsid w:val="002C6914"/>
    <w:rsid w:val="002C71F9"/>
    <w:rsid w:val="002D16C1"/>
    <w:rsid w:val="002D4596"/>
    <w:rsid w:val="002D45E9"/>
    <w:rsid w:val="002D5091"/>
    <w:rsid w:val="002D71DC"/>
    <w:rsid w:val="002E076C"/>
    <w:rsid w:val="002E2212"/>
    <w:rsid w:val="002E25C7"/>
    <w:rsid w:val="002E450C"/>
    <w:rsid w:val="002E5289"/>
    <w:rsid w:val="002E60C6"/>
    <w:rsid w:val="002E74A4"/>
    <w:rsid w:val="002E75CA"/>
    <w:rsid w:val="002F08E8"/>
    <w:rsid w:val="002F0D88"/>
    <w:rsid w:val="002F1E5C"/>
    <w:rsid w:val="002F1E80"/>
    <w:rsid w:val="002F24DB"/>
    <w:rsid w:val="002F2544"/>
    <w:rsid w:val="002F2C63"/>
    <w:rsid w:val="002F354D"/>
    <w:rsid w:val="002F50B5"/>
    <w:rsid w:val="002F5B9C"/>
    <w:rsid w:val="002F5EB8"/>
    <w:rsid w:val="002F5FEC"/>
    <w:rsid w:val="002F6FBE"/>
    <w:rsid w:val="00300BD2"/>
    <w:rsid w:val="003017D1"/>
    <w:rsid w:val="00302565"/>
    <w:rsid w:val="00303F4C"/>
    <w:rsid w:val="00305825"/>
    <w:rsid w:val="0031265A"/>
    <w:rsid w:val="00312F81"/>
    <w:rsid w:val="003133F4"/>
    <w:rsid w:val="0031380E"/>
    <w:rsid w:val="003139CB"/>
    <w:rsid w:val="0031408E"/>
    <w:rsid w:val="00314CC2"/>
    <w:rsid w:val="00314D11"/>
    <w:rsid w:val="003150C3"/>
    <w:rsid w:val="003154ED"/>
    <w:rsid w:val="00315C91"/>
    <w:rsid w:val="00317A8A"/>
    <w:rsid w:val="00317AD0"/>
    <w:rsid w:val="0032059F"/>
    <w:rsid w:val="00320DC9"/>
    <w:rsid w:val="00321003"/>
    <w:rsid w:val="00321678"/>
    <w:rsid w:val="00322C64"/>
    <w:rsid w:val="00323AAC"/>
    <w:rsid w:val="00325760"/>
    <w:rsid w:val="00327AE2"/>
    <w:rsid w:val="00330B18"/>
    <w:rsid w:val="00330B3F"/>
    <w:rsid w:val="00331195"/>
    <w:rsid w:val="003311CA"/>
    <w:rsid w:val="00331A4F"/>
    <w:rsid w:val="00332FC3"/>
    <w:rsid w:val="0033404E"/>
    <w:rsid w:val="0033441E"/>
    <w:rsid w:val="00334E23"/>
    <w:rsid w:val="003363E4"/>
    <w:rsid w:val="00337A27"/>
    <w:rsid w:val="00340AE9"/>
    <w:rsid w:val="00341556"/>
    <w:rsid w:val="00343747"/>
    <w:rsid w:val="003440D5"/>
    <w:rsid w:val="003444E9"/>
    <w:rsid w:val="00345022"/>
    <w:rsid w:val="00345121"/>
    <w:rsid w:val="00345AD4"/>
    <w:rsid w:val="00345C99"/>
    <w:rsid w:val="003470EE"/>
    <w:rsid w:val="00347A3D"/>
    <w:rsid w:val="00350ECB"/>
    <w:rsid w:val="00353EA0"/>
    <w:rsid w:val="00355566"/>
    <w:rsid w:val="003573E8"/>
    <w:rsid w:val="003606B5"/>
    <w:rsid w:val="00361287"/>
    <w:rsid w:val="0036137A"/>
    <w:rsid w:val="00361BB8"/>
    <w:rsid w:val="00361E44"/>
    <w:rsid w:val="00363D6A"/>
    <w:rsid w:val="00364D08"/>
    <w:rsid w:val="00365E75"/>
    <w:rsid w:val="00365F57"/>
    <w:rsid w:val="00366B0B"/>
    <w:rsid w:val="0036713D"/>
    <w:rsid w:val="00367D2C"/>
    <w:rsid w:val="00371A71"/>
    <w:rsid w:val="00371E9E"/>
    <w:rsid w:val="003722E3"/>
    <w:rsid w:val="003728ED"/>
    <w:rsid w:val="003729CC"/>
    <w:rsid w:val="00373016"/>
    <w:rsid w:val="00375171"/>
    <w:rsid w:val="0037554C"/>
    <w:rsid w:val="00375568"/>
    <w:rsid w:val="0037589E"/>
    <w:rsid w:val="00377C2C"/>
    <w:rsid w:val="00380AB9"/>
    <w:rsid w:val="003847F3"/>
    <w:rsid w:val="003848E8"/>
    <w:rsid w:val="00385416"/>
    <w:rsid w:val="00390DCA"/>
    <w:rsid w:val="0039121B"/>
    <w:rsid w:val="00392450"/>
    <w:rsid w:val="0039260E"/>
    <w:rsid w:val="003938D7"/>
    <w:rsid w:val="00393A8E"/>
    <w:rsid w:val="00393D86"/>
    <w:rsid w:val="00394372"/>
    <w:rsid w:val="00396416"/>
    <w:rsid w:val="003964FD"/>
    <w:rsid w:val="00396988"/>
    <w:rsid w:val="00397255"/>
    <w:rsid w:val="00397ECA"/>
    <w:rsid w:val="003A0B95"/>
    <w:rsid w:val="003A13E7"/>
    <w:rsid w:val="003A23D7"/>
    <w:rsid w:val="003A2664"/>
    <w:rsid w:val="003A38AB"/>
    <w:rsid w:val="003A4652"/>
    <w:rsid w:val="003A74A1"/>
    <w:rsid w:val="003B0714"/>
    <w:rsid w:val="003B4C63"/>
    <w:rsid w:val="003B51EB"/>
    <w:rsid w:val="003B64B2"/>
    <w:rsid w:val="003B6B48"/>
    <w:rsid w:val="003B6B51"/>
    <w:rsid w:val="003B6D5D"/>
    <w:rsid w:val="003B72B4"/>
    <w:rsid w:val="003B73AF"/>
    <w:rsid w:val="003B7883"/>
    <w:rsid w:val="003C0966"/>
    <w:rsid w:val="003C3B47"/>
    <w:rsid w:val="003C6EB0"/>
    <w:rsid w:val="003D0641"/>
    <w:rsid w:val="003D184A"/>
    <w:rsid w:val="003D1E68"/>
    <w:rsid w:val="003D255D"/>
    <w:rsid w:val="003D2E9F"/>
    <w:rsid w:val="003D3AFB"/>
    <w:rsid w:val="003D7AEB"/>
    <w:rsid w:val="003D7E9A"/>
    <w:rsid w:val="003E0DCE"/>
    <w:rsid w:val="003E2D37"/>
    <w:rsid w:val="003E59D1"/>
    <w:rsid w:val="003E7295"/>
    <w:rsid w:val="003E76F5"/>
    <w:rsid w:val="003E7788"/>
    <w:rsid w:val="003F15B8"/>
    <w:rsid w:val="003F1C5A"/>
    <w:rsid w:val="003F2D6E"/>
    <w:rsid w:val="003F40D3"/>
    <w:rsid w:val="003F56E4"/>
    <w:rsid w:val="003F6104"/>
    <w:rsid w:val="003F7198"/>
    <w:rsid w:val="003F772C"/>
    <w:rsid w:val="003F798D"/>
    <w:rsid w:val="003F7CBE"/>
    <w:rsid w:val="00400286"/>
    <w:rsid w:val="004003A1"/>
    <w:rsid w:val="00400601"/>
    <w:rsid w:val="004006DD"/>
    <w:rsid w:val="00401D8A"/>
    <w:rsid w:val="00402581"/>
    <w:rsid w:val="00403270"/>
    <w:rsid w:val="00403E25"/>
    <w:rsid w:val="00404E19"/>
    <w:rsid w:val="00405552"/>
    <w:rsid w:val="004056F2"/>
    <w:rsid w:val="00406471"/>
    <w:rsid w:val="00407058"/>
    <w:rsid w:val="004073E5"/>
    <w:rsid w:val="004074E3"/>
    <w:rsid w:val="0041049D"/>
    <w:rsid w:val="00411BC1"/>
    <w:rsid w:val="00411D9E"/>
    <w:rsid w:val="0041249D"/>
    <w:rsid w:val="00415F49"/>
    <w:rsid w:val="004168F5"/>
    <w:rsid w:val="004169EA"/>
    <w:rsid w:val="00416FCE"/>
    <w:rsid w:val="0041771C"/>
    <w:rsid w:val="0042101A"/>
    <w:rsid w:val="004218E0"/>
    <w:rsid w:val="00422003"/>
    <w:rsid w:val="00422E37"/>
    <w:rsid w:val="0042436E"/>
    <w:rsid w:val="004243B4"/>
    <w:rsid w:val="00424746"/>
    <w:rsid w:val="004253DE"/>
    <w:rsid w:val="00426019"/>
    <w:rsid w:val="00427322"/>
    <w:rsid w:val="0042776F"/>
    <w:rsid w:val="004306A8"/>
    <w:rsid w:val="00431939"/>
    <w:rsid w:val="0043231E"/>
    <w:rsid w:val="00433340"/>
    <w:rsid w:val="004345EC"/>
    <w:rsid w:val="00436618"/>
    <w:rsid w:val="00441CD6"/>
    <w:rsid w:val="00442D6B"/>
    <w:rsid w:val="00442DB8"/>
    <w:rsid w:val="00442FBD"/>
    <w:rsid w:val="00443991"/>
    <w:rsid w:val="00444CED"/>
    <w:rsid w:val="00444D76"/>
    <w:rsid w:val="00450646"/>
    <w:rsid w:val="00451160"/>
    <w:rsid w:val="00452307"/>
    <w:rsid w:val="004523B4"/>
    <w:rsid w:val="004526E5"/>
    <w:rsid w:val="004530ED"/>
    <w:rsid w:val="00453AE9"/>
    <w:rsid w:val="00456811"/>
    <w:rsid w:val="00457440"/>
    <w:rsid w:val="00457F31"/>
    <w:rsid w:val="0046042C"/>
    <w:rsid w:val="004608F9"/>
    <w:rsid w:val="004614DA"/>
    <w:rsid w:val="00462A95"/>
    <w:rsid w:val="00462CDE"/>
    <w:rsid w:val="00463732"/>
    <w:rsid w:val="004639E8"/>
    <w:rsid w:val="00466EBB"/>
    <w:rsid w:val="00470ECF"/>
    <w:rsid w:val="0047309A"/>
    <w:rsid w:val="004741D7"/>
    <w:rsid w:val="00474426"/>
    <w:rsid w:val="004753E0"/>
    <w:rsid w:val="004756BE"/>
    <w:rsid w:val="004759CF"/>
    <w:rsid w:val="00476489"/>
    <w:rsid w:val="0048003A"/>
    <w:rsid w:val="004802D5"/>
    <w:rsid w:val="00481194"/>
    <w:rsid w:val="004823B0"/>
    <w:rsid w:val="00482F9A"/>
    <w:rsid w:val="00483F15"/>
    <w:rsid w:val="00491C5B"/>
    <w:rsid w:val="0049453D"/>
    <w:rsid w:val="00495335"/>
    <w:rsid w:val="004959C3"/>
    <w:rsid w:val="00496100"/>
    <w:rsid w:val="00496CC9"/>
    <w:rsid w:val="00496F9E"/>
    <w:rsid w:val="004A06F4"/>
    <w:rsid w:val="004A0BDB"/>
    <w:rsid w:val="004A0C6D"/>
    <w:rsid w:val="004A16E4"/>
    <w:rsid w:val="004A1AA3"/>
    <w:rsid w:val="004A1BFC"/>
    <w:rsid w:val="004A35F0"/>
    <w:rsid w:val="004A42D5"/>
    <w:rsid w:val="004A4568"/>
    <w:rsid w:val="004A78DC"/>
    <w:rsid w:val="004B0E28"/>
    <w:rsid w:val="004B1BFC"/>
    <w:rsid w:val="004B21EB"/>
    <w:rsid w:val="004B2390"/>
    <w:rsid w:val="004B259E"/>
    <w:rsid w:val="004B2A15"/>
    <w:rsid w:val="004B32D6"/>
    <w:rsid w:val="004B58F0"/>
    <w:rsid w:val="004B6DD9"/>
    <w:rsid w:val="004B74C0"/>
    <w:rsid w:val="004C01D4"/>
    <w:rsid w:val="004C07D0"/>
    <w:rsid w:val="004C082F"/>
    <w:rsid w:val="004C24D4"/>
    <w:rsid w:val="004C25B5"/>
    <w:rsid w:val="004C2871"/>
    <w:rsid w:val="004C3359"/>
    <w:rsid w:val="004C3981"/>
    <w:rsid w:val="004C46DD"/>
    <w:rsid w:val="004C5581"/>
    <w:rsid w:val="004C5837"/>
    <w:rsid w:val="004C62DA"/>
    <w:rsid w:val="004C64A5"/>
    <w:rsid w:val="004C6A1E"/>
    <w:rsid w:val="004C6DCB"/>
    <w:rsid w:val="004C7AA7"/>
    <w:rsid w:val="004C7DBE"/>
    <w:rsid w:val="004D041B"/>
    <w:rsid w:val="004D06B3"/>
    <w:rsid w:val="004D0720"/>
    <w:rsid w:val="004D197F"/>
    <w:rsid w:val="004D3415"/>
    <w:rsid w:val="004D4202"/>
    <w:rsid w:val="004D56CB"/>
    <w:rsid w:val="004D593B"/>
    <w:rsid w:val="004D5A24"/>
    <w:rsid w:val="004D7ACA"/>
    <w:rsid w:val="004E0144"/>
    <w:rsid w:val="004E11B1"/>
    <w:rsid w:val="004E3705"/>
    <w:rsid w:val="004E3958"/>
    <w:rsid w:val="004E627B"/>
    <w:rsid w:val="004E7038"/>
    <w:rsid w:val="004F054C"/>
    <w:rsid w:val="004F09F8"/>
    <w:rsid w:val="004F1CB0"/>
    <w:rsid w:val="004F292D"/>
    <w:rsid w:val="004F2CF3"/>
    <w:rsid w:val="004F2D8B"/>
    <w:rsid w:val="004F38D3"/>
    <w:rsid w:val="004F3FA7"/>
    <w:rsid w:val="004F4A38"/>
    <w:rsid w:val="004F56DE"/>
    <w:rsid w:val="004F6A70"/>
    <w:rsid w:val="00500ABE"/>
    <w:rsid w:val="00500BF1"/>
    <w:rsid w:val="0050202B"/>
    <w:rsid w:val="00502457"/>
    <w:rsid w:val="00504180"/>
    <w:rsid w:val="00504692"/>
    <w:rsid w:val="00504DB0"/>
    <w:rsid w:val="00507C14"/>
    <w:rsid w:val="00507C7D"/>
    <w:rsid w:val="005102B8"/>
    <w:rsid w:val="00510941"/>
    <w:rsid w:val="00510C75"/>
    <w:rsid w:val="00511134"/>
    <w:rsid w:val="00511692"/>
    <w:rsid w:val="005123F9"/>
    <w:rsid w:val="0051259B"/>
    <w:rsid w:val="00514253"/>
    <w:rsid w:val="00514BF0"/>
    <w:rsid w:val="00515788"/>
    <w:rsid w:val="00516E74"/>
    <w:rsid w:val="005221E5"/>
    <w:rsid w:val="00523641"/>
    <w:rsid w:val="0052376A"/>
    <w:rsid w:val="005238A2"/>
    <w:rsid w:val="00523B55"/>
    <w:rsid w:val="005255F0"/>
    <w:rsid w:val="005258F1"/>
    <w:rsid w:val="00527F09"/>
    <w:rsid w:val="005302CB"/>
    <w:rsid w:val="00530E6A"/>
    <w:rsid w:val="00532B12"/>
    <w:rsid w:val="0053413A"/>
    <w:rsid w:val="00534CCB"/>
    <w:rsid w:val="00534FE1"/>
    <w:rsid w:val="00535018"/>
    <w:rsid w:val="00535886"/>
    <w:rsid w:val="0053593E"/>
    <w:rsid w:val="0053598A"/>
    <w:rsid w:val="005375F2"/>
    <w:rsid w:val="0054030D"/>
    <w:rsid w:val="00540F81"/>
    <w:rsid w:val="005451E1"/>
    <w:rsid w:val="005461A9"/>
    <w:rsid w:val="005463E5"/>
    <w:rsid w:val="005477DA"/>
    <w:rsid w:val="00547D08"/>
    <w:rsid w:val="00551B69"/>
    <w:rsid w:val="00552D12"/>
    <w:rsid w:val="005532C4"/>
    <w:rsid w:val="0055363C"/>
    <w:rsid w:val="005540DA"/>
    <w:rsid w:val="005541A2"/>
    <w:rsid w:val="00555802"/>
    <w:rsid w:val="00555F7E"/>
    <w:rsid w:val="005568AE"/>
    <w:rsid w:val="005569B6"/>
    <w:rsid w:val="00556EFD"/>
    <w:rsid w:val="00557331"/>
    <w:rsid w:val="005625C2"/>
    <w:rsid w:val="00562755"/>
    <w:rsid w:val="00565578"/>
    <w:rsid w:val="00566CB3"/>
    <w:rsid w:val="0056775C"/>
    <w:rsid w:val="005700B2"/>
    <w:rsid w:val="005701BA"/>
    <w:rsid w:val="00570A68"/>
    <w:rsid w:val="00570D61"/>
    <w:rsid w:val="00571279"/>
    <w:rsid w:val="00571640"/>
    <w:rsid w:val="005720F2"/>
    <w:rsid w:val="00573162"/>
    <w:rsid w:val="005753D7"/>
    <w:rsid w:val="005761BD"/>
    <w:rsid w:val="005762E7"/>
    <w:rsid w:val="005770E8"/>
    <w:rsid w:val="00577FE3"/>
    <w:rsid w:val="005800E1"/>
    <w:rsid w:val="00581998"/>
    <w:rsid w:val="005823E1"/>
    <w:rsid w:val="00582FB2"/>
    <w:rsid w:val="0058392A"/>
    <w:rsid w:val="00583B13"/>
    <w:rsid w:val="00585EF9"/>
    <w:rsid w:val="005879B2"/>
    <w:rsid w:val="00587E24"/>
    <w:rsid w:val="00590432"/>
    <w:rsid w:val="0059156A"/>
    <w:rsid w:val="005948BB"/>
    <w:rsid w:val="00596C49"/>
    <w:rsid w:val="00597144"/>
    <w:rsid w:val="005A17A7"/>
    <w:rsid w:val="005A2799"/>
    <w:rsid w:val="005A4445"/>
    <w:rsid w:val="005A633E"/>
    <w:rsid w:val="005A673B"/>
    <w:rsid w:val="005A7231"/>
    <w:rsid w:val="005B004A"/>
    <w:rsid w:val="005B0614"/>
    <w:rsid w:val="005B1460"/>
    <w:rsid w:val="005B1CC4"/>
    <w:rsid w:val="005B283F"/>
    <w:rsid w:val="005B2B62"/>
    <w:rsid w:val="005B3157"/>
    <w:rsid w:val="005B345C"/>
    <w:rsid w:val="005B4274"/>
    <w:rsid w:val="005B43BE"/>
    <w:rsid w:val="005B76C9"/>
    <w:rsid w:val="005B7800"/>
    <w:rsid w:val="005B7DB4"/>
    <w:rsid w:val="005C113A"/>
    <w:rsid w:val="005C11E6"/>
    <w:rsid w:val="005C12F9"/>
    <w:rsid w:val="005C5F69"/>
    <w:rsid w:val="005C6462"/>
    <w:rsid w:val="005D0769"/>
    <w:rsid w:val="005D186C"/>
    <w:rsid w:val="005D1F9F"/>
    <w:rsid w:val="005D308F"/>
    <w:rsid w:val="005D3244"/>
    <w:rsid w:val="005D4C08"/>
    <w:rsid w:val="005D73D1"/>
    <w:rsid w:val="005D7920"/>
    <w:rsid w:val="005E044C"/>
    <w:rsid w:val="005E0D44"/>
    <w:rsid w:val="005E10DD"/>
    <w:rsid w:val="005E15FF"/>
    <w:rsid w:val="005E279E"/>
    <w:rsid w:val="005E3D72"/>
    <w:rsid w:val="005E6239"/>
    <w:rsid w:val="005E6843"/>
    <w:rsid w:val="005E6D7A"/>
    <w:rsid w:val="005E797A"/>
    <w:rsid w:val="005F0038"/>
    <w:rsid w:val="005F0358"/>
    <w:rsid w:val="005F064C"/>
    <w:rsid w:val="005F0E76"/>
    <w:rsid w:val="005F1452"/>
    <w:rsid w:val="005F2918"/>
    <w:rsid w:val="005F32E5"/>
    <w:rsid w:val="005F4846"/>
    <w:rsid w:val="005F53FD"/>
    <w:rsid w:val="005F5D6A"/>
    <w:rsid w:val="0060019E"/>
    <w:rsid w:val="006009C4"/>
    <w:rsid w:val="006009DF"/>
    <w:rsid w:val="0060107F"/>
    <w:rsid w:val="0060215F"/>
    <w:rsid w:val="00603782"/>
    <w:rsid w:val="0060481C"/>
    <w:rsid w:val="00605AF2"/>
    <w:rsid w:val="006071EA"/>
    <w:rsid w:val="00607D14"/>
    <w:rsid w:val="00611D0A"/>
    <w:rsid w:val="00611EA1"/>
    <w:rsid w:val="006128C5"/>
    <w:rsid w:val="00613759"/>
    <w:rsid w:val="006137F2"/>
    <w:rsid w:val="00613C2C"/>
    <w:rsid w:val="006145E0"/>
    <w:rsid w:val="00617606"/>
    <w:rsid w:val="00617F21"/>
    <w:rsid w:val="00617F9D"/>
    <w:rsid w:val="00620734"/>
    <w:rsid w:val="00620FFD"/>
    <w:rsid w:val="00621203"/>
    <w:rsid w:val="00623DE4"/>
    <w:rsid w:val="00624A2D"/>
    <w:rsid w:val="00624F50"/>
    <w:rsid w:val="006258DB"/>
    <w:rsid w:val="006259EC"/>
    <w:rsid w:val="006266C0"/>
    <w:rsid w:val="00627467"/>
    <w:rsid w:val="006308E5"/>
    <w:rsid w:val="00630F60"/>
    <w:rsid w:val="0063549B"/>
    <w:rsid w:val="006358E0"/>
    <w:rsid w:val="00635C3C"/>
    <w:rsid w:val="00636CE6"/>
    <w:rsid w:val="006370C9"/>
    <w:rsid w:val="006373EC"/>
    <w:rsid w:val="00637518"/>
    <w:rsid w:val="00640E2A"/>
    <w:rsid w:val="00642602"/>
    <w:rsid w:val="006431B3"/>
    <w:rsid w:val="00643663"/>
    <w:rsid w:val="00643824"/>
    <w:rsid w:val="00645314"/>
    <w:rsid w:val="00645FD2"/>
    <w:rsid w:val="00651646"/>
    <w:rsid w:val="00651DA5"/>
    <w:rsid w:val="00652383"/>
    <w:rsid w:val="00652D99"/>
    <w:rsid w:val="00652F50"/>
    <w:rsid w:val="0065332B"/>
    <w:rsid w:val="006539E9"/>
    <w:rsid w:val="00653ABF"/>
    <w:rsid w:val="00657542"/>
    <w:rsid w:val="006576FB"/>
    <w:rsid w:val="006602FB"/>
    <w:rsid w:val="0066183A"/>
    <w:rsid w:val="00662666"/>
    <w:rsid w:val="00663DD9"/>
    <w:rsid w:val="00663F89"/>
    <w:rsid w:val="00665CCB"/>
    <w:rsid w:val="006666B9"/>
    <w:rsid w:val="00666FC4"/>
    <w:rsid w:val="00667D77"/>
    <w:rsid w:val="00667E85"/>
    <w:rsid w:val="00670162"/>
    <w:rsid w:val="006701E8"/>
    <w:rsid w:val="006710A0"/>
    <w:rsid w:val="006716C1"/>
    <w:rsid w:val="00671F43"/>
    <w:rsid w:val="006729A7"/>
    <w:rsid w:val="006731D2"/>
    <w:rsid w:val="006732AD"/>
    <w:rsid w:val="00674089"/>
    <w:rsid w:val="006742E2"/>
    <w:rsid w:val="00674624"/>
    <w:rsid w:val="006748E8"/>
    <w:rsid w:val="00674F48"/>
    <w:rsid w:val="006751B0"/>
    <w:rsid w:val="00676EAB"/>
    <w:rsid w:val="00677852"/>
    <w:rsid w:val="0068010B"/>
    <w:rsid w:val="006815F6"/>
    <w:rsid w:val="006848D2"/>
    <w:rsid w:val="00685621"/>
    <w:rsid w:val="00687FCD"/>
    <w:rsid w:val="006904B5"/>
    <w:rsid w:val="0069056D"/>
    <w:rsid w:val="00691871"/>
    <w:rsid w:val="006966EF"/>
    <w:rsid w:val="00696ED2"/>
    <w:rsid w:val="00697899"/>
    <w:rsid w:val="006A13DE"/>
    <w:rsid w:val="006A1B8E"/>
    <w:rsid w:val="006A470E"/>
    <w:rsid w:val="006A55AE"/>
    <w:rsid w:val="006A5966"/>
    <w:rsid w:val="006A5AA4"/>
    <w:rsid w:val="006A64C3"/>
    <w:rsid w:val="006A684A"/>
    <w:rsid w:val="006B0768"/>
    <w:rsid w:val="006B0CC4"/>
    <w:rsid w:val="006B22BA"/>
    <w:rsid w:val="006B3310"/>
    <w:rsid w:val="006B362B"/>
    <w:rsid w:val="006B3650"/>
    <w:rsid w:val="006B371E"/>
    <w:rsid w:val="006B3729"/>
    <w:rsid w:val="006B3CB6"/>
    <w:rsid w:val="006B4104"/>
    <w:rsid w:val="006B4110"/>
    <w:rsid w:val="006B58A4"/>
    <w:rsid w:val="006B6215"/>
    <w:rsid w:val="006C5027"/>
    <w:rsid w:val="006C6FD3"/>
    <w:rsid w:val="006C7EB1"/>
    <w:rsid w:val="006D341F"/>
    <w:rsid w:val="006D7ECC"/>
    <w:rsid w:val="006E031A"/>
    <w:rsid w:val="006E1473"/>
    <w:rsid w:val="006E186A"/>
    <w:rsid w:val="006E5C8F"/>
    <w:rsid w:val="006E6120"/>
    <w:rsid w:val="006E6AEA"/>
    <w:rsid w:val="006E6BF8"/>
    <w:rsid w:val="006E6E04"/>
    <w:rsid w:val="006F15D8"/>
    <w:rsid w:val="006F1D59"/>
    <w:rsid w:val="006F20A2"/>
    <w:rsid w:val="006F2270"/>
    <w:rsid w:val="006F33BB"/>
    <w:rsid w:val="006F61C1"/>
    <w:rsid w:val="00700363"/>
    <w:rsid w:val="00700365"/>
    <w:rsid w:val="0070101D"/>
    <w:rsid w:val="007022A7"/>
    <w:rsid w:val="00703517"/>
    <w:rsid w:val="00703C99"/>
    <w:rsid w:val="0070443A"/>
    <w:rsid w:val="0070784D"/>
    <w:rsid w:val="00707B4D"/>
    <w:rsid w:val="00710800"/>
    <w:rsid w:val="00711114"/>
    <w:rsid w:val="00711947"/>
    <w:rsid w:val="007131BC"/>
    <w:rsid w:val="00714B15"/>
    <w:rsid w:val="0071557F"/>
    <w:rsid w:val="0071676C"/>
    <w:rsid w:val="00717463"/>
    <w:rsid w:val="007201BE"/>
    <w:rsid w:val="0072443D"/>
    <w:rsid w:val="00724899"/>
    <w:rsid w:val="00724A74"/>
    <w:rsid w:val="00724E34"/>
    <w:rsid w:val="0072611B"/>
    <w:rsid w:val="0072613D"/>
    <w:rsid w:val="00726CD2"/>
    <w:rsid w:val="00727B15"/>
    <w:rsid w:val="0073233A"/>
    <w:rsid w:val="00732428"/>
    <w:rsid w:val="0073287C"/>
    <w:rsid w:val="00734526"/>
    <w:rsid w:val="00735102"/>
    <w:rsid w:val="0073620E"/>
    <w:rsid w:val="00737B6C"/>
    <w:rsid w:val="007417B0"/>
    <w:rsid w:val="00741BAF"/>
    <w:rsid w:val="00742167"/>
    <w:rsid w:val="007441EF"/>
    <w:rsid w:val="007442C9"/>
    <w:rsid w:val="00744CA0"/>
    <w:rsid w:val="0074536B"/>
    <w:rsid w:val="007473CD"/>
    <w:rsid w:val="00747A62"/>
    <w:rsid w:val="0075076C"/>
    <w:rsid w:val="00751C09"/>
    <w:rsid w:val="00753750"/>
    <w:rsid w:val="00753DD7"/>
    <w:rsid w:val="007542B6"/>
    <w:rsid w:val="007544B8"/>
    <w:rsid w:val="00754827"/>
    <w:rsid w:val="007551EC"/>
    <w:rsid w:val="00761172"/>
    <w:rsid w:val="00762BF8"/>
    <w:rsid w:val="00762E7B"/>
    <w:rsid w:val="00763328"/>
    <w:rsid w:val="007669C4"/>
    <w:rsid w:val="0077038F"/>
    <w:rsid w:val="0077386D"/>
    <w:rsid w:val="0077399A"/>
    <w:rsid w:val="00774B03"/>
    <w:rsid w:val="00776D8D"/>
    <w:rsid w:val="007810B1"/>
    <w:rsid w:val="007812F2"/>
    <w:rsid w:val="007820DB"/>
    <w:rsid w:val="007827F0"/>
    <w:rsid w:val="00782F3F"/>
    <w:rsid w:val="00783903"/>
    <w:rsid w:val="00783EED"/>
    <w:rsid w:val="00785C8B"/>
    <w:rsid w:val="00786075"/>
    <w:rsid w:val="007878A2"/>
    <w:rsid w:val="00787A7B"/>
    <w:rsid w:val="00787E17"/>
    <w:rsid w:val="007901FB"/>
    <w:rsid w:val="007914FB"/>
    <w:rsid w:val="00791FBA"/>
    <w:rsid w:val="007928C0"/>
    <w:rsid w:val="00792E4B"/>
    <w:rsid w:val="00793554"/>
    <w:rsid w:val="0079404C"/>
    <w:rsid w:val="007951F7"/>
    <w:rsid w:val="0079670F"/>
    <w:rsid w:val="00797C9C"/>
    <w:rsid w:val="007A1B1A"/>
    <w:rsid w:val="007A2B99"/>
    <w:rsid w:val="007A2D2C"/>
    <w:rsid w:val="007A326B"/>
    <w:rsid w:val="007A530A"/>
    <w:rsid w:val="007A565E"/>
    <w:rsid w:val="007A637A"/>
    <w:rsid w:val="007B0AA5"/>
    <w:rsid w:val="007B2D8F"/>
    <w:rsid w:val="007B45E1"/>
    <w:rsid w:val="007B4BF4"/>
    <w:rsid w:val="007B5472"/>
    <w:rsid w:val="007B61D5"/>
    <w:rsid w:val="007C01EE"/>
    <w:rsid w:val="007C0897"/>
    <w:rsid w:val="007C0D9A"/>
    <w:rsid w:val="007C0E4A"/>
    <w:rsid w:val="007C1440"/>
    <w:rsid w:val="007C2176"/>
    <w:rsid w:val="007C2FD5"/>
    <w:rsid w:val="007C305D"/>
    <w:rsid w:val="007C313C"/>
    <w:rsid w:val="007C4033"/>
    <w:rsid w:val="007C6982"/>
    <w:rsid w:val="007C6B8F"/>
    <w:rsid w:val="007C7BC8"/>
    <w:rsid w:val="007D0DBB"/>
    <w:rsid w:val="007D0FE0"/>
    <w:rsid w:val="007D3D22"/>
    <w:rsid w:val="007D607D"/>
    <w:rsid w:val="007D63FB"/>
    <w:rsid w:val="007D7659"/>
    <w:rsid w:val="007E081D"/>
    <w:rsid w:val="007E194A"/>
    <w:rsid w:val="007E2230"/>
    <w:rsid w:val="007E2929"/>
    <w:rsid w:val="007E42D5"/>
    <w:rsid w:val="007E6A95"/>
    <w:rsid w:val="007F0DA8"/>
    <w:rsid w:val="007F1CD6"/>
    <w:rsid w:val="007F2D54"/>
    <w:rsid w:val="007F48F3"/>
    <w:rsid w:val="007F4954"/>
    <w:rsid w:val="007F50AF"/>
    <w:rsid w:val="007F6354"/>
    <w:rsid w:val="00803333"/>
    <w:rsid w:val="00803C1B"/>
    <w:rsid w:val="00804E9D"/>
    <w:rsid w:val="008058BE"/>
    <w:rsid w:val="008059F2"/>
    <w:rsid w:val="00805CA5"/>
    <w:rsid w:val="008062B8"/>
    <w:rsid w:val="00806BCE"/>
    <w:rsid w:val="00806DB0"/>
    <w:rsid w:val="00807488"/>
    <w:rsid w:val="00807664"/>
    <w:rsid w:val="0081137D"/>
    <w:rsid w:val="00815E4E"/>
    <w:rsid w:val="00816AB7"/>
    <w:rsid w:val="00816ECC"/>
    <w:rsid w:val="0081782F"/>
    <w:rsid w:val="00820CCF"/>
    <w:rsid w:val="0082125C"/>
    <w:rsid w:val="00822953"/>
    <w:rsid w:val="00822DB6"/>
    <w:rsid w:val="00823B5C"/>
    <w:rsid w:val="0082456D"/>
    <w:rsid w:val="00824DB8"/>
    <w:rsid w:val="00825E77"/>
    <w:rsid w:val="008276E5"/>
    <w:rsid w:val="00830AA1"/>
    <w:rsid w:val="00832248"/>
    <w:rsid w:val="00833C8B"/>
    <w:rsid w:val="008353A7"/>
    <w:rsid w:val="008353DA"/>
    <w:rsid w:val="00835BD3"/>
    <w:rsid w:val="00837F81"/>
    <w:rsid w:val="00842A4B"/>
    <w:rsid w:val="00843D34"/>
    <w:rsid w:val="00844349"/>
    <w:rsid w:val="00845160"/>
    <w:rsid w:val="0084580C"/>
    <w:rsid w:val="00845E2C"/>
    <w:rsid w:val="0084619B"/>
    <w:rsid w:val="00846387"/>
    <w:rsid w:val="008467AF"/>
    <w:rsid w:val="00846B96"/>
    <w:rsid w:val="00847D58"/>
    <w:rsid w:val="00847E05"/>
    <w:rsid w:val="00850B6A"/>
    <w:rsid w:val="008511CF"/>
    <w:rsid w:val="008518DA"/>
    <w:rsid w:val="00851F8D"/>
    <w:rsid w:val="0085279C"/>
    <w:rsid w:val="00852ADC"/>
    <w:rsid w:val="008531FE"/>
    <w:rsid w:val="008541F0"/>
    <w:rsid w:val="00854C8B"/>
    <w:rsid w:val="00857FC3"/>
    <w:rsid w:val="00860536"/>
    <w:rsid w:val="00861DA9"/>
    <w:rsid w:val="0086317E"/>
    <w:rsid w:val="00865C42"/>
    <w:rsid w:val="008663B4"/>
    <w:rsid w:val="008679CE"/>
    <w:rsid w:val="00867AA8"/>
    <w:rsid w:val="0087221F"/>
    <w:rsid w:val="00872C24"/>
    <w:rsid w:val="00872C9C"/>
    <w:rsid w:val="00873C01"/>
    <w:rsid w:val="00874856"/>
    <w:rsid w:val="00877794"/>
    <w:rsid w:val="00877ACE"/>
    <w:rsid w:val="00880EA0"/>
    <w:rsid w:val="008822E5"/>
    <w:rsid w:val="008826DD"/>
    <w:rsid w:val="00883B5F"/>
    <w:rsid w:val="00883BD6"/>
    <w:rsid w:val="00886719"/>
    <w:rsid w:val="0089031F"/>
    <w:rsid w:val="00891357"/>
    <w:rsid w:val="00891A35"/>
    <w:rsid w:val="0089244D"/>
    <w:rsid w:val="00892770"/>
    <w:rsid w:val="00893AEF"/>
    <w:rsid w:val="008953AE"/>
    <w:rsid w:val="008956DA"/>
    <w:rsid w:val="0089649B"/>
    <w:rsid w:val="00896808"/>
    <w:rsid w:val="008A1EF4"/>
    <w:rsid w:val="008A220C"/>
    <w:rsid w:val="008A2465"/>
    <w:rsid w:val="008A4D57"/>
    <w:rsid w:val="008A54BE"/>
    <w:rsid w:val="008A54F3"/>
    <w:rsid w:val="008A6B2C"/>
    <w:rsid w:val="008A6D6A"/>
    <w:rsid w:val="008A7473"/>
    <w:rsid w:val="008B124C"/>
    <w:rsid w:val="008B2B0E"/>
    <w:rsid w:val="008B52A3"/>
    <w:rsid w:val="008B589D"/>
    <w:rsid w:val="008B5A33"/>
    <w:rsid w:val="008B67B6"/>
    <w:rsid w:val="008B6F13"/>
    <w:rsid w:val="008B6FD8"/>
    <w:rsid w:val="008B7104"/>
    <w:rsid w:val="008C2132"/>
    <w:rsid w:val="008C4AD2"/>
    <w:rsid w:val="008D1655"/>
    <w:rsid w:val="008D23B6"/>
    <w:rsid w:val="008D2463"/>
    <w:rsid w:val="008D2A70"/>
    <w:rsid w:val="008D2F26"/>
    <w:rsid w:val="008D4C88"/>
    <w:rsid w:val="008D502E"/>
    <w:rsid w:val="008D77E7"/>
    <w:rsid w:val="008D7EF2"/>
    <w:rsid w:val="008E05EC"/>
    <w:rsid w:val="008E12B1"/>
    <w:rsid w:val="008E14E9"/>
    <w:rsid w:val="008E1DE1"/>
    <w:rsid w:val="008E3A39"/>
    <w:rsid w:val="008E3BE4"/>
    <w:rsid w:val="008E5FA5"/>
    <w:rsid w:val="008F16E5"/>
    <w:rsid w:val="008F1B6B"/>
    <w:rsid w:val="008F289E"/>
    <w:rsid w:val="008F2DEC"/>
    <w:rsid w:val="008F66BC"/>
    <w:rsid w:val="008F67C5"/>
    <w:rsid w:val="008F7CC0"/>
    <w:rsid w:val="009015AE"/>
    <w:rsid w:val="00903AD2"/>
    <w:rsid w:val="0090403F"/>
    <w:rsid w:val="00904F47"/>
    <w:rsid w:val="00905968"/>
    <w:rsid w:val="00906163"/>
    <w:rsid w:val="00906739"/>
    <w:rsid w:val="009073A9"/>
    <w:rsid w:val="009104EE"/>
    <w:rsid w:val="00911E19"/>
    <w:rsid w:val="00913549"/>
    <w:rsid w:val="00914617"/>
    <w:rsid w:val="009174C5"/>
    <w:rsid w:val="00917584"/>
    <w:rsid w:val="00920BAD"/>
    <w:rsid w:val="00921617"/>
    <w:rsid w:val="009216BE"/>
    <w:rsid w:val="00921B95"/>
    <w:rsid w:val="00921C70"/>
    <w:rsid w:val="00922E22"/>
    <w:rsid w:val="009239D0"/>
    <w:rsid w:val="00923F44"/>
    <w:rsid w:val="009243E7"/>
    <w:rsid w:val="00924589"/>
    <w:rsid w:val="00924B1A"/>
    <w:rsid w:val="00924BD9"/>
    <w:rsid w:val="00924D41"/>
    <w:rsid w:val="00924F3F"/>
    <w:rsid w:val="009274EE"/>
    <w:rsid w:val="00927873"/>
    <w:rsid w:val="00927C8A"/>
    <w:rsid w:val="00931235"/>
    <w:rsid w:val="0093392C"/>
    <w:rsid w:val="00933C48"/>
    <w:rsid w:val="009346D7"/>
    <w:rsid w:val="00936A4C"/>
    <w:rsid w:val="00937C9A"/>
    <w:rsid w:val="00941B69"/>
    <w:rsid w:val="00941D35"/>
    <w:rsid w:val="00941E13"/>
    <w:rsid w:val="009423E8"/>
    <w:rsid w:val="00943184"/>
    <w:rsid w:val="00944F61"/>
    <w:rsid w:val="0094503B"/>
    <w:rsid w:val="009517C9"/>
    <w:rsid w:val="00951A2C"/>
    <w:rsid w:val="00953B79"/>
    <w:rsid w:val="00953EB5"/>
    <w:rsid w:val="00953F14"/>
    <w:rsid w:val="00955952"/>
    <w:rsid w:val="00955DB0"/>
    <w:rsid w:val="00956011"/>
    <w:rsid w:val="00956573"/>
    <w:rsid w:val="00956E77"/>
    <w:rsid w:val="009612DD"/>
    <w:rsid w:val="00964D08"/>
    <w:rsid w:val="00966231"/>
    <w:rsid w:val="00966BF7"/>
    <w:rsid w:val="009716EC"/>
    <w:rsid w:val="00975986"/>
    <w:rsid w:val="0097651D"/>
    <w:rsid w:val="00976A57"/>
    <w:rsid w:val="00976BB5"/>
    <w:rsid w:val="00977ACE"/>
    <w:rsid w:val="009802C2"/>
    <w:rsid w:val="00980CEA"/>
    <w:rsid w:val="009811E3"/>
    <w:rsid w:val="009818B9"/>
    <w:rsid w:val="0098268D"/>
    <w:rsid w:val="0098399D"/>
    <w:rsid w:val="00984746"/>
    <w:rsid w:val="00985092"/>
    <w:rsid w:val="00985D1F"/>
    <w:rsid w:val="0098697B"/>
    <w:rsid w:val="00990446"/>
    <w:rsid w:val="00990A1F"/>
    <w:rsid w:val="00990B84"/>
    <w:rsid w:val="0099192A"/>
    <w:rsid w:val="0099372A"/>
    <w:rsid w:val="0099389D"/>
    <w:rsid w:val="00993C64"/>
    <w:rsid w:val="009946C8"/>
    <w:rsid w:val="00995F12"/>
    <w:rsid w:val="00996617"/>
    <w:rsid w:val="00997A07"/>
    <w:rsid w:val="009A0FED"/>
    <w:rsid w:val="009A1B7E"/>
    <w:rsid w:val="009A2C87"/>
    <w:rsid w:val="009A377E"/>
    <w:rsid w:val="009A3DBE"/>
    <w:rsid w:val="009A7789"/>
    <w:rsid w:val="009A7EC1"/>
    <w:rsid w:val="009B125D"/>
    <w:rsid w:val="009B1425"/>
    <w:rsid w:val="009B166E"/>
    <w:rsid w:val="009B20F2"/>
    <w:rsid w:val="009B541F"/>
    <w:rsid w:val="009B779D"/>
    <w:rsid w:val="009B785F"/>
    <w:rsid w:val="009C0C4B"/>
    <w:rsid w:val="009C12DA"/>
    <w:rsid w:val="009C21E6"/>
    <w:rsid w:val="009C2514"/>
    <w:rsid w:val="009C2538"/>
    <w:rsid w:val="009C2D2F"/>
    <w:rsid w:val="009C384A"/>
    <w:rsid w:val="009C7B79"/>
    <w:rsid w:val="009C7DD3"/>
    <w:rsid w:val="009D0B5B"/>
    <w:rsid w:val="009D2C85"/>
    <w:rsid w:val="009D3B2F"/>
    <w:rsid w:val="009D40D6"/>
    <w:rsid w:val="009D4750"/>
    <w:rsid w:val="009D4FA2"/>
    <w:rsid w:val="009D64A9"/>
    <w:rsid w:val="009D6545"/>
    <w:rsid w:val="009D7B82"/>
    <w:rsid w:val="009E0659"/>
    <w:rsid w:val="009E3CF4"/>
    <w:rsid w:val="009E3DD2"/>
    <w:rsid w:val="009E464E"/>
    <w:rsid w:val="009E6C7E"/>
    <w:rsid w:val="009E760D"/>
    <w:rsid w:val="009E780D"/>
    <w:rsid w:val="009F0ACE"/>
    <w:rsid w:val="009F1708"/>
    <w:rsid w:val="009F1E5D"/>
    <w:rsid w:val="009F3712"/>
    <w:rsid w:val="009F3C73"/>
    <w:rsid w:val="009F4AB6"/>
    <w:rsid w:val="009F510E"/>
    <w:rsid w:val="00A00357"/>
    <w:rsid w:val="00A006ED"/>
    <w:rsid w:val="00A00AAC"/>
    <w:rsid w:val="00A01FC5"/>
    <w:rsid w:val="00A02DAC"/>
    <w:rsid w:val="00A02FFF"/>
    <w:rsid w:val="00A05FDF"/>
    <w:rsid w:val="00A07303"/>
    <w:rsid w:val="00A07314"/>
    <w:rsid w:val="00A10C38"/>
    <w:rsid w:val="00A10EA1"/>
    <w:rsid w:val="00A1129F"/>
    <w:rsid w:val="00A11B27"/>
    <w:rsid w:val="00A12F65"/>
    <w:rsid w:val="00A13F19"/>
    <w:rsid w:val="00A14636"/>
    <w:rsid w:val="00A15506"/>
    <w:rsid w:val="00A17444"/>
    <w:rsid w:val="00A21DD7"/>
    <w:rsid w:val="00A2208C"/>
    <w:rsid w:val="00A22381"/>
    <w:rsid w:val="00A22906"/>
    <w:rsid w:val="00A2401F"/>
    <w:rsid w:val="00A2515C"/>
    <w:rsid w:val="00A27145"/>
    <w:rsid w:val="00A300B1"/>
    <w:rsid w:val="00A31CF5"/>
    <w:rsid w:val="00A34968"/>
    <w:rsid w:val="00A361A2"/>
    <w:rsid w:val="00A41664"/>
    <w:rsid w:val="00A43ED6"/>
    <w:rsid w:val="00A44EA8"/>
    <w:rsid w:val="00A44F15"/>
    <w:rsid w:val="00A4520A"/>
    <w:rsid w:val="00A46A13"/>
    <w:rsid w:val="00A5163B"/>
    <w:rsid w:val="00A55662"/>
    <w:rsid w:val="00A56341"/>
    <w:rsid w:val="00A56D3C"/>
    <w:rsid w:val="00A6053B"/>
    <w:rsid w:val="00A646B6"/>
    <w:rsid w:val="00A651F6"/>
    <w:rsid w:val="00A6544B"/>
    <w:rsid w:val="00A65B74"/>
    <w:rsid w:val="00A65BC1"/>
    <w:rsid w:val="00A73CAF"/>
    <w:rsid w:val="00A74651"/>
    <w:rsid w:val="00A76578"/>
    <w:rsid w:val="00A765A6"/>
    <w:rsid w:val="00A76A32"/>
    <w:rsid w:val="00A80FA9"/>
    <w:rsid w:val="00A825BE"/>
    <w:rsid w:val="00A829A3"/>
    <w:rsid w:val="00A83323"/>
    <w:rsid w:val="00A8426A"/>
    <w:rsid w:val="00A844D1"/>
    <w:rsid w:val="00A8509C"/>
    <w:rsid w:val="00A86891"/>
    <w:rsid w:val="00A86FD3"/>
    <w:rsid w:val="00A872D1"/>
    <w:rsid w:val="00A92974"/>
    <w:rsid w:val="00A92993"/>
    <w:rsid w:val="00A93605"/>
    <w:rsid w:val="00A94042"/>
    <w:rsid w:val="00A95E23"/>
    <w:rsid w:val="00AA0A64"/>
    <w:rsid w:val="00AA116F"/>
    <w:rsid w:val="00AA18E9"/>
    <w:rsid w:val="00AA2184"/>
    <w:rsid w:val="00AA3E44"/>
    <w:rsid w:val="00AA41DC"/>
    <w:rsid w:val="00AA464B"/>
    <w:rsid w:val="00AA4D00"/>
    <w:rsid w:val="00AA52F8"/>
    <w:rsid w:val="00AA622F"/>
    <w:rsid w:val="00AA6EE5"/>
    <w:rsid w:val="00AA7076"/>
    <w:rsid w:val="00AB039F"/>
    <w:rsid w:val="00AB0489"/>
    <w:rsid w:val="00AB0939"/>
    <w:rsid w:val="00AB0A16"/>
    <w:rsid w:val="00AB1A08"/>
    <w:rsid w:val="00AB233E"/>
    <w:rsid w:val="00AB385E"/>
    <w:rsid w:val="00AB4409"/>
    <w:rsid w:val="00AB54B7"/>
    <w:rsid w:val="00AB57F5"/>
    <w:rsid w:val="00AB5924"/>
    <w:rsid w:val="00AB5B6F"/>
    <w:rsid w:val="00AB78CF"/>
    <w:rsid w:val="00AC0A7F"/>
    <w:rsid w:val="00AC17BE"/>
    <w:rsid w:val="00AC1D11"/>
    <w:rsid w:val="00AC266F"/>
    <w:rsid w:val="00AC2820"/>
    <w:rsid w:val="00AC383E"/>
    <w:rsid w:val="00AC5126"/>
    <w:rsid w:val="00AC7B10"/>
    <w:rsid w:val="00AD0A9D"/>
    <w:rsid w:val="00AD2B33"/>
    <w:rsid w:val="00AD2FC5"/>
    <w:rsid w:val="00AD3BD8"/>
    <w:rsid w:val="00AD3CAA"/>
    <w:rsid w:val="00AD46AD"/>
    <w:rsid w:val="00AD471C"/>
    <w:rsid w:val="00AD5BB7"/>
    <w:rsid w:val="00AD5FA2"/>
    <w:rsid w:val="00AD69B2"/>
    <w:rsid w:val="00AD6FC0"/>
    <w:rsid w:val="00AD7547"/>
    <w:rsid w:val="00AE1DB5"/>
    <w:rsid w:val="00AE2FC3"/>
    <w:rsid w:val="00AE485D"/>
    <w:rsid w:val="00AE4D34"/>
    <w:rsid w:val="00AE4E1C"/>
    <w:rsid w:val="00AE6FFF"/>
    <w:rsid w:val="00AE7798"/>
    <w:rsid w:val="00AF36E5"/>
    <w:rsid w:val="00AF4334"/>
    <w:rsid w:val="00AF48FB"/>
    <w:rsid w:val="00AF584B"/>
    <w:rsid w:val="00AF6BEF"/>
    <w:rsid w:val="00AF6F9A"/>
    <w:rsid w:val="00AF76ED"/>
    <w:rsid w:val="00AF7ECB"/>
    <w:rsid w:val="00B00D3D"/>
    <w:rsid w:val="00B00D55"/>
    <w:rsid w:val="00B010AB"/>
    <w:rsid w:val="00B033D9"/>
    <w:rsid w:val="00B04292"/>
    <w:rsid w:val="00B04CF2"/>
    <w:rsid w:val="00B0520D"/>
    <w:rsid w:val="00B05D32"/>
    <w:rsid w:val="00B06518"/>
    <w:rsid w:val="00B06BF2"/>
    <w:rsid w:val="00B06DD0"/>
    <w:rsid w:val="00B06EFE"/>
    <w:rsid w:val="00B07118"/>
    <w:rsid w:val="00B0794B"/>
    <w:rsid w:val="00B07DC1"/>
    <w:rsid w:val="00B101B3"/>
    <w:rsid w:val="00B1186C"/>
    <w:rsid w:val="00B12008"/>
    <w:rsid w:val="00B12BDB"/>
    <w:rsid w:val="00B12CCB"/>
    <w:rsid w:val="00B163A2"/>
    <w:rsid w:val="00B169F8"/>
    <w:rsid w:val="00B20138"/>
    <w:rsid w:val="00B209B9"/>
    <w:rsid w:val="00B221E1"/>
    <w:rsid w:val="00B22D38"/>
    <w:rsid w:val="00B24D47"/>
    <w:rsid w:val="00B25C43"/>
    <w:rsid w:val="00B2605F"/>
    <w:rsid w:val="00B260EA"/>
    <w:rsid w:val="00B266A9"/>
    <w:rsid w:val="00B3183A"/>
    <w:rsid w:val="00B32118"/>
    <w:rsid w:val="00B326E6"/>
    <w:rsid w:val="00B33792"/>
    <w:rsid w:val="00B33ABE"/>
    <w:rsid w:val="00B36E01"/>
    <w:rsid w:val="00B371C9"/>
    <w:rsid w:val="00B40B73"/>
    <w:rsid w:val="00B41940"/>
    <w:rsid w:val="00B41AF3"/>
    <w:rsid w:val="00B41F76"/>
    <w:rsid w:val="00B423F3"/>
    <w:rsid w:val="00B42FDD"/>
    <w:rsid w:val="00B43731"/>
    <w:rsid w:val="00B4481E"/>
    <w:rsid w:val="00B510BE"/>
    <w:rsid w:val="00B516F8"/>
    <w:rsid w:val="00B51EF9"/>
    <w:rsid w:val="00B52CE0"/>
    <w:rsid w:val="00B52FDB"/>
    <w:rsid w:val="00B54476"/>
    <w:rsid w:val="00B5470C"/>
    <w:rsid w:val="00B54BA5"/>
    <w:rsid w:val="00B5625F"/>
    <w:rsid w:val="00B57B88"/>
    <w:rsid w:val="00B6292F"/>
    <w:rsid w:val="00B62B00"/>
    <w:rsid w:val="00B630A0"/>
    <w:rsid w:val="00B645A2"/>
    <w:rsid w:val="00B6481C"/>
    <w:rsid w:val="00B65621"/>
    <w:rsid w:val="00B65D72"/>
    <w:rsid w:val="00B66671"/>
    <w:rsid w:val="00B667E2"/>
    <w:rsid w:val="00B67AD4"/>
    <w:rsid w:val="00B70864"/>
    <w:rsid w:val="00B7108D"/>
    <w:rsid w:val="00B7220B"/>
    <w:rsid w:val="00B72BB1"/>
    <w:rsid w:val="00B75007"/>
    <w:rsid w:val="00B76723"/>
    <w:rsid w:val="00B823EA"/>
    <w:rsid w:val="00B844A2"/>
    <w:rsid w:val="00B849C0"/>
    <w:rsid w:val="00B84A39"/>
    <w:rsid w:val="00B84EC6"/>
    <w:rsid w:val="00B8559C"/>
    <w:rsid w:val="00B8615A"/>
    <w:rsid w:val="00B86CD5"/>
    <w:rsid w:val="00B87009"/>
    <w:rsid w:val="00B90187"/>
    <w:rsid w:val="00B91D75"/>
    <w:rsid w:val="00B92A4E"/>
    <w:rsid w:val="00B97799"/>
    <w:rsid w:val="00B977EE"/>
    <w:rsid w:val="00B97FEF"/>
    <w:rsid w:val="00BA1E9F"/>
    <w:rsid w:val="00BA2193"/>
    <w:rsid w:val="00BA38A4"/>
    <w:rsid w:val="00BA3FE3"/>
    <w:rsid w:val="00BA45FD"/>
    <w:rsid w:val="00BA5702"/>
    <w:rsid w:val="00BB1DAC"/>
    <w:rsid w:val="00BB2D28"/>
    <w:rsid w:val="00BB4B42"/>
    <w:rsid w:val="00BB56FC"/>
    <w:rsid w:val="00BB6CC4"/>
    <w:rsid w:val="00BB75FF"/>
    <w:rsid w:val="00BC0C46"/>
    <w:rsid w:val="00BC10DD"/>
    <w:rsid w:val="00BC6E27"/>
    <w:rsid w:val="00BC72E2"/>
    <w:rsid w:val="00BD04E3"/>
    <w:rsid w:val="00BD0EC8"/>
    <w:rsid w:val="00BD36D8"/>
    <w:rsid w:val="00BD54C8"/>
    <w:rsid w:val="00BD55F5"/>
    <w:rsid w:val="00BD5D08"/>
    <w:rsid w:val="00BD7305"/>
    <w:rsid w:val="00BE0B0E"/>
    <w:rsid w:val="00BE157E"/>
    <w:rsid w:val="00BE1822"/>
    <w:rsid w:val="00BE1B3A"/>
    <w:rsid w:val="00BE2577"/>
    <w:rsid w:val="00BE2A83"/>
    <w:rsid w:val="00BE3959"/>
    <w:rsid w:val="00BE3DEF"/>
    <w:rsid w:val="00BE3F60"/>
    <w:rsid w:val="00BE450B"/>
    <w:rsid w:val="00BE75DE"/>
    <w:rsid w:val="00BE7B73"/>
    <w:rsid w:val="00BE7FB9"/>
    <w:rsid w:val="00BF1D13"/>
    <w:rsid w:val="00BF2E37"/>
    <w:rsid w:val="00BF3371"/>
    <w:rsid w:val="00BF3AED"/>
    <w:rsid w:val="00BF3E4C"/>
    <w:rsid w:val="00BF578D"/>
    <w:rsid w:val="00BF5CC2"/>
    <w:rsid w:val="00BF74D5"/>
    <w:rsid w:val="00C00835"/>
    <w:rsid w:val="00C008F1"/>
    <w:rsid w:val="00C025EA"/>
    <w:rsid w:val="00C0311C"/>
    <w:rsid w:val="00C0353C"/>
    <w:rsid w:val="00C039D3"/>
    <w:rsid w:val="00C04411"/>
    <w:rsid w:val="00C048E9"/>
    <w:rsid w:val="00C04FFB"/>
    <w:rsid w:val="00C0640D"/>
    <w:rsid w:val="00C06702"/>
    <w:rsid w:val="00C06F97"/>
    <w:rsid w:val="00C07B8F"/>
    <w:rsid w:val="00C1037A"/>
    <w:rsid w:val="00C10ACC"/>
    <w:rsid w:val="00C11456"/>
    <w:rsid w:val="00C121D7"/>
    <w:rsid w:val="00C1298B"/>
    <w:rsid w:val="00C12B13"/>
    <w:rsid w:val="00C12DEF"/>
    <w:rsid w:val="00C1389C"/>
    <w:rsid w:val="00C138CE"/>
    <w:rsid w:val="00C14626"/>
    <w:rsid w:val="00C157FB"/>
    <w:rsid w:val="00C15AC8"/>
    <w:rsid w:val="00C17A41"/>
    <w:rsid w:val="00C222D9"/>
    <w:rsid w:val="00C22C65"/>
    <w:rsid w:val="00C26D6A"/>
    <w:rsid w:val="00C27019"/>
    <w:rsid w:val="00C30207"/>
    <w:rsid w:val="00C30743"/>
    <w:rsid w:val="00C30DD6"/>
    <w:rsid w:val="00C32BA2"/>
    <w:rsid w:val="00C347B6"/>
    <w:rsid w:val="00C3508A"/>
    <w:rsid w:val="00C364E6"/>
    <w:rsid w:val="00C36C59"/>
    <w:rsid w:val="00C36D4A"/>
    <w:rsid w:val="00C40695"/>
    <w:rsid w:val="00C4081B"/>
    <w:rsid w:val="00C4214A"/>
    <w:rsid w:val="00C45770"/>
    <w:rsid w:val="00C46564"/>
    <w:rsid w:val="00C47B54"/>
    <w:rsid w:val="00C50E57"/>
    <w:rsid w:val="00C511C6"/>
    <w:rsid w:val="00C516D6"/>
    <w:rsid w:val="00C53213"/>
    <w:rsid w:val="00C54CCE"/>
    <w:rsid w:val="00C55307"/>
    <w:rsid w:val="00C5618A"/>
    <w:rsid w:val="00C56252"/>
    <w:rsid w:val="00C602BF"/>
    <w:rsid w:val="00C6194E"/>
    <w:rsid w:val="00C623DC"/>
    <w:rsid w:val="00C624BF"/>
    <w:rsid w:val="00C6410D"/>
    <w:rsid w:val="00C64649"/>
    <w:rsid w:val="00C64909"/>
    <w:rsid w:val="00C649E7"/>
    <w:rsid w:val="00C677D0"/>
    <w:rsid w:val="00C678F5"/>
    <w:rsid w:val="00C7010D"/>
    <w:rsid w:val="00C70533"/>
    <w:rsid w:val="00C70FA7"/>
    <w:rsid w:val="00C72E43"/>
    <w:rsid w:val="00C73EEE"/>
    <w:rsid w:val="00C7480D"/>
    <w:rsid w:val="00C74AB9"/>
    <w:rsid w:val="00C75279"/>
    <w:rsid w:val="00C758F9"/>
    <w:rsid w:val="00C759E1"/>
    <w:rsid w:val="00C763F8"/>
    <w:rsid w:val="00C7780B"/>
    <w:rsid w:val="00C77C91"/>
    <w:rsid w:val="00C83CE2"/>
    <w:rsid w:val="00C83CEB"/>
    <w:rsid w:val="00C84562"/>
    <w:rsid w:val="00C84987"/>
    <w:rsid w:val="00C84B47"/>
    <w:rsid w:val="00C84BE9"/>
    <w:rsid w:val="00C85D7A"/>
    <w:rsid w:val="00C85EEE"/>
    <w:rsid w:val="00C86692"/>
    <w:rsid w:val="00C910A9"/>
    <w:rsid w:val="00C9407C"/>
    <w:rsid w:val="00C94810"/>
    <w:rsid w:val="00C94C8B"/>
    <w:rsid w:val="00C951B8"/>
    <w:rsid w:val="00C95996"/>
    <w:rsid w:val="00C96B69"/>
    <w:rsid w:val="00C97F55"/>
    <w:rsid w:val="00CA0A56"/>
    <w:rsid w:val="00CA27A3"/>
    <w:rsid w:val="00CA2866"/>
    <w:rsid w:val="00CA4351"/>
    <w:rsid w:val="00CA4CCC"/>
    <w:rsid w:val="00CA54C1"/>
    <w:rsid w:val="00CA552F"/>
    <w:rsid w:val="00CA66C2"/>
    <w:rsid w:val="00CB1876"/>
    <w:rsid w:val="00CB3102"/>
    <w:rsid w:val="00CB465D"/>
    <w:rsid w:val="00CB4D18"/>
    <w:rsid w:val="00CB6429"/>
    <w:rsid w:val="00CB65F9"/>
    <w:rsid w:val="00CB71D9"/>
    <w:rsid w:val="00CB75AE"/>
    <w:rsid w:val="00CB7621"/>
    <w:rsid w:val="00CB77AF"/>
    <w:rsid w:val="00CB7B43"/>
    <w:rsid w:val="00CB7F12"/>
    <w:rsid w:val="00CC23B9"/>
    <w:rsid w:val="00CC2B3E"/>
    <w:rsid w:val="00CC2FD9"/>
    <w:rsid w:val="00CC30C9"/>
    <w:rsid w:val="00CC3DF5"/>
    <w:rsid w:val="00CC3E6C"/>
    <w:rsid w:val="00CC5A91"/>
    <w:rsid w:val="00CC5EA5"/>
    <w:rsid w:val="00CC6D61"/>
    <w:rsid w:val="00CC7228"/>
    <w:rsid w:val="00CC7334"/>
    <w:rsid w:val="00CC7D71"/>
    <w:rsid w:val="00CD072C"/>
    <w:rsid w:val="00CD358C"/>
    <w:rsid w:val="00CD3E0F"/>
    <w:rsid w:val="00CD42B8"/>
    <w:rsid w:val="00CD473B"/>
    <w:rsid w:val="00CD47D7"/>
    <w:rsid w:val="00CD540C"/>
    <w:rsid w:val="00CD54A2"/>
    <w:rsid w:val="00CD6C7C"/>
    <w:rsid w:val="00CE0099"/>
    <w:rsid w:val="00CE01C9"/>
    <w:rsid w:val="00CE148A"/>
    <w:rsid w:val="00CE2CFA"/>
    <w:rsid w:val="00CE302D"/>
    <w:rsid w:val="00CE389E"/>
    <w:rsid w:val="00CE4408"/>
    <w:rsid w:val="00CE4880"/>
    <w:rsid w:val="00CE6CC5"/>
    <w:rsid w:val="00CE7086"/>
    <w:rsid w:val="00CE774C"/>
    <w:rsid w:val="00CF320F"/>
    <w:rsid w:val="00CF62FF"/>
    <w:rsid w:val="00D00E7C"/>
    <w:rsid w:val="00D0173D"/>
    <w:rsid w:val="00D01B84"/>
    <w:rsid w:val="00D04A90"/>
    <w:rsid w:val="00D057F7"/>
    <w:rsid w:val="00D07C9D"/>
    <w:rsid w:val="00D10C16"/>
    <w:rsid w:val="00D10D83"/>
    <w:rsid w:val="00D116E9"/>
    <w:rsid w:val="00D11CAB"/>
    <w:rsid w:val="00D125E3"/>
    <w:rsid w:val="00D12A46"/>
    <w:rsid w:val="00D1439D"/>
    <w:rsid w:val="00D15D62"/>
    <w:rsid w:val="00D17269"/>
    <w:rsid w:val="00D173A2"/>
    <w:rsid w:val="00D20DFA"/>
    <w:rsid w:val="00D21000"/>
    <w:rsid w:val="00D2324B"/>
    <w:rsid w:val="00D23F03"/>
    <w:rsid w:val="00D265F5"/>
    <w:rsid w:val="00D30321"/>
    <w:rsid w:val="00D3072C"/>
    <w:rsid w:val="00D30790"/>
    <w:rsid w:val="00D327BD"/>
    <w:rsid w:val="00D34922"/>
    <w:rsid w:val="00D3495A"/>
    <w:rsid w:val="00D35081"/>
    <w:rsid w:val="00D352A3"/>
    <w:rsid w:val="00D36107"/>
    <w:rsid w:val="00D36629"/>
    <w:rsid w:val="00D42481"/>
    <w:rsid w:val="00D44751"/>
    <w:rsid w:val="00D44906"/>
    <w:rsid w:val="00D44C20"/>
    <w:rsid w:val="00D44E50"/>
    <w:rsid w:val="00D460D1"/>
    <w:rsid w:val="00D512AD"/>
    <w:rsid w:val="00D51EA0"/>
    <w:rsid w:val="00D527EF"/>
    <w:rsid w:val="00D53124"/>
    <w:rsid w:val="00D533B0"/>
    <w:rsid w:val="00D53884"/>
    <w:rsid w:val="00D5424B"/>
    <w:rsid w:val="00D54F40"/>
    <w:rsid w:val="00D5511B"/>
    <w:rsid w:val="00D5580E"/>
    <w:rsid w:val="00D56BF0"/>
    <w:rsid w:val="00D61C6E"/>
    <w:rsid w:val="00D622C2"/>
    <w:rsid w:val="00D62E40"/>
    <w:rsid w:val="00D630E8"/>
    <w:rsid w:val="00D661EC"/>
    <w:rsid w:val="00D66925"/>
    <w:rsid w:val="00D67801"/>
    <w:rsid w:val="00D71B59"/>
    <w:rsid w:val="00D72BE0"/>
    <w:rsid w:val="00D73913"/>
    <w:rsid w:val="00D73A66"/>
    <w:rsid w:val="00D73D27"/>
    <w:rsid w:val="00D7422F"/>
    <w:rsid w:val="00D74337"/>
    <w:rsid w:val="00D75087"/>
    <w:rsid w:val="00D75EE8"/>
    <w:rsid w:val="00D76534"/>
    <w:rsid w:val="00D7786C"/>
    <w:rsid w:val="00D80448"/>
    <w:rsid w:val="00D82344"/>
    <w:rsid w:val="00D85ABD"/>
    <w:rsid w:val="00D8667B"/>
    <w:rsid w:val="00D876F8"/>
    <w:rsid w:val="00D905F8"/>
    <w:rsid w:val="00D91402"/>
    <w:rsid w:val="00D92C66"/>
    <w:rsid w:val="00D932A2"/>
    <w:rsid w:val="00DA1F4D"/>
    <w:rsid w:val="00DA2B2A"/>
    <w:rsid w:val="00DA429C"/>
    <w:rsid w:val="00DA4E68"/>
    <w:rsid w:val="00DA5014"/>
    <w:rsid w:val="00DA5737"/>
    <w:rsid w:val="00DB1CBF"/>
    <w:rsid w:val="00DB2234"/>
    <w:rsid w:val="00DB2B7C"/>
    <w:rsid w:val="00DB4164"/>
    <w:rsid w:val="00DB42B7"/>
    <w:rsid w:val="00DB4524"/>
    <w:rsid w:val="00DB615E"/>
    <w:rsid w:val="00DB6188"/>
    <w:rsid w:val="00DB6AC9"/>
    <w:rsid w:val="00DB6D8B"/>
    <w:rsid w:val="00DB72A2"/>
    <w:rsid w:val="00DB7374"/>
    <w:rsid w:val="00DB7DA4"/>
    <w:rsid w:val="00DC0705"/>
    <w:rsid w:val="00DC0AC3"/>
    <w:rsid w:val="00DC0CBA"/>
    <w:rsid w:val="00DC2172"/>
    <w:rsid w:val="00DC2447"/>
    <w:rsid w:val="00DC4997"/>
    <w:rsid w:val="00DC4B19"/>
    <w:rsid w:val="00DC6776"/>
    <w:rsid w:val="00DD0B32"/>
    <w:rsid w:val="00DD0C62"/>
    <w:rsid w:val="00DD1378"/>
    <w:rsid w:val="00DD3B95"/>
    <w:rsid w:val="00DD3DD8"/>
    <w:rsid w:val="00DD4B15"/>
    <w:rsid w:val="00DD505B"/>
    <w:rsid w:val="00DD64C9"/>
    <w:rsid w:val="00DD7032"/>
    <w:rsid w:val="00DD7506"/>
    <w:rsid w:val="00DE191C"/>
    <w:rsid w:val="00DE2A46"/>
    <w:rsid w:val="00DE46FA"/>
    <w:rsid w:val="00DE4F77"/>
    <w:rsid w:val="00DE5175"/>
    <w:rsid w:val="00DE7347"/>
    <w:rsid w:val="00DF0B2E"/>
    <w:rsid w:val="00DF0EF1"/>
    <w:rsid w:val="00DF2621"/>
    <w:rsid w:val="00DF3CD5"/>
    <w:rsid w:val="00DF41CA"/>
    <w:rsid w:val="00DF608F"/>
    <w:rsid w:val="00DF7766"/>
    <w:rsid w:val="00DF7AE3"/>
    <w:rsid w:val="00DF7FD5"/>
    <w:rsid w:val="00E01511"/>
    <w:rsid w:val="00E02A89"/>
    <w:rsid w:val="00E04EAD"/>
    <w:rsid w:val="00E06841"/>
    <w:rsid w:val="00E06912"/>
    <w:rsid w:val="00E11068"/>
    <w:rsid w:val="00E12A71"/>
    <w:rsid w:val="00E15563"/>
    <w:rsid w:val="00E155BA"/>
    <w:rsid w:val="00E15B08"/>
    <w:rsid w:val="00E15C69"/>
    <w:rsid w:val="00E15F0E"/>
    <w:rsid w:val="00E16723"/>
    <w:rsid w:val="00E16CCA"/>
    <w:rsid w:val="00E17971"/>
    <w:rsid w:val="00E17CF4"/>
    <w:rsid w:val="00E20B48"/>
    <w:rsid w:val="00E25E73"/>
    <w:rsid w:val="00E265DA"/>
    <w:rsid w:val="00E30D08"/>
    <w:rsid w:val="00E33861"/>
    <w:rsid w:val="00E33ED3"/>
    <w:rsid w:val="00E34576"/>
    <w:rsid w:val="00E35A7B"/>
    <w:rsid w:val="00E36A76"/>
    <w:rsid w:val="00E36EA7"/>
    <w:rsid w:val="00E37341"/>
    <w:rsid w:val="00E4224F"/>
    <w:rsid w:val="00E44B13"/>
    <w:rsid w:val="00E44D71"/>
    <w:rsid w:val="00E46675"/>
    <w:rsid w:val="00E47666"/>
    <w:rsid w:val="00E47706"/>
    <w:rsid w:val="00E507A0"/>
    <w:rsid w:val="00E51377"/>
    <w:rsid w:val="00E5143A"/>
    <w:rsid w:val="00E528BA"/>
    <w:rsid w:val="00E55494"/>
    <w:rsid w:val="00E56B3D"/>
    <w:rsid w:val="00E57FD2"/>
    <w:rsid w:val="00E61EFB"/>
    <w:rsid w:val="00E6342B"/>
    <w:rsid w:val="00E63473"/>
    <w:rsid w:val="00E63A9B"/>
    <w:rsid w:val="00E63EBC"/>
    <w:rsid w:val="00E64256"/>
    <w:rsid w:val="00E65CAA"/>
    <w:rsid w:val="00E65D9B"/>
    <w:rsid w:val="00E66D03"/>
    <w:rsid w:val="00E71790"/>
    <w:rsid w:val="00E74310"/>
    <w:rsid w:val="00E748E2"/>
    <w:rsid w:val="00E76908"/>
    <w:rsid w:val="00E76BEA"/>
    <w:rsid w:val="00E76DF2"/>
    <w:rsid w:val="00E80B30"/>
    <w:rsid w:val="00E82C69"/>
    <w:rsid w:val="00E83068"/>
    <w:rsid w:val="00E847BA"/>
    <w:rsid w:val="00E849D5"/>
    <w:rsid w:val="00E856BE"/>
    <w:rsid w:val="00E85A21"/>
    <w:rsid w:val="00E868A2"/>
    <w:rsid w:val="00E870D8"/>
    <w:rsid w:val="00E872C3"/>
    <w:rsid w:val="00E9134B"/>
    <w:rsid w:val="00E929FC"/>
    <w:rsid w:val="00E944AD"/>
    <w:rsid w:val="00E95F74"/>
    <w:rsid w:val="00E96924"/>
    <w:rsid w:val="00E96AD5"/>
    <w:rsid w:val="00E97126"/>
    <w:rsid w:val="00E973AF"/>
    <w:rsid w:val="00EA07F2"/>
    <w:rsid w:val="00EA29F6"/>
    <w:rsid w:val="00EA45E2"/>
    <w:rsid w:val="00EA4DC9"/>
    <w:rsid w:val="00EA51B1"/>
    <w:rsid w:val="00EA5D6B"/>
    <w:rsid w:val="00EA7D5E"/>
    <w:rsid w:val="00EB030F"/>
    <w:rsid w:val="00EB2549"/>
    <w:rsid w:val="00EB3162"/>
    <w:rsid w:val="00EB4B66"/>
    <w:rsid w:val="00EB67FC"/>
    <w:rsid w:val="00EB68F2"/>
    <w:rsid w:val="00EC424A"/>
    <w:rsid w:val="00EC4BE8"/>
    <w:rsid w:val="00EC53E7"/>
    <w:rsid w:val="00EC6B82"/>
    <w:rsid w:val="00EC7053"/>
    <w:rsid w:val="00EC7FCC"/>
    <w:rsid w:val="00ED1FEF"/>
    <w:rsid w:val="00ED2732"/>
    <w:rsid w:val="00ED39C4"/>
    <w:rsid w:val="00ED6063"/>
    <w:rsid w:val="00ED6153"/>
    <w:rsid w:val="00ED7657"/>
    <w:rsid w:val="00EE009E"/>
    <w:rsid w:val="00EE016C"/>
    <w:rsid w:val="00EE0529"/>
    <w:rsid w:val="00EE0C0D"/>
    <w:rsid w:val="00EE106A"/>
    <w:rsid w:val="00EE11FA"/>
    <w:rsid w:val="00EE2951"/>
    <w:rsid w:val="00EE4EA6"/>
    <w:rsid w:val="00EE64C4"/>
    <w:rsid w:val="00EE669F"/>
    <w:rsid w:val="00EE7437"/>
    <w:rsid w:val="00EF03C6"/>
    <w:rsid w:val="00EF2A10"/>
    <w:rsid w:val="00EF5370"/>
    <w:rsid w:val="00EF5C42"/>
    <w:rsid w:val="00EF6121"/>
    <w:rsid w:val="00EF69B1"/>
    <w:rsid w:val="00F00A42"/>
    <w:rsid w:val="00F01988"/>
    <w:rsid w:val="00F01FE0"/>
    <w:rsid w:val="00F0215F"/>
    <w:rsid w:val="00F025BF"/>
    <w:rsid w:val="00F04FF0"/>
    <w:rsid w:val="00F054C0"/>
    <w:rsid w:val="00F05CDA"/>
    <w:rsid w:val="00F07343"/>
    <w:rsid w:val="00F07DB7"/>
    <w:rsid w:val="00F11551"/>
    <w:rsid w:val="00F121E1"/>
    <w:rsid w:val="00F13431"/>
    <w:rsid w:val="00F14620"/>
    <w:rsid w:val="00F15CC7"/>
    <w:rsid w:val="00F16622"/>
    <w:rsid w:val="00F169F6"/>
    <w:rsid w:val="00F173AB"/>
    <w:rsid w:val="00F177C2"/>
    <w:rsid w:val="00F20ABF"/>
    <w:rsid w:val="00F22B87"/>
    <w:rsid w:val="00F2304E"/>
    <w:rsid w:val="00F25367"/>
    <w:rsid w:val="00F25ACA"/>
    <w:rsid w:val="00F26F64"/>
    <w:rsid w:val="00F302C8"/>
    <w:rsid w:val="00F335C1"/>
    <w:rsid w:val="00F33CEF"/>
    <w:rsid w:val="00F34767"/>
    <w:rsid w:val="00F35754"/>
    <w:rsid w:val="00F37A91"/>
    <w:rsid w:val="00F4042B"/>
    <w:rsid w:val="00F410FC"/>
    <w:rsid w:val="00F42F8A"/>
    <w:rsid w:val="00F44209"/>
    <w:rsid w:val="00F447CD"/>
    <w:rsid w:val="00F449F4"/>
    <w:rsid w:val="00F44C0C"/>
    <w:rsid w:val="00F45660"/>
    <w:rsid w:val="00F45D79"/>
    <w:rsid w:val="00F45DAE"/>
    <w:rsid w:val="00F46D96"/>
    <w:rsid w:val="00F5048B"/>
    <w:rsid w:val="00F515BE"/>
    <w:rsid w:val="00F524D4"/>
    <w:rsid w:val="00F54608"/>
    <w:rsid w:val="00F5554F"/>
    <w:rsid w:val="00F55CC7"/>
    <w:rsid w:val="00F55E4F"/>
    <w:rsid w:val="00F5637C"/>
    <w:rsid w:val="00F61D5A"/>
    <w:rsid w:val="00F623C3"/>
    <w:rsid w:val="00F6325E"/>
    <w:rsid w:val="00F63322"/>
    <w:rsid w:val="00F63DAC"/>
    <w:rsid w:val="00F6456F"/>
    <w:rsid w:val="00F672B3"/>
    <w:rsid w:val="00F70714"/>
    <w:rsid w:val="00F7335E"/>
    <w:rsid w:val="00F736E0"/>
    <w:rsid w:val="00F74F0A"/>
    <w:rsid w:val="00F75C4F"/>
    <w:rsid w:val="00F75E54"/>
    <w:rsid w:val="00F77070"/>
    <w:rsid w:val="00F80217"/>
    <w:rsid w:val="00F80335"/>
    <w:rsid w:val="00F80910"/>
    <w:rsid w:val="00F811BF"/>
    <w:rsid w:val="00F81514"/>
    <w:rsid w:val="00F85465"/>
    <w:rsid w:val="00F87494"/>
    <w:rsid w:val="00F90300"/>
    <w:rsid w:val="00F91EA5"/>
    <w:rsid w:val="00F94916"/>
    <w:rsid w:val="00F94C85"/>
    <w:rsid w:val="00F954FA"/>
    <w:rsid w:val="00F95856"/>
    <w:rsid w:val="00F967E5"/>
    <w:rsid w:val="00F96CBC"/>
    <w:rsid w:val="00F97B10"/>
    <w:rsid w:val="00F97E4F"/>
    <w:rsid w:val="00FA2B28"/>
    <w:rsid w:val="00FA2F2C"/>
    <w:rsid w:val="00FA3497"/>
    <w:rsid w:val="00FA3ED8"/>
    <w:rsid w:val="00FA5BBF"/>
    <w:rsid w:val="00FA61C8"/>
    <w:rsid w:val="00FA6F6C"/>
    <w:rsid w:val="00FA7A0D"/>
    <w:rsid w:val="00FB1353"/>
    <w:rsid w:val="00FB13F2"/>
    <w:rsid w:val="00FB1B65"/>
    <w:rsid w:val="00FB1C3B"/>
    <w:rsid w:val="00FB4070"/>
    <w:rsid w:val="00FB5E27"/>
    <w:rsid w:val="00FB6EFB"/>
    <w:rsid w:val="00FB7557"/>
    <w:rsid w:val="00FB7F48"/>
    <w:rsid w:val="00FC000E"/>
    <w:rsid w:val="00FC05B2"/>
    <w:rsid w:val="00FC07E8"/>
    <w:rsid w:val="00FC0EDB"/>
    <w:rsid w:val="00FC12F1"/>
    <w:rsid w:val="00FC15ED"/>
    <w:rsid w:val="00FC24F0"/>
    <w:rsid w:val="00FC3473"/>
    <w:rsid w:val="00FC581B"/>
    <w:rsid w:val="00FC5CE7"/>
    <w:rsid w:val="00FC7E5B"/>
    <w:rsid w:val="00FD1AD8"/>
    <w:rsid w:val="00FD2B7E"/>
    <w:rsid w:val="00FD515D"/>
    <w:rsid w:val="00FD6BBD"/>
    <w:rsid w:val="00FE0CEC"/>
    <w:rsid w:val="00FE2AE6"/>
    <w:rsid w:val="00FE46E9"/>
    <w:rsid w:val="00FE57CF"/>
    <w:rsid w:val="00FE5B4C"/>
    <w:rsid w:val="00FE6C9B"/>
    <w:rsid w:val="00FE774F"/>
    <w:rsid w:val="00FE780C"/>
    <w:rsid w:val="00FF013F"/>
    <w:rsid w:val="00FF0B0C"/>
    <w:rsid w:val="00FF17E7"/>
    <w:rsid w:val="00FF1E85"/>
    <w:rsid w:val="00FF5BFE"/>
    <w:rsid w:val="00FF67CC"/>
    <w:rsid w:val="00FF757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1BF632"/>
  <w15:docId w15:val="{1F6AF73B-3459-4CDB-812B-9BC023382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qFormat/>
    <w:pPr>
      <w:keepNext/>
      <w:outlineLvl w:val="0"/>
    </w:pPr>
    <w:rPr>
      <w:rFonts w:ascii="Arial" w:hAnsi="Arial"/>
      <w:sz w:val="24"/>
    </w:rPr>
  </w:style>
  <w:style w:type="paragraph" w:styleId="Nadpis2">
    <w:name w:val="heading 2"/>
    <w:basedOn w:val="Normln"/>
    <w:next w:val="Normln"/>
    <w:link w:val="Nadpis2Char"/>
    <w:qFormat/>
    <w:pPr>
      <w:keepNext/>
      <w:tabs>
        <w:tab w:val="left" w:pos="6804"/>
      </w:tabs>
      <w:outlineLvl w:val="1"/>
    </w:pPr>
    <w:rPr>
      <w:rFonts w:ascii="Arial" w:hAnsi="Arial"/>
      <w:sz w:val="40"/>
    </w:rPr>
  </w:style>
  <w:style w:type="paragraph" w:styleId="Nadpis3">
    <w:name w:val="heading 3"/>
    <w:basedOn w:val="Normln"/>
    <w:next w:val="Normln"/>
    <w:qFormat/>
    <w:pPr>
      <w:keepNext/>
      <w:tabs>
        <w:tab w:val="left" w:pos="6804"/>
      </w:tabs>
      <w:outlineLvl w:val="2"/>
    </w:pPr>
    <w:rPr>
      <w:rFonts w:ascii="Arial" w:hAnsi="Arial"/>
      <w:b/>
      <w:sz w:val="14"/>
    </w:rPr>
  </w:style>
  <w:style w:type="paragraph" w:styleId="Nadpis4">
    <w:name w:val="heading 4"/>
    <w:basedOn w:val="Normln"/>
    <w:next w:val="Normln"/>
    <w:qFormat/>
    <w:pPr>
      <w:keepNext/>
      <w:tabs>
        <w:tab w:val="left" w:pos="6804"/>
      </w:tabs>
      <w:jc w:val="right"/>
      <w:outlineLvl w:val="3"/>
    </w:pPr>
    <w:rPr>
      <w:rFonts w:ascii="Arial" w:hAnsi="Arial"/>
      <w:b/>
      <w:sz w:val="16"/>
    </w:rPr>
  </w:style>
  <w:style w:type="paragraph" w:styleId="Nadpis5">
    <w:name w:val="heading 5"/>
    <w:basedOn w:val="Normln"/>
    <w:next w:val="Normln"/>
    <w:link w:val="Nadpis5Char"/>
    <w:qFormat/>
    <w:pPr>
      <w:keepNext/>
      <w:tabs>
        <w:tab w:val="left" w:pos="1560"/>
        <w:tab w:val="left" w:pos="3119"/>
      </w:tabs>
      <w:outlineLvl w:val="4"/>
    </w:pPr>
    <w:rPr>
      <w:rFonts w:ascii="Arial" w:hAnsi="Arial"/>
      <w:b/>
    </w:rPr>
  </w:style>
  <w:style w:type="paragraph" w:styleId="Nadpis6">
    <w:name w:val="heading 6"/>
    <w:basedOn w:val="Normln"/>
    <w:next w:val="Normln"/>
    <w:qFormat/>
    <w:pPr>
      <w:keepNext/>
      <w:tabs>
        <w:tab w:val="left" w:pos="6804"/>
      </w:tabs>
      <w:jc w:val="center"/>
      <w:outlineLvl w:val="5"/>
    </w:pPr>
    <w:rPr>
      <w:rFonts w:ascii="Arial" w:hAnsi="Arial"/>
      <w:b/>
      <w:sz w:val="16"/>
    </w:rPr>
  </w:style>
  <w:style w:type="paragraph" w:styleId="Nadpis8">
    <w:name w:val="heading 8"/>
    <w:basedOn w:val="Normln"/>
    <w:next w:val="Normln"/>
    <w:qFormat/>
    <w:pPr>
      <w:keepNext/>
      <w:tabs>
        <w:tab w:val="left" w:pos="6804"/>
      </w:tabs>
      <w:jc w:val="both"/>
      <w:outlineLvl w:val="7"/>
    </w:pPr>
    <w:rPr>
      <w:rFonts w:ascii="Arial" w:hAnsi="Arial"/>
      <w:b/>
      <w:sz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Rozloendokumentu">
    <w:name w:val="Document Map"/>
    <w:basedOn w:val="Normln"/>
    <w:semiHidden/>
    <w:pPr>
      <w:shd w:val="clear" w:color="auto" w:fill="000080"/>
    </w:pPr>
    <w:rPr>
      <w:rFonts w:ascii="Tahoma" w:hAnsi="Tahoma"/>
    </w:rPr>
  </w:style>
  <w:style w:type="paragraph" w:styleId="Zkladntext">
    <w:name w:val="Body Text"/>
    <w:basedOn w:val="Normln"/>
    <w:link w:val="ZkladntextChar"/>
    <w:pPr>
      <w:tabs>
        <w:tab w:val="left" w:pos="567"/>
        <w:tab w:val="left" w:pos="1560"/>
        <w:tab w:val="left" w:pos="5670"/>
      </w:tabs>
      <w:jc w:val="both"/>
    </w:pPr>
    <w:rPr>
      <w:rFonts w:ascii="Arial" w:hAnsi="Arial"/>
      <w:lang w:val="x-none" w:eastAsia="x-none"/>
    </w:r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Zhlav">
    <w:name w:val="header"/>
    <w:basedOn w:val="Normln"/>
    <w:link w:val="ZhlavChar"/>
    <w:pPr>
      <w:tabs>
        <w:tab w:val="center" w:pos="4536"/>
        <w:tab w:val="right" w:pos="9072"/>
      </w:tabs>
    </w:pPr>
  </w:style>
  <w:style w:type="paragraph" w:customStyle="1" w:styleId="normln0">
    <w:name w:val="normální"/>
    <w:basedOn w:val="Normln"/>
    <w:link w:val="normlnChar"/>
    <w:pPr>
      <w:jc w:val="both"/>
    </w:pPr>
    <w:rPr>
      <w:rFonts w:ascii="Arial" w:hAnsi="Arial"/>
      <w:sz w:val="24"/>
    </w:rPr>
  </w:style>
  <w:style w:type="paragraph" w:customStyle="1" w:styleId="Zkladntext21">
    <w:name w:val="Základní text 21"/>
    <w:basedOn w:val="Normln"/>
    <w:pPr>
      <w:widowControl w:val="0"/>
      <w:overflowPunct w:val="0"/>
      <w:autoSpaceDE w:val="0"/>
      <w:autoSpaceDN w:val="0"/>
      <w:adjustRightInd w:val="0"/>
      <w:jc w:val="both"/>
      <w:textAlignment w:val="baseline"/>
    </w:pPr>
  </w:style>
  <w:style w:type="paragraph" w:customStyle="1" w:styleId="Default">
    <w:name w:val="Default"/>
    <w:pPr>
      <w:widowControl w:val="0"/>
      <w:autoSpaceDE w:val="0"/>
      <w:autoSpaceDN w:val="0"/>
      <w:adjustRightInd w:val="0"/>
    </w:pPr>
    <w:rPr>
      <w:rFonts w:ascii="Verdana" w:hAnsi="Verdana" w:cs="Verdana"/>
      <w:color w:val="000000"/>
      <w:sz w:val="24"/>
      <w:szCs w:val="24"/>
    </w:rPr>
  </w:style>
  <w:style w:type="paragraph" w:styleId="Nzev">
    <w:name w:val="Title"/>
    <w:basedOn w:val="Normln"/>
    <w:qFormat/>
    <w:rsid w:val="004B6DD9"/>
    <w:pPr>
      <w:autoSpaceDE w:val="0"/>
      <w:autoSpaceDN w:val="0"/>
      <w:adjustRightInd w:val="0"/>
      <w:spacing w:afterLines="100" w:after="240"/>
      <w:jc w:val="center"/>
    </w:pPr>
    <w:rPr>
      <w:rFonts w:ascii="Arial" w:hAnsi="Arial" w:cs="Arial"/>
      <w:b/>
      <w:sz w:val="28"/>
      <w:szCs w:val="28"/>
    </w:rPr>
  </w:style>
  <w:style w:type="paragraph" w:styleId="Zkladntextodsazen">
    <w:name w:val="Body Text Indent"/>
    <w:basedOn w:val="Normln"/>
    <w:pPr>
      <w:spacing w:after="120"/>
      <w:ind w:left="283"/>
    </w:pPr>
  </w:style>
  <w:style w:type="character" w:styleId="Hypertextovodkaz">
    <w:name w:val="Hyperlink"/>
    <w:uiPriority w:val="99"/>
    <w:rsid w:val="00DD7506"/>
    <w:rPr>
      <w:color w:val="0000FF"/>
      <w:u w:val="single"/>
    </w:rPr>
  </w:style>
  <w:style w:type="character" w:customStyle="1" w:styleId="normlnChar">
    <w:name w:val="normální Char"/>
    <w:link w:val="normln0"/>
    <w:rsid w:val="00DD7506"/>
    <w:rPr>
      <w:rFonts w:ascii="Arial" w:hAnsi="Arial"/>
      <w:sz w:val="24"/>
      <w:lang w:val="cs-CZ" w:eastAsia="cs-CZ" w:bidi="ar-SA"/>
    </w:rPr>
  </w:style>
  <w:style w:type="character" w:customStyle="1" w:styleId="tsubjname">
    <w:name w:val="tsubjname"/>
    <w:basedOn w:val="Standardnpsmoodstavce"/>
    <w:rsid w:val="008B589D"/>
  </w:style>
  <w:style w:type="paragraph" w:styleId="Textbubliny">
    <w:name w:val="Balloon Text"/>
    <w:basedOn w:val="Normln"/>
    <w:link w:val="TextbublinyChar"/>
    <w:rsid w:val="00103DE7"/>
    <w:rPr>
      <w:rFonts w:ascii="Tahoma" w:hAnsi="Tahoma"/>
      <w:sz w:val="16"/>
      <w:szCs w:val="16"/>
      <w:lang w:val="x-none" w:eastAsia="x-none"/>
    </w:rPr>
  </w:style>
  <w:style w:type="character" w:customStyle="1" w:styleId="TextbublinyChar">
    <w:name w:val="Text bubliny Char"/>
    <w:link w:val="Textbubliny"/>
    <w:rsid w:val="00103DE7"/>
    <w:rPr>
      <w:rFonts w:ascii="Tahoma" w:hAnsi="Tahoma" w:cs="Tahoma"/>
      <w:sz w:val="16"/>
      <w:szCs w:val="16"/>
    </w:rPr>
  </w:style>
  <w:style w:type="paragraph" w:customStyle="1" w:styleId="Text-specifikace">
    <w:name w:val="Text - specifikace"/>
    <w:basedOn w:val="Normln"/>
    <w:rsid w:val="005E10DD"/>
    <w:pPr>
      <w:tabs>
        <w:tab w:val="left" w:pos="2120"/>
        <w:tab w:val="left" w:pos="2820"/>
        <w:tab w:val="left" w:pos="3540"/>
        <w:tab w:val="right" w:pos="7620"/>
        <w:tab w:val="left" w:pos="7780"/>
      </w:tabs>
      <w:ind w:left="1400"/>
    </w:pPr>
    <w:rPr>
      <w:sz w:val="24"/>
    </w:rPr>
  </w:style>
  <w:style w:type="character" w:customStyle="1" w:styleId="ZkladntextChar">
    <w:name w:val="Základní text Char"/>
    <w:link w:val="Zkladntext"/>
    <w:rsid w:val="00C951B8"/>
    <w:rPr>
      <w:rFonts w:ascii="Arial" w:hAnsi="Arial"/>
    </w:rPr>
  </w:style>
  <w:style w:type="character" w:styleId="Siln">
    <w:name w:val="Strong"/>
    <w:uiPriority w:val="22"/>
    <w:qFormat/>
    <w:rsid w:val="00000B49"/>
    <w:rPr>
      <w:b/>
      <w:bCs/>
    </w:rPr>
  </w:style>
  <w:style w:type="paragraph" w:styleId="Obsah1">
    <w:name w:val="toc 1"/>
    <w:basedOn w:val="Normln"/>
    <w:next w:val="Normln"/>
    <w:autoRedefine/>
    <w:uiPriority w:val="39"/>
    <w:rsid w:val="0052376A"/>
    <w:pPr>
      <w:tabs>
        <w:tab w:val="left" w:pos="284"/>
        <w:tab w:val="left" w:pos="567"/>
        <w:tab w:val="right" w:leader="dot" w:pos="9071"/>
      </w:tabs>
      <w:spacing w:before="120"/>
    </w:pPr>
    <w:rPr>
      <w:rFonts w:ascii="Arial" w:hAnsi="Arial" w:cs="Arial"/>
      <w:b/>
      <w:bCs/>
      <w:caps/>
      <w:noProof/>
      <w:color w:val="000000"/>
    </w:rPr>
  </w:style>
  <w:style w:type="character" w:customStyle="1" w:styleId="ZhlavChar">
    <w:name w:val="Záhlaví Char"/>
    <w:link w:val="Zhlav"/>
    <w:rsid w:val="00874856"/>
  </w:style>
  <w:style w:type="paragraph" w:styleId="Odstavecseseznamem">
    <w:name w:val="List Paragraph"/>
    <w:aliases w:val="Datum_,Conclusion de partie,Nad,Odstavec cíl se seznamem,Odstavec se seznamem5,List Paragraph,Odstavec_muj,Odrážky,_Odstavec se seznamem,Odstavec_muj1,Odstavec_muj2,Odstavec_muj3,Nad1,List Paragraph1,Odstavec_muj4,Nad2"/>
    <w:basedOn w:val="Normln"/>
    <w:link w:val="OdstavecseseznamemChar"/>
    <w:uiPriority w:val="34"/>
    <w:qFormat/>
    <w:rsid w:val="008D2463"/>
    <w:pPr>
      <w:ind w:left="708"/>
    </w:pPr>
  </w:style>
  <w:style w:type="paragraph" w:styleId="Seznamsodrkami">
    <w:name w:val="List Bullet"/>
    <w:basedOn w:val="Normln"/>
    <w:autoRedefine/>
    <w:rsid w:val="00806DB0"/>
    <w:pPr>
      <w:tabs>
        <w:tab w:val="num" w:pos="284"/>
      </w:tabs>
      <w:spacing w:before="60"/>
      <w:ind w:left="283" w:hanging="283"/>
      <w:jc w:val="both"/>
    </w:pPr>
    <w:rPr>
      <w:rFonts w:ascii="Arial" w:hAnsi="Arial" w:cs="Arial"/>
      <w:color w:val="000000"/>
      <w:sz w:val="22"/>
      <w:szCs w:val="22"/>
    </w:rPr>
  </w:style>
  <w:style w:type="paragraph" w:customStyle="1" w:styleId="dka">
    <w:name w:val="Řádka"/>
    <w:rsid w:val="00F7335E"/>
    <w:pPr>
      <w:widowControl w:val="0"/>
      <w:autoSpaceDE w:val="0"/>
      <w:autoSpaceDN w:val="0"/>
      <w:adjustRightInd w:val="0"/>
    </w:pPr>
    <w:rPr>
      <w:color w:val="000000"/>
      <w:sz w:val="24"/>
      <w:szCs w:val="24"/>
    </w:rPr>
  </w:style>
  <w:style w:type="paragraph" w:customStyle="1" w:styleId="nadpis">
    <w:name w:val="nadpis"/>
    <w:basedOn w:val="normln0"/>
    <w:rsid w:val="00941E13"/>
    <w:pPr>
      <w:numPr>
        <w:ilvl w:val="12"/>
      </w:numPr>
      <w:pBdr>
        <w:top w:val="double" w:sz="6" w:space="1" w:color="auto"/>
        <w:left w:val="double" w:sz="6" w:space="2" w:color="auto"/>
        <w:bottom w:val="double" w:sz="6" w:space="1" w:color="auto"/>
        <w:right w:val="double" w:sz="6" w:space="1" w:color="auto"/>
      </w:pBdr>
      <w:shd w:val="pct20" w:color="auto" w:fill="auto"/>
      <w:ind w:left="284" w:hanging="284"/>
    </w:pPr>
    <w:rPr>
      <w:b/>
      <w:i/>
      <w:caps/>
    </w:rPr>
  </w:style>
  <w:style w:type="paragraph" w:customStyle="1" w:styleId="ZkladntextIMP">
    <w:name w:val="Základní text_IMP"/>
    <w:basedOn w:val="Normln"/>
    <w:rsid w:val="00FA7A0D"/>
    <w:pPr>
      <w:widowControl w:val="0"/>
      <w:spacing w:line="276" w:lineRule="auto"/>
    </w:pPr>
    <w:rPr>
      <w:sz w:val="24"/>
    </w:rPr>
  </w:style>
  <w:style w:type="paragraph" w:customStyle="1" w:styleId="Styl1">
    <w:name w:val="Styl1"/>
    <w:basedOn w:val="Odstavecseseznamem"/>
    <w:uiPriority w:val="99"/>
    <w:rsid w:val="001D012C"/>
    <w:pPr>
      <w:keepNext/>
      <w:numPr>
        <w:numId w:val="3"/>
      </w:numPr>
      <w:tabs>
        <w:tab w:val="num" w:pos="360"/>
      </w:tabs>
      <w:spacing w:before="360" w:after="200" w:line="276" w:lineRule="auto"/>
      <w:ind w:left="708" w:firstLine="0"/>
      <w:jc w:val="center"/>
    </w:pPr>
    <w:rPr>
      <w:rFonts w:ascii="Calibri" w:hAnsi="Calibri" w:cs="Calibri"/>
      <w:b/>
      <w:bCs/>
      <w:sz w:val="28"/>
      <w:szCs w:val="28"/>
      <w:lang w:eastAsia="en-US"/>
    </w:rPr>
  </w:style>
  <w:style w:type="table" w:styleId="Mkatabulky">
    <w:name w:val="Table Grid"/>
    <w:basedOn w:val="Normlntabulka"/>
    <w:uiPriority w:val="59"/>
    <w:rsid w:val="008A246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rsid w:val="00E76BEA"/>
    <w:rPr>
      <w:sz w:val="16"/>
      <w:szCs w:val="16"/>
    </w:rPr>
  </w:style>
  <w:style w:type="paragraph" w:styleId="Textkomente">
    <w:name w:val="annotation text"/>
    <w:basedOn w:val="Normln"/>
    <w:link w:val="TextkomenteChar"/>
    <w:rsid w:val="00E76BEA"/>
  </w:style>
  <w:style w:type="character" w:customStyle="1" w:styleId="TextkomenteChar">
    <w:name w:val="Text komentáře Char"/>
    <w:basedOn w:val="Standardnpsmoodstavce"/>
    <w:link w:val="Textkomente"/>
    <w:rsid w:val="00E76BEA"/>
  </w:style>
  <w:style w:type="paragraph" w:styleId="Pedmtkomente">
    <w:name w:val="annotation subject"/>
    <w:basedOn w:val="Textkomente"/>
    <w:next w:val="Textkomente"/>
    <w:link w:val="PedmtkomenteChar"/>
    <w:rsid w:val="00E76BEA"/>
    <w:rPr>
      <w:b/>
      <w:bCs/>
    </w:rPr>
  </w:style>
  <w:style w:type="character" w:customStyle="1" w:styleId="PedmtkomenteChar">
    <w:name w:val="Předmět komentáře Char"/>
    <w:link w:val="Pedmtkomente"/>
    <w:rsid w:val="00E76BEA"/>
    <w:rPr>
      <w:b/>
      <w:bCs/>
    </w:rPr>
  </w:style>
  <w:style w:type="character" w:customStyle="1" w:styleId="Zvraznn1">
    <w:name w:val="Zvýraznění1"/>
    <w:uiPriority w:val="20"/>
    <w:qFormat/>
    <w:rsid w:val="00CC7228"/>
    <w:rPr>
      <w:i/>
      <w:iCs/>
    </w:rPr>
  </w:style>
  <w:style w:type="paragraph" w:customStyle="1" w:styleId="Import10">
    <w:name w:val="Import 10"/>
    <w:basedOn w:val="Normln"/>
    <w:rsid w:val="009A7789"/>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76" w:lineRule="auto"/>
      <w:ind w:left="264" w:hanging="264"/>
    </w:pPr>
    <w:rPr>
      <w:sz w:val="24"/>
    </w:rPr>
  </w:style>
  <w:style w:type="character" w:customStyle="1" w:styleId="Nadpis5Char">
    <w:name w:val="Nadpis 5 Char"/>
    <w:basedOn w:val="Standardnpsmoodstavce"/>
    <w:link w:val="Nadpis5"/>
    <w:rsid w:val="00742167"/>
    <w:rPr>
      <w:rFonts w:ascii="Arial" w:hAnsi="Arial"/>
      <w:b/>
    </w:rPr>
  </w:style>
  <w:style w:type="character" w:customStyle="1" w:styleId="WW8Num3z1">
    <w:name w:val="WW8Num3z1"/>
    <w:rsid w:val="003F40D3"/>
    <w:rPr>
      <w:rFonts w:ascii="Courier New" w:hAnsi="Courier New" w:cs="Courier New"/>
    </w:rPr>
  </w:style>
  <w:style w:type="character" w:customStyle="1" w:styleId="OdstavecseseznamemChar">
    <w:name w:val="Odstavec se seznamem Char"/>
    <w:aliases w:val="Datum_ Char,Conclusion de partie Char,Nad Char,Odstavec cíl se seznamem Char,Odstavec se seznamem5 Char,List Paragraph Char,Odstavec_muj Char,Odrážky Char,_Odstavec se seznamem Char,Odstavec_muj1 Char,Odstavec_muj2 Char"/>
    <w:link w:val="Odstavecseseznamem"/>
    <w:uiPriority w:val="34"/>
    <w:qFormat/>
    <w:rsid w:val="00653ABF"/>
  </w:style>
  <w:style w:type="character" w:customStyle="1" w:styleId="Nadpis2Char">
    <w:name w:val="Nadpis 2 Char"/>
    <w:basedOn w:val="Standardnpsmoodstavce"/>
    <w:link w:val="Nadpis2"/>
    <w:rsid w:val="00AC5126"/>
    <w:rPr>
      <w:rFonts w:ascii="Arial" w:hAnsi="Arial"/>
      <w:sz w:val="40"/>
    </w:rPr>
  </w:style>
  <w:style w:type="paragraph" w:customStyle="1" w:styleId="Normal01">
    <w:name w:val="Normal 01"/>
    <w:basedOn w:val="Normln"/>
    <w:rsid w:val="00AC5126"/>
    <w:pPr>
      <w:widowControl w:val="0"/>
    </w:pPr>
    <w:rPr>
      <w:rFonts w:ascii="Arial" w:hAnsi="Arial" w:cs="Arial"/>
      <w:sz w:val="17"/>
      <w:szCs w:val="17"/>
    </w:rPr>
  </w:style>
  <w:style w:type="paragraph" w:customStyle="1" w:styleId="NormlnIMP">
    <w:name w:val="Normální_IMP"/>
    <w:basedOn w:val="Normln"/>
    <w:rsid w:val="00CB65F9"/>
    <w:pPr>
      <w:suppressAutoHyphens/>
      <w:spacing w:after="60" w:line="230" w:lineRule="auto"/>
      <w:ind w:left="425"/>
    </w:pPr>
    <w:rPr>
      <w:rFonts w:ascii="Arial Narrow" w:hAnsi="Arial Narrow"/>
    </w:rPr>
  </w:style>
  <w:style w:type="character" w:customStyle="1" w:styleId="cpvselected1">
    <w:name w:val="cpvselected1"/>
    <w:rsid w:val="00CB65F9"/>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975887">
      <w:bodyDiv w:val="1"/>
      <w:marLeft w:val="0"/>
      <w:marRight w:val="0"/>
      <w:marTop w:val="0"/>
      <w:marBottom w:val="0"/>
      <w:divBdr>
        <w:top w:val="none" w:sz="0" w:space="0" w:color="auto"/>
        <w:left w:val="none" w:sz="0" w:space="0" w:color="auto"/>
        <w:bottom w:val="none" w:sz="0" w:space="0" w:color="auto"/>
        <w:right w:val="none" w:sz="0" w:space="0" w:color="auto"/>
      </w:divBdr>
    </w:div>
    <w:div w:id="276716164">
      <w:bodyDiv w:val="1"/>
      <w:marLeft w:val="0"/>
      <w:marRight w:val="0"/>
      <w:marTop w:val="0"/>
      <w:marBottom w:val="0"/>
      <w:divBdr>
        <w:top w:val="none" w:sz="0" w:space="0" w:color="auto"/>
        <w:left w:val="none" w:sz="0" w:space="0" w:color="auto"/>
        <w:bottom w:val="none" w:sz="0" w:space="0" w:color="auto"/>
        <w:right w:val="none" w:sz="0" w:space="0" w:color="auto"/>
      </w:divBdr>
    </w:div>
    <w:div w:id="540632411">
      <w:bodyDiv w:val="1"/>
      <w:marLeft w:val="0"/>
      <w:marRight w:val="0"/>
      <w:marTop w:val="0"/>
      <w:marBottom w:val="0"/>
      <w:divBdr>
        <w:top w:val="none" w:sz="0" w:space="0" w:color="auto"/>
        <w:left w:val="none" w:sz="0" w:space="0" w:color="auto"/>
        <w:bottom w:val="none" w:sz="0" w:space="0" w:color="auto"/>
        <w:right w:val="none" w:sz="0" w:space="0" w:color="auto"/>
      </w:divBdr>
    </w:div>
    <w:div w:id="597098557">
      <w:bodyDiv w:val="1"/>
      <w:marLeft w:val="0"/>
      <w:marRight w:val="0"/>
      <w:marTop w:val="0"/>
      <w:marBottom w:val="0"/>
      <w:divBdr>
        <w:top w:val="none" w:sz="0" w:space="0" w:color="auto"/>
        <w:left w:val="none" w:sz="0" w:space="0" w:color="auto"/>
        <w:bottom w:val="none" w:sz="0" w:space="0" w:color="auto"/>
        <w:right w:val="none" w:sz="0" w:space="0" w:color="auto"/>
      </w:divBdr>
    </w:div>
    <w:div w:id="604970084">
      <w:bodyDiv w:val="1"/>
      <w:marLeft w:val="0"/>
      <w:marRight w:val="0"/>
      <w:marTop w:val="0"/>
      <w:marBottom w:val="0"/>
      <w:divBdr>
        <w:top w:val="none" w:sz="0" w:space="0" w:color="auto"/>
        <w:left w:val="none" w:sz="0" w:space="0" w:color="auto"/>
        <w:bottom w:val="none" w:sz="0" w:space="0" w:color="auto"/>
        <w:right w:val="none" w:sz="0" w:space="0" w:color="auto"/>
      </w:divBdr>
    </w:div>
    <w:div w:id="802116265">
      <w:bodyDiv w:val="1"/>
      <w:marLeft w:val="0"/>
      <w:marRight w:val="0"/>
      <w:marTop w:val="0"/>
      <w:marBottom w:val="0"/>
      <w:divBdr>
        <w:top w:val="none" w:sz="0" w:space="0" w:color="auto"/>
        <w:left w:val="none" w:sz="0" w:space="0" w:color="auto"/>
        <w:bottom w:val="none" w:sz="0" w:space="0" w:color="auto"/>
        <w:right w:val="none" w:sz="0" w:space="0" w:color="auto"/>
      </w:divBdr>
    </w:div>
    <w:div w:id="854420293">
      <w:bodyDiv w:val="1"/>
      <w:marLeft w:val="0"/>
      <w:marRight w:val="0"/>
      <w:marTop w:val="0"/>
      <w:marBottom w:val="0"/>
      <w:divBdr>
        <w:top w:val="none" w:sz="0" w:space="0" w:color="auto"/>
        <w:left w:val="none" w:sz="0" w:space="0" w:color="auto"/>
        <w:bottom w:val="none" w:sz="0" w:space="0" w:color="auto"/>
        <w:right w:val="none" w:sz="0" w:space="0" w:color="auto"/>
      </w:divBdr>
    </w:div>
    <w:div w:id="934023429">
      <w:bodyDiv w:val="1"/>
      <w:marLeft w:val="0"/>
      <w:marRight w:val="0"/>
      <w:marTop w:val="0"/>
      <w:marBottom w:val="0"/>
      <w:divBdr>
        <w:top w:val="none" w:sz="0" w:space="0" w:color="auto"/>
        <w:left w:val="none" w:sz="0" w:space="0" w:color="auto"/>
        <w:bottom w:val="none" w:sz="0" w:space="0" w:color="auto"/>
        <w:right w:val="none" w:sz="0" w:space="0" w:color="auto"/>
      </w:divBdr>
    </w:div>
    <w:div w:id="985669227">
      <w:bodyDiv w:val="1"/>
      <w:marLeft w:val="0"/>
      <w:marRight w:val="0"/>
      <w:marTop w:val="0"/>
      <w:marBottom w:val="0"/>
      <w:divBdr>
        <w:top w:val="none" w:sz="0" w:space="0" w:color="auto"/>
        <w:left w:val="none" w:sz="0" w:space="0" w:color="auto"/>
        <w:bottom w:val="none" w:sz="0" w:space="0" w:color="auto"/>
        <w:right w:val="none" w:sz="0" w:space="0" w:color="auto"/>
      </w:divBdr>
    </w:div>
    <w:div w:id="1094595149">
      <w:bodyDiv w:val="1"/>
      <w:marLeft w:val="0"/>
      <w:marRight w:val="0"/>
      <w:marTop w:val="0"/>
      <w:marBottom w:val="0"/>
      <w:divBdr>
        <w:top w:val="none" w:sz="0" w:space="0" w:color="auto"/>
        <w:left w:val="none" w:sz="0" w:space="0" w:color="auto"/>
        <w:bottom w:val="none" w:sz="0" w:space="0" w:color="auto"/>
        <w:right w:val="none" w:sz="0" w:space="0" w:color="auto"/>
      </w:divBdr>
    </w:div>
    <w:div w:id="1274358097">
      <w:bodyDiv w:val="1"/>
      <w:marLeft w:val="0"/>
      <w:marRight w:val="0"/>
      <w:marTop w:val="0"/>
      <w:marBottom w:val="0"/>
      <w:divBdr>
        <w:top w:val="none" w:sz="0" w:space="0" w:color="auto"/>
        <w:left w:val="none" w:sz="0" w:space="0" w:color="auto"/>
        <w:bottom w:val="none" w:sz="0" w:space="0" w:color="auto"/>
        <w:right w:val="none" w:sz="0" w:space="0" w:color="auto"/>
      </w:divBdr>
    </w:div>
    <w:div w:id="1362777977">
      <w:bodyDiv w:val="1"/>
      <w:marLeft w:val="0"/>
      <w:marRight w:val="0"/>
      <w:marTop w:val="0"/>
      <w:marBottom w:val="0"/>
      <w:divBdr>
        <w:top w:val="none" w:sz="0" w:space="0" w:color="auto"/>
        <w:left w:val="none" w:sz="0" w:space="0" w:color="auto"/>
        <w:bottom w:val="none" w:sz="0" w:space="0" w:color="auto"/>
        <w:right w:val="none" w:sz="0" w:space="0" w:color="auto"/>
      </w:divBdr>
    </w:div>
    <w:div w:id="1589922708">
      <w:bodyDiv w:val="1"/>
      <w:marLeft w:val="0"/>
      <w:marRight w:val="0"/>
      <w:marTop w:val="0"/>
      <w:marBottom w:val="0"/>
      <w:divBdr>
        <w:top w:val="none" w:sz="0" w:space="0" w:color="auto"/>
        <w:left w:val="none" w:sz="0" w:space="0" w:color="auto"/>
        <w:bottom w:val="none" w:sz="0" w:space="0" w:color="auto"/>
        <w:right w:val="none" w:sz="0" w:space="0" w:color="auto"/>
      </w:divBdr>
    </w:div>
    <w:div w:id="1776094827">
      <w:bodyDiv w:val="1"/>
      <w:marLeft w:val="0"/>
      <w:marRight w:val="0"/>
      <w:marTop w:val="0"/>
      <w:marBottom w:val="0"/>
      <w:divBdr>
        <w:top w:val="none" w:sz="0" w:space="0" w:color="auto"/>
        <w:left w:val="none" w:sz="0" w:space="0" w:color="auto"/>
        <w:bottom w:val="none" w:sz="0" w:space="0" w:color="auto"/>
        <w:right w:val="none" w:sz="0" w:space="0" w:color="auto"/>
      </w:divBdr>
    </w:div>
    <w:div w:id="1803033331">
      <w:bodyDiv w:val="1"/>
      <w:marLeft w:val="0"/>
      <w:marRight w:val="0"/>
      <w:marTop w:val="0"/>
      <w:marBottom w:val="0"/>
      <w:divBdr>
        <w:top w:val="none" w:sz="0" w:space="0" w:color="auto"/>
        <w:left w:val="none" w:sz="0" w:space="0" w:color="auto"/>
        <w:bottom w:val="none" w:sz="0" w:space="0" w:color="auto"/>
        <w:right w:val="none" w:sz="0" w:space="0" w:color="auto"/>
      </w:divBdr>
    </w:div>
    <w:div w:id="2038004786">
      <w:bodyDiv w:val="1"/>
      <w:marLeft w:val="0"/>
      <w:marRight w:val="0"/>
      <w:marTop w:val="0"/>
      <w:marBottom w:val="0"/>
      <w:divBdr>
        <w:top w:val="none" w:sz="0" w:space="0" w:color="auto"/>
        <w:left w:val="none" w:sz="0" w:space="0" w:color="auto"/>
        <w:bottom w:val="none" w:sz="0" w:space="0" w:color="auto"/>
        <w:right w:val="none" w:sz="0" w:space="0" w:color="auto"/>
      </w:divBdr>
    </w:div>
    <w:div w:id="2041658303">
      <w:bodyDiv w:val="1"/>
      <w:marLeft w:val="0"/>
      <w:marRight w:val="0"/>
      <w:marTop w:val="0"/>
      <w:marBottom w:val="0"/>
      <w:divBdr>
        <w:top w:val="none" w:sz="0" w:space="0" w:color="auto"/>
        <w:left w:val="none" w:sz="0" w:space="0" w:color="auto"/>
        <w:bottom w:val="none" w:sz="0" w:space="0" w:color="auto"/>
        <w:right w:val="none" w:sz="0" w:space="0" w:color="auto"/>
      </w:divBdr>
    </w:div>
    <w:div w:id="2146769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xxxxx@xxxxxx.cz"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zakonyprolidi.cz/cs/2006-499"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zakonyprolidi.cz/cs/2006-499"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zakonyprolidi.cz/cs/2006-499" TargetMode="External"/><Relationship Id="rId4" Type="http://schemas.openxmlformats.org/officeDocument/2006/relationships/settings" Target="settings.xml"/><Relationship Id="rId9" Type="http://schemas.openxmlformats.org/officeDocument/2006/relationships/hyperlink" Target="mailto:xxxx@pamatkytabor.cz"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y\DAN\Registr\Reg-dokument\Tiskopisy\telefax.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3FF5A9-820B-4051-98EB-48AFC3FD9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telefax</Template>
  <TotalTime>180</TotalTime>
  <Pages>1</Pages>
  <Words>12222</Words>
  <Characters>72114</Characters>
  <Application>Microsoft Office Word</Application>
  <DocSecurity>0</DocSecurity>
  <Lines>600</Lines>
  <Paragraphs>168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84168</CharactersWithSpaces>
  <SharedDoc>false</SharedDoc>
  <HLinks>
    <vt:vector size="12" baseType="variant">
      <vt:variant>
        <vt:i4>5963824</vt:i4>
      </vt:variant>
      <vt:variant>
        <vt:i4>3</vt:i4>
      </vt:variant>
      <vt:variant>
        <vt:i4>0</vt:i4>
      </vt:variant>
      <vt:variant>
        <vt:i4>5</vt:i4>
      </vt:variant>
      <vt:variant>
        <vt:lpwstr>mailto:posta@mesto-trebon.cz</vt:lpwstr>
      </vt:variant>
      <vt:variant>
        <vt:lpwstr/>
      </vt:variant>
      <vt:variant>
        <vt:i4>2031652</vt:i4>
      </vt:variant>
      <vt:variant>
        <vt:i4>0</vt:i4>
      </vt:variant>
      <vt:variant>
        <vt:i4>0</vt:i4>
      </vt:variant>
      <vt:variant>
        <vt:i4>5</vt:i4>
      </vt:variant>
      <vt:variant>
        <vt:lpwstr>mailto:jan.vana@mesto-trebon.cz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Smlouva o dílo</dc:subject>
  <dc:creator>Kristýna Soukupová</dc:creator>
  <cp:lastModifiedBy>Andrea Choutková</cp:lastModifiedBy>
  <cp:revision>58</cp:revision>
  <cp:lastPrinted>2020-12-01T12:29:00Z</cp:lastPrinted>
  <dcterms:created xsi:type="dcterms:W3CDTF">2020-12-08T09:42:00Z</dcterms:created>
  <dcterms:modified xsi:type="dcterms:W3CDTF">2024-02-21T13:25:00Z</dcterms:modified>
</cp:coreProperties>
</file>