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80D6" w14:textId="77777777" w:rsidR="000E7C8D" w:rsidRPr="00A35D9D" w:rsidRDefault="000E7C8D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bookmarkStart w:id="0" w:name="DDE_LINK2"/>
    </w:p>
    <w:p w14:paraId="023FE5DE" w14:textId="4A899E0A" w:rsidR="00E528CC" w:rsidRPr="00A35D9D" w:rsidRDefault="00E528CC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r w:rsidRPr="00A35D9D">
        <w:rPr>
          <w:color w:val="595959" w:themeColor="text1" w:themeTint="A6"/>
          <w:sz w:val="22"/>
        </w:rPr>
        <w:t xml:space="preserve">Dodatek č. </w:t>
      </w:r>
      <w:r w:rsidR="00DE63AD" w:rsidRPr="00A35D9D">
        <w:rPr>
          <w:color w:val="595959" w:themeColor="text1" w:themeTint="A6"/>
          <w:sz w:val="22"/>
        </w:rPr>
        <w:t>1</w:t>
      </w:r>
    </w:p>
    <w:p w14:paraId="36E0B7A8" w14:textId="77777777" w:rsidR="001F7CDC" w:rsidRPr="00A35D9D" w:rsidRDefault="00C1510B" w:rsidP="003E58A8">
      <w:pPr>
        <w:pStyle w:val="NAKITTitulek2"/>
        <w:spacing w:after="120"/>
        <w:jc w:val="center"/>
        <w:rPr>
          <w:color w:val="595959" w:themeColor="text1" w:themeTint="A6"/>
          <w:sz w:val="22"/>
          <w:szCs w:val="22"/>
        </w:rPr>
      </w:pPr>
      <w:r w:rsidRPr="00A35D9D">
        <w:rPr>
          <w:color w:val="595959" w:themeColor="text1" w:themeTint="A6"/>
          <w:sz w:val="22"/>
          <w:szCs w:val="22"/>
        </w:rPr>
        <w:t>ke Smlouvě na poskytnutí odborných rolí</w:t>
      </w:r>
      <w:r w:rsidR="0071233E" w:rsidRPr="00A35D9D">
        <w:rPr>
          <w:color w:val="595959" w:themeColor="text1" w:themeTint="A6"/>
          <w:sz w:val="22"/>
          <w:szCs w:val="22"/>
        </w:rPr>
        <w:t>,</w:t>
      </w:r>
    </w:p>
    <w:p w14:paraId="2BCDD2F4" w14:textId="7A809E48" w:rsidR="00C1510B" w:rsidRPr="00A35D9D" w:rsidRDefault="00AA2288" w:rsidP="003E58A8">
      <w:pPr>
        <w:pStyle w:val="NAKITTitulek2"/>
        <w:spacing w:after="120"/>
        <w:jc w:val="center"/>
        <w:rPr>
          <w:b w:val="0"/>
          <w:bCs/>
          <w:color w:val="595959" w:themeColor="text1" w:themeTint="A6"/>
          <w:sz w:val="22"/>
          <w:szCs w:val="22"/>
        </w:rPr>
      </w:pPr>
      <w:r w:rsidRPr="00A35D9D">
        <w:rPr>
          <w:b w:val="0"/>
          <w:bCs/>
          <w:color w:val="595959" w:themeColor="text1" w:themeTint="A6"/>
          <w:sz w:val="22"/>
          <w:szCs w:val="22"/>
        </w:rPr>
        <w:t>č. 202</w:t>
      </w:r>
      <w:r w:rsidR="002C2FFA" w:rsidRPr="00A35D9D">
        <w:rPr>
          <w:b w:val="0"/>
          <w:bCs/>
          <w:color w:val="595959" w:themeColor="text1" w:themeTint="A6"/>
          <w:sz w:val="22"/>
          <w:szCs w:val="22"/>
        </w:rPr>
        <w:t>4</w:t>
      </w:r>
      <w:r w:rsidRPr="00A35D9D">
        <w:rPr>
          <w:b w:val="0"/>
          <w:bCs/>
          <w:color w:val="595959" w:themeColor="text1" w:themeTint="A6"/>
          <w:sz w:val="22"/>
          <w:szCs w:val="22"/>
        </w:rPr>
        <w:t>/0</w:t>
      </w:r>
      <w:r w:rsidR="002C2FFA" w:rsidRPr="00A35D9D">
        <w:rPr>
          <w:b w:val="0"/>
          <w:bCs/>
          <w:color w:val="595959" w:themeColor="text1" w:themeTint="A6"/>
          <w:sz w:val="22"/>
          <w:szCs w:val="22"/>
        </w:rPr>
        <w:t>69</w:t>
      </w:r>
      <w:r w:rsidRPr="00A35D9D">
        <w:rPr>
          <w:b w:val="0"/>
          <w:bCs/>
          <w:color w:val="595959" w:themeColor="text1" w:themeTint="A6"/>
          <w:sz w:val="22"/>
          <w:szCs w:val="22"/>
        </w:rPr>
        <w:t xml:space="preserve"> NAKIT</w:t>
      </w:r>
      <w:r w:rsidR="005F68F4" w:rsidRPr="00A35D9D">
        <w:rPr>
          <w:b w:val="0"/>
          <w:bCs/>
          <w:color w:val="595959" w:themeColor="text1" w:themeTint="A6"/>
          <w:sz w:val="22"/>
          <w:szCs w:val="22"/>
        </w:rPr>
        <w:t>, uzavřené</w:t>
      </w:r>
      <w:r w:rsidRPr="00A35D9D">
        <w:rPr>
          <w:b w:val="0"/>
          <w:bCs/>
          <w:color w:val="595959" w:themeColor="text1" w:themeTint="A6"/>
          <w:sz w:val="22"/>
          <w:szCs w:val="22"/>
        </w:rPr>
        <w:t xml:space="preserve"> dne </w:t>
      </w:r>
      <w:r w:rsidR="0071233E" w:rsidRPr="00A35D9D">
        <w:rPr>
          <w:b w:val="0"/>
          <w:bCs/>
          <w:color w:val="595959" w:themeColor="text1" w:themeTint="A6"/>
          <w:sz w:val="22"/>
          <w:szCs w:val="22"/>
        </w:rPr>
        <w:t xml:space="preserve">1. </w:t>
      </w:r>
      <w:r w:rsidR="00B65ADC" w:rsidRPr="00A35D9D">
        <w:rPr>
          <w:b w:val="0"/>
          <w:bCs/>
          <w:color w:val="595959" w:themeColor="text1" w:themeTint="A6"/>
          <w:sz w:val="22"/>
          <w:szCs w:val="22"/>
        </w:rPr>
        <w:t>2</w:t>
      </w:r>
      <w:r w:rsidR="0071233E" w:rsidRPr="00A35D9D">
        <w:rPr>
          <w:b w:val="0"/>
          <w:bCs/>
          <w:color w:val="595959" w:themeColor="text1" w:themeTint="A6"/>
          <w:sz w:val="22"/>
          <w:szCs w:val="22"/>
        </w:rPr>
        <w:t>. 202</w:t>
      </w:r>
      <w:r w:rsidR="00B65ADC" w:rsidRPr="00A35D9D">
        <w:rPr>
          <w:b w:val="0"/>
          <w:bCs/>
          <w:color w:val="595959" w:themeColor="text1" w:themeTint="A6"/>
          <w:sz w:val="22"/>
          <w:szCs w:val="22"/>
        </w:rPr>
        <w:t>4</w:t>
      </w:r>
    </w:p>
    <w:p w14:paraId="1A3AB202" w14:textId="5BD7E87B" w:rsidR="00E528CC" w:rsidRPr="00A35D9D" w:rsidRDefault="00DE63AD" w:rsidP="003E58A8">
      <w:pPr>
        <w:pStyle w:val="NAKITTitulek2"/>
        <w:spacing w:after="120"/>
        <w:jc w:val="center"/>
        <w:rPr>
          <w:bCs/>
          <w:color w:val="595959" w:themeColor="text1" w:themeTint="A6"/>
          <w:sz w:val="22"/>
          <w:szCs w:val="22"/>
        </w:rPr>
      </w:pPr>
      <w:r w:rsidRPr="00A35D9D">
        <w:rPr>
          <w:color w:val="595959" w:themeColor="text1" w:themeTint="A6"/>
          <w:sz w:val="22"/>
          <w:szCs w:val="22"/>
        </w:rPr>
        <w:t> </w:t>
      </w:r>
      <w:r w:rsidR="00644DD7" w:rsidRPr="00A35D9D">
        <w:rPr>
          <w:b w:val="0"/>
          <w:color w:val="595959" w:themeColor="text1" w:themeTint="A6"/>
          <w:sz w:val="22"/>
          <w:szCs w:val="22"/>
        </w:rPr>
        <w:t>(dále jen „</w:t>
      </w:r>
      <w:r w:rsidR="005F68F4" w:rsidRPr="00A35D9D">
        <w:rPr>
          <w:bCs/>
          <w:color w:val="595959" w:themeColor="text1" w:themeTint="A6"/>
          <w:sz w:val="22"/>
          <w:szCs w:val="22"/>
        </w:rPr>
        <w:t>S</w:t>
      </w:r>
      <w:r w:rsidR="00644DD7" w:rsidRPr="00A35D9D">
        <w:rPr>
          <w:bCs/>
          <w:color w:val="595959" w:themeColor="text1" w:themeTint="A6"/>
          <w:sz w:val="22"/>
          <w:szCs w:val="22"/>
        </w:rPr>
        <w:t>mlouva</w:t>
      </w:r>
      <w:r w:rsidR="00644DD7" w:rsidRPr="00A35D9D">
        <w:rPr>
          <w:b w:val="0"/>
          <w:color w:val="595959" w:themeColor="text1" w:themeTint="A6"/>
          <w:sz w:val="22"/>
          <w:szCs w:val="22"/>
        </w:rPr>
        <w:t>“)</w:t>
      </w:r>
    </w:p>
    <w:p w14:paraId="0C9EBEC1" w14:textId="77777777" w:rsidR="00E528CC" w:rsidRPr="00A35D9D" w:rsidRDefault="00E528CC" w:rsidP="00775B67">
      <w:pPr>
        <w:pStyle w:val="NAKITTitulek4"/>
        <w:spacing w:after="120"/>
        <w:jc w:val="both"/>
        <w:rPr>
          <w:b w:val="0"/>
          <w:color w:val="595959" w:themeColor="text1" w:themeTint="A6"/>
          <w:sz w:val="22"/>
          <w:szCs w:val="22"/>
        </w:rPr>
      </w:pPr>
    </w:p>
    <w:p w14:paraId="4108A417" w14:textId="77777777" w:rsidR="00E528CC" w:rsidRPr="00A35D9D" w:rsidRDefault="00E528CC" w:rsidP="00775B67">
      <w:pPr>
        <w:pStyle w:val="NAKITTitulek4"/>
        <w:spacing w:after="120"/>
        <w:ind w:right="289"/>
        <w:contextualSpacing/>
        <w:jc w:val="both"/>
        <w:rPr>
          <w:color w:val="595959" w:themeColor="text1" w:themeTint="A6"/>
          <w:sz w:val="22"/>
          <w:szCs w:val="22"/>
        </w:rPr>
      </w:pPr>
      <w:r w:rsidRPr="00A35D9D">
        <w:rPr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038BE61E" w14:textId="77777777" w:rsidR="00E528CC" w:rsidRPr="00A35D9D" w:rsidRDefault="00E528CC" w:rsidP="00775B67">
      <w:pPr>
        <w:pStyle w:val="NAKITOdstavec"/>
        <w:tabs>
          <w:tab w:val="left" w:pos="3119"/>
        </w:tabs>
        <w:spacing w:after="120"/>
        <w:ind w:right="-23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se sídlem           </w:t>
      </w:r>
      <w:r w:rsidRPr="00A35D9D">
        <w:rPr>
          <w:color w:val="595959" w:themeColor="text1" w:themeTint="A6"/>
        </w:rPr>
        <w:tab/>
        <w:t>Kodaňská 1441/46, Vršovice, 101 00 Praha 10</w:t>
      </w:r>
    </w:p>
    <w:p w14:paraId="2907C59F" w14:textId="77777777" w:rsidR="00E528CC" w:rsidRPr="00A35D9D" w:rsidRDefault="006E0011" w:rsidP="00775B67">
      <w:pPr>
        <w:pStyle w:val="NAKITOdstavec"/>
        <w:tabs>
          <w:tab w:val="left" w:pos="3119"/>
        </w:tabs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IČO:</w:t>
      </w:r>
      <w:r w:rsidRPr="00A35D9D">
        <w:rPr>
          <w:rStyle w:val="WW8Num1z0"/>
          <w:color w:val="595959" w:themeColor="text1" w:themeTint="A6"/>
        </w:rPr>
        <w:t xml:space="preserve">  </w:t>
      </w:r>
      <w:r w:rsidR="00E528CC" w:rsidRPr="00A35D9D">
        <w:rPr>
          <w:rStyle w:val="WW8Num1z0"/>
          <w:color w:val="595959" w:themeColor="text1" w:themeTint="A6"/>
        </w:rPr>
        <w:t xml:space="preserve">                   </w:t>
      </w:r>
      <w:r w:rsidR="00E528CC" w:rsidRPr="00A35D9D">
        <w:rPr>
          <w:rStyle w:val="WW8Num1z0"/>
          <w:color w:val="595959" w:themeColor="text1" w:themeTint="A6"/>
        </w:rPr>
        <w:tab/>
      </w:r>
      <w:r w:rsidR="00E528CC" w:rsidRPr="00A35D9D">
        <w:rPr>
          <w:rStyle w:val="nowrap"/>
          <w:color w:val="595959" w:themeColor="text1" w:themeTint="A6"/>
        </w:rPr>
        <w:t xml:space="preserve">04767543 </w:t>
      </w:r>
    </w:p>
    <w:p w14:paraId="2A352B7F" w14:textId="77777777" w:rsidR="00E528CC" w:rsidRPr="00A35D9D" w:rsidRDefault="006E0011" w:rsidP="00775B67">
      <w:pPr>
        <w:pStyle w:val="NAKITOdstavec"/>
        <w:tabs>
          <w:tab w:val="left" w:pos="2977"/>
        </w:tabs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DIČ:  </w:t>
      </w:r>
      <w:r w:rsidR="00E528CC" w:rsidRPr="00A35D9D">
        <w:rPr>
          <w:color w:val="595959" w:themeColor="text1" w:themeTint="A6"/>
        </w:rPr>
        <w:t xml:space="preserve">               </w:t>
      </w:r>
      <w:r w:rsidR="00E528CC" w:rsidRPr="00A35D9D">
        <w:rPr>
          <w:color w:val="595959" w:themeColor="text1" w:themeTint="A6"/>
        </w:rPr>
        <w:tab/>
        <w:t xml:space="preserve">  CZ04767543</w:t>
      </w:r>
    </w:p>
    <w:p w14:paraId="13E2C41E" w14:textId="364B7544" w:rsidR="006965FF" w:rsidRPr="00A35D9D" w:rsidRDefault="006E0011" w:rsidP="006965FF">
      <w:pPr>
        <w:pStyle w:val="NAKITOdstavec"/>
        <w:tabs>
          <w:tab w:val="left" w:pos="3119"/>
        </w:tabs>
        <w:spacing w:after="120"/>
        <w:ind w:left="3119" w:hanging="3119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zastoupen:  </w:t>
      </w:r>
      <w:r w:rsidR="00E528CC" w:rsidRPr="00A35D9D">
        <w:rPr>
          <w:color w:val="595959" w:themeColor="text1" w:themeTint="A6"/>
        </w:rPr>
        <w:t xml:space="preserve">             </w:t>
      </w:r>
      <w:r w:rsidR="00E528CC" w:rsidRPr="00A35D9D">
        <w:rPr>
          <w:color w:val="595959" w:themeColor="text1" w:themeTint="A6"/>
          <w:szCs w:val="22"/>
        </w:rPr>
        <w:tab/>
      </w:r>
      <w:proofErr w:type="spellStart"/>
      <w:r w:rsidR="00DA5451" w:rsidRPr="00DA5451">
        <w:rPr>
          <w:color w:val="595959" w:themeColor="text1" w:themeTint="A6"/>
          <w:highlight w:val="lightGray"/>
        </w:rPr>
        <w:t>xxx</w:t>
      </w:r>
      <w:proofErr w:type="spellEnd"/>
    </w:p>
    <w:p w14:paraId="279CEBAC" w14:textId="77777777" w:rsidR="00E528CC" w:rsidRPr="00A35D9D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zapsán v obchodním rejstříku    vedeném Městským soudem v Praze oddíl A vložka 77322</w:t>
      </w:r>
    </w:p>
    <w:p w14:paraId="4A09E0E7" w14:textId="6D434A16" w:rsidR="00E528CC" w:rsidRPr="00A35D9D" w:rsidRDefault="00E528CC" w:rsidP="00775B67">
      <w:pPr>
        <w:pStyle w:val="NAKITOdstavec"/>
        <w:tabs>
          <w:tab w:val="left" w:pos="3119"/>
          <w:tab w:val="left" w:pos="8789"/>
        </w:tabs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bankovní spojení</w:t>
      </w:r>
      <w:r w:rsidR="00E8418D" w:rsidRPr="00A35D9D">
        <w:rPr>
          <w:color w:val="595959" w:themeColor="text1" w:themeTint="A6"/>
        </w:rPr>
        <w:t>:</w:t>
      </w:r>
      <w:r w:rsidRPr="00A35D9D">
        <w:rPr>
          <w:color w:val="595959" w:themeColor="text1" w:themeTint="A6"/>
        </w:rPr>
        <w:t xml:space="preserve">       </w:t>
      </w:r>
      <w:r w:rsidRPr="00A35D9D">
        <w:rPr>
          <w:color w:val="595959" w:themeColor="text1" w:themeTint="A6"/>
          <w:szCs w:val="22"/>
        </w:rPr>
        <w:tab/>
      </w:r>
      <w:proofErr w:type="spellStart"/>
      <w:r w:rsidR="00DA5451" w:rsidRPr="00DA5451">
        <w:rPr>
          <w:color w:val="595959" w:themeColor="text1" w:themeTint="A6"/>
          <w:szCs w:val="22"/>
          <w:highlight w:val="lightGray"/>
        </w:rPr>
        <w:t>xxx</w:t>
      </w:r>
      <w:proofErr w:type="spellEnd"/>
    </w:p>
    <w:p w14:paraId="7805D954" w14:textId="6FE8E86C" w:rsidR="00E528CC" w:rsidRPr="00A35D9D" w:rsidRDefault="00E528CC" w:rsidP="00775B67">
      <w:pPr>
        <w:pStyle w:val="NAKITOdstavec"/>
        <w:tabs>
          <w:tab w:val="left" w:pos="3119"/>
          <w:tab w:val="left" w:pos="8789"/>
        </w:tabs>
        <w:spacing w:after="120"/>
        <w:ind w:right="-23"/>
        <w:contextualSpacing/>
        <w:jc w:val="both"/>
        <w:rPr>
          <w:color w:val="595959" w:themeColor="text1" w:themeTint="A6"/>
          <w:szCs w:val="22"/>
        </w:rPr>
      </w:pPr>
      <w:r w:rsidRPr="00A35D9D">
        <w:rPr>
          <w:color w:val="595959" w:themeColor="text1" w:themeTint="A6"/>
        </w:rPr>
        <w:tab/>
        <w:t xml:space="preserve">č. </w:t>
      </w:r>
      <w:proofErr w:type="spellStart"/>
      <w:r w:rsidRPr="00A35D9D">
        <w:rPr>
          <w:color w:val="595959" w:themeColor="text1" w:themeTint="A6"/>
        </w:rPr>
        <w:t>ú.</w:t>
      </w:r>
      <w:proofErr w:type="spellEnd"/>
      <w:r w:rsidRPr="00A35D9D">
        <w:rPr>
          <w:color w:val="595959" w:themeColor="text1" w:themeTint="A6"/>
        </w:rPr>
        <w:t xml:space="preserve"> </w:t>
      </w:r>
      <w:proofErr w:type="spellStart"/>
      <w:r w:rsidR="00DA5451" w:rsidRPr="00DA5451">
        <w:rPr>
          <w:color w:val="595959" w:themeColor="text1" w:themeTint="A6"/>
          <w:highlight w:val="lightGray"/>
        </w:rPr>
        <w:t>xxx</w:t>
      </w:r>
      <w:proofErr w:type="spellEnd"/>
    </w:p>
    <w:p w14:paraId="3239DDF9" w14:textId="69D7E1A8" w:rsidR="00E528CC" w:rsidRPr="00A35D9D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(dále jen „</w:t>
      </w:r>
      <w:r w:rsidRPr="00A35D9D">
        <w:rPr>
          <w:b/>
          <w:bCs/>
          <w:color w:val="595959" w:themeColor="text1" w:themeTint="A6"/>
        </w:rPr>
        <w:t>Objednatel</w:t>
      </w:r>
      <w:r w:rsidRPr="00A35D9D">
        <w:rPr>
          <w:color w:val="595959" w:themeColor="text1" w:themeTint="A6"/>
        </w:rPr>
        <w:t>“)</w:t>
      </w:r>
    </w:p>
    <w:bookmarkEnd w:id="0"/>
    <w:p w14:paraId="79A096B8" w14:textId="3471B1B4" w:rsidR="00C634EB" w:rsidRPr="00A35D9D" w:rsidRDefault="00F246C7" w:rsidP="00775B67">
      <w:pPr>
        <w:spacing w:after="120" w:line="312" w:lineRule="auto"/>
        <w:ind w:right="289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A35D9D">
        <w:rPr>
          <w:rFonts w:ascii="Arial" w:hAnsi="Arial" w:cs="Arial"/>
          <w:b/>
          <w:bCs/>
          <w:color w:val="595959" w:themeColor="text1" w:themeTint="A6"/>
        </w:rPr>
        <w:t>a</w:t>
      </w:r>
    </w:p>
    <w:p w14:paraId="5C97C786" w14:textId="564A901C" w:rsidR="000B226B" w:rsidRPr="00A35D9D" w:rsidRDefault="00DA37F1" w:rsidP="00775B67">
      <w:pPr>
        <w:pStyle w:val="NAKITOdstavec"/>
        <w:spacing w:after="120"/>
        <w:contextualSpacing/>
        <w:jc w:val="both"/>
        <w:rPr>
          <w:b/>
          <w:color w:val="595959" w:themeColor="text1" w:themeTint="A6"/>
        </w:rPr>
      </w:pPr>
      <w:r w:rsidRPr="00A35D9D">
        <w:rPr>
          <w:rStyle w:val="preformatted"/>
          <w:b/>
          <w:color w:val="595959" w:themeColor="text1" w:themeTint="A6"/>
        </w:rPr>
        <w:t>S</w:t>
      </w:r>
      <w:r w:rsidR="00BF4FBB" w:rsidRPr="00A35D9D">
        <w:rPr>
          <w:rStyle w:val="preformatted"/>
          <w:b/>
          <w:color w:val="595959" w:themeColor="text1" w:themeTint="A6"/>
        </w:rPr>
        <w:t>polečnost SEVITECH</w:t>
      </w:r>
      <w:r w:rsidRPr="00A35D9D">
        <w:rPr>
          <w:rStyle w:val="preformatted"/>
          <w:b/>
          <w:color w:val="595959" w:themeColor="text1" w:themeTint="A6"/>
        </w:rPr>
        <w:t xml:space="preserve"> </w:t>
      </w:r>
    </w:p>
    <w:p w14:paraId="01CCB819" w14:textId="77777777" w:rsidR="000B226B" w:rsidRPr="00A35D9D" w:rsidRDefault="000B226B" w:rsidP="000B226B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vzniklá na základě smlouvy o společnosti uzavřené dne 23. 8. 2022 mezi níže uvedenými společně a nerozdílně zavázanými společníky: </w:t>
      </w:r>
    </w:p>
    <w:p w14:paraId="20BD21C2" w14:textId="77777777" w:rsidR="000B226B" w:rsidRPr="00A35D9D" w:rsidRDefault="000B226B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</w:p>
    <w:p w14:paraId="38AE923B" w14:textId="51322BD0" w:rsidR="00E72439" w:rsidRPr="00A35D9D" w:rsidRDefault="00E72439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SEVITECH CZ s.r.o.</w:t>
      </w:r>
    </w:p>
    <w:p w14:paraId="72D434BF" w14:textId="6604E35F" w:rsidR="00E528CC" w:rsidRPr="00A35D9D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se sídlem                                    </w:t>
      </w:r>
      <w:r w:rsidR="00E72439" w:rsidRPr="00A35D9D">
        <w:rPr>
          <w:color w:val="595959" w:themeColor="text1" w:themeTint="A6"/>
        </w:rPr>
        <w:t>Na strži 2102/61a, Krč, 140 00 Praha 4</w:t>
      </w:r>
    </w:p>
    <w:p w14:paraId="51F87A5F" w14:textId="53A2396A" w:rsidR="00E528CC" w:rsidRPr="00A35D9D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IČO:                                            </w:t>
      </w:r>
      <w:r w:rsidR="00486E25" w:rsidRPr="00A35D9D">
        <w:rPr>
          <w:rStyle w:val="nowrap"/>
          <w:color w:val="595959" w:themeColor="text1" w:themeTint="A6"/>
        </w:rPr>
        <w:t>0708</w:t>
      </w:r>
      <w:r w:rsidR="004F5813" w:rsidRPr="00A35D9D">
        <w:rPr>
          <w:rStyle w:val="nowrap"/>
          <w:color w:val="595959" w:themeColor="text1" w:themeTint="A6"/>
        </w:rPr>
        <w:t>1561</w:t>
      </w:r>
    </w:p>
    <w:p w14:paraId="447B796F" w14:textId="7056B248" w:rsidR="00E528CC" w:rsidRPr="00A35D9D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DIČ:                                            CZ</w:t>
      </w:r>
      <w:r w:rsidR="004F5813" w:rsidRPr="00A35D9D">
        <w:rPr>
          <w:rStyle w:val="nowrap"/>
          <w:color w:val="595959" w:themeColor="text1" w:themeTint="A6"/>
        </w:rPr>
        <w:t>07081561</w:t>
      </w:r>
    </w:p>
    <w:p w14:paraId="0AA03C9D" w14:textId="363A1F9D" w:rsidR="00C634EB" w:rsidRPr="00A35D9D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zastoupen:                                  </w:t>
      </w:r>
      <w:proofErr w:type="spellStart"/>
      <w:r w:rsidR="00DA5451" w:rsidRPr="00DA5451">
        <w:rPr>
          <w:color w:val="595959" w:themeColor="text1" w:themeTint="A6"/>
          <w:highlight w:val="lightGray"/>
        </w:rPr>
        <w:t>xxx</w:t>
      </w:r>
      <w:proofErr w:type="spellEnd"/>
    </w:p>
    <w:p w14:paraId="40420397" w14:textId="37958690" w:rsidR="00E528CC" w:rsidRPr="00A35D9D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zapsán v obchodním rejstříku   vedeném </w:t>
      </w:r>
      <w:r w:rsidR="00BE3E8E" w:rsidRPr="00A35D9D">
        <w:rPr>
          <w:color w:val="595959" w:themeColor="text1" w:themeTint="A6"/>
        </w:rPr>
        <w:t>Městským</w:t>
      </w:r>
      <w:r w:rsidR="005D06DB" w:rsidRPr="00A35D9D">
        <w:rPr>
          <w:color w:val="595959" w:themeColor="text1" w:themeTint="A6"/>
        </w:rPr>
        <w:t xml:space="preserve"> soudem v </w:t>
      </w:r>
      <w:r w:rsidR="00BE3E8E" w:rsidRPr="00A35D9D">
        <w:rPr>
          <w:color w:val="595959" w:themeColor="text1" w:themeTint="A6"/>
        </w:rPr>
        <w:t>Praze</w:t>
      </w:r>
      <w:r w:rsidR="006D4267" w:rsidRPr="00A35D9D">
        <w:rPr>
          <w:color w:val="595959" w:themeColor="text1" w:themeTint="A6"/>
        </w:rPr>
        <w:t>,</w:t>
      </w:r>
      <w:r w:rsidRPr="00A35D9D">
        <w:rPr>
          <w:color w:val="595959" w:themeColor="text1" w:themeTint="A6"/>
        </w:rPr>
        <w:t xml:space="preserve"> oddíl </w:t>
      </w:r>
      <w:r w:rsidR="00BE3E8E" w:rsidRPr="00A35D9D">
        <w:rPr>
          <w:color w:val="595959" w:themeColor="text1" w:themeTint="A6"/>
        </w:rPr>
        <w:t>C</w:t>
      </w:r>
      <w:r w:rsidR="00CB71AB" w:rsidRPr="00A35D9D">
        <w:rPr>
          <w:color w:val="595959" w:themeColor="text1" w:themeTint="A6"/>
        </w:rPr>
        <w:t>,</w:t>
      </w:r>
      <w:r w:rsidRPr="00A35D9D">
        <w:rPr>
          <w:color w:val="595959" w:themeColor="text1" w:themeTint="A6"/>
        </w:rPr>
        <w:t xml:space="preserve"> vložka </w:t>
      </w:r>
      <w:r w:rsidR="001E0584" w:rsidRPr="00A35D9D">
        <w:rPr>
          <w:color w:val="595959" w:themeColor="text1" w:themeTint="A6"/>
        </w:rPr>
        <w:t>294361</w:t>
      </w:r>
    </w:p>
    <w:p w14:paraId="3F90864E" w14:textId="1112AA8D" w:rsidR="00E528CC" w:rsidRPr="00A35D9D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bankovní spojení</w:t>
      </w:r>
      <w:r w:rsidR="00E8418D" w:rsidRPr="00A35D9D">
        <w:rPr>
          <w:color w:val="595959" w:themeColor="text1" w:themeTint="A6"/>
        </w:rPr>
        <w:t>:</w:t>
      </w:r>
      <w:r w:rsidRPr="00A35D9D">
        <w:rPr>
          <w:color w:val="595959" w:themeColor="text1" w:themeTint="A6"/>
        </w:rPr>
        <w:t xml:space="preserve">                       </w:t>
      </w:r>
      <w:proofErr w:type="spellStart"/>
      <w:r w:rsidR="00DA5451" w:rsidRPr="00DA5451">
        <w:rPr>
          <w:color w:val="595959" w:themeColor="text1" w:themeTint="A6"/>
          <w:highlight w:val="lightGray"/>
        </w:rPr>
        <w:t>xxx</w:t>
      </w:r>
      <w:proofErr w:type="spellEnd"/>
    </w:p>
    <w:p w14:paraId="267D3EFF" w14:textId="79BD8A78" w:rsidR="00E528CC" w:rsidRPr="00A35D9D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                                                    č.</w:t>
      </w:r>
      <w:r w:rsidR="0067206D" w:rsidRPr="00A35D9D">
        <w:rPr>
          <w:color w:val="595959" w:themeColor="text1" w:themeTint="A6"/>
        </w:rPr>
        <w:t xml:space="preserve"> </w:t>
      </w:r>
      <w:proofErr w:type="spellStart"/>
      <w:r w:rsidRPr="00A35D9D">
        <w:rPr>
          <w:color w:val="595959" w:themeColor="text1" w:themeTint="A6"/>
        </w:rPr>
        <w:t>ú.</w:t>
      </w:r>
      <w:proofErr w:type="spellEnd"/>
      <w:r w:rsidR="00FC0D8B" w:rsidRPr="00A35D9D">
        <w:rPr>
          <w:color w:val="595959" w:themeColor="text1" w:themeTint="A6"/>
        </w:rPr>
        <w:t>:</w:t>
      </w:r>
      <w:r w:rsidRPr="00A35D9D">
        <w:rPr>
          <w:color w:val="595959" w:themeColor="text1" w:themeTint="A6"/>
        </w:rPr>
        <w:t xml:space="preserve"> </w:t>
      </w:r>
      <w:proofErr w:type="spellStart"/>
      <w:r w:rsidR="00DA5451" w:rsidRPr="00DA5451">
        <w:rPr>
          <w:color w:val="595959" w:themeColor="text1" w:themeTint="A6"/>
          <w:highlight w:val="lightGray"/>
        </w:rPr>
        <w:t>xxx</w:t>
      </w:r>
      <w:proofErr w:type="spellEnd"/>
    </w:p>
    <w:p w14:paraId="2DE67C41" w14:textId="1A4E7CA2" w:rsidR="00E528CC" w:rsidRPr="00A35D9D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(dále jen „</w:t>
      </w:r>
      <w:r w:rsidR="0059333E" w:rsidRPr="00A35D9D">
        <w:rPr>
          <w:b/>
          <w:bCs/>
          <w:color w:val="595959" w:themeColor="text1" w:themeTint="A6"/>
        </w:rPr>
        <w:t>Vedoucí společník</w:t>
      </w:r>
      <w:r w:rsidRPr="00A35D9D">
        <w:rPr>
          <w:color w:val="595959" w:themeColor="text1" w:themeTint="A6"/>
        </w:rPr>
        <w:t>“)</w:t>
      </w:r>
    </w:p>
    <w:p w14:paraId="7221D16D" w14:textId="77777777" w:rsidR="00A358F3" w:rsidRPr="00A35D9D" w:rsidRDefault="00A358F3" w:rsidP="003E58A8">
      <w:pPr>
        <w:pStyle w:val="NAKITOdstavec"/>
        <w:spacing w:after="120"/>
        <w:jc w:val="both"/>
        <w:rPr>
          <w:color w:val="595959" w:themeColor="text1" w:themeTint="A6"/>
        </w:rPr>
      </w:pPr>
    </w:p>
    <w:p w14:paraId="2597033B" w14:textId="0B35667A" w:rsidR="009652B9" w:rsidRPr="00A35D9D" w:rsidRDefault="009652B9" w:rsidP="009652B9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S</w:t>
      </w:r>
      <w:r w:rsidR="00C73D0C" w:rsidRPr="00A35D9D">
        <w:rPr>
          <w:color w:val="595959" w:themeColor="text1" w:themeTint="A6"/>
        </w:rPr>
        <w:t>YNCHRONIX a.s.</w:t>
      </w:r>
    </w:p>
    <w:p w14:paraId="2D63BFCF" w14:textId="71CCFCC8" w:rsidR="009652B9" w:rsidRPr="00A35D9D" w:rsidRDefault="009652B9" w:rsidP="009652B9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se sídlem                                    </w:t>
      </w:r>
      <w:proofErr w:type="spellStart"/>
      <w:r w:rsidR="00C73D0C" w:rsidRPr="00A35D9D">
        <w:rPr>
          <w:color w:val="595959" w:themeColor="text1" w:themeTint="A6"/>
        </w:rPr>
        <w:t>Kalinčiakova</w:t>
      </w:r>
      <w:proofErr w:type="spellEnd"/>
      <w:r w:rsidR="00C73D0C" w:rsidRPr="00A35D9D">
        <w:rPr>
          <w:color w:val="595959" w:themeColor="text1" w:themeTint="A6"/>
        </w:rPr>
        <w:t xml:space="preserve"> 33, Bratislava 831 04</w:t>
      </w:r>
    </w:p>
    <w:p w14:paraId="66C225B7" w14:textId="739C5501" w:rsidR="009652B9" w:rsidRPr="00A35D9D" w:rsidRDefault="009652B9" w:rsidP="009652B9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IČO:                                            </w:t>
      </w:r>
      <w:r w:rsidR="00C73D0C" w:rsidRPr="00A35D9D">
        <w:rPr>
          <w:rStyle w:val="nowrap"/>
          <w:color w:val="595959" w:themeColor="text1" w:themeTint="A6"/>
        </w:rPr>
        <w:t>31605052</w:t>
      </w:r>
    </w:p>
    <w:p w14:paraId="412DBC31" w14:textId="1DECD3AA" w:rsidR="009652B9" w:rsidRPr="00A35D9D" w:rsidRDefault="009652B9" w:rsidP="009652B9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DIČ:                                            </w:t>
      </w:r>
      <w:r w:rsidR="00C73D0C" w:rsidRPr="00A35D9D">
        <w:rPr>
          <w:color w:val="595959" w:themeColor="text1" w:themeTint="A6"/>
        </w:rPr>
        <w:t>2020444338</w:t>
      </w:r>
    </w:p>
    <w:p w14:paraId="12996E0F" w14:textId="00B446F9" w:rsidR="009652B9" w:rsidRPr="00A35D9D" w:rsidRDefault="009652B9" w:rsidP="009652B9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zastoupen:                                  </w:t>
      </w:r>
      <w:proofErr w:type="spellStart"/>
      <w:r w:rsidR="00DA5451" w:rsidRPr="00DA5451">
        <w:rPr>
          <w:color w:val="595959" w:themeColor="text1" w:themeTint="A6"/>
          <w:highlight w:val="lightGray"/>
        </w:rPr>
        <w:t>xxx</w:t>
      </w:r>
      <w:proofErr w:type="spellEnd"/>
    </w:p>
    <w:p w14:paraId="231FE927" w14:textId="71BC03BC" w:rsidR="009652B9" w:rsidRPr="00A35D9D" w:rsidRDefault="009652B9" w:rsidP="009652B9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zapsán v obchodním rejstříku   vedeném </w:t>
      </w:r>
      <w:r w:rsidR="00C73D0C" w:rsidRPr="00A35D9D">
        <w:rPr>
          <w:color w:val="595959" w:themeColor="text1" w:themeTint="A6"/>
        </w:rPr>
        <w:t>Okresním</w:t>
      </w:r>
      <w:r w:rsidRPr="00A35D9D">
        <w:rPr>
          <w:color w:val="595959" w:themeColor="text1" w:themeTint="A6"/>
        </w:rPr>
        <w:t xml:space="preserve"> soudem </w:t>
      </w:r>
      <w:r w:rsidR="00C73D0C" w:rsidRPr="00A35D9D">
        <w:rPr>
          <w:color w:val="595959" w:themeColor="text1" w:themeTint="A6"/>
        </w:rPr>
        <w:t>Bratislava I.</w:t>
      </w:r>
      <w:r w:rsidRPr="00A35D9D">
        <w:rPr>
          <w:color w:val="595959" w:themeColor="text1" w:themeTint="A6"/>
        </w:rPr>
        <w:t xml:space="preserve">, oddíl </w:t>
      </w:r>
      <w:proofErr w:type="spellStart"/>
      <w:r w:rsidR="00A46E22" w:rsidRPr="00A35D9D">
        <w:rPr>
          <w:color w:val="595959" w:themeColor="text1" w:themeTint="A6"/>
        </w:rPr>
        <w:t>Sa</w:t>
      </w:r>
      <w:proofErr w:type="spellEnd"/>
      <w:r w:rsidRPr="00A35D9D">
        <w:rPr>
          <w:color w:val="595959" w:themeColor="text1" w:themeTint="A6"/>
        </w:rPr>
        <w:t xml:space="preserve">, vložka </w:t>
      </w:r>
      <w:r w:rsidR="00A46E22" w:rsidRPr="00A35D9D">
        <w:rPr>
          <w:color w:val="595959" w:themeColor="text1" w:themeTint="A6"/>
        </w:rPr>
        <w:t>4696/B</w:t>
      </w:r>
    </w:p>
    <w:p w14:paraId="1501E0D7" w14:textId="46791FCB" w:rsidR="009652B9" w:rsidRPr="00A35D9D" w:rsidRDefault="009652B9" w:rsidP="009652B9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(dále jen „</w:t>
      </w:r>
      <w:r w:rsidR="00A46E22" w:rsidRPr="00A35D9D">
        <w:rPr>
          <w:b/>
          <w:bCs/>
          <w:color w:val="595959" w:themeColor="text1" w:themeTint="A6"/>
        </w:rPr>
        <w:t>Druhý</w:t>
      </w:r>
      <w:r w:rsidRPr="00A35D9D">
        <w:rPr>
          <w:b/>
          <w:bCs/>
          <w:color w:val="595959" w:themeColor="text1" w:themeTint="A6"/>
        </w:rPr>
        <w:t xml:space="preserve"> společník</w:t>
      </w:r>
      <w:r w:rsidRPr="00A35D9D">
        <w:rPr>
          <w:color w:val="595959" w:themeColor="text1" w:themeTint="A6"/>
        </w:rPr>
        <w:t>“)</w:t>
      </w:r>
    </w:p>
    <w:p w14:paraId="1C312CF9" w14:textId="77777777" w:rsidR="009652B9" w:rsidRPr="00A35D9D" w:rsidRDefault="009652B9" w:rsidP="003E58A8">
      <w:pPr>
        <w:pStyle w:val="NAKITOdstavec"/>
        <w:spacing w:after="120"/>
        <w:jc w:val="both"/>
        <w:rPr>
          <w:color w:val="595959" w:themeColor="text1" w:themeTint="A6"/>
        </w:rPr>
      </w:pPr>
    </w:p>
    <w:p w14:paraId="12746504" w14:textId="0FD9B935" w:rsidR="003603F6" w:rsidRPr="00A35D9D" w:rsidRDefault="003603F6" w:rsidP="003E58A8">
      <w:pPr>
        <w:pStyle w:val="NAKITOdstavec"/>
        <w:spacing w:after="120"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lastRenderedPageBreak/>
        <w:t>Ve vztahu k Objednateli a této Smlouvy je za Společnost SEVITECH oprávněn jednat její Vedoucí společník, tj. SEVITECH CZ s.r.o.</w:t>
      </w:r>
    </w:p>
    <w:p w14:paraId="0DEE8167" w14:textId="190731A6" w:rsidR="00BF4FBB" w:rsidRPr="00A35D9D" w:rsidRDefault="003603F6" w:rsidP="009A633D">
      <w:pPr>
        <w:pStyle w:val="NAKITOdstavec"/>
        <w:spacing w:after="120"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>(dále jen „</w:t>
      </w:r>
      <w:r w:rsidRPr="00A35D9D">
        <w:rPr>
          <w:b/>
          <w:bCs/>
          <w:color w:val="595959" w:themeColor="text1" w:themeTint="A6"/>
        </w:rPr>
        <w:t>Dodavatel</w:t>
      </w:r>
      <w:r w:rsidRPr="00A35D9D">
        <w:rPr>
          <w:color w:val="595959" w:themeColor="text1" w:themeTint="A6"/>
        </w:rPr>
        <w:t>“)</w:t>
      </w:r>
    </w:p>
    <w:p w14:paraId="7E398541" w14:textId="52564EC8" w:rsidR="00E528CC" w:rsidRPr="00A35D9D" w:rsidRDefault="00E528CC" w:rsidP="003E58A8">
      <w:pPr>
        <w:pStyle w:val="NAKITOdstavec"/>
        <w:spacing w:after="120"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(Objednatel a </w:t>
      </w:r>
      <w:r w:rsidR="002B5DD7" w:rsidRPr="00A35D9D">
        <w:rPr>
          <w:color w:val="595959" w:themeColor="text1" w:themeTint="A6"/>
        </w:rPr>
        <w:t>Dodavatel</w:t>
      </w:r>
      <w:r w:rsidRPr="00A35D9D">
        <w:rPr>
          <w:color w:val="595959" w:themeColor="text1" w:themeTint="A6"/>
        </w:rPr>
        <w:t xml:space="preserve"> </w:t>
      </w:r>
      <w:r w:rsidR="00031BEF" w:rsidRPr="00A35D9D">
        <w:rPr>
          <w:color w:val="595959" w:themeColor="text1" w:themeTint="A6"/>
        </w:rPr>
        <w:t xml:space="preserve">dále též </w:t>
      </w:r>
      <w:r w:rsidR="00FC0D8B" w:rsidRPr="00A35D9D">
        <w:rPr>
          <w:color w:val="595959" w:themeColor="text1" w:themeTint="A6"/>
        </w:rPr>
        <w:t xml:space="preserve">společně </w:t>
      </w:r>
      <w:r w:rsidR="00031BEF" w:rsidRPr="00A35D9D">
        <w:rPr>
          <w:color w:val="595959" w:themeColor="text1" w:themeTint="A6"/>
        </w:rPr>
        <w:t>jako</w:t>
      </w:r>
      <w:r w:rsidRPr="00A35D9D">
        <w:rPr>
          <w:color w:val="595959" w:themeColor="text1" w:themeTint="A6"/>
        </w:rPr>
        <w:t xml:space="preserve"> „</w:t>
      </w:r>
      <w:r w:rsidRPr="00A35D9D">
        <w:rPr>
          <w:b/>
          <w:bCs/>
          <w:color w:val="595959" w:themeColor="text1" w:themeTint="A6"/>
        </w:rPr>
        <w:t>Smluvní strany</w:t>
      </w:r>
      <w:r w:rsidRPr="00A35D9D">
        <w:rPr>
          <w:color w:val="595959" w:themeColor="text1" w:themeTint="A6"/>
        </w:rPr>
        <w:t>“),</w:t>
      </w:r>
    </w:p>
    <w:p w14:paraId="1D75D518" w14:textId="7532AC72" w:rsidR="006E0011" w:rsidRPr="00A35D9D" w:rsidRDefault="00E528CC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  <w:r w:rsidRPr="00A35D9D">
        <w:rPr>
          <w:color w:val="595959" w:themeColor="text1" w:themeTint="A6"/>
        </w:rPr>
        <w:t xml:space="preserve">uzavírají níže uvedeného dne, měsíce a roku </w:t>
      </w:r>
      <w:r w:rsidR="00780B8B" w:rsidRPr="00A35D9D">
        <w:rPr>
          <w:color w:val="595959" w:themeColor="text1" w:themeTint="A6"/>
        </w:rPr>
        <w:t>v souladu s</w:t>
      </w:r>
      <w:r w:rsidR="00727510" w:rsidRPr="00A35D9D">
        <w:rPr>
          <w:color w:val="595959" w:themeColor="text1" w:themeTint="A6"/>
        </w:rPr>
        <w:t> </w:t>
      </w:r>
      <w:proofErr w:type="spellStart"/>
      <w:r w:rsidR="00780B8B" w:rsidRPr="00A35D9D">
        <w:rPr>
          <w:color w:val="595959" w:themeColor="text1" w:themeTint="A6"/>
        </w:rPr>
        <w:t>ust</w:t>
      </w:r>
      <w:proofErr w:type="spellEnd"/>
      <w:r w:rsidR="00727510" w:rsidRPr="00A35D9D">
        <w:rPr>
          <w:color w:val="595959" w:themeColor="text1" w:themeTint="A6"/>
        </w:rPr>
        <w:t>. § 222 odst.</w:t>
      </w:r>
      <w:r w:rsidR="00035562" w:rsidRPr="00A35D9D">
        <w:rPr>
          <w:color w:val="595959" w:themeColor="text1" w:themeTint="A6"/>
        </w:rPr>
        <w:t xml:space="preserve"> 3 </w:t>
      </w:r>
      <w:r w:rsidR="00780B8B" w:rsidRPr="00A35D9D">
        <w:rPr>
          <w:color w:val="595959" w:themeColor="text1" w:themeTint="A6"/>
        </w:rPr>
        <w:t xml:space="preserve">zákona č. 134/2016 Sb., </w:t>
      </w:r>
      <w:r w:rsidR="00513FBF" w:rsidRPr="00A35D9D">
        <w:rPr>
          <w:color w:val="595959" w:themeColor="text1" w:themeTint="A6"/>
        </w:rPr>
        <w:t xml:space="preserve">o zadávání veřejných zakázek, ve znění pozdějších předpisů, </w:t>
      </w:r>
      <w:r w:rsidR="004A1186" w:rsidRPr="00A35D9D">
        <w:rPr>
          <w:color w:val="595959" w:themeColor="text1" w:themeTint="A6"/>
        </w:rPr>
        <w:t xml:space="preserve">a postupem dle čl. </w:t>
      </w:r>
      <w:r w:rsidR="000D2496" w:rsidRPr="00A35D9D">
        <w:rPr>
          <w:color w:val="595959" w:themeColor="text1" w:themeTint="A6"/>
        </w:rPr>
        <w:t xml:space="preserve">15 odst. 15.5 Smlouvy </w:t>
      </w:r>
      <w:r w:rsidRPr="00A35D9D">
        <w:rPr>
          <w:color w:val="595959" w:themeColor="text1" w:themeTint="A6"/>
        </w:rPr>
        <w:t xml:space="preserve">tento dodatek č. </w:t>
      </w:r>
      <w:r w:rsidR="00563372" w:rsidRPr="00A35D9D">
        <w:rPr>
          <w:color w:val="595959" w:themeColor="text1" w:themeTint="A6"/>
        </w:rPr>
        <w:t>1</w:t>
      </w:r>
      <w:r w:rsidRPr="00A35D9D">
        <w:rPr>
          <w:color w:val="595959" w:themeColor="text1" w:themeTint="A6"/>
        </w:rPr>
        <w:t xml:space="preserve"> k</w:t>
      </w:r>
      <w:r w:rsidR="00355017" w:rsidRPr="00A35D9D">
        <w:rPr>
          <w:color w:val="595959" w:themeColor="text1" w:themeTint="A6"/>
        </w:rPr>
        <w:t>e</w:t>
      </w:r>
      <w:r w:rsidR="00563372" w:rsidRPr="00A35D9D">
        <w:rPr>
          <w:color w:val="595959" w:themeColor="text1" w:themeTint="A6"/>
        </w:rPr>
        <w:t xml:space="preserve"> </w:t>
      </w:r>
      <w:r w:rsidR="00355017" w:rsidRPr="00A35D9D">
        <w:rPr>
          <w:color w:val="595959" w:themeColor="text1" w:themeTint="A6"/>
        </w:rPr>
        <w:t>S</w:t>
      </w:r>
      <w:r w:rsidRPr="00A35D9D">
        <w:rPr>
          <w:color w:val="595959" w:themeColor="text1" w:themeTint="A6"/>
        </w:rPr>
        <w:t>mlouvě (dále jen „</w:t>
      </w:r>
      <w:r w:rsidRPr="00A35D9D">
        <w:rPr>
          <w:b/>
          <w:color w:val="595959" w:themeColor="text1" w:themeTint="A6"/>
        </w:rPr>
        <w:t xml:space="preserve">Dodatek č. </w:t>
      </w:r>
      <w:r w:rsidR="00563372" w:rsidRPr="00A35D9D">
        <w:rPr>
          <w:b/>
          <w:color w:val="595959" w:themeColor="text1" w:themeTint="A6"/>
        </w:rPr>
        <w:t>1</w:t>
      </w:r>
      <w:r w:rsidRPr="00A35D9D">
        <w:rPr>
          <w:color w:val="595959" w:themeColor="text1" w:themeTint="A6"/>
        </w:rPr>
        <w:t>”)</w:t>
      </w:r>
      <w:r w:rsidR="006E0011" w:rsidRPr="00A35D9D">
        <w:rPr>
          <w:color w:val="595959" w:themeColor="text1" w:themeTint="A6"/>
        </w:rPr>
        <w:t>.</w:t>
      </w:r>
    </w:p>
    <w:p w14:paraId="4ADF369C" w14:textId="078EA194" w:rsidR="00625E11" w:rsidRPr="00A35D9D" w:rsidRDefault="00625E11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</w:p>
    <w:p w14:paraId="1796B8D9" w14:textId="36130D3F" w:rsidR="00860492" w:rsidRPr="00A35D9D" w:rsidRDefault="00860492" w:rsidP="00497A44">
      <w:pPr>
        <w:pStyle w:val="NAKITslovanseznam"/>
        <w:numPr>
          <w:ilvl w:val="0"/>
          <w:numId w:val="0"/>
        </w:numPr>
        <w:spacing w:after="60"/>
        <w:ind w:left="454" w:right="-11" w:hanging="454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A35D9D">
        <w:rPr>
          <w:rFonts w:cs="Arial"/>
          <w:b/>
          <w:bCs/>
          <w:color w:val="595959" w:themeColor="text1" w:themeTint="A6"/>
        </w:rPr>
        <w:t>Preambul</w:t>
      </w:r>
      <w:r w:rsidR="00497A44" w:rsidRPr="00A35D9D">
        <w:rPr>
          <w:rFonts w:cs="Arial"/>
          <w:b/>
          <w:bCs/>
          <w:color w:val="595959" w:themeColor="text1" w:themeTint="A6"/>
        </w:rPr>
        <w:t>e</w:t>
      </w:r>
    </w:p>
    <w:p w14:paraId="3CB4086E" w14:textId="3AADABFE" w:rsidR="00931B8D" w:rsidRPr="00A35D9D" w:rsidRDefault="00A9457A" w:rsidP="00860492">
      <w:pPr>
        <w:pStyle w:val="NAKITOdstavec"/>
        <w:spacing w:after="120"/>
        <w:ind w:right="-23"/>
        <w:jc w:val="both"/>
        <w:rPr>
          <w:color w:val="595959" w:themeColor="text1" w:themeTint="A6"/>
          <w:szCs w:val="22"/>
        </w:rPr>
      </w:pPr>
      <w:r w:rsidRPr="00A35D9D">
        <w:rPr>
          <w:color w:val="595959" w:themeColor="text1" w:themeTint="A6"/>
          <w:szCs w:val="22"/>
        </w:rPr>
        <w:t xml:space="preserve">Při </w:t>
      </w:r>
      <w:r w:rsidR="00C0682E" w:rsidRPr="00A35D9D">
        <w:rPr>
          <w:color w:val="595959" w:themeColor="text1" w:themeTint="A6"/>
          <w:szCs w:val="22"/>
        </w:rPr>
        <w:t>přípravě</w:t>
      </w:r>
      <w:r w:rsidRPr="00A35D9D">
        <w:rPr>
          <w:color w:val="595959" w:themeColor="text1" w:themeTint="A6"/>
          <w:szCs w:val="22"/>
        </w:rPr>
        <w:t xml:space="preserve"> Smlouvy došlo </w:t>
      </w:r>
      <w:r w:rsidR="00FC2B49" w:rsidRPr="00A35D9D">
        <w:rPr>
          <w:color w:val="595959" w:themeColor="text1" w:themeTint="A6"/>
          <w:szCs w:val="22"/>
        </w:rPr>
        <w:t xml:space="preserve">ke </w:t>
      </w:r>
      <w:r w:rsidR="000B52AE" w:rsidRPr="00A35D9D">
        <w:rPr>
          <w:color w:val="595959" w:themeColor="text1" w:themeTint="A6"/>
          <w:szCs w:val="22"/>
        </w:rPr>
        <w:t>zřejmé</w:t>
      </w:r>
      <w:r w:rsidR="00FC2B49" w:rsidRPr="00A35D9D">
        <w:rPr>
          <w:color w:val="595959" w:themeColor="text1" w:themeTint="A6"/>
          <w:szCs w:val="22"/>
        </w:rPr>
        <w:t xml:space="preserve"> chybě</w:t>
      </w:r>
      <w:r w:rsidR="000B52AE" w:rsidRPr="00A35D9D">
        <w:rPr>
          <w:color w:val="595959" w:themeColor="text1" w:themeTint="A6"/>
          <w:szCs w:val="22"/>
        </w:rPr>
        <w:t xml:space="preserve"> v psaní, a to konkrétně</w:t>
      </w:r>
      <w:r w:rsidR="006777E9" w:rsidRPr="00A35D9D">
        <w:rPr>
          <w:color w:val="595959" w:themeColor="text1" w:themeTint="A6"/>
          <w:szCs w:val="22"/>
        </w:rPr>
        <w:t xml:space="preserve"> v </w:t>
      </w:r>
      <w:proofErr w:type="spellStart"/>
      <w:r w:rsidR="006777E9" w:rsidRPr="00A35D9D">
        <w:rPr>
          <w:color w:val="595959" w:themeColor="text1" w:themeTint="A6"/>
          <w:szCs w:val="22"/>
        </w:rPr>
        <w:t>ust</w:t>
      </w:r>
      <w:proofErr w:type="spellEnd"/>
      <w:r w:rsidR="006777E9" w:rsidRPr="00A35D9D">
        <w:rPr>
          <w:color w:val="595959" w:themeColor="text1" w:themeTint="A6"/>
          <w:szCs w:val="22"/>
        </w:rPr>
        <w:t xml:space="preserve">. čl. 12 odst. 12.2 Smlouvy, kde </w:t>
      </w:r>
      <w:r w:rsidR="00E3758D" w:rsidRPr="00A35D9D">
        <w:rPr>
          <w:color w:val="595959" w:themeColor="text1" w:themeTint="A6"/>
          <w:szCs w:val="22"/>
        </w:rPr>
        <w:t xml:space="preserve">je uvedena doba trvání </w:t>
      </w:r>
      <w:r w:rsidR="00A912D4" w:rsidRPr="00A35D9D">
        <w:rPr>
          <w:color w:val="595959" w:themeColor="text1" w:themeTint="A6"/>
          <w:szCs w:val="22"/>
        </w:rPr>
        <w:t>Smlouvy do 31. 12. 2023.</w:t>
      </w:r>
      <w:r w:rsidR="003B5AFE" w:rsidRPr="00A35D9D">
        <w:rPr>
          <w:color w:val="595959" w:themeColor="text1" w:themeTint="A6"/>
          <w:szCs w:val="22"/>
        </w:rPr>
        <w:t xml:space="preserve"> </w:t>
      </w:r>
      <w:r w:rsidR="00FD2355">
        <w:rPr>
          <w:color w:val="595959" w:themeColor="text1" w:themeTint="A6"/>
          <w:szCs w:val="22"/>
        </w:rPr>
        <w:t xml:space="preserve">Zjevnost </w:t>
      </w:r>
      <w:r w:rsidR="006356DC">
        <w:rPr>
          <w:color w:val="595959" w:themeColor="text1" w:themeTint="A6"/>
          <w:szCs w:val="22"/>
        </w:rPr>
        <w:t xml:space="preserve">chyby vyplývá z faktu, že k uzavření Smlouvy došlo </w:t>
      </w:r>
      <w:r w:rsidR="00825837">
        <w:rPr>
          <w:color w:val="595959" w:themeColor="text1" w:themeTint="A6"/>
          <w:szCs w:val="22"/>
        </w:rPr>
        <w:t xml:space="preserve">1. 2. 2024. </w:t>
      </w:r>
      <w:r w:rsidR="003B5AFE" w:rsidRPr="00A35D9D">
        <w:rPr>
          <w:color w:val="595959" w:themeColor="text1" w:themeTint="A6"/>
          <w:szCs w:val="22"/>
        </w:rPr>
        <w:t xml:space="preserve">Smluvní strany proto formou tohoto Dodatku č. 1 </w:t>
      </w:r>
      <w:r w:rsidR="001534B3" w:rsidRPr="00A35D9D">
        <w:rPr>
          <w:color w:val="595959" w:themeColor="text1" w:themeTint="A6"/>
          <w:szCs w:val="22"/>
        </w:rPr>
        <w:t>uvedenou</w:t>
      </w:r>
      <w:r w:rsidR="003B5AFE" w:rsidRPr="00A35D9D">
        <w:rPr>
          <w:color w:val="595959" w:themeColor="text1" w:themeTint="A6"/>
          <w:szCs w:val="22"/>
        </w:rPr>
        <w:t xml:space="preserve"> chybu </w:t>
      </w:r>
      <w:r w:rsidR="00653500" w:rsidRPr="00A35D9D">
        <w:rPr>
          <w:color w:val="595959" w:themeColor="text1" w:themeTint="A6"/>
          <w:szCs w:val="22"/>
        </w:rPr>
        <w:t>napravují.</w:t>
      </w:r>
    </w:p>
    <w:p w14:paraId="3B978D79" w14:textId="77777777" w:rsidR="00860492" w:rsidRPr="00A35D9D" w:rsidRDefault="00860492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</w:p>
    <w:p w14:paraId="4C7CAB19" w14:textId="10B380FB" w:rsidR="00E528CC" w:rsidRPr="00A35D9D" w:rsidRDefault="00E528CC" w:rsidP="00625E11">
      <w:pPr>
        <w:pStyle w:val="NAKITslovanseznam"/>
        <w:spacing w:after="6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A35D9D">
        <w:rPr>
          <w:rFonts w:cs="Arial"/>
          <w:b/>
          <w:bCs/>
          <w:color w:val="595959" w:themeColor="text1" w:themeTint="A6"/>
        </w:rPr>
        <w:t xml:space="preserve">Předmět Dodatku č. </w:t>
      </w:r>
      <w:r w:rsidR="00AA4D61" w:rsidRPr="00A35D9D">
        <w:rPr>
          <w:rFonts w:cs="Arial"/>
          <w:b/>
          <w:bCs/>
          <w:color w:val="595959" w:themeColor="text1" w:themeTint="A6"/>
        </w:rPr>
        <w:t>1</w:t>
      </w:r>
    </w:p>
    <w:p w14:paraId="65BCAC74" w14:textId="009916A4" w:rsidR="00932FA8" w:rsidRPr="00A35D9D" w:rsidRDefault="00E528CC" w:rsidP="00625E11">
      <w:pPr>
        <w:pStyle w:val="NAKITslovanseznam"/>
        <w:numPr>
          <w:ilvl w:val="1"/>
          <w:numId w:val="1"/>
        </w:numPr>
        <w:spacing w:after="60"/>
        <w:contextualSpacing w:val="0"/>
        <w:jc w:val="both"/>
        <w:rPr>
          <w:rFonts w:cs="Arial"/>
          <w:color w:val="595959" w:themeColor="text1" w:themeTint="A6"/>
        </w:rPr>
      </w:pPr>
      <w:r w:rsidRPr="00A35D9D">
        <w:rPr>
          <w:rFonts w:cs="Arial"/>
          <w:color w:val="595959" w:themeColor="text1" w:themeTint="A6"/>
        </w:rPr>
        <w:t xml:space="preserve">Předmětem Dodatku č. </w:t>
      </w:r>
      <w:r w:rsidR="00D83B58" w:rsidRPr="00A35D9D">
        <w:rPr>
          <w:rFonts w:cs="Arial"/>
          <w:color w:val="595959" w:themeColor="text1" w:themeTint="A6"/>
        </w:rPr>
        <w:t>1</w:t>
      </w:r>
      <w:r w:rsidR="00205693" w:rsidRPr="00A35D9D">
        <w:rPr>
          <w:rFonts w:cs="Arial"/>
          <w:color w:val="595959" w:themeColor="text1" w:themeTint="A6"/>
        </w:rPr>
        <w:t xml:space="preserve"> </w:t>
      </w:r>
      <w:r w:rsidR="00982800" w:rsidRPr="00A35D9D">
        <w:rPr>
          <w:rFonts w:cs="Arial"/>
          <w:color w:val="595959" w:themeColor="text1" w:themeTint="A6"/>
        </w:rPr>
        <w:t>je</w:t>
      </w:r>
      <w:r w:rsidR="00653500" w:rsidRPr="00A35D9D">
        <w:rPr>
          <w:rFonts w:cs="Arial"/>
          <w:color w:val="595959" w:themeColor="text1" w:themeTint="A6"/>
        </w:rPr>
        <w:t xml:space="preserve"> napravení </w:t>
      </w:r>
      <w:r w:rsidR="001534B3" w:rsidRPr="00A35D9D">
        <w:rPr>
          <w:rFonts w:cs="Arial"/>
          <w:color w:val="595959" w:themeColor="text1" w:themeTint="A6"/>
        </w:rPr>
        <w:t>zřejmé</w:t>
      </w:r>
      <w:r w:rsidR="00653500" w:rsidRPr="00A35D9D">
        <w:rPr>
          <w:rFonts w:cs="Arial"/>
          <w:color w:val="595959" w:themeColor="text1" w:themeTint="A6"/>
        </w:rPr>
        <w:t xml:space="preserve"> chyby</w:t>
      </w:r>
      <w:r w:rsidR="001534B3" w:rsidRPr="00A35D9D">
        <w:rPr>
          <w:rFonts w:cs="Arial"/>
          <w:color w:val="595959" w:themeColor="text1" w:themeTint="A6"/>
        </w:rPr>
        <w:t xml:space="preserve"> v psaní</w:t>
      </w:r>
      <w:r w:rsidR="002D0BFB" w:rsidRPr="00A35D9D">
        <w:rPr>
          <w:rFonts w:cs="Arial"/>
          <w:color w:val="595959" w:themeColor="text1" w:themeTint="A6"/>
        </w:rPr>
        <w:t xml:space="preserve"> </w:t>
      </w:r>
      <w:r w:rsidR="001534B3" w:rsidRPr="00A35D9D">
        <w:rPr>
          <w:rFonts w:cs="Arial"/>
          <w:color w:val="595959" w:themeColor="text1" w:themeTint="A6"/>
        </w:rPr>
        <w:t>u</w:t>
      </w:r>
      <w:r w:rsidR="005D4F6C" w:rsidRPr="00A35D9D">
        <w:rPr>
          <w:rFonts w:cs="Arial"/>
          <w:color w:val="595959" w:themeColor="text1" w:themeTint="A6"/>
        </w:rPr>
        <w:t xml:space="preserve"> </w:t>
      </w:r>
      <w:r w:rsidR="00C151C2" w:rsidRPr="00A35D9D">
        <w:rPr>
          <w:rFonts w:cs="Arial"/>
          <w:color w:val="595959" w:themeColor="text1" w:themeTint="A6"/>
        </w:rPr>
        <w:t>dob</w:t>
      </w:r>
      <w:r w:rsidR="001534B3" w:rsidRPr="00A35D9D">
        <w:rPr>
          <w:rFonts w:cs="Arial"/>
          <w:color w:val="595959" w:themeColor="text1" w:themeTint="A6"/>
        </w:rPr>
        <w:t>y</w:t>
      </w:r>
      <w:r w:rsidR="00C151C2" w:rsidRPr="00A35D9D">
        <w:rPr>
          <w:rFonts w:cs="Arial"/>
          <w:color w:val="595959" w:themeColor="text1" w:themeTint="A6"/>
        </w:rPr>
        <w:t xml:space="preserve"> </w:t>
      </w:r>
      <w:r w:rsidR="002D0BFB" w:rsidRPr="00A35D9D">
        <w:rPr>
          <w:rFonts w:cs="Arial"/>
          <w:color w:val="595959" w:themeColor="text1" w:themeTint="A6"/>
        </w:rPr>
        <w:t>trvání</w:t>
      </w:r>
      <w:r w:rsidR="00EE2AC7" w:rsidRPr="00A35D9D">
        <w:rPr>
          <w:rFonts w:cs="Arial"/>
          <w:color w:val="595959" w:themeColor="text1" w:themeTint="A6"/>
        </w:rPr>
        <w:t xml:space="preserve"> </w:t>
      </w:r>
      <w:r w:rsidR="003E3FA6" w:rsidRPr="00A35D9D">
        <w:rPr>
          <w:rFonts w:cs="Arial"/>
          <w:color w:val="595959" w:themeColor="text1" w:themeTint="A6"/>
        </w:rPr>
        <w:t>S</w:t>
      </w:r>
      <w:r w:rsidR="00F50654" w:rsidRPr="00A35D9D">
        <w:rPr>
          <w:rFonts w:cs="Arial"/>
          <w:color w:val="595959" w:themeColor="text1" w:themeTint="A6"/>
        </w:rPr>
        <w:t>mlouvy</w:t>
      </w:r>
      <w:r w:rsidR="00FA19E0" w:rsidRPr="00A35D9D">
        <w:rPr>
          <w:rFonts w:cs="Arial"/>
          <w:color w:val="595959" w:themeColor="text1" w:themeTint="A6"/>
        </w:rPr>
        <w:t>.</w:t>
      </w:r>
      <w:r w:rsidR="00E654CB" w:rsidRPr="00A35D9D">
        <w:rPr>
          <w:rFonts w:cs="Arial"/>
          <w:color w:val="595959" w:themeColor="text1" w:themeTint="A6"/>
        </w:rPr>
        <w:t xml:space="preserve"> Smluvní strany se proto dohodly na následujících změnách.</w:t>
      </w:r>
    </w:p>
    <w:p w14:paraId="202F5927" w14:textId="42328E9B" w:rsidR="00A2052B" w:rsidRPr="00A35D9D" w:rsidRDefault="00932FA8" w:rsidP="00625E1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A35D9D">
        <w:rPr>
          <w:rFonts w:cs="Arial"/>
          <w:color w:val="595959" w:themeColor="text1" w:themeTint="A6"/>
        </w:rPr>
        <w:t xml:space="preserve">Smluvní strany se </w:t>
      </w:r>
      <w:r w:rsidR="009D6D11" w:rsidRPr="00A35D9D">
        <w:rPr>
          <w:rFonts w:cs="Arial"/>
          <w:color w:val="595959" w:themeColor="text1" w:themeTint="A6"/>
        </w:rPr>
        <w:t>doho</w:t>
      </w:r>
      <w:r w:rsidRPr="00A35D9D">
        <w:rPr>
          <w:rFonts w:cs="Arial"/>
          <w:color w:val="595959" w:themeColor="text1" w:themeTint="A6"/>
        </w:rPr>
        <w:t>dly,</w:t>
      </w:r>
      <w:r w:rsidR="00C12C99" w:rsidRPr="00A35D9D">
        <w:rPr>
          <w:rFonts w:cs="Arial"/>
          <w:color w:val="595959" w:themeColor="text1" w:themeTint="A6"/>
        </w:rPr>
        <w:t xml:space="preserve"> že</w:t>
      </w:r>
      <w:r w:rsidR="00A2052B" w:rsidRPr="00A35D9D">
        <w:rPr>
          <w:rFonts w:cs="Arial"/>
          <w:color w:val="595959" w:themeColor="text1" w:themeTint="A6"/>
        </w:rPr>
        <w:t xml:space="preserve"> </w:t>
      </w:r>
      <w:r w:rsidR="00483D88" w:rsidRPr="00A35D9D">
        <w:rPr>
          <w:rFonts w:cs="Arial"/>
          <w:color w:val="595959" w:themeColor="text1" w:themeTint="A6"/>
        </w:rPr>
        <w:t xml:space="preserve">stávající </w:t>
      </w:r>
      <w:proofErr w:type="spellStart"/>
      <w:r w:rsidR="00123FF0" w:rsidRPr="00A35D9D">
        <w:rPr>
          <w:rFonts w:cs="Arial"/>
          <w:color w:val="595959" w:themeColor="text1" w:themeTint="A6"/>
        </w:rPr>
        <w:t>ust</w:t>
      </w:r>
      <w:proofErr w:type="spellEnd"/>
      <w:r w:rsidR="00123FF0" w:rsidRPr="00A35D9D">
        <w:rPr>
          <w:rFonts w:cs="Arial"/>
          <w:color w:val="595959" w:themeColor="text1" w:themeTint="A6"/>
        </w:rPr>
        <w:t>.</w:t>
      </w:r>
      <w:r w:rsidR="00A2052B" w:rsidRPr="00A35D9D">
        <w:rPr>
          <w:rFonts w:cs="Arial"/>
          <w:color w:val="595959" w:themeColor="text1" w:themeTint="A6"/>
        </w:rPr>
        <w:t xml:space="preserve"> čl. </w:t>
      </w:r>
      <w:r w:rsidR="00250E00" w:rsidRPr="00A35D9D">
        <w:rPr>
          <w:rFonts w:cs="Arial"/>
          <w:color w:val="595959" w:themeColor="text1" w:themeTint="A6"/>
        </w:rPr>
        <w:t>12</w:t>
      </w:r>
      <w:r w:rsidR="00A2052B" w:rsidRPr="00A35D9D">
        <w:rPr>
          <w:rFonts w:cs="Arial"/>
          <w:color w:val="595959" w:themeColor="text1" w:themeTint="A6"/>
        </w:rPr>
        <w:t xml:space="preserve"> odst. </w:t>
      </w:r>
      <w:r w:rsidR="00250E00" w:rsidRPr="00A35D9D">
        <w:rPr>
          <w:rFonts w:cs="Arial"/>
          <w:color w:val="595959" w:themeColor="text1" w:themeTint="A6"/>
        </w:rPr>
        <w:t>12</w:t>
      </w:r>
      <w:r w:rsidR="00A2052B" w:rsidRPr="00A35D9D">
        <w:rPr>
          <w:rFonts w:cs="Arial"/>
          <w:color w:val="595959" w:themeColor="text1" w:themeTint="A6"/>
        </w:rPr>
        <w:t>.</w:t>
      </w:r>
      <w:r w:rsidR="00250E00" w:rsidRPr="00A35D9D">
        <w:rPr>
          <w:rFonts w:cs="Arial"/>
          <w:color w:val="595959" w:themeColor="text1" w:themeTint="A6"/>
        </w:rPr>
        <w:t>2</w:t>
      </w:r>
      <w:r w:rsidR="00A2052B" w:rsidRPr="00A35D9D">
        <w:rPr>
          <w:rFonts w:cs="Arial"/>
          <w:color w:val="595959" w:themeColor="text1" w:themeTint="A6"/>
        </w:rPr>
        <w:t xml:space="preserve"> </w:t>
      </w:r>
      <w:r w:rsidR="003E3FA6" w:rsidRPr="00A35D9D">
        <w:rPr>
          <w:rFonts w:cs="Arial"/>
          <w:color w:val="595959" w:themeColor="text1" w:themeTint="A6"/>
        </w:rPr>
        <w:t>S</w:t>
      </w:r>
      <w:r w:rsidR="00A2052B" w:rsidRPr="00A35D9D">
        <w:rPr>
          <w:rFonts w:cs="Arial"/>
          <w:color w:val="595959" w:themeColor="text1" w:themeTint="A6"/>
        </w:rPr>
        <w:t>mlouvy se</w:t>
      </w:r>
      <w:r w:rsidR="00483D88" w:rsidRPr="00A35D9D">
        <w:rPr>
          <w:rFonts w:cs="Arial"/>
          <w:color w:val="595959" w:themeColor="text1" w:themeTint="A6"/>
        </w:rPr>
        <w:t xml:space="preserve"> ruší a nově nahrazuje</w:t>
      </w:r>
      <w:r w:rsidR="00A2052B" w:rsidRPr="00A35D9D">
        <w:rPr>
          <w:rFonts w:cs="Arial"/>
          <w:color w:val="595959" w:themeColor="text1" w:themeTint="A6"/>
        </w:rPr>
        <w:t xml:space="preserve"> násled</w:t>
      </w:r>
      <w:r w:rsidR="00123FF0" w:rsidRPr="00A35D9D">
        <w:rPr>
          <w:rFonts w:cs="Arial"/>
          <w:color w:val="595959" w:themeColor="text1" w:themeTint="A6"/>
        </w:rPr>
        <w:t>ujícím zněním</w:t>
      </w:r>
      <w:r w:rsidR="00A2052B" w:rsidRPr="00A35D9D">
        <w:rPr>
          <w:rFonts w:cs="Arial"/>
          <w:color w:val="595959" w:themeColor="text1" w:themeTint="A6"/>
        </w:rPr>
        <w:t>:</w:t>
      </w:r>
    </w:p>
    <w:p w14:paraId="340A409F" w14:textId="5BBB2607" w:rsidR="001E75B6" w:rsidRPr="00A35D9D" w:rsidRDefault="001E75B6" w:rsidP="00250E00">
      <w:pPr>
        <w:pStyle w:val="Odstavecseseznamem"/>
        <w:numPr>
          <w:ilvl w:val="0"/>
          <w:numId w:val="0"/>
        </w:numPr>
        <w:spacing w:after="60"/>
        <w:ind w:left="737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A35D9D">
        <w:rPr>
          <w:rFonts w:cs="Arial"/>
          <w:i/>
          <w:iCs/>
          <w:color w:val="595959" w:themeColor="text1" w:themeTint="A6"/>
        </w:rPr>
        <w:t>Smlouva se uzavírá na dobu</w:t>
      </w:r>
      <w:r w:rsidR="00DD20EC" w:rsidRPr="00A35D9D">
        <w:rPr>
          <w:rFonts w:cs="Arial"/>
          <w:i/>
          <w:iCs/>
          <w:color w:val="595959" w:themeColor="text1" w:themeTint="A6"/>
        </w:rPr>
        <w:t xml:space="preserve"> určitou do 31. </w:t>
      </w:r>
      <w:r w:rsidR="00D11F91" w:rsidRPr="00A35D9D">
        <w:rPr>
          <w:rFonts w:cs="Arial"/>
          <w:i/>
          <w:iCs/>
          <w:color w:val="595959" w:themeColor="text1" w:themeTint="A6"/>
        </w:rPr>
        <w:t>12</w:t>
      </w:r>
      <w:r w:rsidR="00DD20EC" w:rsidRPr="00A35D9D">
        <w:rPr>
          <w:rFonts w:cs="Arial"/>
          <w:i/>
          <w:iCs/>
          <w:color w:val="595959" w:themeColor="text1" w:themeTint="A6"/>
        </w:rPr>
        <w:t>. 202</w:t>
      </w:r>
      <w:r w:rsidR="00D11F91" w:rsidRPr="00A35D9D">
        <w:rPr>
          <w:rFonts w:cs="Arial"/>
          <w:i/>
          <w:iCs/>
          <w:color w:val="595959" w:themeColor="text1" w:themeTint="A6"/>
        </w:rPr>
        <w:t>4</w:t>
      </w:r>
      <w:r w:rsidRPr="00A35D9D">
        <w:rPr>
          <w:rFonts w:cs="Arial"/>
          <w:i/>
          <w:iCs/>
          <w:color w:val="595959" w:themeColor="text1" w:themeTint="A6"/>
        </w:rPr>
        <w:t xml:space="preserve"> nebo do vyčerpání prostředků určených touto Smlouvou v jejím čl. 4 odst. 4.4. Objednatel má právo bez udání důvodu a bez sankce vypovědět tuto Smlouvu i před vyčerpáním všech prostředků dle čl. 4 odst. 4.4 této Smlouvy. </w:t>
      </w:r>
    </w:p>
    <w:p w14:paraId="1D0A28ED" w14:textId="77777777" w:rsidR="00250E00" w:rsidRPr="00A35D9D" w:rsidRDefault="001E75B6" w:rsidP="00250E00">
      <w:pPr>
        <w:pStyle w:val="Odstavecseseznamem"/>
        <w:numPr>
          <w:ilvl w:val="0"/>
          <w:numId w:val="0"/>
        </w:numPr>
        <w:spacing w:after="60"/>
        <w:ind w:left="737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A35D9D">
        <w:rPr>
          <w:rFonts w:cs="Arial"/>
          <w:i/>
          <w:iCs/>
          <w:color w:val="595959" w:themeColor="text1" w:themeTint="A6"/>
        </w:rPr>
        <w:t>Tato Smlouva může být předčasně ukončena:</w:t>
      </w:r>
    </w:p>
    <w:p w14:paraId="35B43913" w14:textId="697F066A" w:rsidR="001E75B6" w:rsidRPr="00A35D9D" w:rsidRDefault="001E75B6" w:rsidP="00250E00">
      <w:pPr>
        <w:pStyle w:val="Odstavecseseznamem"/>
        <w:numPr>
          <w:ilvl w:val="0"/>
          <w:numId w:val="34"/>
        </w:numPr>
        <w:spacing w:after="60"/>
        <w:ind w:left="1418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A35D9D">
        <w:rPr>
          <w:rFonts w:cs="Arial"/>
          <w:i/>
          <w:iCs/>
          <w:color w:val="595959" w:themeColor="text1" w:themeTint="A6"/>
        </w:rPr>
        <w:t xml:space="preserve">písemnou dohodou Smluvních stran, jejíž nedílnou součástí je i vypořádání vzájemných dluhů a pohledávek; </w:t>
      </w:r>
    </w:p>
    <w:p w14:paraId="5DFE6771" w14:textId="2ACB9A31" w:rsidR="001E75B6" w:rsidRPr="00A35D9D" w:rsidRDefault="001E75B6" w:rsidP="00250E00">
      <w:pPr>
        <w:pStyle w:val="Odstavecseseznamem"/>
        <w:numPr>
          <w:ilvl w:val="0"/>
          <w:numId w:val="34"/>
        </w:numPr>
        <w:spacing w:after="60"/>
        <w:ind w:left="1418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A35D9D">
        <w:rPr>
          <w:rFonts w:cs="Arial"/>
          <w:i/>
          <w:iCs/>
          <w:color w:val="595959" w:themeColor="text1" w:themeTint="A6"/>
        </w:rPr>
        <w:t xml:space="preserve">písemnou výpovědí Objednatele; </w:t>
      </w:r>
    </w:p>
    <w:p w14:paraId="71E0F53D" w14:textId="48C8C113" w:rsidR="001E75B6" w:rsidRPr="00A35D9D" w:rsidRDefault="001E75B6" w:rsidP="00250E00">
      <w:pPr>
        <w:pStyle w:val="Odstavecseseznamem"/>
        <w:numPr>
          <w:ilvl w:val="0"/>
          <w:numId w:val="34"/>
        </w:numPr>
        <w:spacing w:after="60"/>
        <w:ind w:left="1418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A35D9D">
        <w:rPr>
          <w:rFonts w:cs="Arial"/>
          <w:i/>
          <w:iCs/>
          <w:color w:val="595959" w:themeColor="text1" w:themeTint="A6"/>
        </w:rPr>
        <w:t xml:space="preserve">odstoupením jedné ze Smluvních stran od této Smlouvy z důvodu podstatného porušení Smlouvy druhou Smluvní stranou, za podmínek uvedených v ustanoveních této Smlouvy. </w:t>
      </w:r>
    </w:p>
    <w:p w14:paraId="6089F408" w14:textId="5EA7B00B" w:rsidR="003E58A8" w:rsidRPr="00A35D9D" w:rsidRDefault="00604C54" w:rsidP="00625E1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Cs/>
          <w:color w:val="595959" w:themeColor="text1" w:themeTint="A6"/>
        </w:rPr>
      </w:pPr>
      <w:r w:rsidRPr="00A35D9D">
        <w:rPr>
          <w:rFonts w:cs="Arial"/>
          <w:iCs/>
          <w:color w:val="595959" w:themeColor="text1" w:themeTint="A6"/>
        </w:rPr>
        <w:t xml:space="preserve">Ostatní ustanovení </w:t>
      </w:r>
      <w:r w:rsidR="003E3FA6" w:rsidRPr="00A35D9D">
        <w:rPr>
          <w:rFonts w:cs="Arial"/>
          <w:iCs/>
          <w:color w:val="595959" w:themeColor="text1" w:themeTint="A6"/>
        </w:rPr>
        <w:t>S</w:t>
      </w:r>
      <w:r w:rsidRPr="00A35D9D">
        <w:rPr>
          <w:rFonts w:cs="Arial"/>
          <w:iCs/>
          <w:color w:val="595959" w:themeColor="text1" w:themeTint="A6"/>
        </w:rPr>
        <w:t>mlouvy, nedotčená Dodatkem č. 1, zůstávají v platnosti beze změny.</w:t>
      </w:r>
    </w:p>
    <w:p w14:paraId="5B725BAA" w14:textId="77777777" w:rsidR="00C063E5" w:rsidRPr="00A35D9D" w:rsidRDefault="00C063E5" w:rsidP="00C063E5">
      <w:pPr>
        <w:pStyle w:val="Odstavecseseznamem"/>
        <w:numPr>
          <w:ilvl w:val="0"/>
          <w:numId w:val="0"/>
        </w:numPr>
        <w:spacing w:after="60"/>
        <w:ind w:left="737" w:right="-11"/>
        <w:contextualSpacing w:val="0"/>
        <w:jc w:val="both"/>
        <w:rPr>
          <w:rFonts w:cs="Arial"/>
          <w:iCs/>
          <w:color w:val="595959" w:themeColor="text1" w:themeTint="A6"/>
        </w:rPr>
      </w:pPr>
    </w:p>
    <w:p w14:paraId="466178A0" w14:textId="74D2D33A" w:rsidR="00E528CC" w:rsidRPr="00A35D9D" w:rsidRDefault="000F1EF8" w:rsidP="00625E11">
      <w:pPr>
        <w:pStyle w:val="NAKITslovanseznam"/>
        <w:spacing w:after="60"/>
        <w:ind w:right="-11"/>
        <w:contextualSpacing w:val="0"/>
        <w:jc w:val="center"/>
        <w:rPr>
          <w:rFonts w:cs="Arial"/>
          <w:color w:val="595959" w:themeColor="text1" w:themeTint="A6"/>
        </w:rPr>
      </w:pPr>
      <w:r w:rsidRPr="00A35D9D">
        <w:rPr>
          <w:rFonts w:cs="Arial"/>
          <w:b/>
          <w:bCs/>
          <w:color w:val="595959" w:themeColor="text1" w:themeTint="A6"/>
        </w:rPr>
        <w:t xml:space="preserve">Závěrečná ustanovení </w:t>
      </w:r>
    </w:p>
    <w:p w14:paraId="245D606D" w14:textId="47925818" w:rsidR="00A46625" w:rsidRPr="00A35D9D" w:rsidRDefault="000F1EF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A35D9D">
        <w:rPr>
          <w:rFonts w:cs="Arial"/>
          <w:color w:val="595959" w:themeColor="text1" w:themeTint="A6"/>
        </w:rPr>
        <w:t xml:space="preserve">Dodatek č. </w:t>
      </w:r>
      <w:r w:rsidR="004C32EC" w:rsidRPr="00A35D9D">
        <w:rPr>
          <w:rFonts w:cs="Arial"/>
          <w:color w:val="595959" w:themeColor="text1" w:themeTint="A6"/>
        </w:rPr>
        <w:t>1</w:t>
      </w:r>
      <w:r w:rsidRPr="00A35D9D">
        <w:rPr>
          <w:rFonts w:cs="Arial"/>
          <w:color w:val="595959" w:themeColor="text1" w:themeTint="A6"/>
        </w:rPr>
        <w:t xml:space="preserve"> nabývá platnosti dnem podpisu oběma Smluvními stranami a účinnosti </w:t>
      </w:r>
      <w:r w:rsidR="00713279" w:rsidRPr="00A35D9D">
        <w:rPr>
          <w:rFonts w:cs="Arial"/>
          <w:color w:val="595959" w:themeColor="text1" w:themeTint="A6"/>
        </w:rPr>
        <w:t xml:space="preserve">po splnění zákonné podmínky </w:t>
      </w:r>
      <w:r w:rsidR="00F362FE" w:rsidRPr="00A35D9D">
        <w:rPr>
          <w:rFonts w:cs="Arial"/>
          <w:color w:val="595959" w:themeColor="text1" w:themeTint="A6"/>
        </w:rPr>
        <w:t xml:space="preserve">vyplývající z </w:t>
      </w:r>
      <w:r w:rsidRPr="00A35D9D">
        <w:rPr>
          <w:rFonts w:cs="Arial"/>
          <w:color w:val="595959" w:themeColor="text1" w:themeTint="A6"/>
        </w:rPr>
        <w:t xml:space="preserve">§ 6 odst. 1 zákona č. 340/2015 Sb., o zvláštních podmínkách účinnosti některých smluv, uveřejňování těchto smluv a registru </w:t>
      </w:r>
      <w:r w:rsidRPr="00A35D9D">
        <w:rPr>
          <w:rFonts w:cs="Arial"/>
          <w:color w:val="595959" w:themeColor="text1" w:themeTint="A6"/>
        </w:rPr>
        <w:lastRenderedPageBreak/>
        <w:t>smluv (zákon o registru smluv), ve znění pozdějších předpisů</w:t>
      </w:r>
      <w:r w:rsidR="00A46625" w:rsidRPr="00A35D9D">
        <w:rPr>
          <w:rFonts w:cs="Arial"/>
          <w:color w:val="595959" w:themeColor="text1" w:themeTint="A6"/>
        </w:rPr>
        <w:t xml:space="preserve"> (dále jen „</w:t>
      </w:r>
      <w:r w:rsidR="00A46625" w:rsidRPr="00A35D9D">
        <w:rPr>
          <w:rFonts w:cs="Arial"/>
          <w:b/>
          <w:color w:val="595959" w:themeColor="text1" w:themeTint="A6"/>
        </w:rPr>
        <w:t>Zákon o registru smluv</w:t>
      </w:r>
      <w:r w:rsidR="00A46625" w:rsidRPr="00A35D9D">
        <w:rPr>
          <w:rFonts w:cs="Arial"/>
          <w:color w:val="595959" w:themeColor="text1" w:themeTint="A6"/>
        </w:rPr>
        <w:t xml:space="preserve">“) avšak s výjimkou ujednání dle tohoto odstavce, který nabývá účinnosti dnem uzavření Dodatku č. </w:t>
      </w:r>
      <w:r w:rsidR="001F46F5" w:rsidRPr="00A35D9D">
        <w:rPr>
          <w:rFonts w:cs="Arial"/>
          <w:color w:val="595959" w:themeColor="text1" w:themeTint="A6"/>
        </w:rPr>
        <w:t>1</w:t>
      </w:r>
      <w:r w:rsidR="00A46625" w:rsidRPr="00A35D9D">
        <w:rPr>
          <w:rFonts w:cs="Arial"/>
          <w:color w:val="595959" w:themeColor="text1" w:themeTint="A6"/>
        </w:rPr>
        <w:t xml:space="preserve">. </w:t>
      </w:r>
    </w:p>
    <w:p w14:paraId="061BA056" w14:textId="2DF01B5C" w:rsidR="003C522F" w:rsidRPr="00A35D9D" w:rsidRDefault="00A46625" w:rsidP="00FE696B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A35D9D">
        <w:rPr>
          <w:rFonts w:cs="Arial"/>
          <w:color w:val="595959" w:themeColor="text1" w:themeTint="A6"/>
        </w:rPr>
        <w:t>Objednatel</w:t>
      </w:r>
      <w:r w:rsidR="008D306C" w:rsidRPr="00A35D9D">
        <w:rPr>
          <w:rFonts w:cs="Arial"/>
          <w:color w:val="595959" w:themeColor="text1" w:themeTint="A6"/>
        </w:rPr>
        <w:t xml:space="preserve"> </w:t>
      </w:r>
      <w:r w:rsidRPr="00A35D9D">
        <w:rPr>
          <w:rFonts w:cs="Arial"/>
          <w:color w:val="595959" w:themeColor="text1" w:themeTint="A6"/>
        </w:rPr>
        <w:t xml:space="preserve">je povinen uveřejnit Dodatek č. </w:t>
      </w:r>
      <w:r w:rsidR="001F46F5" w:rsidRPr="00A35D9D">
        <w:rPr>
          <w:rFonts w:cs="Arial"/>
          <w:color w:val="595959" w:themeColor="text1" w:themeTint="A6"/>
        </w:rPr>
        <w:t>1</w:t>
      </w:r>
      <w:r w:rsidRPr="00A35D9D">
        <w:rPr>
          <w:rFonts w:cs="Arial"/>
          <w:color w:val="595959" w:themeColor="text1" w:themeTint="A6"/>
        </w:rPr>
        <w:t xml:space="preserve"> v souladu se Zákonem o registru smluv neprodleně po podpisu Dodatku č. </w:t>
      </w:r>
      <w:r w:rsidR="001F46F5" w:rsidRPr="00A35D9D">
        <w:rPr>
          <w:rFonts w:cs="Arial"/>
          <w:color w:val="595959" w:themeColor="text1" w:themeTint="A6"/>
        </w:rPr>
        <w:t>1</w:t>
      </w:r>
      <w:r w:rsidRPr="00A35D9D">
        <w:rPr>
          <w:rFonts w:cs="Arial"/>
          <w:color w:val="595959" w:themeColor="text1" w:themeTint="A6"/>
        </w:rPr>
        <w:t xml:space="preserve"> oběma Smluvními stranami</w:t>
      </w:r>
      <w:r w:rsidR="008D306C" w:rsidRPr="00A35D9D">
        <w:rPr>
          <w:rFonts w:cs="Arial"/>
          <w:color w:val="595959" w:themeColor="text1" w:themeTint="A6"/>
        </w:rPr>
        <w:t>.</w:t>
      </w:r>
    </w:p>
    <w:p w14:paraId="0182AB96" w14:textId="2C77AC59" w:rsidR="000F1EF8" w:rsidRPr="00A35D9D" w:rsidRDefault="000F1EF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A35D9D">
        <w:rPr>
          <w:rFonts w:cs="Arial"/>
          <w:color w:val="595959" w:themeColor="text1" w:themeTint="A6"/>
        </w:rPr>
        <w:t xml:space="preserve">Smluvní strany prohlašují, že Dodatek č. </w:t>
      </w:r>
      <w:r w:rsidR="001F46F5" w:rsidRPr="00A35D9D">
        <w:rPr>
          <w:rFonts w:cs="Arial"/>
          <w:color w:val="595959" w:themeColor="text1" w:themeTint="A6"/>
        </w:rPr>
        <w:t>1</w:t>
      </w:r>
      <w:r w:rsidRPr="00A35D9D">
        <w:rPr>
          <w:rFonts w:cs="Arial"/>
          <w:color w:val="595959" w:themeColor="text1" w:themeTint="A6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0429C19A" w14:textId="1F56324F" w:rsidR="006601D2" w:rsidRPr="00A35D9D" w:rsidRDefault="000F1EF8" w:rsidP="00F90D7D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A35D9D">
        <w:rPr>
          <w:rFonts w:cs="Arial"/>
          <w:color w:val="595959" w:themeColor="text1" w:themeTint="A6"/>
        </w:rPr>
        <w:t xml:space="preserve">Dodatek č. </w:t>
      </w:r>
      <w:r w:rsidR="001F46F5" w:rsidRPr="00A35D9D">
        <w:rPr>
          <w:rFonts w:cs="Arial"/>
          <w:color w:val="595959" w:themeColor="text1" w:themeTint="A6"/>
        </w:rPr>
        <w:t>1</w:t>
      </w:r>
      <w:r w:rsidRPr="00A35D9D">
        <w:rPr>
          <w:rFonts w:cs="Arial"/>
          <w:color w:val="595959" w:themeColor="text1" w:themeTint="A6"/>
        </w:rPr>
        <w:t xml:space="preserve"> je </w:t>
      </w:r>
      <w:r w:rsidR="009032B0" w:rsidRPr="00A35D9D">
        <w:rPr>
          <w:rFonts w:cs="Arial"/>
          <w:color w:val="595959" w:themeColor="text1" w:themeTint="A6"/>
        </w:rPr>
        <w:t>uzavírán elektronicky</w:t>
      </w:r>
      <w:r w:rsidRPr="00A35D9D">
        <w:rPr>
          <w:rFonts w:cs="Arial"/>
          <w:color w:val="595959" w:themeColor="text1" w:themeTint="A6"/>
        </w:rPr>
        <w:t>.</w:t>
      </w:r>
      <w:bookmarkStart w:id="1" w:name="_Ref333226359"/>
    </w:p>
    <w:bookmarkEnd w:id="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A35D9D" w14:paraId="6A65F74B" w14:textId="77777777" w:rsidTr="004D39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5CF8826" w14:textId="3B3A32D3" w:rsidR="001E0C18" w:rsidRPr="00A35D9D" w:rsidRDefault="001E0C18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2BC8CEA" w14:textId="77777777" w:rsidR="00625E11" w:rsidRPr="00A35D9D" w:rsidRDefault="00625E11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0CEDB950" w14:textId="4A0EE7A2" w:rsidR="00E528CC" w:rsidRPr="00A35D9D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A35D9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V Praze dne: </w:t>
            </w:r>
            <w:r w:rsidR="00DA5451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EAF6A0" w14:textId="5676B2B1" w:rsidR="00E528CC" w:rsidRPr="00A35D9D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22B2074B" w14:textId="77777777" w:rsidR="00625E11" w:rsidRPr="00A35D9D" w:rsidRDefault="00625E11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F041351" w14:textId="0E3EA91E" w:rsidR="00E528CC" w:rsidRPr="00A35D9D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A35D9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V Praze dne: </w:t>
            </w:r>
            <w:r w:rsidR="00DA5451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dle el. podpisu</w:t>
            </w:r>
          </w:p>
        </w:tc>
      </w:tr>
    </w:tbl>
    <w:p w14:paraId="64CCF586" w14:textId="1FE10D2B" w:rsidR="00E528CC" w:rsidRPr="00A35D9D" w:rsidRDefault="00E528CC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D42E5C5" w14:textId="170893BC" w:rsidR="00525F09" w:rsidRPr="00A35D9D" w:rsidRDefault="00525F09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F184FC4" w14:textId="77777777" w:rsidR="003C522F" w:rsidRPr="00A35D9D" w:rsidRDefault="003C522F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E0C5C34" w14:textId="77777777" w:rsidR="00625E11" w:rsidRPr="00A35D9D" w:rsidRDefault="00625E11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35D9D" w:rsidRPr="00A35D9D" w14:paraId="1A70B5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F40A7F" w14:textId="77777777" w:rsidR="00E528CC" w:rsidRPr="00A35D9D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35D9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43646F" w14:textId="77777777" w:rsidR="00E528CC" w:rsidRPr="00A35D9D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35D9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A35D9D" w:rsidRPr="00A35D9D" w14:paraId="148B93B6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009A31" w14:textId="743653A0" w:rsidR="00E528CC" w:rsidRPr="00A35D9D" w:rsidRDefault="00DA5451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sz w:val="22"/>
                <w:szCs w:val="22"/>
                <w:highlight w:val="yellow"/>
                <w:lang w:val="cs-CZ"/>
              </w:rPr>
            </w:pPr>
            <w:proofErr w:type="spellStart"/>
            <w:r w:rsidRPr="00DA5451"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4A7588" w14:textId="59E25AD3" w:rsidR="00E528CC" w:rsidRPr="00A35D9D" w:rsidRDefault="00DA5451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highlight w:val="yellow"/>
                <w:lang w:val="cs-CZ"/>
              </w:rPr>
            </w:pPr>
            <w:proofErr w:type="spellStart"/>
            <w:r w:rsidRPr="00DA5451"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</w:tr>
      <w:tr w:rsidR="00A35D9D" w:rsidRPr="00A35D9D" w14:paraId="72AE1A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3D6209F" w14:textId="77777777" w:rsidR="00DA5451" w:rsidRDefault="00DA5451" w:rsidP="00625E11">
            <w:pPr>
              <w:pStyle w:val="NAKITTitulek4"/>
              <w:ind w:right="289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DA5451">
              <w:rPr>
                <w:color w:val="595959" w:themeColor="text1" w:themeTint="A6"/>
                <w:sz w:val="22"/>
                <w:szCs w:val="22"/>
                <w:highlight w:val="lightGray"/>
              </w:rPr>
              <w:t>xxx</w:t>
            </w:r>
            <w:proofErr w:type="spellEnd"/>
            <w:r w:rsidRPr="00A35D9D">
              <w:rPr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44B9167D" w14:textId="218EF192" w:rsidR="008D306C" w:rsidRPr="00A35D9D" w:rsidRDefault="00E528CC" w:rsidP="00625E11">
            <w:pPr>
              <w:pStyle w:val="NAKITTitulek4"/>
              <w:ind w:right="289"/>
              <w:rPr>
                <w:color w:val="595959" w:themeColor="text1" w:themeTint="A6"/>
                <w:sz w:val="22"/>
                <w:szCs w:val="22"/>
              </w:rPr>
            </w:pPr>
            <w:r w:rsidRPr="00A35D9D">
              <w:rPr>
                <w:color w:val="595959" w:themeColor="text1" w:themeTint="A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B928C6E" w14:textId="77777777" w:rsidR="00DA5451" w:rsidRDefault="00DA5451" w:rsidP="00625E11">
            <w:pPr>
              <w:pStyle w:val="Zkladntext"/>
              <w:spacing w:after="0" w:line="312" w:lineRule="auto"/>
              <w:jc w:val="both"/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proofErr w:type="spellStart"/>
            <w:r w:rsidRPr="00DA5451">
              <w:rPr>
                <w:color w:val="595959" w:themeColor="text1" w:themeTint="A6"/>
                <w:sz w:val="22"/>
                <w:szCs w:val="22"/>
                <w:highlight w:val="lightGray"/>
              </w:rPr>
              <w:t>xxx</w:t>
            </w:r>
            <w:proofErr w:type="spellEnd"/>
            <w:r w:rsidRPr="00A35D9D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2C9F3482" w14:textId="1222C955" w:rsidR="00E528CC" w:rsidRPr="00A35D9D" w:rsidRDefault="003C522F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highlight w:val="yellow"/>
              </w:rPr>
            </w:pPr>
            <w:r w:rsidRPr="00A35D9D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S</w:t>
            </w:r>
            <w:proofErr w:type="spellStart"/>
            <w:r w:rsidR="00A421B4" w:rsidRPr="00A35D9D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US"/>
              </w:rPr>
              <w:t>polečnost</w:t>
            </w:r>
            <w:proofErr w:type="spellEnd"/>
            <w:r w:rsidR="00A421B4" w:rsidRPr="00A35D9D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SEVITECH</w:t>
            </w:r>
          </w:p>
        </w:tc>
      </w:tr>
    </w:tbl>
    <w:p w14:paraId="27E8B5B7" w14:textId="66C4AEB1" w:rsidR="008205C4" w:rsidRPr="00A35D9D" w:rsidRDefault="008205C4">
      <w:pPr>
        <w:rPr>
          <w:rFonts w:ascii="Arial" w:hAnsi="Arial" w:cs="Arial"/>
          <w:b/>
          <w:color w:val="595959" w:themeColor="text1" w:themeTint="A6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5451" w:rsidRPr="00A35D9D" w14:paraId="67084D4B" w14:textId="77777777" w:rsidTr="007D089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67F0B1E" w14:textId="77777777" w:rsidR="00DA5451" w:rsidRPr="00A35D9D" w:rsidRDefault="00DA5451" w:rsidP="007D089C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02DA7A5C" w14:textId="77777777" w:rsidR="00DA5451" w:rsidRPr="00A35D9D" w:rsidRDefault="00DA5451" w:rsidP="007D089C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1294C3A9" w14:textId="77777777" w:rsidR="00DA5451" w:rsidRPr="00A35D9D" w:rsidRDefault="00DA5451" w:rsidP="007D089C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A35D9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V Praze dne: 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022F2A0" w14:textId="77777777" w:rsidR="00DA5451" w:rsidRPr="00A35D9D" w:rsidRDefault="00DA5451" w:rsidP="007D089C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07C2D8DE" w14:textId="77777777" w:rsidR="00DA5451" w:rsidRPr="00A35D9D" w:rsidRDefault="00DA5451" w:rsidP="007D089C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5906701F" w14:textId="66614F19" w:rsidR="00DA5451" w:rsidRPr="00A35D9D" w:rsidRDefault="00DA5451" w:rsidP="007D089C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448A3600" w14:textId="77777777" w:rsidR="00DA5451" w:rsidRPr="00A35D9D" w:rsidRDefault="00DA5451" w:rsidP="00DA545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5466C3B" w14:textId="77777777" w:rsidR="00DA5451" w:rsidRPr="00A35D9D" w:rsidRDefault="00DA5451" w:rsidP="00DA545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9B2B8D2" w14:textId="77777777" w:rsidR="00DA5451" w:rsidRPr="00A35D9D" w:rsidRDefault="00DA5451" w:rsidP="00DA545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586942A1" w14:textId="77777777" w:rsidR="00DA5451" w:rsidRPr="00A35D9D" w:rsidRDefault="00DA5451" w:rsidP="00DA545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5451" w:rsidRPr="00A35D9D" w14:paraId="115F1C55" w14:textId="77777777" w:rsidTr="007D089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92DFB85" w14:textId="77777777" w:rsidR="00DA5451" w:rsidRPr="00A35D9D" w:rsidRDefault="00DA5451" w:rsidP="007D089C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35D9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416FFC5" w14:textId="2B4723D7" w:rsidR="00DA5451" w:rsidRPr="00A35D9D" w:rsidRDefault="00DA5451" w:rsidP="007D089C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DA5451" w:rsidRPr="00A35D9D" w14:paraId="37C5EDCA" w14:textId="77777777" w:rsidTr="007D089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A80D8A5" w14:textId="0B2CC3AA" w:rsidR="00DA5451" w:rsidRDefault="00DA5451" w:rsidP="007D089C">
            <w:pPr>
              <w:pStyle w:val="Nzev"/>
              <w:spacing w:line="312" w:lineRule="auto"/>
              <w:jc w:val="both"/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</w:pPr>
            <w:proofErr w:type="spellStart"/>
            <w:r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  <w:t>x</w:t>
            </w:r>
            <w:r w:rsidRPr="00DA5451"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  <w:t>xx</w:t>
            </w:r>
            <w:proofErr w:type="spellEnd"/>
          </w:p>
          <w:p w14:paraId="08CEB4B6" w14:textId="20402B56" w:rsidR="00DA5451" w:rsidRPr="00A35D9D" w:rsidRDefault="00DA5451" w:rsidP="007D089C">
            <w:pPr>
              <w:pStyle w:val="Nzev"/>
              <w:spacing w:line="312" w:lineRule="auto"/>
              <w:jc w:val="both"/>
              <w:rPr>
                <w:color w:val="595959" w:themeColor="text1" w:themeTint="A6"/>
                <w:sz w:val="22"/>
                <w:szCs w:val="22"/>
                <w:highlight w:val="yellow"/>
                <w:lang w:val="cs-CZ"/>
              </w:rPr>
            </w:pPr>
            <w:proofErr w:type="spellStart"/>
            <w:r w:rsidRPr="00DA5451"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CF756B2" w14:textId="6336ABDF" w:rsidR="00DA5451" w:rsidRPr="00A35D9D" w:rsidRDefault="00DA5451" w:rsidP="007D089C">
            <w:pPr>
              <w:pStyle w:val="Nzev"/>
              <w:spacing w:line="312" w:lineRule="auto"/>
              <w:jc w:val="both"/>
              <w:rPr>
                <w:color w:val="595959" w:themeColor="text1" w:themeTint="A6"/>
                <w:highlight w:val="yellow"/>
                <w:lang w:val="cs-CZ"/>
              </w:rPr>
            </w:pPr>
          </w:p>
        </w:tc>
      </w:tr>
      <w:tr w:rsidR="00DA5451" w:rsidRPr="00A35D9D" w14:paraId="6DCB4C9D" w14:textId="77777777" w:rsidTr="007D089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D01BCA8" w14:textId="77777777" w:rsidR="00DA5451" w:rsidRPr="00A35D9D" w:rsidRDefault="00DA5451" w:rsidP="007D089C">
            <w:pPr>
              <w:pStyle w:val="NAKITTitulek4"/>
              <w:ind w:right="289"/>
              <w:rPr>
                <w:color w:val="595959" w:themeColor="text1" w:themeTint="A6"/>
                <w:sz w:val="22"/>
                <w:szCs w:val="22"/>
              </w:rPr>
            </w:pPr>
            <w:r w:rsidRPr="00A35D9D">
              <w:rPr>
                <w:color w:val="595959" w:themeColor="text1" w:themeTint="A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E41CFBC" w14:textId="436C6FC4" w:rsidR="00DA5451" w:rsidRPr="00A35D9D" w:rsidRDefault="00DA5451" w:rsidP="007D089C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highlight w:val="yellow"/>
              </w:rPr>
            </w:pPr>
          </w:p>
        </w:tc>
      </w:tr>
    </w:tbl>
    <w:p w14:paraId="1C1D6406" w14:textId="62FAD961" w:rsidR="008205C4" w:rsidRPr="00A35D9D" w:rsidRDefault="008205C4" w:rsidP="00E01DF9">
      <w:pPr>
        <w:rPr>
          <w:rFonts w:ascii="Arial" w:hAnsi="Arial" w:cs="Arial"/>
          <w:b/>
          <w:color w:val="595959" w:themeColor="text1" w:themeTint="A6"/>
        </w:rPr>
      </w:pPr>
    </w:p>
    <w:sectPr w:rsidR="008205C4" w:rsidRPr="00A35D9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C8EC" w14:textId="77777777" w:rsidR="006B2BCF" w:rsidRDefault="006B2BCF" w:rsidP="00E528CC">
      <w:pPr>
        <w:spacing w:after="0" w:line="240" w:lineRule="auto"/>
      </w:pPr>
      <w:r>
        <w:separator/>
      </w:r>
    </w:p>
  </w:endnote>
  <w:endnote w:type="continuationSeparator" w:id="0">
    <w:p w14:paraId="66E6BAE8" w14:textId="77777777" w:rsidR="006B2BCF" w:rsidRDefault="006B2BCF" w:rsidP="00E528CC">
      <w:pPr>
        <w:spacing w:after="0" w:line="240" w:lineRule="auto"/>
      </w:pPr>
      <w:r>
        <w:continuationSeparator/>
      </w:r>
    </w:p>
  </w:endnote>
  <w:endnote w:type="continuationNotice" w:id="1">
    <w:p w14:paraId="7B2B434B" w14:textId="77777777" w:rsidR="006B2BCF" w:rsidRDefault="006B2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7300" w14:textId="7883973B" w:rsidR="002C2FFA" w:rsidRDefault="002C2F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4D9D0E" wp14:editId="584ED9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8059671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92026" w14:textId="68232A98" w:rsidR="002C2FFA" w:rsidRPr="002C2FFA" w:rsidRDefault="002C2FFA" w:rsidP="002C2F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C2FF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D9D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B092026" w14:textId="68232A98" w:rsidR="002C2FFA" w:rsidRPr="002C2FFA" w:rsidRDefault="002C2FFA" w:rsidP="002C2F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C2FF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1ADD" w14:textId="6B44DE06" w:rsidR="00E84EC4" w:rsidRDefault="002C2FFA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C066D96" wp14:editId="7ED4C2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7148919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BC62D" w14:textId="1D2E9420" w:rsidR="002C2FFA" w:rsidRPr="002C2FFA" w:rsidRDefault="002C2FFA" w:rsidP="002C2F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C2FF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66D9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13BC62D" w14:textId="1D2E9420" w:rsidR="002C2FFA" w:rsidRPr="002C2FFA" w:rsidRDefault="002C2FFA" w:rsidP="002C2F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C2FF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45856624"/>
        <w:docPartObj>
          <w:docPartGallery w:val="Page Numbers (Bottom of Page)"/>
          <w:docPartUnique/>
        </w:docPartObj>
      </w:sdtPr>
      <w:sdtEndPr/>
      <w:sdtContent>
        <w:r w:rsidR="00E84EC4">
          <w:fldChar w:fldCharType="begin"/>
        </w:r>
        <w:r w:rsidR="00E84EC4">
          <w:instrText>PAGE   \* MERGEFORMAT</w:instrText>
        </w:r>
        <w:r w:rsidR="00E84EC4">
          <w:fldChar w:fldCharType="separate"/>
        </w:r>
        <w:r w:rsidR="00E84EC4">
          <w:t>2</w:t>
        </w:r>
        <w:r w:rsidR="00E84EC4">
          <w:fldChar w:fldCharType="end"/>
        </w:r>
      </w:sdtContent>
    </w:sdt>
  </w:p>
  <w:p w14:paraId="3BB44CFD" w14:textId="77777777" w:rsidR="00E84EC4" w:rsidRDefault="00E84E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4AF8" w14:textId="30EB1DA5" w:rsidR="002C2FFA" w:rsidRDefault="002C2F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6DD0434" wp14:editId="27E837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8549301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C48FF" w14:textId="305954F3" w:rsidR="002C2FFA" w:rsidRPr="002C2FFA" w:rsidRDefault="002C2FFA" w:rsidP="002C2F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C2FF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D043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0C48FF" w14:textId="305954F3" w:rsidR="002C2FFA" w:rsidRPr="002C2FFA" w:rsidRDefault="002C2FFA" w:rsidP="002C2F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C2FF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2D9B" w14:textId="77777777" w:rsidR="006B2BCF" w:rsidRDefault="006B2BCF" w:rsidP="00E528CC">
      <w:pPr>
        <w:spacing w:after="0" w:line="240" w:lineRule="auto"/>
      </w:pPr>
      <w:r>
        <w:separator/>
      </w:r>
    </w:p>
  </w:footnote>
  <w:footnote w:type="continuationSeparator" w:id="0">
    <w:p w14:paraId="5B0BAFAC" w14:textId="77777777" w:rsidR="006B2BCF" w:rsidRDefault="006B2BCF" w:rsidP="00E528CC">
      <w:pPr>
        <w:spacing w:after="0" w:line="240" w:lineRule="auto"/>
      </w:pPr>
      <w:r>
        <w:continuationSeparator/>
      </w:r>
    </w:p>
  </w:footnote>
  <w:footnote w:type="continuationNotice" w:id="1">
    <w:p w14:paraId="6349116A" w14:textId="77777777" w:rsidR="006B2BCF" w:rsidRDefault="006B2B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8CE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B4A011" wp14:editId="1D6D6C77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5" name="Obrázek 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CD2346"/>
    <w:multiLevelType w:val="hybridMultilevel"/>
    <w:tmpl w:val="7A942A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2A11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63194"/>
    <w:multiLevelType w:val="hybridMultilevel"/>
    <w:tmpl w:val="2FF8C22E"/>
    <w:lvl w:ilvl="0" w:tplc="53008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83CDE"/>
    <w:multiLevelType w:val="hybridMultilevel"/>
    <w:tmpl w:val="B7AAA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0F81"/>
    <w:multiLevelType w:val="hybridMultilevel"/>
    <w:tmpl w:val="FC8C4EB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E859B4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2C1887"/>
    <w:multiLevelType w:val="multilevel"/>
    <w:tmpl w:val="24C60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79C3E94"/>
    <w:multiLevelType w:val="hybridMultilevel"/>
    <w:tmpl w:val="FEE41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11" w15:restartNumberingAfterBreak="0">
    <w:nsid w:val="31EB578D"/>
    <w:multiLevelType w:val="hybridMultilevel"/>
    <w:tmpl w:val="D76BC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001805"/>
    <w:multiLevelType w:val="hybridMultilevel"/>
    <w:tmpl w:val="4E6C1C08"/>
    <w:lvl w:ilvl="0" w:tplc="2C6ECF1A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4" w15:restartNumberingAfterBreak="0">
    <w:nsid w:val="4E228D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07FCD"/>
    <w:multiLevelType w:val="hybridMultilevel"/>
    <w:tmpl w:val="0E36AB72"/>
    <w:lvl w:ilvl="0" w:tplc="945C255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96E09"/>
    <w:multiLevelType w:val="hybridMultilevel"/>
    <w:tmpl w:val="3CFCF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71FB72B7"/>
    <w:multiLevelType w:val="hybridMultilevel"/>
    <w:tmpl w:val="2CB6B6FC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75645537"/>
    <w:multiLevelType w:val="hybridMultilevel"/>
    <w:tmpl w:val="9E94442A"/>
    <w:lvl w:ilvl="0" w:tplc="51DE3D5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864635565">
    <w:abstractNumId w:val="13"/>
  </w:num>
  <w:num w:numId="2" w16cid:durableId="1861822200">
    <w:abstractNumId w:val="10"/>
  </w:num>
  <w:num w:numId="3" w16cid:durableId="719868683">
    <w:abstractNumId w:val="5"/>
  </w:num>
  <w:num w:numId="4" w16cid:durableId="508444307">
    <w:abstractNumId w:val="16"/>
  </w:num>
  <w:num w:numId="5" w16cid:durableId="1583566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927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9958428">
    <w:abstractNumId w:val="19"/>
  </w:num>
  <w:num w:numId="8" w16cid:durableId="1228493112">
    <w:abstractNumId w:val="13"/>
  </w:num>
  <w:num w:numId="9" w16cid:durableId="889608833">
    <w:abstractNumId w:val="15"/>
  </w:num>
  <w:num w:numId="10" w16cid:durableId="359084618">
    <w:abstractNumId w:val="4"/>
  </w:num>
  <w:num w:numId="11" w16cid:durableId="1416052745">
    <w:abstractNumId w:val="13"/>
  </w:num>
  <w:num w:numId="12" w16cid:durableId="2130925780">
    <w:abstractNumId w:val="13"/>
  </w:num>
  <w:num w:numId="13" w16cid:durableId="1560089009">
    <w:abstractNumId w:val="13"/>
  </w:num>
  <w:num w:numId="14" w16cid:durableId="628165845">
    <w:abstractNumId w:val="13"/>
  </w:num>
  <w:num w:numId="15" w16cid:durableId="698311403">
    <w:abstractNumId w:val="6"/>
  </w:num>
  <w:num w:numId="16" w16cid:durableId="576944868">
    <w:abstractNumId w:val="2"/>
  </w:num>
  <w:num w:numId="17" w16cid:durableId="1803883091">
    <w:abstractNumId w:val="17"/>
  </w:num>
  <w:num w:numId="18" w16cid:durableId="1394809848">
    <w:abstractNumId w:val="21"/>
  </w:num>
  <w:num w:numId="19" w16cid:durableId="1561283068">
    <w:abstractNumId w:val="11"/>
  </w:num>
  <w:num w:numId="20" w16cid:durableId="247615325">
    <w:abstractNumId w:val="0"/>
  </w:num>
  <w:num w:numId="21" w16cid:durableId="1458913753">
    <w:abstractNumId w:val="10"/>
  </w:num>
  <w:num w:numId="22" w16cid:durableId="1086415522">
    <w:abstractNumId w:val="12"/>
  </w:num>
  <w:num w:numId="23" w16cid:durableId="1718505169">
    <w:abstractNumId w:val="3"/>
  </w:num>
  <w:num w:numId="24" w16cid:durableId="1631780924">
    <w:abstractNumId w:val="18"/>
  </w:num>
  <w:num w:numId="25" w16cid:durableId="1420906694">
    <w:abstractNumId w:val="9"/>
  </w:num>
  <w:num w:numId="26" w16cid:durableId="87846632">
    <w:abstractNumId w:val="8"/>
  </w:num>
  <w:num w:numId="27" w16cid:durableId="626549922">
    <w:abstractNumId w:val="1"/>
  </w:num>
  <w:num w:numId="28" w16cid:durableId="678701222">
    <w:abstractNumId w:val="10"/>
  </w:num>
  <w:num w:numId="29" w16cid:durableId="530266636">
    <w:abstractNumId w:val="7"/>
  </w:num>
  <w:num w:numId="30" w16cid:durableId="873661699">
    <w:abstractNumId w:val="10"/>
  </w:num>
  <w:num w:numId="31" w16cid:durableId="1070349488">
    <w:abstractNumId w:val="14"/>
  </w:num>
  <w:num w:numId="32" w16cid:durableId="1080717750">
    <w:abstractNumId w:val="10"/>
  </w:num>
  <w:num w:numId="33" w16cid:durableId="1428304343">
    <w:abstractNumId w:val="10"/>
  </w:num>
  <w:num w:numId="34" w16cid:durableId="918635510">
    <w:abstractNumId w:val="20"/>
  </w:num>
  <w:num w:numId="35" w16cid:durableId="308754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2B23"/>
    <w:rsid w:val="00006CAB"/>
    <w:rsid w:val="00006D73"/>
    <w:rsid w:val="0001339E"/>
    <w:rsid w:val="00013CBA"/>
    <w:rsid w:val="00024B06"/>
    <w:rsid w:val="00026852"/>
    <w:rsid w:val="00031BEF"/>
    <w:rsid w:val="00035562"/>
    <w:rsid w:val="000531AE"/>
    <w:rsid w:val="0005584D"/>
    <w:rsid w:val="000578A0"/>
    <w:rsid w:val="000711A8"/>
    <w:rsid w:val="000800C4"/>
    <w:rsid w:val="000806E8"/>
    <w:rsid w:val="0008566A"/>
    <w:rsid w:val="00092E83"/>
    <w:rsid w:val="000A0A99"/>
    <w:rsid w:val="000A351E"/>
    <w:rsid w:val="000B226B"/>
    <w:rsid w:val="000B52AE"/>
    <w:rsid w:val="000C33C6"/>
    <w:rsid w:val="000D2496"/>
    <w:rsid w:val="000E7C8D"/>
    <w:rsid w:val="000F1EF8"/>
    <w:rsid w:val="001009BC"/>
    <w:rsid w:val="00101A66"/>
    <w:rsid w:val="0010476B"/>
    <w:rsid w:val="00105DBE"/>
    <w:rsid w:val="00117FAB"/>
    <w:rsid w:val="00123FF0"/>
    <w:rsid w:val="0012405F"/>
    <w:rsid w:val="001316AF"/>
    <w:rsid w:val="0013274A"/>
    <w:rsid w:val="00132D27"/>
    <w:rsid w:val="00137695"/>
    <w:rsid w:val="001423E0"/>
    <w:rsid w:val="00150151"/>
    <w:rsid w:val="001534B3"/>
    <w:rsid w:val="00161723"/>
    <w:rsid w:val="00161F90"/>
    <w:rsid w:val="001648E9"/>
    <w:rsid w:val="0017551C"/>
    <w:rsid w:val="001B11A8"/>
    <w:rsid w:val="001B5362"/>
    <w:rsid w:val="001C30B5"/>
    <w:rsid w:val="001C522E"/>
    <w:rsid w:val="001D2125"/>
    <w:rsid w:val="001E0584"/>
    <w:rsid w:val="001E0C18"/>
    <w:rsid w:val="001E75B6"/>
    <w:rsid w:val="001E7608"/>
    <w:rsid w:val="001F4034"/>
    <w:rsid w:val="001F46F5"/>
    <w:rsid w:val="001F6F47"/>
    <w:rsid w:val="001F7CDC"/>
    <w:rsid w:val="002001FB"/>
    <w:rsid w:val="00201AC3"/>
    <w:rsid w:val="00202A2D"/>
    <w:rsid w:val="00205693"/>
    <w:rsid w:val="0020723A"/>
    <w:rsid w:val="00210EBF"/>
    <w:rsid w:val="0022304F"/>
    <w:rsid w:val="00235751"/>
    <w:rsid w:val="002363C5"/>
    <w:rsid w:val="00250E00"/>
    <w:rsid w:val="002809B4"/>
    <w:rsid w:val="00282915"/>
    <w:rsid w:val="002836CA"/>
    <w:rsid w:val="00285272"/>
    <w:rsid w:val="0029224E"/>
    <w:rsid w:val="00292B78"/>
    <w:rsid w:val="002A06A0"/>
    <w:rsid w:val="002B1321"/>
    <w:rsid w:val="002B5DD7"/>
    <w:rsid w:val="002B5F63"/>
    <w:rsid w:val="002C0053"/>
    <w:rsid w:val="002C2FFA"/>
    <w:rsid w:val="002D0BFB"/>
    <w:rsid w:val="002D705C"/>
    <w:rsid w:val="002E4615"/>
    <w:rsid w:val="002F758F"/>
    <w:rsid w:val="00301362"/>
    <w:rsid w:val="00332921"/>
    <w:rsid w:val="00343928"/>
    <w:rsid w:val="00343BED"/>
    <w:rsid w:val="00347EF5"/>
    <w:rsid w:val="003506FC"/>
    <w:rsid w:val="00355017"/>
    <w:rsid w:val="00356946"/>
    <w:rsid w:val="003603F6"/>
    <w:rsid w:val="003818B6"/>
    <w:rsid w:val="00396938"/>
    <w:rsid w:val="003A7BFA"/>
    <w:rsid w:val="003B5042"/>
    <w:rsid w:val="003B5AFE"/>
    <w:rsid w:val="003C522F"/>
    <w:rsid w:val="003C7BC2"/>
    <w:rsid w:val="003D5C20"/>
    <w:rsid w:val="003E3FA6"/>
    <w:rsid w:val="003E58A8"/>
    <w:rsid w:val="003F3989"/>
    <w:rsid w:val="00403F89"/>
    <w:rsid w:val="004107A9"/>
    <w:rsid w:val="00410C43"/>
    <w:rsid w:val="00421CF8"/>
    <w:rsid w:val="00435E92"/>
    <w:rsid w:val="00442012"/>
    <w:rsid w:val="00446EAF"/>
    <w:rsid w:val="004567B6"/>
    <w:rsid w:val="00461822"/>
    <w:rsid w:val="004814B5"/>
    <w:rsid w:val="00483D88"/>
    <w:rsid w:val="00484FDD"/>
    <w:rsid w:val="00486E25"/>
    <w:rsid w:val="00492754"/>
    <w:rsid w:val="0049561B"/>
    <w:rsid w:val="00497A44"/>
    <w:rsid w:val="004A1186"/>
    <w:rsid w:val="004B2D51"/>
    <w:rsid w:val="004C32EC"/>
    <w:rsid w:val="004C36E8"/>
    <w:rsid w:val="004F307E"/>
    <w:rsid w:val="004F44D7"/>
    <w:rsid w:val="004F5813"/>
    <w:rsid w:val="00513FBF"/>
    <w:rsid w:val="00514DDA"/>
    <w:rsid w:val="00515C95"/>
    <w:rsid w:val="005177DF"/>
    <w:rsid w:val="00525F09"/>
    <w:rsid w:val="005269E2"/>
    <w:rsid w:val="00530913"/>
    <w:rsid w:val="00540064"/>
    <w:rsid w:val="00550B7A"/>
    <w:rsid w:val="005612E9"/>
    <w:rsid w:val="00563372"/>
    <w:rsid w:val="005868AF"/>
    <w:rsid w:val="005873E1"/>
    <w:rsid w:val="00591B35"/>
    <w:rsid w:val="0059333E"/>
    <w:rsid w:val="005A2E13"/>
    <w:rsid w:val="005A3E96"/>
    <w:rsid w:val="005A5F12"/>
    <w:rsid w:val="005C2500"/>
    <w:rsid w:val="005C639B"/>
    <w:rsid w:val="005C7AC0"/>
    <w:rsid w:val="005D06DB"/>
    <w:rsid w:val="005D24BE"/>
    <w:rsid w:val="005D4F6C"/>
    <w:rsid w:val="005D7200"/>
    <w:rsid w:val="005E4DBC"/>
    <w:rsid w:val="005E69AD"/>
    <w:rsid w:val="005F2F1D"/>
    <w:rsid w:val="005F68F4"/>
    <w:rsid w:val="00604C54"/>
    <w:rsid w:val="00625E11"/>
    <w:rsid w:val="006326A3"/>
    <w:rsid w:val="00635493"/>
    <w:rsid w:val="006356DC"/>
    <w:rsid w:val="00636D35"/>
    <w:rsid w:val="00644DD7"/>
    <w:rsid w:val="006454FB"/>
    <w:rsid w:val="00646AD0"/>
    <w:rsid w:val="00653500"/>
    <w:rsid w:val="00657B05"/>
    <w:rsid w:val="006601D2"/>
    <w:rsid w:val="00663FAA"/>
    <w:rsid w:val="00666BEC"/>
    <w:rsid w:val="0067206D"/>
    <w:rsid w:val="00675E96"/>
    <w:rsid w:val="0067700E"/>
    <w:rsid w:val="006777E9"/>
    <w:rsid w:val="00683076"/>
    <w:rsid w:val="0069655E"/>
    <w:rsid w:val="006965FF"/>
    <w:rsid w:val="006A368A"/>
    <w:rsid w:val="006A685C"/>
    <w:rsid w:val="006B2BCF"/>
    <w:rsid w:val="006B6F7C"/>
    <w:rsid w:val="006C46CA"/>
    <w:rsid w:val="006D4267"/>
    <w:rsid w:val="006D46E2"/>
    <w:rsid w:val="006D65CC"/>
    <w:rsid w:val="006E0011"/>
    <w:rsid w:val="006E485B"/>
    <w:rsid w:val="00700A89"/>
    <w:rsid w:val="0071233E"/>
    <w:rsid w:val="007127F4"/>
    <w:rsid w:val="00712A50"/>
    <w:rsid w:val="00713279"/>
    <w:rsid w:val="00715140"/>
    <w:rsid w:val="00716ECA"/>
    <w:rsid w:val="00727510"/>
    <w:rsid w:val="007345C6"/>
    <w:rsid w:val="00736CB0"/>
    <w:rsid w:val="00741FF0"/>
    <w:rsid w:val="007523E0"/>
    <w:rsid w:val="00753629"/>
    <w:rsid w:val="007609D0"/>
    <w:rsid w:val="00763D80"/>
    <w:rsid w:val="00770EFD"/>
    <w:rsid w:val="00775B67"/>
    <w:rsid w:val="00780B8B"/>
    <w:rsid w:val="007A0D3D"/>
    <w:rsid w:val="007A5CD0"/>
    <w:rsid w:val="007B740B"/>
    <w:rsid w:val="007C25A6"/>
    <w:rsid w:val="007C5A91"/>
    <w:rsid w:val="007E00AE"/>
    <w:rsid w:val="007E74A7"/>
    <w:rsid w:val="0080470D"/>
    <w:rsid w:val="00810276"/>
    <w:rsid w:val="00814D43"/>
    <w:rsid w:val="00815D0A"/>
    <w:rsid w:val="008205C4"/>
    <w:rsid w:val="00820CEC"/>
    <w:rsid w:val="008218CA"/>
    <w:rsid w:val="0082470F"/>
    <w:rsid w:val="00825837"/>
    <w:rsid w:val="00826867"/>
    <w:rsid w:val="0083300D"/>
    <w:rsid w:val="0083622E"/>
    <w:rsid w:val="0084273F"/>
    <w:rsid w:val="008459FF"/>
    <w:rsid w:val="00857A4B"/>
    <w:rsid w:val="00860492"/>
    <w:rsid w:val="00867484"/>
    <w:rsid w:val="00874F2E"/>
    <w:rsid w:val="00880F03"/>
    <w:rsid w:val="00882996"/>
    <w:rsid w:val="008955DB"/>
    <w:rsid w:val="008B383F"/>
    <w:rsid w:val="008B4D8A"/>
    <w:rsid w:val="008B6B7B"/>
    <w:rsid w:val="008C4654"/>
    <w:rsid w:val="008C7001"/>
    <w:rsid w:val="008D306C"/>
    <w:rsid w:val="008E1AEF"/>
    <w:rsid w:val="008E4020"/>
    <w:rsid w:val="008F1FD9"/>
    <w:rsid w:val="008F3D48"/>
    <w:rsid w:val="0090131F"/>
    <w:rsid w:val="00902C75"/>
    <w:rsid w:val="009032B0"/>
    <w:rsid w:val="009042D5"/>
    <w:rsid w:val="00920A98"/>
    <w:rsid w:val="00925696"/>
    <w:rsid w:val="00931B8D"/>
    <w:rsid w:val="00932FA8"/>
    <w:rsid w:val="0094070D"/>
    <w:rsid w:val="0094153F"/>
    <w:rsid w:val="00944268"/>
    <w:rsid w:val="0094562E"/>
    <w:rsid w:val="009511F5"/>
    <w:rsid w:val="00962963"/>
    <w:rsid w:val="009652B9"/>
    <w:rsid w:val="0097142E"/>
    <w:rsid w:val="009769AE"/>
    <w:rsid w:val="009770BD"/>
    <w:rsid w:val="00982800"/>
    <w:rsid w:val="009928DE"/>
    <w:rsid w:val="0099394A"/>
    <w:rsid w:val="00994D13"/>
    <w:rsid w:val="009A633D"/>
    <w:rsid w:val="009B2CD8"/>
    <w:rsid w:val="009B559E"/>
    <w:rsid w:val="009B78F2"/>
    <w:rsid w:val="009C2E86"/>
    <w:rsid w:val="009D30AD"/>
    <w:rsid w:val="009D45F0"/>
    <w:rsid w:val="009D6D11"/>
    <w:rsid w:val="009E646A"/>
    <w:rsid w:val="009F654D"/>
    <w:rsid w:val="00A0360D"/>
    <w:rsid w:val="00A0462E"/>
    <w:rsid w:val="00A12ACD"/>
    <w:rsid w:val="00A12EFD"/>
    <w:rsid w:val="00A2052B"/>
    <w:rsid w:val="00A27B2E"/>
    <w:rsid w:val="00A33EA6"/>
    <w:rsid w:val="00A358F3"/>
    <w:rsid w:val="00A35D9D"/>
    <w:rsid w:val="00A41336"/>
    <w:rsid w:val="00A41B27"/>
    <w:rsid w:val="00A421B4"/>
    <w:rsid w:val="00A423F8"/>
    <w:rsid w:val="00A46625"/>
    <w:rsid w:val="00A46E22"/>
    <w:rsid w:val="00A5033E"/>
    <w:rsid w:val="00A55CD7"/>
    <w:rsid w:val="00A75FE6"/>
    <w:rsid w:val="00A909FF"/>
    <w:rsid w:val="00A912D4"/>
    <w:rsid w:val="00A9457A"/>
    <w:rsid w:val="00AA2288"/>
    <w:rsid w:val="00AA4D61"/>
    <w:rsid w:val="00AA7719"/>
    <w:rsid w:val="00AC1B83"/>
    <w:rsid w:val="00AC4253"/>
    <w:rsid w:val="00AC511C"/>
    <w:rsid w:val="00AD5AF6"/>
    <w:rsid w:val="00B0180B"/>
    <w:rsid w:val="00B30FA4"/>
    <w:rsid w:val="00B42F01"/>
    <w:rsid w:val="00B46DD6"/>
    <w:rsid w:val="00B52DAA"/>
    <w:rsid w:val="00B574A9"/>
    <w:rsid w:val="00B65ADC"/>
    <w:rsid w:val="00B65F93"/>
    <w:rsid w:val="00B71F79"/>
    <w:rsid w:val="00B82C27"/>
    <w:rsid w:val="00B8389D"/>
    <w:rsid w:val="00B86C98"/>
    <w:rsid w:val="00B944F5"/>
    <w:rsid w:val="00BA12F2"/>
    <w:rsid w:val="00BA4529"/>
    <w:rsid w:val="00BB47BC"/>
    <w:rsid w:val="00BB7877"/>
    <w:rsid w:val="00BC0833"/>
    <w:rsid w:val="00BC7148"/>
    <w:rsid w:val="00BC7721"/>
    <w:rsid w:val="00BD2D30"/>
    <w:rsid w:val="00BE3E8E"/>
    <w:rsid w:val="00BF4FBB"/>
    <w:rsid w:val="00C031D9"/>
    <w:rsid w:val="00C063E5"/>
    <w:rsid w:val="00C0682E"/>
    <w:rsid w:val="00C12C99"/>
    <w:rsid w:val="00C13A7E"/>
    <w:rsid w:val="00C1510B"/>
    <w:rsid w:val="00C151C2"/>
    <w:rsid w:val="00C16CF6"/>
    <w:rsid w:val="00C2338B"/>
    <w:rsid w:val="00C634EB"/>
    <w:rsid w:val="00C67AFC"/>
    <w:rsid w:val="00C73D0C"/>
    <w:rsid w:val="00C81D92"/>
    <w:rsid w:val="00C83E5B"/>
    <w:rsid w:val="00C903C4"/>
    <w:rsid w:val="00C912A7"/>
    <w:rsid w:val="00C97CDC"/>
    <w:rsid w:val="00CB71AB"/>
    <w:rsid w:val="00CC2897"/>
    <w:rsid w:val="00CC5419"/>
    <w:rsid w:val="00CD4977"/>
    <w:rsid w:val="00CF3CF2"/>
    <w:rsid w:val="00CF625C"/>
    <w:rsid w:val="00CF7CF3"/>
    <w:rsid w:val="00D11F91"/>
    <w:rsid w:val="00D2175F"/>
    <w:rsid w:val="00D34782"/>
    <w:rsid w:val="00D53C91"/>
    <w:rsid w:val="00D81AE1"/>
    <w:rsid w:val="00D83B58"/>
    <w:rsid w:val="00DA0981"/>
    <w:rsid w:val="00DA37F1"/>
    <w:rsid w:val="00DA44EA"/>
    <w:rsid w:val="00DA5451"/>
    <w:rsid w:val="00DB7D2B"/>
    <w:rsid w:val="00DC33D6"/>
    <w:rsid w:val="00DD20EC"/>
    <w:rsid w:val="00DD7A9C"/>
    <w:rsid w:val="00DE2CCD"/>
    <w:rsid w:val="00DE5799"/>
    <w:rsid w:val="00DE63AD"/>
    <w:rsid w:val="00DF6445"/>
    <w:rsid w:val="00DF6D1D"/>
    <w:rsid w:val="00DF7FDD"/>
    <w:rsid w:val="00E01DF9"/>
    <w:rsid w:val="00E04986"/>
    <w:rsid w:val="00E054F7"/>
    <w:rsid w:val="00E1056B"/>
    <w:rsid w:val="00E114B1"/>
    <w:rsid w:val="00E14EE1"/>
    <w:rsid w:val="00E267C1"/>
    <w:rsid w:val="00E26A93"/>
    <w:rsid w:val="00E275FF"/>
    <w:rsid w:val="00E321F4"/>
    <w:rsid w:val="00E3758D"/>
    <w:rsid w:val="00E455ED"/>
    <w:rsid w:val="00E5249F"/>
    <w:rsid w:val="00E528CC"/>
    <w:rsid w:val="00E5408F"/>
    <w:rsid w:val="00E549C7"/>
    <w:rsid w:val="00E654CB"/>
    <w:rsid w:val="00E711A3"/>
    <w:rsid w:val="00E72439"/>
    <w:rsid w:val="00E73B56"/>
    <w:rsid w:val="00E8418D"/>
    <w:rsid w:val="00E84EC4"/>
    <w:rsid w:val="00E93200"/>
    <w:rsid w:val="00EA2E6F"/>
    <w:rsid w:val="00EB5062"/>
    <w:rsid w:val="00EB6440"/>
    <w:rsid w:val="00EB6DE0"/>
    <w:rsid w:val="00EC1724"/>
    <w:rsid w:val="00EC340B"/>
    <w:rsid w:val="00EE2AC7"/>
    <w:rsid w:val="00F03F5B"/>
    <w:rsid w:val="00F05301"/>
    <w:rsid w:val="00F11859"/>
    <w:rsid w:val="00F224B0"/>
    <w:rsid w:val="00F246C7"/>
    <w:rsid w:val="00F24C43"/>
    <w:rsid w:val="00F362FE"/>
    <w:rsid w:val="00F40A04"/>
    <w:rsid w:val="00F43C21"/>
    <w:rsid w:val="00F43FDB"/>
    <w:rsid w:val="00F50654"/>
    <w:rsid w:val="00F51760"/>
    <w:rsid w:val="00F5460D"/>
    <w:rsid w:val="00F57BA0"/>
    <w:rsid w:val="00F7544C"/>
    <w:rsid w:val="00F776F6"/>
    <w:rsid w:val="00F874B9"/>
    <w:rsid w:val="00F9079F"/>
    <w:rsid w:val="00F90D7D"/>
    <w:rsid w:val="00FA19E0"/>
    <w:rsid w:val="00FB2450"/>
    <w:rsid w:val="00FB2D2D"/>
    <w:rsid w:val="00FB49A9"/>
    <w:rsid w:val="00FB7A2F"/>
    <w:rsid w:val="00FC0D8B"/>
    <w:rsid w:val="00FC2B49"/>
    <w:rsid w:val="00FC3AF4"/>
    <w:rsid w:val="00FC7764"/>
    <w:rsid w:val="00FD2355"/>
    <w:rsid w:val="00FD3CA2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262"/>
  <w15:chartTrackingRefBased/>
  <w15:docId w15:val="{720796D4-57EA-406D-8360-7593A96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,Bullet Number,Table of contents numbered,A-Odrážky1,Bullet List,FooterText,numbered,Paragraphe de liste1,Bulletr List Paragraph,列出段落,列出段落1,List Paragraph2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,Bullet Number Char,Table of contents numbered Char,A-Odrážky1 Char,Bullet List Char,FooterText Char,numbered Char,列出段落 Char,列出段落1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6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625"/>
  </w:style>
  <w:style w:type="paragraph" w:styleId="Textbubliny">
    <w:name w:val="Balloon Text"/>
    <w:basedOn w:val="Normln"/>
    <w:link w:val="TextbublinyChar"/>
    <w:uiPriority w:val="99"/>
    <w:semiHidden/>
    <w:unhideWhenUsed/>
    <w:rsid w:val="008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4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4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FDD"/>
    <w:rPr>
      <w:b/>
      <w:bCs/>
      <w:sz w:val="20"/>
      <w:szCs w:val="20"/>
    </w:rPr>
  </w:style>
  <w:style w:type="paragraph" w:customStyle="1" w:styleId="Default">
    <w:name w:val="Default"/>
    <w:rsid w:val="00DE6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Normln"/>
    <w:rsid w:val="00DA37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cf11">
    <w:name w:val="cf11"/>
    <w:basedOn w:val="Standardnpsmoodstavce"/>
    <w:rsid w:val="00DA37F1"/>
    <w:rPr>
      <w:rFonts w:ascii="Segoe UI" w:hAnsi="Segoe UI" w:cs="Segoe UI" w:hint="default"/>
      <w:b/>
      <w:bCs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Divišová Kateřina</cp:lastModifiedBy>
  <cp:revision>299</cp:revision>
  <dcterms:created xsi:type="dcterms:W3CDTF">2019-07-16T06:49:00Z</dcterms:created>
  <dcterms:modified xsi:type="dcterms:W3CDTF">2024-02-21T13:58:00Z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4c9f1118,10b990ee,63a0e6ad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</Properties>
</file>