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01760ED0"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B57F36">
        <w:rPr>
          <w:b/>
          <w:sz w:val="32"/>
          <w:szCs w:val="32"/>
        </w:rPr>
        <w:t>24016</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57BAFCF2" w14:textId="77777777" w:rsidR="00B57F36" w:rsidRPr="00D9208C" w:rsidRDefault="00B57F36" w:rsidP="00B57F36">
      <w:pPr>
        <w:pStyle w:val="Normlnweb"/>
        <w:shd w:val="clear" w:color="auto" w:fill="FFFFFF"/>
        <w:rPr>
          <w:b/>
        </w:rPr>
      </w:pPr>
      <w:r>
        <w:rPr>
          <w:b/>
        </w:rPr>
        <w:t>2. M + T Hříbek Group, s.r.o.</w:t>
      </w:r>
    </w:p>
    <w:p w14:paraId="3B86B54B" w14:textId="77777777" w:rsidR="00B57F36" w:rsidRPr="00D9208C" w:rsidRDefault="00B57F36" w:rsidP="00B57F36">
      <w:pPr>
        <w:pStyle w:val="Normlnweb"/>
        <w:shd w:val="clear" w:color="auto" w:fill="FFFFFF"/>
      </w:pPr>
      <w:r w:rsidRPr="00D9208C">
        <w:t>sídlo:</w:t>
      </w:r>
      <w:r>
        <w:t xml:space="preserve"> Dyjákovice 365, 671 26 Dyjákovice</w:t>
      </w:r>
    </w:p>
    <w:p w14:paraId="39E5CEDF" w14:textId="77777777" w:rsidR="00B57F36" w:rsidRPr="00D9208C" w:rsidRDefault="00B57F36" w:rsidP="00B57F36">
      <w:pPr>
        <w:pStyle w:val="Normlnweb"/>
        <w:shd w:val="clear" w:color="auto" w:fill="FFFFFF"/>
      </w:pPr>
      <w:r w:rsidRPr="00D9208C">
        <w:t>zapsán:</w:t>
      </w:r>
      <w:r>
        <w:t xml:space="preserve"> u Krajského soudu v Brně, oddíl C, Vložka 111340</w:t>
      </w:r>
    </w:p>
    <w:p w14:paraId="403E0592" w14:textId="77777777" w:rsidR="00B57F36" w:rsidRPr="00D9208C" w:rsidRDefault="00B57F36" w:rsidP="00B57F36">
      <w:pPr>
        <w:pStyle w:val="Normlnweb"/>
        <w:shd w:val="clear" w:color="auto" w:fill="FFFFFF"/>
      </w:pPr>
      <w:r w:rsidRPr="00D9208C">
        <w:t>zastoupený:</w:t>
      </w:r>
      <w:r>
        <w:t xml:space="preserve"> Tomášek Hříbkem, jednatelem společnosti</w:t>
      </w:r>
    </w:p>
    <w:p w14:paraId="26689399" w14:textId="77777777" w:rsidR="00B57F36" w:rsidRPr="00D9208C" w:rsidRDefault="00B57F36" w:rsidP="00B57F36">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C8EA16C"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5357E8" w:rsidRPr="005357E8">
        <w:t>OPRAVA OMÍTEK A VÝMALBA SPOLEČNÝCH PROSTOR DOMU DIVIŠOVO NÁMĚSTÍ 11_ZNOJMO</w:t>
      </w:r>
      <w:r w:rsidR="00167874" w:rsidRPr="00D9208C">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5C5F482"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B57F36">
        <w:t>02.02.2024</w:t>
      </w:r>
      <w:r w:rsidRPr="00D9208C">
        <w:t>,</w:t>
      </w:r>
    </w:p>
    <w:p w14:paraId="6F83EEAA" w14:textId="01FC9271" w:rsidR="00006FE9" w:rsidRPr="00D9208C" w:rsidRDefault="00006FE9" w:rsidP="00EF7EC9">
      <w:pPr>
        <w:pStyle w:val="Normlnweb"/>
        <w:numPr>
          <w:ilvl w:val="0"/>
          <w:numId w:val="20"/>
        </w:numPr>
        <w:shd w:val="clear" w:color="auto" w:fill="FFFFFF"/>
        <w:jc w:val="both"/>
      </w:pPr>
      <w:r w:rsidRPr="00D9208C">
        <w:t xml:space="preserve">nabídka zhotovitele ze dne </w:t>
      </w:r>
      <w:r w:rsidR="00B57F36">
        <w:t>07.02.2024</w:t>
      </w:r>
      <w:r w:rsidRPr="00D9208C">
        <w:t>,</w:t>
      </w:r>
    </w:p>
    <w:p w14:paraId="3367E4CC" w14:textId="79067A6A"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B57F36">
        <w:t>07.02.2024</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4270D1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5357E8">
        <w:t>25.02.2024</w:t>
      </w:r>
    </w:p>
    <w:p w14:paraId="3F7BB44D" w14:textId="5A2710F3"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5357E8">
        <w:t>18.03.2024</w:t>
      </w:r>
    </w:p>
    <w:p w14:paraId="07C0BA54" w14:textId="7B79988E"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5357E8">
        <w:t>18.03.2024</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ACD770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5357E8">
        <w:t>25.02.2024</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B6D327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5357E8">
        <w:t>bytový dům Divišovo náměstí 11,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1CDAC94" w:rsidR="006B7D8C" w:rsidRPr="00B57F36" w:rsidRDefault="00BF76EA" w:rsidP="00B57F36">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B57F36">
        <w:t>327.641,44K</w:t>
      </w:r>
      <w:r w:rsidR="00721575" w:rsidRPr="00D9208C">
        <w:t>č, (slovy</w:t>
      </w:r>
      <w:r w:rsidR="00B57F36">
        <w:t>:třistadvacetsedmtisícšestsetčtyřicetjednakorunčeskýchčtyřicetčtyřihaléřů</w:t>
      </w:r>
      <w:r w:rsidR="00721575" w:rsidRPr="00D9208C">
        <w:t>), včetně DPH.</w:t>
      </w:r>
      <w:r w:rsidR="00B57F36">
        <w:t xml:space="preserve"> </w:t>
      </w:r>
      <w:r w:rsidR="00721575" w:rsidRPr="00D9208C">
        <w:t>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6E6B63BC"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B57F36">
        <w:rPr>
          <w:b/>
        </w:rPr>
        <w:t>292.537</w:t>
      </w:r>
      <w:r w:rsidR="004F632A" w:rsidRPr="00D9208C">
        <w:rPr>
          <w:b/>
        </w:rPr>
        <w:t>,- Kč</w:t>
      </w:r>
    </w:p>
    <w:p w14:paraId="70A5E0EF" w14:textId="54F70ABB"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5357E8">
        <w:rPr>
          <w:b/>
        </w:rPr>
        <w:t>12</w:t>
      </w:r>
      <w:r w:rsidRPr="00D9208C">
        <w:rPr>
          <w:b/>
        </w:rPr>
        <w:t xml:space="preserve">% </w:t>
      </w:r>
      <w:r w:rsidR="00B57F36">
        <w:rPr>
          <w:b/>
        </w:rPr>
        <w:t xml:space="preserve">  35.104,44</w:t>
      </w:r>
      <w:proofErr w:type="gramEnd"/>
      <w:r w:rsidR="001700CD" w:rsidRPr="00D9208C">
        <w:rPr>
          <w:b/>
        </w:rPr>
        <w:t xml:space="preserve"> </w:t>
      </w:r>
      <w:r w:rsidRPr="00D9208C">
        <w:rPr>
          <w:b/>
        </w:rPr>
        <w:t>Kč</w:t>
      </w:r>
    </w:p>
    <w:p w14:paraId="26B32F61" w14:textId="69B87D81"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B57F36">
        <w:rPr>
          <w:b/>
        </w:rPr>
        <w:t xml:space="preserve"> 327.641,44</w:t>
      </w:r>
      <w:proofErr w:type="gramEnd"/>
      <w:r w:rsidR="001700CD" w:rsidRPr="00D9208C">
        <w:rPr>
          <w:b/>
        </w:rPr>
        <w:t xml:space="preserve"> </w:t>
      </w:r>
      <w:r w:rsidR="00C03739" w:rsidRPr="00D9208C">
        <w:rPr>
          <w:b/>
        </w:rPr>
        <w:t xml:space="preserve">Kč </w:t>
      </w:r>
      <w:r w:rsidR="00C03739" w:rsidRPr="00D9208C">
        <w:rPr>
          <w:b/>
        </w:rPr>
        <w:br/>
      </w:r>
    </w:p>
    <w:p w14:paraId="432D6E23" w14:textId="4A0838A0"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B57F36">
        <w:t>třistadvacetsedmtisícšestsetčtyřicetjednakorunčeskýchčtyřicetčtyřihaléřů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3D897C43" w14:textId="77777777" w:rsidR="00167874" w:rsidRPr="00D066CC" w:rsidRDefault="00167874" w:rsidP="00167874">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31950910" w14:textId="77777777" w:rsidR="00167874" w:rsidRPr="00D066CC" w:rsidRDefault="00167874" w:rsidP="00167874">
      <w:pPr>
        <w:pStyle w:val="Normlnweb"/>
        <w:shd w:val="clear" w:color="auto" w:fill="FFFFFF"/>
        <w:spacing w:before="120"/>
        <w:ind w:left="425"/>
        <w:jc w:val="both"/>
      </w:pP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05ADCA1B" w14:textId="77777777" w:rsidR="00167874" w:rsidRPr="00D9208C" w:rsidRDefault="00167874" w:rsidP="00167874">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lem odsouhlasený a oboustranně podepsaný soupis skutečně provedených prací a služeb.</w:t>
      </w:r>
      <w:r>
        <w:t xml:space="preserve"> </w:t>
      </w:r>
    </w:p>
    <w:p w14:paraId="772F12E5" w14:textId="77777777" w:rsidR="00167874" w:rsidRPr="00D9208C" w:rsidRDefault="00167874" w:rsidP="00167874">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14-ti</w:t>
      </w:r>
      <w:proofErr w:type="gramEnd"/>
      <w:r w:rsidRPr="00D9208C">
        <w:t xml:space="preserve"> dnů po řádném předání a převzetí díla</w:t>
      </w:r>
      <w:r>
        <w:t xml:space="preserve"> </w:t>
      </w:r>
      <w:r w:rsidRPr="00D9208C">
        <w:t>vč. dokumentace objednatelem, a až po odstranění případných vad a nedodělků vyplývající</w:t>
      </w:r>
      <w:r>
        <w:t xml:space="preserve"> </w:t>
      </w:r>
      <w:r w:rsidRPr="00D9208C">
        <w:t xml:space="preserve">z předávacího protokolu. </w:t>
      </w:r>
    </w:p>
    <w:p w14:paraId="63F4D805" w14:textId="77777777" w:rsidR="00167874" w:rsidRPr="00D9208C" w:rsidRDefault="00167874" w:rsidP="00167874">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43102955" w14:textId="77777777" w:rsidR="00167874" w:rsidRDefault="00167874" w:rsidP="00167874">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14-ti</w:t>
      </w:r>
      <w:proofErr w:type="gramEnd"/>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5E0E82D6" w14:textId="77777777" w:rsidR="00167874" w:rsidRDefault="00167874" w:rsidP="00167874">
      <w:pPr>
        <w:pStyle w:val="Normlnweb"/>
        <w:numPr>
          <w:ilvl w:val="0"/>
          <w:numId w:val="9"/>
        </w:numPr>
        <w:shd w:val="clear" w:color="auto" w:fill="FFFFFF"/>
        <w:spacing w:before="120"/>
        <w:ind w:left="425" w:hanging="425"/>
        <w:jc w:val="both"/>
      </w:pPr>
      <w:r>
        <w:t>Výše sazby DPH bude účtována dle platné zákonné sazby ke dni uskutečnění zdanitelného plnění.</w:t>
      </w:r>
    </w:p>
    <w:p w14:paraId="6DBE273A" w14:textId="77777777" w:rsidR="00167874" w:rsidRPr="00EF7EC9" w:rsidRDefault="00167874" w:rsidP="00167874">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b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2D62F99E"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bookmarkStart w:id="0" w:name="_Hlk157746120"/>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490EF246"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5D713308" w14:textId="77777777" w:rsidR="00167874" w:rsidRPr="00763BD5"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14:paraId="5ABF9E4F" w14:textId="77777777" w:rsidR="00167874"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3.000,- Kč) za každý započatý den prodlení až do doby úplného vyklizení staveniště.</w:t>
      </w:r>
    </w:p>
    <w:p w14:paraId="042925D4" w14:textId="77777777" w:rsidR="00167874"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399CE36C"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bookmarkEnd w:id="0"/>
    <w:p w14:paraId="52CD82EB"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312465A9" w14:textId="77777777" w:rsidR="00167874" w:rsidRDefault="00167874" w:rsidP="00167874">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C5CDAA3" w14:textId="77777777" w:rsidR="00167874" w:rsidRPr="00393563"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489B9C3E" w14:textId="77777777" w:rsidR="00167874" w:rsidRPr="00EF7EC9"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14C5CBB8" w14:textId="77777777" w:rsidR="00167874" w:rsidRPr="00D9208C"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325197B" w14:textId="77777777" w:rsidR="00167874" w:rsidRPr="00D9208C"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xml:space="preserve"> Registru smluv, </w:t>
      </w:r>
      <w:r>
        <w:rPr>
          <w:rFonts w:ascii="Times New Roman" w:hAnsi="Times New Roman" w:cs="Times New Roman"/>
        </w:rPr>
        <w:br/>
        <w:t>a to nejpozději</w:t>
      </w:r>
      <w:r w:rsidRPr="00D9208C">
        <w:rPr>
          <w:rFonts w:ascii="Times New Roman" w:hAnsi="Times New Roman" w:cs="Times New Roman"/>
        </w:rPr>
        <w:t xml:space="preserve"> do 30 dnů od uzavření smlouvy.</w:t>
      </w:r>
    </w:p>
    <w:p w14:paraId="414F29AC" w14:textId="77777777" w:rsidR="00167874"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14FE88DA" w14:textId="77777777" w:rsidR="00167874" w:rsidRPr="006E43E5"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t xml:space="preserve">Tato smlouva je vyhotovena v elektronické podobě ve formátu PDF/A </w:t>
      </w:r>
      <w:proofErr w:type="spellStart"/>
      <w:r>
        <w:t>a</w:t>
      </w:r>
      <w:proofErr w:type="spellEnd"/>
      <w: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br/>
        <w:t>v elektronické podobě s uvedenými elektronickými podpisy.</w:t>
      </w:r>
    </w:p>
    <w:p w14:paraId="03D4C3C1" w14:textId="77777777" w:rsidR="00167874" w:rsidRPr="00D9208C" w:rsidRDefault="00167874" w:rsidP="00167874">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Pokud není smlouva vyhotovena v elektronické podobě, bude</w:t>
      </w:r>
      <w:r w:rsidRPr="00D9208C">
        <w:rPr>
          <w:rFonts w:ascii="Times New Roman" w:eastAsia="Times New Roman" w:hAnsi="Times New Roman" w:cs="Times New Roman"/>
          <w:color w:val="000000"/>
          <w:lang w:eastAsia="cs-CZ"/>
        </w:rPr>
        <w:t xml:space="preserve"> sepsána ve čtyřech vyhotoveních, z nichž každé má platnost originálu, přičemž každá smluvní strana obdrží dva výtisky.</w:t>
      </w:r>
    </w:p>
    <w:p w14:paraId="14666B34" w14:textId="77777777" w:rsidR="00167874" w:rsidRPr="00D9208C" w:rsidRDefault="00167874" w:rsidP="00167874">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382B6430" w14:textId="77777777" w:rsidR="00167874" w:rsidRPr="00D9208C" w:rsidRDefault="00167874" w:rsidP="00167874">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1BEA639" w14:textId="77777777" w:rsidR="00960ADC" w:rsidRPr="00EF7EC9" w:rsidRDefault="00960ADC" w:rsidP="00960ADC">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9FB9B9F" w14:textId="77777777" w:rsidR="00960ADC" w:rsidRPr="00EF7EC9" w:rsidRDefault="00960ADC" w:rsidP="00960AD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348DDE1B" w14:textId="77777777" w:rsidR="00960ADC" w:rsidRPr="00EF7EC9" w:rsidRDefault="00960ADC" w:rsidP="00960AD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418E8641" w14:textId="77777777" w:rsidR="00960ADC" w:rsidRPr="00EF7EC9" w:rsidRDefault="00960ADC" w:rsidP="00960AD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13C13A4A" w14:textId="77777777" w:rsidR="00960ADC" w:rsidRPr="00D9208C" w:rsidRDefault="00960ADC" w:rsidP="00960ADC">
      <w:pPr>
        <w:pStyle w:val="Normlnweb"/>
        <w:shd w:val="clear" w:color="auto" w:fill="FFFFFF"/>
      </w:pPr>
      <w:r w:rsidRPr="00D9208C">
        <w:t>ředitel organizace</w:t>
      </w:r>
    </w:p>
    <w:p w14:paraId="3751008A" w14:textId="77777777" w:rsidR="00BF655D" w:rsidRDefault="005967EE" w:rsidP="00CB271E">
      <w:pPr>
        <w:pStyle w:val="Normlnweb"/>
        <w:shd w:val="clear" w:color="auto" w:fill="FFFFFF"/>
      </w:pPr>
      <w:r w:rsidRPr="00D066CC">
        <w:br/>
      </w:r>
    </w:p>
    <w:p w14:paraId="29E105B4" w14:textId="77777777" w:rsidR="00BF655D" w:rsidRDefault="00BF655D" w:rsidP="00CB271E">
      <w:pPr>
        <w:pStyle w:val="Normlnweb"/>
        <w:shd w:val="clear" w:color="auto" w:fill="FFFFFF"/>
      </w:pPr>
    </w:p>
    <w:p w14:paraId="38A48D27" w14:textId="77777777" w:rsidR="00BF655D" w:rsidRDefault="00BF655D" w:rsidP="00CB271E">
      <w:pPr>
        <w:pStyle w:val="Normlnweb"/>
        <w:shd w:val="clear" w:color="auto" w:fill="FFFFFF"/>
      </w:pPr>
    </w:p>
    <w:p w14:paraId="1BC7E4F1" w14:textId="77777777" w:rsidR="00BF655D" w:rsidRDefault="00BF655D" w:rsidP="00CB271E">
      <w:pPr>
        <w:pStyle w:val="Normlnweb"/>
        <w:shd w:val="clear" w:color="auto" w:fill="FFFFFF"/>
      </w:pPr>
    </w:p>
    <w:p w14:paraId="5EA6A7DF" w14:textId="77777777" w:rsidR="00BF655D" w:rsidRDefault="00BF655D" w:rsidP="00CB271E">
      <w:pPr>
        <w:pStyle w:val="Normlnweb"/>
        <w:shd w:val="clear" w:color="auto" w:fill="FFFFFF"/>
      </w:pPr>
    </w:p>
    <w:p w14:paraId="3A830A4D" w14:textId="77777777" w:rsidR="00BF655D" w:rsidRDefault="00BF655D" w:rsidP="00CB271E">
      <w:pPr>
        <w:pStyle w:val="Normlnweb"/>
        <w:shd w:val="clear" w:color="auto" w:fill="FFFFFF"/>
      </w:pPr>
    </w:p>
    <w:p w14:paraId="502F0237" w14:textId="77777777" w:rsidR="00BF655D" w:rsidRDefault="00BF655D" w:rsidP="00CB271E">
      <w:pPr>
        <w:pStyle w:val="Normlnweb"/>
        <w:shd w:val="clear" w:color="auto" w:fill="FFFFFF"/>
      </w:pPr>
    </w:p>
    <w:p w14:paraId="3674D471" w14:textId="77777777" w:rsidR="00BF655D" w:rsidRDefault="00BF655D" w:rsidP="00CB271E">
      <w:pPr>
        <w:pStyle w:val="Normlnweb"/>
        <w:shd w:val="clear" w:color="auto" w:fill="FFFFFF"/>
      </w:pPr>
    </w:p>
    <w:p w14:paraId="3B06D26F" w14:textId="77777777" w:rsidR="00BF655D" w:rsidRDefault="00BF655D" w:rsidP="00CB271E">
      <w:pPr>
        <w:pStyle w:val="Normlnweb"/>
        <w:shd w:val="clear" w:color="auto" w:fill="FFFFFF"/>
      </w:pPr>
    </w:p>
    <w:p w14:paraId="0FC3CEEF" w14:textId="77777777" w:rsidR="00BF655D" w:rsidRDefault="00BF655D" w:rsidP="00CB271E">
      <w:pPr>
        <w:pStyle w:val="Normlnweb"/>
        <w:shd w:val="clear" w:color="auto" w:fill="FFFFFF"/>
      </w:pPr>
    </w:p>
    <w:p w14:paraId="65E65BCC" w14:textId="77777777" w:rsidR="00BF655D" w:rsidRDefault="00BF655D" w:rsidP="00CB271E">
      <w:pPr>
        <w:pStyle w:val="Normlnweb"/>
        <w:shd w:val="clear" w:color="auto" w:fill="FFFFFF"/>
      </w:pPr>
    </w:p>
    <w:p w14:paraId="515C8B0F" w14:textId="77777777" w:rsidR="00BF655D" w:rsidRDefault="00BF655D" w:rsidP="00CB271E">
      <w:pPr>
        <w:pStyle w:val="Normlnweb"/>
        <w:shd w:val="clear" w:color="auto" w:fill="FFFFFF"/>
      </w:pPr>
    </w:p>
    <w:p w14:paraId="664F9224" w14:textId="77777777" w:rsidR="00BF655D" w:rsidRDefault="00BF655D" w:rsidP="00CB271E">
      <w:pPr>
        <w:pStyle w:val="Normlnweb"/>
        <w:shd w:val="clear" w:color="auto" w:fill="FFFFFF"/>
      </w:pPr>
    </w:p>
    <w:p w14:paraId="15A66B2A" w14:textId="77777777" w:rsidR="00BF655D" w:rsidRDefault="00BF655D" w:rsidP="00CB271E">
      <w:pPr>
        <w:pStyle w:val="Normlnweb"/>
        <w:shd w:val="clear" w:color="auto" w:fill="FFFFFF"/>
      </w:pPr>
    </w:p>
    <w:p w14:paraId="2C69D5F1" w14:textId="77777777" w:rsidR="00BF655D" w:rsidRDefault="00BF655D" w:rsidP="00CB271E">
      <w:pPr>
        <w:pStyle w:val="Normlnweb"/>
        <w:shd w:val="clear" w:color="auto" w:fill="FFFFFF"/>
      </w:pPr>
    </w:p>
    <w:p w14:paraId="7341546A" w14:textId="77777777" w:rsidR="00BF655D" w:rsidRDefault="00BF655D" w:rsidP="00CB271E">
      <w:pPr>
        <w:pStyle w:val="Normlnweb"/>
        <w:shd w:val="clear" w:color="auto" w:fill="FFFFFF"/>
      </w:pPr>
    </w:p>
    <w:p w14:paraId="2C506CDB" w14:textId="77777777" w:rsidR="00BF655D" w:rsidRDefault="00BF655D" w:rsidP="00CB271E">
      <w:pPr>
        <w:pStyle w:val="Normlnweb"/>
        <w:shd w:val="clear" w:color="auto" w:fill="FFFFFF"/>
      </w:pPr>
    </w:p>
    <w:p w14:paraId="246CDB43" w14:textId="77777777" w:rsidR="00BF655D" w:rsidRDefault="00BF655D" w:rsidP="00CB271E">
      <w:pPr>
        <w:pStyle w:val="Normlnweb"/>
        <w:shd w:val="clear" w:color="auto" w:fill="FFFFFF"/>
      </w:pPr>
    </w:p>
    <w:p w14:paraId="7F245AAC" w14:textId="77777777" w:rsidR="00BF655D" w:rsidRDefault="00BF655D" w:rsidP="00CB271E">
      <w:pPr>
        <w:pStyle w:val="Normlnweb"/>
        <w:shd w:val="clear" w:color="auto" w:fill="FFFFFF"/>
      </w:pPr>
    </w:p>
    <w:p w14:paraId="30B787AC" w14:textId="77777777" w:rsidR="00BF655D" w:rsidRDefault="00BF655D" w:rsidP="00CB271E">
      <w:pPr>
        <w:pStyle w:val="Normlnweb"/>
        <w:shd w:val="clear" w:color="auto" w:fill="FFFFFF"/>
      </w:pPr>
    </w:p>
    <w:p w14:paraId="0BDCAFD3" w14:textId="77777777" w:rsidR="00BF655D" w:rsidRDefault="00BF655D" w:rsidP="00CB271E">
      <w:pPr>
        <w:pStyle w:val="Normlnweb"/>
        <w:shd w:val="clear" w:color="auto" w:fill="FFFFFF"/>
      </w:pPr>
    </w:p>
    <w:p w14:paraId="2C51D911" w14:textId="77777777" w:rsidR="00BF655D" w:rsidRDefault="00BF655D" w:rsidP="00CB271E">
      <w:pPr>
        <w:pStyle w:val="Normlnweb"/>
        <w:shd w:val="clear" w:color="auto" w:fill="FFFFFF"/>
      </w:pPr>
    </w:p>
    <w:p w14:paraId="5B01297B" w14:textId="77777777" w:rsidR="00BF655D" w:rsidRDefault="00BF655D" w:rsidP="00CB271E">
      <w:pPr>
        <w:pStyle w:val="Normlnweb"/>
        <w:shd w:val="clear" w:color="auto" w:fill="FFFFFF"/>
      </w:pPr>
    </w:p>
    <w:p w14:paraId="56A13863" w14:textId="77777777" w:rsidR="00BF655D" w:rsidRDefault="00BF655D" w:rsidP="00CB271E">
      <w:pPr>
        <w:pStyle w:val="Normlnweb"/>
        <w:shd w:val="clear" w:color="auto" w:fill="FFFFFF"/>
      </w:pPr>
    </w:p>
    <w:p w14:paraId="01FD0C9A" w14:textId="77777777" w:rsidR="00BF655D" w:rsidRDefault="00BF655D" w:rsidP="00CB271E">
      <w:pPr>
        <w:pStyle w:val="Normlnweb"/>
        <w:shd w:val="clear" w:color="auto" w:fill="FFFFFF"/>
      </w:pPr>
    </w:p>
    <w:p w14:paraId="63D9333B" w14:textId="77777777" w:rsidR="00BF655D" w:rsidRDefault="00BF655D" w:rsidP="00CB271E">
      <w:pPr>
        <w:pStyle w:val="Normlnweb"/>
        <w:shd w:val="clear" w:color="auto" w:fill="FFFFFF"/>
      </w:pPr>
    </w:p>
    <w:p w14:paraId="7037055B" w14:textId="77777777" w:rsidR="00BF655D" w:rsidRDefault="00BF655D" w:rsidP="00BF655D">
      <w:pPr>
        <w:pStyle w:val="Normlnweb"/>
        <w:shd w:val="clear" w:color="auto" w:fill="FFFFFF"/>
        <w:jc w:val="right"/>
        <w:rPr>
          <w:color w:val="000000"/>
        </w:rPr>
      </w:pPr>
    </w:p>
    <w:p w14:paraId="09D56D39" w14:textId="77777777" w:rsidR="00BF655D" w:rsidRDefault="00BF655D" w:rsidP="00BF655D">
      <w:pPr>
        <w:pStyle w:val="Normlnweb"/>
        <w:shd w:val="clear" w:color="auto" w:fill="FFFFFF"/>
        <w:jc w:val="right"/>
        <w:rPr>
          <w:color w:val="000000"/>
        </w:rPr>
      </w:pPr>
    </w:p>
    <w:p w14:paraId="7815769A" w14:textId="77777777" w:rsidR="00BF655D" w:rsidRDefault="00BF655D" w:rsidP="00BF655D">
      <w:pPr>
        <w:pStyle w:val="Normlnweb"/>
        <w:shd w:val="clear" w:color="auto" w:fill="FFFFFF"/>
        <w:jc w:val="right"/>
        <w:rPr>
          <w:color w:val="000000"/>
        </w:rPr>
      </w:pPr>
      <w:r w:rsidRPr="00EF7EC9">
        <w:rPr>
          <w:color w:val="000000"/>
        </w:rPr>
        <w:t>Příloha č. 1</w:t>
      </w:r>
    </w:p>
    <w:p w14:paraId="6A73DFCA" w14:textId="77777777" w:rsidR="00BF655D" w:rsidRPr="00FE104C" w:rsidRDefault="00BF655D" w:rsidP="00BF655D">
      <w:pPr>
        <w:pStyle w:val="Normlnweb"/>
        <w:shd w:val="clear" w:color="auto" w:fill="FFFFFF"/>
        <w:jc w:val="right"/>
        <w:rPr>
          <w:color w:val="000000"/>
        </w:rPr>
      </w:pPr>
    </w:p>
    <w:p w14:paraId="7A5D2D4F" w14:textId="77777777" w:rsidR="00BF655D" w:rsidRPr="00FE104C" w:rsidRDefault="00BF655D" w:rsidP="00BF655D">
      <w:pPr>
        <w:pStyle w:val="Normlnweb"/>
        <w:shd w:val="clear" w:color="auto" w:fill="FFFFFF"/>
        <w:jc w:val="center"/>
        <w:rPr>
          <w:rStyle w:val="fontstyle01"/>
          <w:rFonts w:ascii="Times New Roman" w:hAnsi="Times New Roman"/>
        </w:rPr>
      </w:pPr>
      <w:r w:rsidRPr="00FE104C">
        <w:rPr>
          <w:rStyle w:val="fontstyle01"/>
          <w:rFonts w:ascii="Times New Roman" w:hAnsi="Times New Roman"/>
          <w:sz w:val="28"/>
        </w:rPr>
        <w:t>Cenová nabídka</w:t>
      </w:r>
    </w:p>
    <w:p w14:paraId="63A0233D" w14:textId="77777777" w:rsidR="00BF655D" w:rsidRPr="00FE104C" w:rsidRDefault="00BF655D" w:rsidP="00BF655D">
      <w:pPr>
        <w:pStyle w:val="Normlnweb"/>
        <w:shd w:val="clear" w:color="auto" w:fill="FFFFFF"/>
        <w:jc w:val="center"/>
        <w:rPr>
          <w:rStyle w:val="fontstyle01"/>
          <w:rFonts w:ascii="Times New Roman" w:hAnsi="Times New Roman"/>
        </w:rPr>
      </w:pPr>
    </w:p>
    <w:p w14:paraId="1174B899" w14:textId="77777777" w:rsidR="00BF655D" w:rsidRPr="00FE104C" w:rsidRDefault="00BF655D" w:rsidP="00BF655D">
      <w:pPr>
        <w:pStyle w:val="Normlnweb"/>
        <w:shd w:val="clear" w:color="auto" w:fill="FFFFFF"/>
        <w:rPr>
          <w:rFonts w:eastAsia="Calibri"/>
          <w:color w:val="000000"/>
          <w:sz w:val="20"/>
          <w:szCs w:val="18"/>
          <w:lang w:eastAsia="en-US"/>
        </w:rPr>
      </w:pPr>
      <w:r w:rsidRPr="00FE104C">
        <w:rPr>
          <w:rFonts w:eastAsia="Calibri"/>
          <w:color w:val="000000"/>
          <w:sz w:val="20"/>
          <w:szCs w:val="18"/>
          <w:lang w:eastAsia="en-US"/>
        </w:rPr>
        <w:t>Společné prostory Znojmo, Velká Mikulášská 16</w:t>
      </w:r>
    </w:p>
    <w:tbl>
      <w:tblPr>
        <w:tblStyle w:val="Mkatabulky"/>
        <w:tblW w:w="9553" w:type="dxa"/>
        <w:tblLayout w:type="fixed"/>
        <w:tblLook w:val="04A0" w:firstRow="1" w:lastRow="0" w:firstColumn="1" w:lastColumn="0" w:noHBand="0" w:noVBand="1"/>
      </w:tblPr>
      <w:tblGrid>
        <w:gridCol w:w="5637"/>
        <w:gridCol w:w="992"/>
        <w:gridCol w:w="567"/>
        <w:gridCol w:w="1134"/>
        <w:gridCol w:w="1223"/>
      </w:tblGrid>
      <w:tr w:rsidR="00BF655D" w:rsidRPr="00FE104C" w14:paraId="502CBCA9" w14:textId="77777777" w:rsidTr="007C3FCA">
        <w:tc>
          <w:tcPr>
            <w:tcW w:w="5637" w:type="dxa"/>
          </w:tcPr>
          <w:p w14:paraId="45DA8C77" w14:textId="77777777" w:rsidR="00BF655D" w:rsidRPr="00FE104C" w:rsidRDefault="00BF655D" w:rsidP="007C3FCA">
            <w:pPr>
              <w:jc w:val="center"/>
              <w:rPr>
                <w:rFonts w:ascii="Times New Roman" w:hAnsi="Times New Roman"/>
                <w:b/>
                <w:sz w:val="20"/>
                <w:szCs w:val="20"/>
              </w:rPr>
            </w:pPr>
            <w:r w:rsidRPr="00FE104C">
              <w:rPr>
                <w:rStyle w:val="fontstyle01"/>
                <w:rFonts w:ascii="Times New Roman" w:hAnsi="Times New Roman"/>
                <w:sz w:val="20"/>
                <w:szCs w:val="20"/>
              </w:rPr>
              <w:t>popis</w:t>
            </w:r>
          </w:p>
        </w:tc>
        <w:tc>
          <w:tcPr>
            <w:tcW w:w="992" w:type="dxa"/>
          </w:tcPr>
          <w:p w14:paraId="6C4B84A0" w14:textId="77777777" w:rsidR="00BF655D" w:rsidRPr="00FE104C" w:rsidRDefault="00BF655D" w:rsidP="007C3FCA">
            <w:pPr>
              <w:jc w:val="center"/>
              <w:rPr>
                <w:rFonts w:ascii="Times New Roman" w:hAnsi="Times New Roman"/>
                <w:b/>
                <w:sz w:val="20"/>
                <w:szCs w:val="20"/>
              </w:rPr>
            </w:pPr>
            <w:r w:rsidRPr="00FE104C">
              <w:rPr>
                <w:rStyle w:val="fontstyle01"/>
                <w:rFonts w:ascii="Times New Roman" w:hAnsi="Times New Roman"/>
                <w:sz w:val="20"/>
                <w:szCs w:val="20"/>
              </w:rPr>
              <w:t>množství</w:t>
            </w:r>
          </w:p>
        </w:tc>
        <w:tc>
          <w:tcPr>
            <w:tcW w:w="567" w:type="dxa"/>
          </w:tcPr>
          <w:p w14:paraId="282BCE56" w14:textId="77777777" w:rsidR="00BF655D" w:rsidRPr="00FE104C" w:rsidRDefault="00BF655D" w:rsidP="007C3FCA">
            <w:pPr>
              <w:pStyle w:val="Normlnweb"/>
              <w:jc w:val="center"/>
              <w:rPr>
                <w:b/>
                <w:sz w:val="20"/>
                <w:szCs w:val="20"/>
              </w:rPr>
            </w:pPr>
            <w:proofErr w:type="spellStart"/>
            <w:r w:rsidRPr="00FE104C">
              <w:rPr>
                <w:b/>
                <w:sz w:val="20"/>
                <w:szCs w:val="20"/>
              </w:rPr>
              <w:t>mj</w:t>
            </w:r>
            <w:proofErr w:type="spellEnd"/>
          </w:p>
        </w:tc>
        <w:tc>
          <w:tcPr>
            <w:tcW w:w="1134" w:type="dxa"/>
          </w:tcPr>
          <w:p w14:paraId="33977569" w14:textId="77777777" w:rsidR="00BF655D" w:rsidRPr="00FE104C" w:rsidRDefault="00BF655D" w:rsidP="007C3FCA">
            <w:pPr>
              <w:jc w:val="center"/>
              <w:rPr>
                <w:rFonts w:ascii="Times New Roman" w:hAnsi="Times New Roman"/>
                <w:b/>
                <w:sz w:val="20"/>
                <w:szCs w:val="20"/>
              </w:rPr>
            </w:pPr>
            <w:r w:rsidRPr="00FE104C">
              <w:rPr>
                <w:rStyle w:val="fontstyle01"/>
                <w:rFonts w:ascii="Times New Roman" w:hAnsi="Times New Roman"/>
                <w:sz w:val="20"/>
                <w:szCs w:val="20"/>
              </w:rPr>
              <w:t>cena/</w:t>
            </w:r>
            <w:proofErr w:type="spellStart"/>
            <w:r w:rsidRPr="00FE104C">
              <w:rPr>
                <w:rStyle w:val="fontstyle01"/>
                <w:rFonts w:ascii="Times New Roman" w:hAnsi="Times New Roman"/>
                <w:sz w:val="20"/>
                <w:szCs w:val="20"/>
              </w:rPr>
              <w:t>mj</w:t>
            </w:r>
            <w:proofErr w:type="spellEnd"/>
          </w:p>
        </w:tc>
        <w:tc>
          <w:tcPr>
            <w:tcW w:w="1223" w:type="dxa"/>
          </w:tcPr>
          <w:p w14:paraId="54801183" w14:textId="77777777" w:rsidR="00BF655D" w:rsidRPr="00FE104C" w:rsidRDefault="00BF655D" w:rsidP="007C3FCA">
            <w:pPr>
              <w:jc w:val="center"/>
              <w:rPr>
                <w:rFonts w:ascii="Times New Roman" w:hAnsi="Times New Roman"/>
                <w:b/>
                <w:sz w:val="20"/>
                <w:szCs w:val="20"/>
              </w:rPr>
            </w:pPr>
            <w:r w:rsidRPr="00FE104C">
              <w:rPr>
                <w:rStyle w:val="fontstyle01"/>
                <w:rFonts w:ascii="Times New Roman" w:hAnsi="Times New Roman"/>
                <w:sz w:val="20"/>
                <w:szCs w:val="20"/>
              </w:rPr>
              <w:t>celkem</w:t>
            </w:r>
          </w:p>
        </w:tc>
      </w:tr>
      <w:tr w:rsidR="00BF655D" w:rsidRPr="00FE104C" w14:paraId="421184B1" w14:textId="77777777" w:rsidTr="007C3FCA">
        <w:tc>
          <w:tcPr>
            <w:tcW w:w="5637" w:type="dxa"/>
          </w:tcPr>
          <w:p w14:paraId="5F4E72B7" w14:textId="0A5880FA" w:rsidR="00BF655D" w:rsidRPr="00BF655D" w:rsidRDefault="00BF655D" w:rsidP="007C3FCA">
            <w:pPr>
              <w:rPr>
                <w:sz w:val="24"/>
                <w:szCs w:val="24"/>
              </w:rPr>
            </w:pPr>
            <w:r w:rsidRPr="00BF655D">
              <w:rPr>
                <w:rStyle w:val="fontstyle01"/>
                <w:rFonts w:ascii="Times New Roman" w:hAnsi="Times New Roman"/>
                <w:b w:val="0"/>
                <w:sz w:val="20"/>
              </w:rPr>
              <w:t xml:space="preserve">Oškrabání </w:t>
            </w:r>
            <w:proofErr w:type="gramStart"/>
            <w:r w:rsidRPr="00BF655D">
              <w:rPr>
                <w:rStyle w:val="fontstyle01"/>
                <w:rFonts w:ascii="Times New Roman" w:hAnsi="Times New Roman"/>
                <w:b w:val="0"/>
                <w:sz w:val="20"/>
              </w:rPr>
              <w:t>podkladu , odstranění</w:t>
            </w:r>
            <w:proofErr w:type="gramEnd"/>
            <w:r w:rsidRPr="00BF655D">
              <w:rPr>
                <w:rStyle w:val="fontstyle01"/>
                <w:rFonts w:ascii="Times New Roman" w:hAnsi="Times New Roman"/>
                <w:b w:val="0"/>
                <w:sz w:val="20"/>
              </w:rPr>
              <w:t xml:space="preserve"> nedržící malby, zapravení po podkladu</w:t>
            </w:r>
          </w:p>
        </w:tc>
        <w:tc>
          <w:tcPr>
            <w:tcW w:w="992" w:type="dxa"/>
          </w:tcPr>
          <w:p w14:paraId="5F93AFB8" w14:textId="67361880" w:rsidR="00BF655D" w:rsidRPr="00FE104C" w:rsidRDefault="00BF655D" w:rsidP="00332B51">
            <w:pPr>
              <w:pStyle w:val="Normlnweb"/>
              <w:jc w:val="center"/>
              <w:rPr>
                <w:sz w:val="20"/>
                <w:szCs w:val="20"/>
              </w:rPr>
            </w:pPr>
            <w:r>
              <w:rPr>
                <w:sz w:val="20"/>
                <w:szCs w:val="20"/>
              </w:rPr>
              <w:t>739</w:t>
            </w:r>
          </w:p>
        </w:tc>
        <w:tc>
          <w:tcPr>
            <w:tcW w:w="567" w:type="dxa"/>
          </w:tcPr>
          <w:p w14:paraId="3FC90C7F" w14:textId="77777777" w:rsidR="00BF655D" w:rsidRPr="00FE104C" w:rsidRDefault="00BF655D" w:rsidP="00332B51">
            <w:pPr>
              <w:jc w:val="center"/>
              <w:rPr>
                <w:rFonts w:ascii="Times New Roman" w:hAnsi="Times New Roman"/>
                <w:b/>
                <w:sz w:val="20"/>
                <w:szCs w:val="20"/>
              </w:rPr>
            </w:pPr>
            <w:r w:rsidRPr="00FE104C">
              <w:rPr>
                <w:rStyle w:val="fontstyle01"/>
                <w:rFonts w:ascii="Times New Roman" w:hAnsi="Times New Roman"/>
                <w:b w:val="0"/>
                <w:sz w:val="20"/>
                <w:szCs w:val="20"/>
              </w:rPr>
              <w:t>m2</w:t>
            </w:r>
          </w:p>
        </w:tc>
        <w:tc>
          <w:tcPr>
            <w:tcW w:w="1134" w:type="dxa"/>
          </w:tcPr>
          <w:p w14:paraId="1EF13822" w14:textId="1A8A8DBB" w:rsidR="00BF655D" w:rsidRPr="00FE104C" w:rsidRDefault="00BF655D" w:rsidP="00332B51">
            <w:pPr>
              <w:jc w:val="center"/>
              <w:rPr>
                <w:rFonts w:ascii="Times New Roman" w:hAnsi="Times New Roman"/>
                <w:b/>
                <w:sz w:val="20"/>
                <w:szCs w:val="20"/>
              </w:rPr>
            </w:pPr>
            <w:r>
              <w:rPr>
                <w:rStyle w:val="fontstyle01"/>
                <w:rFonts w:ascii="Times New Roman" w:hAnsi="Times New Roman"/>
                <w:b w:val="0"/>
                <w:sz w:val="20"/>
                <w:szCs w:val="20"/>
              </w:rPr>
              <w:t>95</w:t>
            </w:r>
            <w:r w:rsidRPr="00FE104C">
              <w:rPr>
                <w:rStyle w:val="fontstyle01"/>
                <w:rFonts w:ascii="Times New Roman" w:hAnsi="Times New Roman"/>
                <w:b w:val="0"/>
                <w:sz w:val="20"/>
                <w:szCs w:val="20"/>
              </w:rPr>
              <w:t xml:space="preserve"> Kč</w:t>
            </w:r>
          </w:p>
        </w:tc>
        <w:tc>
          <w:tcPr>
            <w:tcW w:w="1223" w:type="dxa"/>
          </w:tcPr>
          <w:p w14:paraId="27033B95" w14:textId="50F9D024" w:rsidR="00BF655D" w:rsidRPr="00065E04" w:rsidRDefault="00BF655D" w:rsidP="00332B51">
            <w:pPr>
              <w:jc w:val="center"/>
              <w:rPr>
                <w:sz w:val="24"/>
                <w:szCs w:val="24"/>
              </w:rPr>
            </w:pPr>
            <w:r>
              <w:rPr>
                <w:rStyle w:val="fontstyle01"/>
                <w:rFonts w:ascii="Times New Roman" w:hAnsi="Times New Roman"/>
                <w:sz w:val="20"/>
                <w:szCs w:val="20"/>
              </w:rPr>
              <w:t xml:space="preserve">70 205 </w:t>
            </w:r>
            <w:r w:rsidRPr="00065E04">
              <w:rPr>
                <w:rStyle w:val="fontstyle01"/>
                <w:rFonts w:ascii="Times New Roman" w:hAnsi="Times New Roman"/>
                <w:sz w:val="20"/>
                <w:szCs w:val="20"/>
              </w:rPr>
              <w:t>Kč</w:t>
            </w:r>
          </w:p>
        </w:tc>
      </w:tr>
      <w:tr w:rsidR="00BF655D" w:rsidRPr="00FE104C" w14:paraId="55A9AA6B" w14:textId="77777777" w:rsidTr="007C3FCA">
        <w:tc>
          <w:tcPr>
            <w:tcW w:w="5637" w:type="dxa"/>
          </w:tcPr>
          <w:p w14:paraId="351C51AB" w14:textId="0745C109" w:rsidR="00BF655D" w:rsidRPr="00BF655D" w:rsidRDefault="00BF655D" w:rsidP="007C3FCA">
            <w:pPr>
              <w:rPr>
                <w:rStyle w:val="fontstyle01"/>
                <w:rFonts w:ascii="Times New Roman" w:hAnsi="Times New Roman"/>
                <w:sz w:val="20"/>
              </w:rPr>
            </w:pPr>
            <w:r w:rsidRPr="00BF655D">
              <w:rPr>
                <w:rStyle w:val="fontstyle01"/>
                <w:rFonts w:ascii="Times New Roman" w:hAnsi="Times New Roman"/>
                <w:b w:val="0"/>
                <w:sz w:val="20"/>
              </w:rPr>
              <w:t>1x nátěr algicidem na likvidaci plísně</w:t>
            </w:r>
          </w:p>
        </w:tc>
        <w:tc>
          <w:tcPr>
            <w:tcW w:w="992" w:type="dxa"/>
          </w:tcPr>
          <w:p w14:paraId="1A75DF05" w14:textId="387E5F5F" w:rsidR="00BF655D" w:rsidRPr="00FE104C" w:rsidRDefault="00BF655D" w:rsidP="00332B51">
            <w:pPr>
              <w:pStyle w:val="Normlnweb"/>
              <w:jc w:val="center"/>
              <w:rPr>
                <w:sz w:val="20"/>
                <w:szCs w:val="20"/>
              </w:rPr>
            </w:pPr>
            <w:r>
              <w:rPr>
                <w:sz w:val="20"/>
                <w:szCs w:val="20"/>
              </w:rPr>
              <w:t>729</w:t>
            </w:r>
          </w:p>
        </w:tc>
        <w:tc>
          <w:tcPr>
            <w:tcW w:w="567" w:type="dxa"/>
          </w:tcPr>
          <w:p w14:paraId="36F98AC0" w14:textId="77777777" w:rsidR="00BF655D" w:rsidRPr="00FE104C" w:rsidRDefault="00BF655D" w:rsidP="00332B51">
            <w:pPr>
              <w:pStyle w:val="Normlnweb"/>
              <w:jc w:val="center"/>
              <w:rPr>
                <w:b/>
                <w:sz w:val="20"/>
                <w:szCs w:val="20"/>
              </w:rPr>
            </w:pPr>
            <w:r w:rsidRPr="00FE104C">
              <w:rPr>
                <w:rStyle w:val="fontstyle01"/>
                <w:rFonts w:ascii="Times New Roman" w:hAnsi="Times New Roman"/>
                <w:b w:val="0"/>
                <w:sz w:val="20"/>
                <w:szCs w:val="20"/>
              </w:rPr>
              <w:t>m2</w:t>
            </w:r>
          </w:p>
        </w:tc>
        <w:tc>
          <w:tcPr>
            <w:tcW w:w="1134" w:type="dxa"/>
          </w:tcPr>
          <w:p w14:paraId="1E4CA99D" w14:textId="34BA4C88" w:rsidR="00BF655D" w:rsidRPr="00FE104C" w:rsidRDefault="00BF655D" w:rsidP="00332B51">
            <w:pPr>
              <w:jc w:val="center"/>
              <w:rPr>
                <w:rFonts w:ascii="Times New Roman" w:hAnsi="Times New Roman"/>
                <w:b/>
                <w:sz w:val="20"/>
                <w:szCs w:val="20"/>
              </w:rPr>
            </w:pPr>
            <w:r>
              <w:rPr>
                <w:rStyle w:val="fontstyle01"/>
                <w:rFonts w:ascii="Times New Roman" w:hAnsi="Times New Roman"/>
                <w:b w:val="0"/>
                <w:sz w:val="20"/>
                <w:szCs w:val="20"/>
              </w:rPr>
              <w:t>4</w:t>
            </w:r>
            <w:r w:rsidRPr="00FE104C">
              <w:rPr>
                <w:rStyle w:val="fontstyle01"/>
                <w:rFonts w:ascii="Times New Roman" w:hAnsi="Times New Roman"/>
                <w:b w:val="0"/>
                <w:sz w:val="20"/>
                <w:szCs w:val="20"/>
              </w:rPr>
              <w:t>5 Kč</w:t>
            </w:r>
          </w:p>
        </w:tc>
        <w:tc>
          <w:tcPr>
            <w:tcW w:w="1223" w:type="dxa"/>
          </w:tcPr>
          <w:p w14:paraId="7E13B8E8" w14:textId="7E1833FB" w:rsidR="00BF655D" w:rsidRPr="00FE104C" w:rsidRDefault="00BF655D" w:rsidP="00332B51">
            <w:pPr>
              <w:jc w:val="center"/>
              <w:rPr>
                <w:rFonts w:ascii="Times New Roman" w:hAnsi="Times New Roman"/>
                <w:sz w:val="20"/>
                <w:szCs w:val="20"/>
              </w:rPr>
            </w:pPr>
            <w:r>
              <w:rPr>
                <w:rStyle w:val="fontstyle01"/>
                <w:rFonts w:ascii="Times New Roman" w:hAnsi="Times New Roman"/>
                <w:sz w:val="20"/>
                <w:szCs w:val="20"/>
              </w:rPr>
              <w:t>32 805</w:t>
            </w:r>
            <w:r w:rsidRPr="00FE104C">
              <w:rPr>
                <w:rStyle w:val="fontstyle01"/>
                <w:rFonts w:ascii="Times New Roman" w:hAnsi="Times New Roman"/>
                <w:sz w:val="20"/>
                <w:szCs w:val="20"/>
              </w:rPr>
              <w:t xml:space="preserve"> Kč</w:t>
            </w:r>
          </w:p>
        </w:tc>
      </w:tr>
      <w:tr w:rsidR="00BF655D" w:rsidRPr="00FE104C" w14:paraId="2A6DEFFE" w14:textId="77777777" w:rsidTr="007C3FCA">
        <w:tc>
          <w:tcPr>
            <w:tcW w:w="5637" w:type="dxa"/>
          </w:tcPr>
          <w:p w14:paraId="68FBBABD" w14:textId="4ECD8270" w:rsidR="00BF655D" w:rsidRPr="00BF655D" w:rsidRDefault="00BF655D" w:rsidP="007C3FCA">
            <w:pPr>
              <w:rPr>
                <w:rStyle w:val="fontstyle01"/>
                <w:rFonts w:ascii="Times New Roman" w:hAnsi="Times New Roman"/>
                <w:sz w:val="20"/>
              </w:rPr>
            </w:pPr>
            <w:r w:rsidRPr="00BF655D">
              <w:rPr>
                <w:rStyle w:val="fontstyle01"/>
                <w:rFonts w:ascii="Times New Roman" w:hAnsi="Times New Roman"/>
                <w:b w:val="0"/>
                <w:sz w:val="20"/>
              </w:rPr>
              <w:t>1x penetrace podkladu akrylátovou emulzí</w:t>
            </w:r>
          </w:p>
        </w:tc>
        <w:tc>
          <w:tcPr>
            <w:tcW w:w="992" w:type="dxa"/>
          </w:tcPr>
          <w:p w14:paraId="1C37C5C5" w14:textId="3CEFD2B0" w:rsidR="00BF655D" w:rsidRPr="00FE104C" w:rsidRDefault="00BF655D" w:rsidP="00332B51">
            <w:pPr>
              <w:pStyle w:val="Normlnweb"/>
              <w:jc w:val="center"/>
              <w:rPr>
                <w:sz w:val="20"/>
                <w:szCs w:val="20"/>
              </w:rPr>
            </w:pPr>
            <w:r>
              <w:rPr>
                <w:sz w:val="20"/>
                <w:szCs w:val="20"/>
              </w:rPr>
              <w:t>729</w:t>
            </w:r>
          </w:p>
        </w:tc>
        <w:tc>
          <w:tcPr>
            <w:tcW w:w="567" w:type="dxa"/>
          </w:tcPr>
          <w:p w14:paraId="22AAD9A1" w14:textId="77777777" w:rsidR="00BF655D" w:rsidRPr="00FE104C" w:rsidRDefault="00BF655D" w:rsidP="00332B51">
            <w:pPr>
              <w:pStyle w:val="Normlnweb"/>
              <w:jc w:val="center"/>
              <w:rPr>
                <w:b/>
                <w:sz w:val="20"/>
                <w:szCs w:val="20"/>
              </w:rPr>
            </w:pPr>
            <w:r w:rsidRPr="00FE104C">
              <w:rPr>
                <w:rStyle w:val="fontstyle01"/>
                <w:rFonts w:ascii="Times New Roman" w:hAnsi="Times New Roman"/>
                <w:b w:val="0"/>
                <w:sz w:val="20"/>
                <w:szCs w:val="20"/>
              </w:rPr>
              <w:t>m2</w:t>
            </w:r>
          </w:p>
        </w:tc>
        <w:tc>
          <w:tcPr>
            <w:tcW w:w="1134" w:type="dxa"/>
          </w:tcPr>
          <w:p w14:paraId="0F6BBEC5" w14:textId="36CF5D3B" w:rsidR="00BF655D" w:rsidRPr="00FE104C" w:rsidRDefault="00BF655D" w:rsidP="00332B51">
            <w:pPr>
              <w:jc w:val="center"/>
              <w:rPr>
                <w:rFonts w:ascii="Times New Roman" w:hAnsi="Times New Roman"/>
                <w:b/>
                <w:sz w:val="20"/>
                <w:szCs w:val="20"/>
              </w:rPr>
            </w:pPr>
            <w:r>
              <w:rPr>
                <w:rStyle w:val="fontstyle01"/>
                <w:rFonts w:ascii="Times New Roman" w:hAnsi="Times New Roman"/>
                <w:b w:val="0"/>
                <w:sz w:val="20"/>
                <w:szCs w:val="20"/>
              </w:rPr>
              <w:t>2</w:t>
            </w:r>
            <w:r w:rsidRPr="00FE104C">
              <w:rPr>
                <w:rStyle w:val="fontstyle01"/>
                <w:rFonts w:ascii="Times New Roman" w:hAnsi="Times New Roman"/>
                <w:b w:val="0"/>
                <w:sz w:val="20"/>
                <w:szCs w:val="20"/>
              </w:rPr>
              <w:t>8 Kč</w:t>
            </w:r>
          </w:p>
        </w:tc>
        <w:tc>
          <w:tcPr>
            <w:tcW w:w="1223" w:type="dxa"/>
          </w:tcPr>
          <w:p w14:paraId="338257C5" w14:textId="625F5808" w:rsidR="00BF655D" w:rsidRPr="00FE104C" w:rsidRDefault="00BF655D" w:rsidP="00332B51">
            <w:pPr>
              <w:jc w:val="center"/>
              <w:rPr>
                <w:rFonts w:ascii="Times New Roman" w:hAnsi="Times New Roman"/>
                <w:sz w:val="20"/>
                <w:szCs w:val="20"/>
              </w:rPr>
            </w:pPr>
            <w:r>
              <w:rPr>
                <w:rStyle w:val="fontstyle01"/>
                <w:rFonts w:ascii="Times New Roman" w:hAnsi="Times New Roman"/>
                <w:sz w:val="20"/>
                <w:szCs w:val="20"/>
              </w:rPr>
              <w:t>20 412</w:t>
            </w:r>
            <w:r w:rsidRPr="00FE104C">
              <w:rPr>
                <w:rStyle w:val="fontstyle01"/>
                <w:rFonts w:ascii="Times New Roman" w:hAnsi="Times New Roman"/>
                <w:sz w:val="20"/>
                <w:szCs w:val="20"/>
              </w:rPr>
              <w:t xml:space="preserve"> Kč</w:t>
            </w:r>
          </w:p>
        </w:tc>
      </w:tr>
      <w:tr w:rsidR="00BF655D" w:rsidRPr="00FE104C" w14:paraId="4FC8A6EE" w14:textId="77777777" w:rsidTr="007C3FCA">
        <w:tc>
          <w:tcPr>
            <w:tcW w:w="5637" w:type="dxa"/>
          </w:tcPr>
          <w:p w14:paraId="569CAB6E" w14:textId="3D52416D" w:rsidR="00BF655D" w:rsidRPr="00BF655D" w:rsidRDefault="00BF655D" w:rsidP="007C3FCA">
            <w:pPr>
              <w:rPr>
                <w:rStyle w:val="fontstyle01"/>
                <w:rFonts w:ascii="Times New Roman" w:hAnsi="Times New Roman"/>
                <w:sz w:val="20"/>
              </w:rPr>
            </w:pPr>
            <w:r w:rsidRPr="00BF655D">
              <w:rPr>
                <w:rStyle w:val="fontstyle01"/>
                <w:rFonts w:ascii="Times New Roman" w:hAnsi="Times New Roman"/>
                <w:b w:val="0"/>
                <w:sz w:val="20"/>
              </w:rPr>
              <w:t xml:space="preserve">2x výmalba disperzní barvou JUB </w:t>
            </w:r>
            <w:proofErr w:type="spellStart"/>
            <w:r w:rsidRPr="00BF655D">
              <w:rPr>
                <w:rStyle w:val="fontstyle01"/>
                <w:rFonts w:ascii="Times New Roman" w:hAnsi="Times New Roman"/>
                <w:b w:val="0"/>
                <w:sz w:val="20"/>
              </w:rPr>
              <w:t>Citro</w:t>
            </w:r>
            <w:proofErr w:type="spellEnd"/>
            <w:r w:rsidRPr="00BF655D">
              <w:rPr>
                <w:rStyle w:val="fontstyle01"/>
                <w:rFonts w:ascii="Times New Roman" w:hAnsi="Times New Roman"/>
                <w:b w:val="0"/>
                <w:sz w:val="20"/>
              </w:rPr>
              <w:t xml:space="preserve"> protiplísňová</w:t>
            </w:r>
          </w:p>
        </w:tc>
        <w:tc>
          <w:tcPr>
            <w:tcW w:w="992" w:type="dxa"/>
          </w:tcPr>
          <w:p w14:paraId="536971BA" w14:textId="5D422878" w:rsidR="00BF655D" w:rsidRPr="00FE104C" w:rsidRDefault="00BF655D" w:rsidP="00332B51">
            <w:pPr>
              <w:pStyle w:val="Normlnweb"/>
              <w:jc w:val="center"/>
              <w:rPr>
                <w:sz w:val="20"/>
                <w:szCs w:val="20"/>
              </w:rPr>
            </w:pPr>
            <w:r>
              <w:rPr>
                <w:sz w:val="20"/>
                <w:szCs w:val="20"/>
              </w:rPr>
              <w:t>729</w:t>
            </w:r>
          </w:p>
        </w:tc>
        <w:tc>
          <w:tcPr>
            <w:tcW w:w="567" w:type="dxa"/>
          </w:tcPr>
          <w:p w14:paraId="0F3CD373" w14:textId="77777777" w:rsidR="00BF655D" w:rsidRPr="00FE104C" w:rsidRDefault="00BF655D" w:rsidP="00332B51">
            <w:pPr>
              <w:pStyle w:val="Normlnweb"/>
              <w:jc w:val="center"/>
              <w:rPr>
                <w:b/>
                <w:sz w:val="20"/>
                <w:szCs w:val="20"/>
              </w:rPr>
            </w:pPr>
            <w:r w:rsidRPr="00FE104C">
              <w:rPr>
                <w:rStyle w:val="fontstyle01"/>
                <w:rFonts w:ascii="Times New Roman" w:hAnsi="Times New Roman"/>
                <w:b w:val="0"/>
                <w:sz w:val="20"/>
                <w:szCs w:val="20"/>
              </w:rPr>
              <w:t>m2</w:t>
            </w:r>
          </w:p>
        </w:tc>
        <w:tc>
          <w:tcPr>
            <w:tcW w:w="1134" w:type="dxa"/>
          </w:tcPr>
          <w:p w14:paraId="2B88A551" w14:textId="60FFBF51" w:rsidR="00BF655D" w:rsidRPr="00FE104C" w:rsidRDefault="00BF655D" w:rsidP="00332B51">
            <w:pPr>
              <w:jc w:val="center"/>
              <w:rPr>
                <w:rFonts w:ascii="Times New Roman" w:hAnsi="Times New Roman"/>
                <w:b/>
                <w:sz w:val="20"/>
                <w:szCs w:val="20"/>
              </w:rPr>
            </w:pPr>
            <w:r>
              <w:rPr>
                <w:rStyle w:val="fontstyle01"/>
                <w:rFonts w:ascii="Times New Roman" w:hAnsi="Times New Roman"/>
                <w:b w:val="0"/>
                <w:sz w:val="20"/>
                <w:szCs w:val="20"/>
              </w:rPr>
              <w:t>7</w:t>
            </w:r>
            <w:r w:rsidRPr="00FE104C">
              <w:rPr>
                <w:rStyle w:val="fontstyle01"/>
                <w:rFonts w:ascii="Times New Roman" w:hAnsi="Times New Roman"/>
                <w:b w:val="0"/>
                <w:sz w:val="20"/>
                <w:szCs w:val="20"/>
              </w:rPr>
              <w:t>5 Kč</w:t>
            </w:r>
          </w:p>
        </w:tc>
        <w:tc>
          <w:tcPr>
            <w:tcW w:w="1223" w:type="dxa"/>
          </w:tcPr>
          <w:p w14:paraId="343AD34B" w14:textId="0D30C547" w:rsidR="00BF655D" w:rsidRPr="00FE104C" w:rsidRDefault="00BF655D" w:rsidP="00332B51">
            <w:pPr>
              <w:jc w:val="center"/>
              <w:rPr>
                <w:rFonts w:ascii="Times New Roman" w:hAnsi="Times New Roman"/>
                <w:sz w:val="20"/>
                <w:szCs w:val="20"/>
              </w:rPr>
            </w:pPr>
            <w:r>
              <w:rPr>
                <w:rStyle w:val="fontstyle01"/>
                <w:rFonts w:ascii="Times New Roman" w:hAnsi="Times New Roman"/>
                <w:sz w:val="20"/>
                <w:szCs w:val="20"/>
              </w:rPr>
              <w:t>54 675</w:t>
            </w:r>
            <w:r w:rsidRPr="00FE104C">
              <w:rPr>
                <w:rStyle w:val="fontstyle01"/>
                <w:rFonts w:ascii="Times New Roman" w:hAnsi="Times New Roman"/>
                <w:sz w:val="20"/>
                <w:szCs w:val="20"/>
              </w:rPr>
              <w:t xml:space="preserve"> Kč</w:t>
            </w:r>
          </w:p>
        </w:tc>
      </w:tr>
      <w:tr w:rsidR="00BF655D" w:rsidRPr="00FE104C" w14:paraId="4A474868" w14:textId="77777777" w:rsidTr="007C3FCA">
        <w:tc>
          <w:tcPr>
            <w:tcW w:w="5637" w:type="dxa"/>
          </w:tcPr>
          <w:p w14:paraId="5FB8EBA0" w14:textId="7529E482" w:rsidR="00BF655D" w:rsidRPr="00BF655D" w:rsidRDefault="00BF655D" w:rsidP="007C3FCA">
            <w:pPr>
              <w:rPr>
                <w:rStyle w:val="fontstyle01"/>
                <w:rFonts w:ascii="Times New Roman" w:hAnsi="Times New Roman"/>
                <w:sz w:val="20"/>
              </w:rPr>
            </w:pPr>
            <w:r w:rsidRPr="00BF655D">
              <w:rPr>
                <w:rStyle w:val="fontstyle01"/>
                <w:rFonts w:ascii="Times New Roman" w:hAnsi="Times New Roman"/>
                <w:b w:val="0"/>
                <w:sz w:val="20"/>
              </w:rPr>
              <w:t xml:space="preserve">Nátěr soklu </w:t>
            </w:r>
            <w:proofErr w:type="gramStart"/>
            <w:r w:rsidRPr="00BF655D">
              <w:rPr>
                <w:rStyle w:val="fontstyle01"/>
                <w:rFonts w:ascii="Times New Roman" w:hAnsi="Times New Roman"/>
                <w:b w:val="0"/>
                <w:sz w:val="20"/>
              </w:rPr>
              <w:t>barevného , dle</w:t>
            </w:r>
            <w:proofErr w:type="gramEnd"/>
            <w:r w:rsidRPr="00BF655D">
              <w:rPr>
                <w:rStyle w:val="fontstyle01"/>
                <w:rFonts w:ascii="Times New Roman" w:hAnsi="Times New Roman"/>
                <w:b w:val="0"/>
                <w:sz w:val="20"/>
              </w:rPr>
              <w:t xml:space="preserve"> výběru investora</w:t>
            </w:r>
          </w:p>
        </w:tc>
        <w:tc>
          <w:tcPr>
            <w:tcW w:w="992" w:type="dxa"/>
          </w:tcPr>
          <w:p w14:paraId="543439EE" w14:textId="73F4BFA3" w:rsidR="00BF655D" w:rsidRPr="00FE104C" w:rsidRDefault="00BF655D" w:rsidP="00332B51">
            <w:pPr>
              <w:pStyle w:val="Normlnweb"/>
              <w:jc w:val="center"/>
              <w:rPr>
                <w:sz w:val="20"/>
                <w:szCs w:val="20"/>
              </w:rPr>
            </w:pPr>
            <w:r>
              <w:rPr>
                <w:sz w:val="20"/>
                <w:szCs w:val="20"/>
              </w:rPr>
              <w:t>280</w:t>
            </w:r>
          </w:p>
        </w:tc>
        <w:tc>
          <w:tcPr>
            <w:tcW w:w="567" w:type="dxa"/>
          </w:tcPr>
          <w:p w14:paraId="729F535F" w14:textId="77777777" w:rsidR="00BF655D" w:rsidRPr="00FE104C" w:rsidRDefault="00BF655D" w:rsidP="00332B51">
            <w:pPr>
              <w:pStyle w:val="Normlnweb"/>
              <w:jc w:val="center"/>
              <w:rPr>
                <w:b/>
                <w:sz w:val="20"/>
                <w:szCs w:val="20"/>
              </w:rPr>
            </w:pPr>
            <w:r w:rsidRPr="00FE104C">
              <w:rPr>
                <w:rStyle w:val="fontstyle01"/>
                <w:rFonts w:ascii="Times New Roman" w:hAnsi="Times New Roman"/>
                <w:b w:val="0"/>
                <w:sz w:val="20"/>
                <w:szCs w:val="20"/>
              </w:rPr>
              <w:t>m2</w:t>
            </w:r>
          </w:p>
        </w:tc>
        <w:tc>
          <w:tcPr>
            <w:tcW w:w="1134" w:type="dxa"/>
          </w:tcPr>
          <w:p w14:paraId="654E63A3" w14:textId="4A3492A8" w:rsidR="00BF655D" w:rsidRPr="00FE104C" w:rsidRDefault="00BF655D" w:rsidP="00332B51">
            <w:pPr>
              <w:jc w:val="center"/>
              <w:rPr>
                <w:rFonts w:ascii="Times New Roman" w:hAnsi="Times New Roman"/>
                <w:b/>
                <w:sz w:val="20"/>
                <w:szCs w:val="20"/>
              </w:rPr>
            </w:pPr>
            <w:r>
              <w:rPr>
                <w:rStyle w:val="fontstyle01"/>
                <w:rFonts w:ascii="Times New Roman" w:hAnsi="Times New Roman"/>
                <w:b w:val="0"/>
                <w:sz w:val="20"/>
                <w:szCs w:val="20"/>
              </w:rPr>
              <w:t>6</w:t>
            </w:r>
            <w:r w:rsidRPr="00FE104C">
              <w:rPr>
                <w:rStyle w:val="fontstyle01"/>
                <w:rFonts w:ascii="Times New Roman" w:hAnsi="Times New Roman"/>
                <w:b w:val="0"/>
                <w:sz w:val="20"/>
                <w:szCs w:val="20"/>
              </w:rPr>
              <w:t>8 Kč</w:t>
            </w:r>
          </w:p>
        </w:tc>
        <w:tc>
          <w:tcPr>
            <w:tcW w:w="1223" w:type="dxa"/>
          </w:tcPr>
          <w:p w14:paraId="0B51556F" w14:textId="735925F0" w:rsidR="00BF655D" w:rsidRPr="00FE104C" w:rsidRDefault="00BF655D" w:rsidP="00332B51">
            <w:pPr>
              <w:jc w:val="center"/>
              <w:rPr>
                <w:rFonts w:ascii="Times New Roman" w:hAnsi="Times New Roman"/>
                <w:sz w:val="20"/>
                <w:szCs w:val="20"/>
              </w:rPr>
            </w:pPr>
            <w:r>
              <w:rPr>
                <w:rStyle w:val="fontstyle01"/>
                <w:rFonts w:ascii="Times New Roman" w:hAnsi="Times New Roman"/>
                <w:sz w:val="20"/>
                <w:szCs w:val="20"/>
              </w:rPr>
              <w:t>19 040</w:t>
            </w:r>
            <w:r w:rsidRPr="00FE104C">
              <w:rPr>
                <w:rStyle w:val="fontstyle01"/>
                <w:rFonts w:ascii="Times New Roman" w:hAnsi="Times New Roman"/>
                <w:sz w:val="20"/>
                <w:szCs w:val="20"/>
              </w:rPr>
              <w:t xml:space="preserve"> Kč</w:t>
            </w:r>
          </w:p>
        </w:tc>
      </w:tr>
      <w:tr w:rsidR="00BF655D" w:rsidRPr="00FE104C" w14:paraId="19DB56A4" w14:textId="77777777" w:rsidTr="007C3FCA">
        <w:tc>
          <w:tcPr>
            <w:tcW w:w="5637" w:type="dxa"/>
          </w:tcPr>
          <w:p w14:paraId="2BB1A9C1" w14:textId="6D1BA0FF" w:rsidR="00BF655D" w:rsidRPr="00BF655D" w:rsidRDefault="00BF655D" w:rsidP="007C3FCA">
            <w:pPr>
              <w:rPr>
                <w:rStyle w:val="fontstyle01"/>
                <w:rFonts w:ascii="Times New Roman" w:hAnsi="Times New Roman"/>
                <w:sz w:val="20"/>
              </w:rPr>
            </w:pPr>
            <w:r w:rsidRPr="00BF655D">
              <w:rPr>
                <w:rStyle w:val="fontstyle01"/>
                <w:rFonts w:ascii="Times New Roman" w:hAnsi="Times New Roman"/>
                <w:b w:val="0"/>
                <w:sz w:val="20"/>
              </w:rPr>
              <w:t xml:space="preserve">Vytvoření dekoračního </w:t>
            </w:r>
            <w:proofErr w:type="gramStart"/>
            <w:r w:rsidRPr="00BF655D">
              <w:rPr>
                <w:rStyle w:val="fontstyle01"/>
                <w:rFonts w:ascii="Times New Roman" w:hAnsi="Times New Roman"/>
                <w:b w:val="0"/>
                <w:sz w:val="20"/>
              </w:rPr>
              <w:t>válečku , včetně</w:t>
            </w:r>
            <w:proofErr w:type="gramEnd"/>
            <w:r w:rsidRPr="00BF655D">
              <w:rPr>
                <w:rStyle w:val="fontstyle01"/>
                <w:rFonts w:ascii="Times New Roman" w:hAnsi="Times New Roman"/>
                <w:b w:val="0"/>
                <w:sz w:val="20"/>
              </w:rPr>
              <w:t xml:space="preserve"> linkování</w:t>
            </w:r>
          </w:p>
        </w:tc>
        <w:tc>
          <w:tcPr>
            <w:tcW w:w="992" w:type="dxa"/>
          </w:tcPr>
          <w:p w14:paraId="59CA2123" w14:textId="40C8E4CC" w:rsidR="00BF655D" w:rsidRPr="00FE104C" w:rsidRDefault="00BF655D" w:rsidP="00332B51">
            <w:pPr>
              <w:pStyle w:val="Normlnweb"/>
              <w:jc w:val="center"/>
              <w:rPr>
                <w:sz w:val="20"/>
                <w:szCs w:val="20"/>
              </w:rPr>
            </w:pPr>
            <w:r>
              <w:rPr>
                <w:sz w:val="20"/>
                <w:szCs w:val="20"/>
              </w:rPr>
              <w:t>280</w:t>
            </w:r>
          </w:p>
        </w:tc>
        <w:tc>
          <w:tcPr>
            <w:tcW w:w="567" w:type="dxa"/>
          </w:tcPr>
          <w:p w14:paraId="3A661541" w14:textId="77777777" w:rsidR="00BF655D" w:rsidRPr="00FE104C" w:rsidRDefault="00BF655D" w:rsidP="00332B51">
            <w:pPr>
              <w:pStyle w:val="Normlnweb"/>
              <w:jc w:val="center"/>
              <w:rPr>
                <w:b/>
                <w:sz w:val="20"/>
                <w:szCs w:val="20"/>
              </w:rPr>
            </w:pPr>
            <w:r w:rsidRPr="00FE104C">
              <w:rPr>
                <w:rStyle w:val="fontstyle01"/>
                <w:rFonts w:ascii="Times New Roman" w:hAnsi="Times New Roman"/>
                <w:b w:val="0"/>
                <w:sz w:val="20"/>
                <w:szCs w:val="20"/>
              </w:rPr>
              <w:t>m2</w:t>
            </w:r>
          </w:p>
        </w:tc>
        <w:tc>
          <w:tcPr>
            <w:tcW w:w="1134" w:type="dxa"/>
          </w:tcPr>
          <w:p w14:paraId="794A3AC6" w14:textId="328CF7CB" w:rsidR="00BF655D" w:rsidRPr="00FE104C" w:rsidRDefault="00BF655D" w:rsidP="00332B51">
            <w:pPr>
              <w:jc w:val="center"/>
              <w:rPr>
                <w:rFonts w:ascii="Times New Roman" w:hAnsi="Times New Roman"/>
                <w:b/>
                <w:sz w:val="20"/>
                <w:szCs w:val="20"/>
              </w:rPr>
            </w:pPr>
            <w:r>
              <w:rPr>
                <w:rStyle w:val="fontstyle01"/>
                <w:rFonts w:ascii="Times New Roman" w:hAnsi="Times New Roman"/>
                <w:b w:val="0"/>
                <w:sz w:val="20"/>
                <w:szCs w:val="20"/>
              </w:rPr>
              <w:t>110</w:t>
            </w:r>
            <w:r w:rsidRPr="00FE104C">
              <w:rPr>
                <w:rStyle w:val="fontstyle01"/>
                <w:rFonts w:ascii="Times New Roman" w:hAnsi="Times New Roman"/>
                <w:b w:val="0"/>
                <w:sz w:val="20"/>
                <w:szCs w:val="20"/>
              </w:rPr>
              <w:t xml:space="preserve"> Kč</w:t>
            </w:r>
          </w:p>
        </w:tc>
        <w:tc>
          <w:tcPr>
            <w:tcW w:w="1223" w:type="dxa"/>
          </w:tcPr>
          <w:p w14:paraId="2FBDA7CE" w14:textId="5AEF35C6" w:rsidR="00BF655D" w:rsidRPr="00FE104C" w:rsidRDefault="00BF655D" w:rsidP="00332B51">
            <w:pPr>
              <w:jc w:val="center"/>
              <w:rPr>
                <w:rFonts w:ascii="Times New Roman" w:hAnsi="Times New Roman"/>
                <w:sz w:val="20"/>
                <w:szCs w:val="20"/>
              </w:rPr>
            </w:pPr>
            <w:r>
              <w:rPr>
                <w:rStyle w:val="fontstyle01"/>
                <w:rFonts w:ascii="Times New Roman" w:hAnsi="Times New Roman"/>
                <w:sz w:val="20"/>
                <w:szCs w:val="20"/>
              </w:rPr>
              <w:t>30 800</w:t>
            </w:r>
            <w:r w:rsidRPr="00FE104C">
              <w:rPr>
                <w:rStyle w:val="fontstyle01"/>
                <w:rFonts w:ascii="Times New Roman" w:hAnsi="Times New Roman"/>
                <w:sz w:val="20"/>
                <w:szCs w:val="20"/>
              </w:rPr>
              <w:t xml:space="preserve"> Kč</w:t>
            </w:r>
          </w:p>
        </w:tc>
      </w:tr>
      <w:tr w:rsidR="00BF655D" w:rsidRPr="00FE104C" w14:paraId="4BE78F55" w14:textId="77777777" w:rsidTr="007C3FCA">
        <w:tc>
          <w:tcPr>
            <w:tcW w:w="5637" w:type="dxa"/>
          </w:tcPr>
          <w:p w14:paraId="6B44DC6A" w14:textId="77777777" w:rsidR="00BF655D" w:rsidRPr="00FE104C" w:rsidRDefault="00BF655D" w:rsidP="007C3FCA">
            <w:pPr>
              <w:rPr>
                <w:rFonts w:ascii="Times New Roman" w:hAnsi="Times New Roman"/>
                <w:b/>
                <w:sz w:val="20"/>
                <w:szCs w:val="20"/>
              </w:rPr>
            </w:pPr>
            <w:proofErr w:type="gramStart"/>
            <w:r w:rsidRPr="00FE104C">
              <w:rPr>
                <w:rStyle w:val="fontstyle01"/>
                <w:rFonts w:ascii="Times New Roman" w:hAnsi="Times New Roman"/>
                <w:b w:val="0"/>
                <w:sz w:val="20"/>
                <w:szCs w:val="20"/>
              </w:rPr>
              <w:t>Lešení , montáž</w:t>
            </w:r>
            <w:proofErr w:type="gramEnd"/>
            <w:r w:rsidRPr="00FE104C">
              <w:rPr>
                <w:rStyle w:val="fontstyle01"/>
                <w:rFonts w:ascii="Times New Roman" w:hAnsi="Times New Roman"/>
                <w:b w:val="0"/>
                <w:sz w:val="20"/>
                <w:szCs w:val="20"/>
              </w:rPr>
              <w:t>, demontáž, pronájem</w:t>
            </w:r>
          </w:p>
        </w:tc>
        <w:tc>
          <w:tcPr>
            <w:tcW w:w="992" w:type="dxa"/>
          </w:tcPr>
          <w:p w14:paraId="4BC8C0EC" w14:textId="77777777" w:rsidR="00BF655D" w:rsidRPr="00FE104C" w:rsidRDefault="00BF655D" w:rsidP="00332B51">
            <w:pPr>
              <w:pStyle w:val="Normlnweb"/>
              <w:jc w:val="center"/>
              <w:rPr>
                <w:sz w:val="20"/>
                <w:szCs w:val="20"/>
              </w:rPr>
            </w:pPr>
            <w:r w:rsidRPr="00FE104C">
              <w:rPr>
                <w:sz w:val="20"/>
                <w:szCs w:val="20"/>
              </w:rPr>
              <w:t>1</w:t>
            </w:r>
          </w:p>
        </w:tc>
        <w:tc>
          <w:tcPr>
            <w:tcW w:w="567" w:type="dxa"/>
          </w:tcPr>
          <w:p w14:paraId="6F9E05A8" w14:textId="5BEA365C" w:rsidR="00BF655D" w:rsidRPr="00FE104C" w:rsidRDefault="00332B51" w:rsidP="00332B51">
            <w:pPr>
              <w:pStyle w:val="Normlnweb"/>
              <w:jc w:val="center"/>
            </w:pPr>
            <w:r>
              <w:t>k</w:t>
            </w:r>
            <w:r w:rsidR="00BF655D" w:rsidRPr="00FE104C">
              <w:t>s</w:t>
            </w:r>
          </w:p>
        </w:tc>
        <w:tc>
          <w:tcPr>
            <w:tcW w:w="1134" w:type="dxa"/>
          </w:tcPr>
          <w:p w14:paraId="1C4BFBC3" w14:textId="093E818D" w:rsidR="00BF655D" w:rsidRPr="00FE104C" w:rsidRDefault="00332B51" w:rsidP="00332B51">
            <w:pPr>
              <w:jc w:val="center"/>
              <w:rPr>
                <w:rFonts w:ascii="Times New Roman" w:hAnsi="Times New Roman"/>
                <w:b/>
                <w:sz w:val="20"/>
                <w:szCs w:val="20"/>
              </w:rPr>
            </w:pPr>
            <w:r>
              <w:rPr>
                <w:rStyle w:val="fontstyle01"/>
                <w:rFonts w:ascii="Times New Roman" w:hAnsi="Times New Roman"/>
                <w:b w:val="0"/>
                <w:sz w:val="20"/>
                <w:szCs w:val="20"/>
              </w:rPr>
              <w:t>15</w:t>
            </w:r>
            <w:r w:rsidR="00BF655D" w:rsidRPr="00FE104C">
              <w:rPr>
                <w:rStyle w:val="fontstyle01"/>
                <w:rFonts w:ascii="Times New Roman" w:hAnsi="Times New Roman"/>
                <w:b w:val="0"/>
                <w:sz w:val="20"/>
                <w:szCs w:val="20"/>
              </w:rPr>
              <w:t xml:space="preserve"> 500 Kč</w:t>
            </w:r>
          </w:p>
        </w:tc>
        <w:tc>
          <w:tcPr>
            <w:tcW w:w="1223" w:type="dxa"/>
          </w:tcPr>
          <w:p w14:paraId="2A0639E3" w14:textId="6F8A8BE0" w:rsidR="00BF655D" w:rsidRPr="00332B51" w:rsidRDefault="00332B51" w:rsidP="00332B51">
            <w:pPr>
              <w:jc w:val="center"/>
              <w:rPr>
                <w:rStyle w:val="fontstyle01"/>
                <w:rFonts w:ascii="Times New Roman" w:hAnsi="Times New Roman"/>
                <w:sz w:val="20"/>
                <w:szCs w:val="20"/>
              </w:rPr>
            </w:pPr>
            <w:r w:rsidRPr="00332B51">
              <w:rPr>
                <w:rStyle w:val="fontstyle01"/>
                <w:rFonts w:ascii="Times New Roman" w:hAnsi="Times New Roman"/>
                <w:sz w:val="20"/>
                <w:szCs w:val="20"/>
              </w:rPr>
              <w:t>15 500 Kč</w:t>
            </w:r>
          </w:p>
        </w:tc>
      </w:tr>
      <w:tr w:rsidR="00BF655D" w:rsidRPr="00FE104C" w14:paraId="5FA06C91" w14:textId="77777777" w:rsidTr="007C3FCA">
        <w:tc>
          <w:tcPr>
            <w:tcW w:w="5637" w:type="dxa"/>
          </w:tcPr>
          <w:p w14:paraId="0D728FDE" w14:textId="77777777" w:rsidR="00BF655D" w:rsidRPr="00FE104C" w:rsidRDefault="00BF655D" w:rsidP="007C3FCA">
            <w:pPr>
              <w:rPr>
                <w:rFonts w:ascii="Times New Roman" w:hAnsi="Times New Roman"/>
                <w:b/>
                <w:sz w:val="20"/>
                <w:szCs w:val="20"/>
              </w:rPr>
            </w:pPr>
            <w:r w:rsidRPr="00FE104C">
              <w:rPr>
                <w:rStyle w:val="fontstyle01"/>
                <w:rFonts w:ascii="Times New Roman" w:hAnsi="Times New Roman"/>
                <w:b w:val="0"/>
                <w:sz w:val="20"/>
                <w:szCs w:val="20"/>
              </w:rPr>
              <w:t xml:space="preserve">Zakrývání, lepení, </w:t>
            </w:r>
            <w:proofErr w:type="spellStart"/>
            <w:r w:rsidRPr="00FE104C">
              <w:rPr>
                <w:rStyle w:val="fontstyle01"/>
                <w:rFonts w:ascii="Times New Roman" w:hAnsi="Times New Roman"/>
                <w:b w:val="0"/>
                <w:sz w:val="20"/>
                <w:szCs w:val="20"/>
              </w:rPr>
              <w:t>uklid</w:t>
            </w:r>
            <w:proofErr w:type="spellEnd"/>
            <w:r w:rsidRPr="00FE104C">
              <w:rPr>
                <w:rStyle w:val="fontstyle01"/>
                <w:rFonts w:ascii="Times New Roman" w:hAnsi="Times New Roman"/>
                <w:b w:val="0"/>
                <w:sz w:val="20"/>
                <w:szCs w:val="20"/>
              </w:rPr>
              <w:t xml:space="preserve"> po práci</w:t>
            </w:r>
          </w:p>
        </w:tc>
        <w:tc>
          <w:tcPr>
            <w:tcW w:w="992" w:type="dxa"/>
          </w:tcPr>
          <w:p w14:paraId="7F05DEE8" w14:textId="77777777" w:rsidR="00BF655D" w:rsidRPr="00FE104C" w:rsidRDefault="00BF655D" w:rsidP="00332B51">
            <w:pPr>
              <w:pStyle w:val="Normlnweb"/>
              <w:jc w:val="center"/>
              <w:rPr>
                <w:sz w:val="20"/>
                <w:szCs w:val="20"/>
              </w:rPr>
            </w:pPr>
            <w:r w:rsidRPr="00FE104C">
              <w:rPr>
                <w:sz w:val="20"/>
                <w:szCs w:val="20"/>
              </w:rPr>
              <w:t>1</w:t>
            </w:r>
          </w:p>
        </w:tc>
        <w:tc>
          <w:tcPr>
            <w:tcW w:w="567" w:type="dxa"/>
          </w:tcPr>
          <w:p w14:paraId="1F457161" w14:textId="77777777" w:rsidR="00BF655D" w:rsidRPr="00FE104C" w:rsidRDefault="00BF655D" w:rsidP="00332B51">
            <w:pPr>
              <w:pStyle w:val="Normlnweb"/>
              <w:jc w:val="center"/>
            </w:pPr>
            <w:r w:rsidRPr="00FE104C">
              <w:t>ks</w:t>
            </w:r>
          </w:p>
        </w:tc>
        <w:tc>
          <w:tcPr>
            <w:tcW w:w="1134" w:type="dxa"/>
          </w:tcPr>
          <w:p w14:paraId="461B5CE5" w14:textId="0E348247" w:rsidR="00BF655D" w:rsidRPr="00FE104C" w:rsidRDefault="00332B51" w:rsidP="00332B51">
            <w:pPr>
              <w:jc w:val="center"/>
              <w:rPr>
                <w:rFonts w:ascii="Times New Roman" w:hAnsi="Times New Roman"/>
                <w:sz w:val="20"/>
                <w:szCs w:val="20"/>
              </w:rPr>
            </w:pPr>
            <w:r>
              <w:rPr>
                <w:rStyle w:val="fontstyle01"/>
                <w:rFonts w:ascii="Times New Roman" w:hAnsi="Times New Roman"/>
                <w:b w:val="0"/>
                <w:sz w:val="20"/>
                <w:szCs w:val="20"/>
              </w:rPr>
              <w:t>9 250</w:t>
            </w:r>
            <w:r w:rsidR="00BF655D" w:rsidRPr="00FE104C">
              <w:rPr>
                <w:rStyle w:val="fontstyle01"/>
                <w:rFonts w:ascii="Times New Roman" w:hAnsi="Times New Roman"/>
                <w:b w:val="0"/>
                <w:sz w:val="20"/>
                <w:szCs w:val="20"/>
              </w:rPr>
              <w:t xml:space="preserve"> Kč</w:t>
            </w:r>
          </w:p>
        </w:tc>
        <w:tc>
          <w:tcPr>
            <w:tcW w:w="1223" w:type="dxa"/>
          </w:tcPr>
          <w:p w14:paraId="22C7A20C" w14:textId="7F1BDB83" w:rsidR="00BF655D" w:rsidRPr="00332B51" w:rsidRDefault="00332B51" w:rsidP="00332B51">
            <w:pPr>
              <w:jc w:val="center"/>
              <w:rPr>
                <w:rStyle w:val="fontstyle01"/>
                <w:rFonts w:ascii="Times New Roman" w:hAnsi="Times New Roman"/>
                <w:sz w:val="20"/>
                <w:szCs w:val="20"/>
              </w:rPr>
            </w:pPr>
            <w:r w:rsidRPr="00332B51">
              <w:rPr>
                <w:rStyle w:val="fontstyle01"/>
                <w:rFonts w:ascii="Times New Roman" w:hAnsi="Times New Roman"/>
                <w:sz w:val="20"/>
                <w:szCs w:val="20"/>
              </w:rPr>
              <w:t>9 250 Kč</w:t>
            </w:r>
          </w:p>
        </w:tc>
      </w:tr>
      <w:tr w:rsidR="00BF655D" w:rsidRPr="00FE104C" w14:paraId="31EB54C2" w14:textId="77777777" w:rsidTr="007C3FCA">
        <w:tc>
          <w:tcPr>
            <w:tcW w:w="5637" w:type="dxa"/>
          </w:tcPr>
          <w:p w14:paraId="2871D816" w14:textId="7CC558D2" w:rsidR="00BF655D" w:rsidRPr="00BF655D" w:rsidRDefault="00BF655D" w:rsidP="007C3FCA">
            <w:pPr>
              <w:rPr>
                <w:rStyle w:val="fontstyle01"/>
                <w:rFonts w:ascii="Times New Roman" w:hAnsi="Times New Roman"/>
                <w:sz w:val="20"/>
                <w:szCs w:val="20"/>
              </w:rPr>
            </w:pPr>
            <w:proofErr w:type="gramStart"/>
            <w:r w:rsidRPr="00BF655D">
              <w:rPr>
                <w:rStyle w:val="fontstyle01"/>
                <w:rFonts w:ascii="Times New Roman" w:hAnsi="Times New Roman"/>
                <w:b w:val="0"/>
                <w:sz w:val="20"/>
                <w:szCs w:val="20"/>
              </w:rPr>
              <w:t>Obroušení , očištění</w:t>
            </w:r>
            <w:proofErr w:type="gramEnd"/>
            <w:r w:rsidRPr="00BF655D">
              <w:rPr>
                <w:rStyle w:val="fontstyle01"/>
                <w:rFonts w:ascii="Times New Roman" w:hAnsi="Times New Roman"/>
                <w:b w:val="0"/>
                <w:sz w:val="20"/>
                <w:szCs w:val="20"/>
              </w:rPr>
              <w:t xml:space="preserve"> stávajících ocelových dveří + zábradlí</w:t>
            </w:r>
          </w:p>
        </w:tc>
        <w:tc>
          <w:tcPr>
            <w:tcW w:w="992" w:type="dxa"/>
          </w:tcPr>
          <w:p w14:paraId="327B7C90" w14:textId="77777777" w:rsidR="00BF655D" w:rsidRPr="00FE104C" w:rsidRDefault="00BF655D" w:rsidP="00332B51">
            <w:pPr>
              <w:pStyle w:val="Normlnweb"/>
              <w:jc w:val="center"/>
              <w:rPr>
                <w:sz w:val="20"/>
                <w:szCs w:val="20"/>
              </w:rPr>
            </w:pPr>
            <w:r w:rsidRPr="00FE104C">
              <w:rPr>
                <w:sz w:val="20"/>
                <w:szCs w:val="20"/>
              </w:rPr>
              <w:t>1</w:t>
            </w:r>
          </w:p>
        </w:tc>
        <w:tc>
          <w:tcPr>
            <w:tcW w:w="567" w:type="dxa"/>
          </w:tcPr>
          <w:p w14:paraId="46667F79" w14:textId="46599D48" w:rsidR="00BF655D" w:rsidRPr="00FE104C" w:rsidRDefault="00332B51" w:rsidP="00332B51">
            <w:pPr>
              <w:pStyle w:val="Normlnweb"/>
              <w:jc w:val="center"/>
            </w:pPr>
            <w:r>
              <w:t>k</w:t>
            </w:r>
            <w:r w:rsidR="00BF655D" w:rsidRPr="00FE104C">
              <w:t>s</w:t>
            </w:r>
          </w:p>
        </w:tc>
        <w:tc>
          <w:tcPr>
            <w:tcW w:w="1134" w:type="dxa"/>
          </w:tcPr>
          <w:p w14:paraId="653512A8" w14:textId="5A43C37E" w:rsidR="00BF655D" w:rsidRPr="00FE104C" w:rsidRDefault="00332B51" w:rsidP="00332B51">
            <w:pPr>
              <w:jc w:val="center"/>
              <w:rPr>
                <w:rFonts w:ascii="Times New Roman" w:hAnsi="Times New Roman"/>
                <w:b/>
                <w:sz w:val="20"/>
                <w:szCs w:val="20"/>
              </w:rPr>
            </w:pPr>
            <w:r>
              <w:rPr>
                <w:rStyle w:val="fontstyle01"/>
                <w:rFonts w:ascii="Times New Roman" w:hAnsi="Times New Roman"/>
                <w:b w:val="0"/>
                <w:sz w:val="20"/>
                <w:szCs w:val="20"/>
              </w:rPr>
              <w:t>14 650</w:t>
            </w:r>
            <w:r w:rsidR="00BF655D" w:rsidRPr="00FE104C">
              <w:rPr>
                <w:rStyle w:val="fontstyle01"/>
                <w:rFonts w:ascii="Times New Roman" w:hAnsi="Times New Roman"/>
                <w:b w:val="0"/>
                <w:sz w:val="20"/>
                <w:szCs w:val="20"/>
              </w:rPr>
              <w:t xml:space="preserve"> Kč</w:t>
            </w:r>
          </w:p>
        </w:tc>
        <w:tc>
          <w:tcPr>
            <w:tcW w:w="1223" w:type="dxa"/>
          </w:tcPr>
          <w:p w14:paraId="40199EBB" w14:textId="7E07D410" w:rsidR="00BF655D" w:rsidRPr="00332B51" w:rsidRDefault="00332B51" w:rsidP="00332B51">
            <w:pPr>
              <w:jc w:val="center"/>
              <w:rPr>
                <w:rStyle w:val="fontstyle01"/>
                <w:rFonts w:ascii="Times New Roman" w:hAnsi="Times New Roman"/>
                <w:sz w:val="20"/>
                <w:szCs w:val="20"/>
              </w:rPr>
            </w:pPr>
            <w:r w:rsidRPr="00332B51">
              <w:rPr>
                <w:rStyle w:val="fontstyle01"/>
                <w:rFonts w:ascii="Times New Roman" w:hAnsi="Times New Roman"/>
                <w:sz w:val="20"/>
                <w:szCs w:val="20"/>
              </w:rPr>
              <w:t>14 650 Kč</w:t>
            </w:r>
          </w:p>
        </w:tc>
      </w:tr>
      <w:tr w:rsidR="00BF655D" w:rsidRPr="00FE104C" w14:paraId="6494B757" w14:textId="77777777" w:rsidTr="007C3FCA">
        <w:tc>
          <w:tcPr>
            <w:tcW w:w="5637" w:type="dxa"/>
          </w:tcPr>
          <w:p w14:paraId="2C1F74BD" w14:textId="1E5D47D6" w:rsidR="00BF655D" w:rsidRPr="00BF655D" w:rsidRDefault="00BF655D" w:rsidP="007C3FCA">
            <w:pPr>
              <w:rPr>
                <w:rStyle w:val="fontstyle01"/>
                <w:rFonts w:ascii="Times New Roman" w:hAnsi="Times New Roman"/>
                <w:sz w:val="20"/>
                <w:szCs w:val="20"/>
              </w:rPr>
            </w:pPr>
            <w:r w:rsidRPr="00BF655D">
              <w:rPr>
                <w:rStyle w:val="fontstyle01"/>
                <w:rFonts w:ascii="Times New Roman" w:hAnsi="Times New Roman"/>
                <w:b w:val="0"/>
                <w:sz w:val="20"/>
                <w:szCs w:val="20"/>
              </w:rPr>
              <w:t>Montáž nových ventilátorů 20x20 včetně přípravy</w:t>
            </w:r>
          </w:p>
        </w:tc>
        <w:tc>
          <w:tcPr>
            <w:tcW w:w="992" w:type="dxa"/>
          </w:tcPr>
          <w:p w14:paraId="4DCE3D78" w14:textId="254D7E88" w:rsidR="00BF655D" w:rsidRPr="00FE104C" w:rsidRDefault="00BF655D" w:rsidP="00332B51">
            <w:pPr>
              <w:pStyle w:val="Normlnweb"/>
              <w:jc w:val="center"/>
              <w:rPr>
                <w:sz w:val="20"/>
                <w:szCs w:val="20"/>
              </w:rPr>
            </w:pPr>
            <w:r>
              <w:rPr>
                <w:sz w:val="20"/>
                <w:szCs w:val="20"/>
              </w:rPr>
              <w:t>2</w:t>
            </w:r>
          </w:p>
        </w:tc>
        <w:tc>
          <w:tcPr>
            <w:tcW w:w="567" w:type="dxa"/>
          </w:tcPr>
          <w:p w14:paraId="7C18F104" w14:textId="77777777" w:rsidR="00BF655D" w:rsidRPr="00FE104C" w:rsidRDefault="00BF655D" w:rsidP="00332B51">
            <w:pPr>
              <w:pStyle w:val="Normlnweb"/>
              <w:jc w:val="center"/>
            </w:pPr>
            <w:r w:rsidRPr="00FE104C">
              <w:t>ks</w:t>
            </w:r>
          </w:p>
        </w:tc>
        <w:tc>
          <w:tcPr>
            <w:tcW w:w="1134" w:type="dxa"/>
          </w:tcPr>
          <w:p w14:paraId="63E33125" w14:textId="7EC51993" w:rsidR="00BF655D" w:rsidRPr="00FE104C" w:rsidRDefault="00332B51" w:rsidP="00332B51">
            <w:pPr>
              <w:jc w:val="center"/>
              <w:rPr>
                <w:rFonts w:ascii="Times New Roman" w:hAnsi="Times New Roman"/>
                <w:b/>
                <w:sz w:val="20"/>
                <w:szCs w:val="20"/>
              </w:rPr>
            </w:pPr>
            <w:r>
              <w:rPr>
                <w:rStyle w:val="fontstyle01"/>
                <w:rFonts w:ascii="Times New Roman" w:hAnsi="Times New Roman"/>
                <w:b w:val="0"/>
                <w:sz w:val="20"/>
                <w:szCs w:val="20"/>
              </w:rPr>
              <w:t>3 500</w:t>
            </w:r>
            <w:r w:rsidR="00BF655D" w:rsidRPr="00FE104C">
              <w:rPr>
                <w:rStyle w:val="fontstyle01"/>
                <w:rFonts w:ascii="Times New Roman" w:hAnsi="Times New Roman"/>
                <w:b w:val="0"/>
                <w:sz w:val="20"/>
                <w:szCs w:val="20"/>
              </w:rPr>
              <w:t xml:space="preserve"> Kč</w:t>
            </w:r>
          </w:p>
        </w:tc>
        <w:tc>
          <w:tcPr>
            <w:tcW w:w="1223" w:type="dxa"/>
          </w:tcPr>
          <w:p w14:paraId="1DE13AAD" w14:textId="12F588C0" w:rsidR="00BF655D" w:rsidRPr="00FE104C" w:rsidRDefault="00332B51" w:rsidP="00332B51">
            <w:pPr>
              <w:jc w:val="center"/>
              <w:rPr>
                <w:rFonts w:ascii="Times New Roman" w:hAnsi="Times New Roman"/>
                <w:sz w:val="20"/>
                <w:szCs w:val="20"/>
              </w:rPr>
            </w:pPr>
            <w:r>
              <w:rPr>
                <w:rStyle w:val="fontstyle01"/>
                <w:rFonts w:ascii="Times New Roman" w:hAnsi="Times New Roman"/>
                <w:sz w:val="20"/>
                <w:szCs w:val="20"/>
              </w:rPr>
              <w:t>7 00</w:t>
            </w:r>
            <w:r w:rsidR="00BF655D" w:rsidRPr="00FE104C">
              <w:rPr>
                <w:rStyle w:val="fontstyle01"/>
                <w:rFonts w:ascii="Times New Roman" w:hAnsi="Times New Roman"/>
                <w:sz w:val="20"/>
                <w:szCs w:val="20"/>
              </w:rPr>
              <w:t>0 Kč</w:t>
            </w:r>
          </w:p>
        </w:tc>
      </w:tr>
      <w:tr w:rsidR="00BF655D" w:rsidRPr="00FE104C" w14:paraId="4EC92CB3" w14:textId="77777777" w:rsidTr="007C3FCA">
        <w:tc>
          <w:tcPr>
            <w:tcW w:w="5637" w:type="dxa"/>
          </w:tcPr>
          <w:p w14:paraId="384A8329" w14:textId="60A74349" w:rsidR="00BF655D" w:rsidRPr="00BF655D" w:rsidRDefault="00BF655D" w:rsidP="007C3FCA">
            <w:pPr>
              <w:rPr>
                <w:rStyle w:val="fontstyle01"/>
                <w:rFonts w:ascii="Times New Roman" w:hAnsi="Times New Roman"/>
                <w:sz w:val="20"/>
                <w:szCs w:val="20"/>
              </w:rPr>
            </w:pPr>
            <w:r w:rsidRPr="00BF655D">
              <w:rPr>
                <w:rStyle w:val="fontstyle01"/>
                <w:rFonts w:ascii="Times New Roman" w:hAnsi="Times New Roman"/>
                <w:b w:val="0"/>
                <w:sz w:val="20"/>
                <w:szCs w:val="20"/>
              </w:rPr>
              <w:t>Izolace zateklých skvrn, ostatní přípravné práce</w:t>
            </w:r>
          </w:p>
        </w:tc>
        <w:tc>
          <w:tcPr>
            <w:tcW w:w="992" w:type="dxa"/>
          </w:tcPr>
          <w:p w14:paraId="1D968DB8" w14:textId="77777777" w:rsidR="00BF655D" w:rsidRPr="00FE104C" w:rsidRDefault="00BF655D" w:rsidP="00332B51">
            <w:pPr>
              <w:pStyle w:val="Normlnweb"/>
              <w:jc w:val="center"/>
              <w:rPr>
                <w:sz w:val="20"/>
                <w:szCs w:val="20"/>
              </w:rPr>
            </w:pPr>
            <w:r w:rsidRPr="00FE104C">
              <w:rPr>
                <w:sz w:val="20"/>
                <w:szCs w:val="20"/>
              </w:rPr>
              <w:t>1</w:t>
            </w:r>
          </w:p>
        </w:tc>
        <w:tc>
          <w:tcPr>
            <w:tcW w:w="567" w:type="dxa"/>
          </w:tcPr>
          <w:p w14:paraId="33C78CCF" w14:textId="77777777" w:rsidR="00BF655D" w:rsidRPr="00FE104C" w:rsidRDefault="00BF655D" w:rsidP="00332B51">
            <w:pPr>
              <w:pStyle w:val="Normlnweb"/>
              <w:jc w:val="center"/>
            </w:pPr>
            <w:r w:rsidRPr="00FE104C">
              <w:t>ks</w:t>
            </w:r>
          </w:p>
        </w:tc>
        <w:tc>
          <w:tcPr>
            <w:tcW w:w="1134" w:type="dxa"/>
          </w:tcPr>
          <w:p w14:paraId="0971A730" w14:textId="1DC25B79" w:rsidR="00BF655D" w:rsidRPr="00FE104C" w:rsidRDefault="00332B51" w:rsidP="00332B51">
            <w:pPr>
              <w:jc w:val="center"/>
              <w:rPr>
                <w:rFonts w:ascii="Times New Roman" w:hAnsi="Times New Roman"/>
                <w:b/>
                <w:sz w:val="20"/>
                <w:szCs w:val="20"/>
              </w:rPr>
            </w:pPr>
            <w:r>
              <w:rPr>
                <w:rStyle w:val="fontstyle01"/>
                <w:rFonts w:ascii="Times New Roman" w:hAnsi="Times New Roman"/>
                <w:b w:val="0"/>
                <w:sz w:val="20"/>
                <w:szCs w:val="20"/>
              </w:rPr>
              <w:t>4 2</w:t>
            </w:r>
            <w:r w:rsidR="00BF655D" w:rsidRPr="00FE104C">
              <w:rPr>
                <w:rStyle w:val="fontstyle01"/>
                <w:rFonts w:ascii="Times New Roman" w:hAnsi="Times New Roman"/>
                <w:b w:val="0"/>
                <w:sz w:val="20"/>
                <w:szCs w:val="20"/>
              </w:rPr>
              <w:t>00 Kč</w:t>
            </w:r>
          </w:p>
        </w:tc>
        <w:tc>
          <w:tcPr>
            <w:tcW w:w="1223" w:type="dxa"/>
          </w:tcPr>
          <w:p w14:paraId="68278293" w14:textId="51EF94D0" w:rsidR="00BF655D" w:rsidRPr="00FE104C" w:rsidRDefault="00332B51" w:rsidP="00332B51">
            <w:pPr>
              <w:jc w:val="center"/>
              <w:rPr>
                <w:rFonts w:ascii="Times New Roman" w:hAnsi="Times New Roman"/>
                <w:sz w:val="20"/>
                <w:szCs w:val="20"/>
              </w:rPr>
            </w:pPr>
            <w:r>
              <w:rPr>
                <w:rStyle w:val="fontstyle01"/>
                <w:rFonts w:ascii="Times New Roman" w:hAnsi="Times New Roman"/>
                <w:sz w:val="20"/>
                <w:szCs w:val="20"/>
              </w:rPr>
              <w:t>4</w:t>
            </w:r>
            <w:r w:rsidR="00BF655D" w:rsidRPr="00FE104C">
              <w:rPr>
                <w:rStyle w:val="fontstyle01"/>
                <w:rFonts w:ascii="Times New Roman" w:hAnsi="Times New Roman"/>
                <w:sz w:val="20"/>
                <w:szCs w:val="20"/>
              </w:rPr>
              <w:t xml:space="preserve"> </w:t>
            </w:r>
            <w:r>
              <w:rPr>
                <w:rStyle w:val="fontstyle01"/>
                <w:rFonts w:ascii="Times New Roman" w:hAnsi="Times New Roman"/>
                <w:sz w:val="20"/>
                <w:szCs w:val="20"/>
              </w:rPr>
              <w:t>2</w:t>
            </w:r>
            <w:r w:rsidR="00BF655D" w:rsidRPr="00FE104C">
              <w:rPr>
                <w:rStyle w:val="fontstyle01"/>
                <w:rFonts w:ascii="Times New Roman" w:hAnsi="Times New Roman"/>
                <w:sz w:val="20"/>
                <w:szCs w:val="20"/>
              </w:rPr>
              <w:t>00 Kč</w:t>
            </w:r>
          </w:p>
        </w:tc>
      </w:tr>
      <w:tr w:rsidR="00BF655D" w:rsidRPr="00FE104C" w14:paraId="58B1F54A" w14:textId="77777777" w:rsidTr="007C3FCA">
        <w:trPr>
          <w:trHeight w:val="70"/>
        </w:trPr>
        <w:tc>
          <w:tcPr>
            <w:tcW w:w="5637" w:type="dxa"/>
          </w:tcPr>
          <w:p w14:paraId="16C4AD11" w14:textId="7A51A5A0" w:rsidR="00BF655D" w:rsidRPr="00BF655D" w:rsidRDefault="00BF655D" w:rsidP="007C3FCA">
            <w:pPr>
              <w:rPr>
                <w:rStyle w:val="fontstyle01"/>
                <w:rFonts w:ascii="Times New Roman" w:hAnsi="Times New Roman"/>
                <w:sz w:val="20"/>
                <w:szCs w:val="20"/>
              </w:rPr>
            </w:pPr>
            <w:r w:rsidRPr="00BF655D">
              <w:rPr>
                <w:rStyle w:val="fontstyle01"/>
                <w:rFonts w:ascii="Times New Roman" w:hAnsi="Times New Roman"/>
                <w:b w:val="0"/>
                <w:sz w:val="20"/>
                <w:szCs w:val="20"/>
              </w:rPr>
              <w:t xml:space="preserve">Náklady s </w:t>
            </w:r>
            <w:proofErr w:type="spellStart"/>
            <w:r w:rsidRPr="00BF655D">
              <w:rPr>
                <w:rStyle w:val="fontstyle01"/>
                <w:rFonts w:ascii="Times New Roman" w:hAnsi="Times New Roman"/>
                <w:b w:val="0"/>
                <w:sz w:val="20"/>
                <w:szCs w:val="20"/>
              </w:rPr>
              <w:t>prácemi</w:t>
            </w:r>
            <w:proofErr w:type="spellEnd"/>
            <w:r w:rsidRPr="00BF655D">
              <w:rPr>
                <w:rStyle w:val="fontstyle01"/>
                <w:rFonts w:ascii="Times New Roman" w:hAnsi="Times New Roman"/>
                <w:b w:val="0"/>
                <w:sz w:val="20"/>
                <w:szCs w:val="20"/>
              </w:rPr>
              <w:t xml:space="preserve"> spojené, </w:t>
            </w:r>
            <w:proofErr w:type="gramStart"/>
            <w:r w:rsidRPr="00BF655D">
              <w:rPr>
                <w:rStyle w:val="fontstyle01"/>
                <w:rFonts w:ascii="Times New Roman" w:hAnsi="Times New Roman"/>
                <w:b w:val="0"/>
                <w:sz w:val="20"/>
                <w:szCs w:val="20"/>
              </w:rPr>
              <w:t>doprava , přesun</w:t>
            </w:r>
            <w:proofErr w:type="gramEnd"/>
            <w:r w:rsidRPr="00BF655D">
              <w:rPr>
                <w:rStyle w:val="fontstyle01"/>
                <w:rFonts w:ascii="Times New Roman" w:hAnsi="Times New Roman"/>
                <w:b w:val="0"/>
                <w:sz w:val="20"/>
                <w:szCs w:val="20"/>
              </w:rPr>
              <w:t xml:space="preserve"> hmot</w:t>
            </w:r>
          </w:p>
        </w:tc>
        <w:tc>
          <w:tcPr>
            <w:tcW w:w="992" w:type="dxa"/>
          </w:tcPr>
          <w:p w14:paraId="12301715" w14:textId="77777777" w:rsidR="00BF655D" w:rsidRPr="00FE104C" w:rsidRDefault="00BF655D" w:rsidP="00332B51">
            <w:pPr>
              <w:pStyle w:val="Normlnweb"/>
              <w:jc w:val="center"/>
              <w:rPr>
                <w:sz w:val="20"/>
                <w:szCs w:val="20"/>
              </w:rPr>
            </w:pPr>
            <w:r w:rsidRPr="00FE104C">
              <w:rPr>
                <w:sz w:val="20"/>
                <w:szCs w:val="20"/>
              </w:rPr>
              <w:t>1</w:t>
            </w:r>
          </w:p>
        </w:tc>
        <w:tc>
          <w:tcPr>
            <w:tcW w:w="567" w:type="dxa"/>
          </w:tcPr>
          <w:p w14:paraId="59F2330E" w14:textId="77777777" w:rsidR="00BF655D" w:rsidRPr="00FE104C" w:rsidRDefault="00BF655D" w:rsidP="00332B51">
            <w:pPr>
              <w:pStyle w:val="Normlnweb"/>
              <w:jc w:val="center"/>
            </w:pPr>
            <w:r w:rsidRPr="00FE104C">
              <w:t>ks</w:t>
            </w:r>
          </w:p>
        </w:tc>
        <w:tc>
          <w:tcPr>
            <w:tcW w:w="1134" w:type="dxa"/>
          </w:tcPr>
          <w:p w14:paraId="3B9D834B" w14:textId="1EE0AB92" w:rsidR="00BF655D" w:rsidRPr="00FE104C" w:rsidRDefault="00332B51" w:rsidP="00332B51">
            <w:pPr>
              <w:jc w:val="center"/>
              <w:rPr>
                <w:rFonts w:ascii="Times New Roman" w:hAnsi="Times New Roman"/>
                <w:b/>
                <w:sz w:val="20"/>
                <w:szCs w:val="20"/>
              </w:rPr>
            </w:pPr>
            <w:r>
              <w:rPr>
                <w:rStyle w:val="fontstyle01"/>
                <w:rFonts w:ascii="Times New Roman" w:hAnsi="Times New Roman"/>
                <w:b w:val="0"/>
                <w:sz w:val="20"/>
                <w:szCs w:val="20"/>
              </w:rPr>
              <w:t>5 5</w:t>
            </w:r>
            <w:r w:rsidR="00BF655D" w:rsidRPr="00FE104C">
              <w:rPr>
                <w:rStyle w:val="fontstyle01"/>
                <w:rFonts w:ascii="Times New Roman" w:hAnsi="Times New Roman"/>
                <w:b w:val="0"/>
                <w:sz w:val="20"/>
                <w:szCs w:val="20"/>
              </w:rPr>
              <w:t>00 Kč</w:t>
            </w:r>
          </w:p>
        </w:tc>
        <w:tc>
          <w:tcPr>
            <w:tcW w:w="1223" w:type="dxa"/>
          </w:tcPr>
          <w:p w14:paraId="24C29A9B" w14:textId="49B9DCCB" w:rsidR="00BF655D" w:rsidRPr="00FE104C" w:rsidRDefault="00332B51" w:rsidP="00332B51">
            <w:pPr>
              <w:jc w:val="center"/>
              <w:rPr>
                <w:rFonts w:ascii="Times New Roman" w:hAnsi="Times New Roman"/>
                <w:sz w:val="20"/>
                <w:szCs w:val="20"/>
              </w:rPr>
            </w:pPr>
            <w:r>
              <w:rPr>
                <w:rStyle w:val="fontstyle01"/>
                <w:rFonts w:ascii="Times New Roman" w:hAnsi="Times New Roman"/>
                <w:sz w:val="20"/>
                <w:szCs w:val="20"/>
              </w:rPr>
              <w:t>5 5</w:t>
            </w:r>
            <w:r w:rsidR="00BF655D" w:rsidRPr="00FE104C">
              <w:rPr>
                <w:rStyle w:val="fontstyle01"/>
                <w:rFonts w:ascii="Times New Roman" w:hAnsi="Times New Roman"/>
                <w:sz w:val="20"/>
                <w:szCs w:val="20"/>
              </w:rPr>
              <w:t>00 Kč</w:t>
            </w:r>
          </w:p>
        </w:tc>
      </w:tr>
      <w:tr w:rsidR="00BF655D" w:rsidRPr="00FE104C" w14:paraId="61CF73C8" w14:textId="77777777" w:rsidTr="007C3FCA">
        <w:tc>
          <w:tcPr>
            <w:tcW w:w="5637" w:type="dxa"/>
          </w:tcPr>
          <w:p w14:paraId="52E6B0E3" w14:textId="010462A4" w:rsidR="00BF655D" w:rsidRPr="00BF655D" w:rsidRDefault="00BF655D" w:rsidP="00BF655D">
            <w:pPr>
              <w:rPr>
                <w:rStyle w:val="fontstyle01"/>
                <w:rFonts w:ascii="Times New Roman" w:hAnsi="Times New Roman"/>
                <w:sz w:val="20"/>
                <w:szCs w:val="20"/>
              </w:rPr>
            </w:pPr>
            <w:r>
              <w:rPr>
                <w:rStyle w:val="fontstyle01"/>
                <w:rFonts w:ascii="Times New Roman" w:hAnsi="Times New Roman"/>
                <w:b w:val="0"/>
                <w:sz w:val="20"/>
                <w:szCs w:val="20"/>
              </w:rPr>
              <w:t>Ú</w:t>
            </w:r>
            <w:r w:rsidRPr="00FE104C">
              <w:rPr>
                <w:rStyle w:val="fontstyle01"/>
                <w:rFonts w:ascii="Times New Roman" w:hAnsi="Times New Roman"/>
                <w:b w:val="0"/>
                <w:sz w:val="20"/>
                <w:szCs w:val="20"/>
              </w:rPr>
              <w:t>klid po práci, likvidace odpadu</w:t>
            </w:r>
            <w:r w:rsidRPr="00BF655D">
              <w:rPr>
                <w:rStyle w:val="fontstyle01"/>
                <w:rFonts w:ascii="Times New Roman" w:hAnsi="Times New Roman"/>
                <w:b w:val="0"/>
                <w:sz w:val="20"/>
                <w:szCs w:val="20"/>
              </w:rPr>
              <w:t>, odvoz suti</w:t>
            </w:r>
          </w:p>
        </w:tc>
        <w:tc>
          <w:tcPr>
            <w:tcW w:w="992" w:type="dxa"/>
          </w:tcPr>
          <w:p w14:paraId="771CC682" w14:textId="77777777" w:rsidR="00BF655D" w:rsidRPr="00FE104C" w:rsidRDefault="00BF655D" w:rsidP="00332B51">
            <w:pPr>
              <w:pStyle w:val="Normlnweb"/>
              <w:jc w:val="center"/>
              <w:rPr>
                <w:sz w:val="20"/>
                <w:szCs w:val="20"/>
              </w:rPr>
            </w:pPr>
            <w:r w:rsidRPr="00FE104C">
              <w:rPr>
                <w:sz w:val="20"/>
                <w:szCs w:val="20"/>
              </w:rPr>
              <w:t>1</w:t>
            </w:r>
          </w:p>
        </w:tc>
        <w:tc>
          <w:tcPr>
            <w:tcW w:w="567" w:type="dxa"/>
          </w:tcPr>
          <w:p w14:paraId="25F86576" w14:textId="77777777" w:rsidR="00BF655D" w:rsidRPr="00FE104C" w:rsidRDefault="00BF655D" w:rsidP="00332B51">
            <w:pPr>
              <w:pStyle w:val="Normlnweb"/>
              <w:jc w:val="center"/>
              <w:rPr>
                <w:sz w:val="20"/>
                <w:szCs w:val="20"/>
              </w:rPr>
            </w:pPr>
            <w:r w:rsidRPr="00FE104C">
              <w:rPr>
                <w:sz w:val="20"/>
                <w:szCs w:val="20"/>
              </w:rPr>
              <w:t>ks</w:t>
            </w:r>
          </w:p>
        </w:tc>
        <w:tc>
          <w:tcPr>
            <w:tcW w:w="1134" w:type="dxa"/>
          </w:tcPr>
          <w:p w14:paraId="455919A3" w14:textId="79DB6F1E" w:rsidR="00BF655D" w:rsidRPr="00FE104C" w:rsidRDefault="00332B51" w:rsidP="00332B51">
            <w:pPr>
              <w:jc w:val="center"/>
              <w:rPr>
                <w:rFonts w:ascii="Times New Roman" w:hAnsi="Times New Roman"/>
                <w:b/>
                <w:sz w:val="20"/>
                <w:szCs w:val="20"/>
              </w:rPr>
            </w:pPr>
            <w:r>
              <w:rPr>
                <w:rStyle w:val="fontstyle01"/>
                <w:rFonts w:ascii="Times New Roman" w:hAnsi="Times New Roman"/>
                <w:b w:val="0"/>
                <w:sz w:val="20"/>
                <w:szCs w:val="20"/>
              </w:rPr>
              <w:t>8 5</w:t>
            </w:r>
            <w:r w:rsidR="00BF655D" w:rsidRPr="00FE104C">
              <w:rPr>
                <w:rStyle w:val="fontstyle01"/>
                <w:rFonts w:ascii="Times New Roman" w:hAnsi="Times New Roman"/>
                <w:b w:val="0"/>
                <w:sz w:val="20"/>
                <w:szCs w:val="20"/>
              </w:rPr>
              <w:t>00 Kč</w:t>
            </w:r>
          </w:p>
        </w:tc>
        <w:tc>
          <w:tcPr>
            <w:tcW w:w="1223" w:type="dxa"/>
          </w:tcPr>
          <w:p w14:paraId="06395DC8" w14:textId="5D368134" w:rsidR="00BF655D" w:rsidRPr="00FE104C" w:rsidRDefault="00332B51" w:rsidP="00332B51">
            <w:pPr>
              <w:jc w:val="center"/>
              <w:rPr>
                <w:rFonts w:ascii="Times New Roman" w:hAnsi="Times New Roman"/>
                <w:sz w:val="20"/>
                <w:szCs w:val="20"/>
              </w:rPr>
            </w:pPr>
            <w:r>
              <w:rPr>
                <w:rStyle w:val="fontstyle01"/>
                <w:rFonts w:ascii="Times New Roman" w:hAnsi="Times New Roman"/>
                <w:sz w:val="20"/>
                <w:szCs w:val="20"/>
              </w:rPr>
              <w:t>8</w:t>
            </w:r>
            <w:r w:rsidR="00BF655D" w:rsidRPr="00FE104C">
              <w:rPr>
                <w:rStyle w:val="fontstyle01"/>
                <w:rFonts w:ascii="Times New Roman" w:hAnsi="Times New Roman"/>
                <w:sz w:val="20"/>
                <w:szCs w:val="20"/>
              </w:rPr>
              <w:t xml:space="preserve"> </w:t>
            </w:r>
            <w:r>
              <w:rPr>
                <w:rStyle w:val="fontstyle01"/>
                <w:rFonts w:ascii="Times New Roman" w:hAnsi="Times New Roman"/>
                <w:sz w:val="20"/>
                <w:szCs w:val="20"/>
              </w:rPr>
              <w:t>5</w:t>
            </w:r>
            <w:r w:rsidR="00BF655D" w:rsidRPr="00FE104C">
              <w:rPr>
                <w:rStyle w:val="fontstyle01"/>
                <w:rFonts w:ascii="Times New Roman" w:hAnsi="Times New Roman"/>
                <w:sz w:val="20"/>
                <w:szCs w:val="20"/>
              </w:rPr>
              <w:t>00 Kč</w:t>
            </w:r>
          </w:p>
        </w:tc>
      </w:tr>
      <w:tr w:rsidR="00BF655D" w:rsidRPr="00FE104C" w14:paraId="3A6571B1" w14:textId="77777777" w:rsidTr="007C3FCA">
        <w:tc>
          <w:tcPr>
            <w:tcW w:w="8330" w:type="dxa"/>
            <w:gridSpan w:val="4"/>
          </w:tcPr>
          <w:p w14:paraId="6E99AD59" w14:textId="77777777" w:rsidR="00BF655D" w:rsidRPr="00065E04" w:rsidRDefault="00BF655D" w:rsidP="007C3FCA">
            <w:pPr>
              <w:pStyle w:val="Normlnweb"/>
            </w:pPr>
            <w:r w:rsidRPr="00065E04">
              <w:rPr>
                <w:rStyle w:val="fontstyle01"/>
                <w:rFonts w:ascii="Times New Roman" w:hAnsi="Times New Roman"/>
                <w:sz w:val="20"/>
                <w:szCs w:val="20"/>
              </w:rPr>
              <w:t>Celkem bez DPH</w:t>
            </w:r>
          </w:p>
        </w:tc>
        <w:tc>
          <w:tcPr>
            <w:tcW w:w="1223" w:type="dxa"/>
          </w:tcPr>
          <w:p w14:paraId="189C2C8A" w14:textId="50995E10" w:rsidR="00BF655D" w:rsidRPr="00332B51" w:rsidRDefault="00332B51" w:rsidP="007C3FCA">
            <w:pPr>
              <w:rPr>
                <w:sz w:val="24"/>
                <w:szCs w:val="24"/>
              </w:rPr>
            </w:pPr>
            <w:r w:rsidRPr="00332B51">
              <w:rPr>
                <w:rStyle w:val="fontstyle01"/>
                <w:rFonts w:ascii="Times New Roman" w:hAnsi="Times New Roman"/>
                <w:sz w:val="20"/>
                <w:szCs w:val="20"/>
              </w:rPr>
              <w:t>292 537 Kč</w:t>
            </w:r>
          </w:p>
        </w:tc>
      </w:tr>
    </w:tbl>
    <w:p w14:paraId="60C758AF" w14:textId="77777777" w:rsidR="00BF655D" w:rsidRDefault="00BF655D" w:rsidP="00BF655D">
      <w:pPr>
        <w:pStyle w:val="Normlnweb"/>
        <w:shd w:val="clear" w:color="auto" w:fill="FFFFFF"/>
      </w:pPr>
    </w:p>
    <w:p w14:paraId="5AA2130E" w14:textId="77777777" w:rsidR="00BF655D" w:rsidRDefault="00BF655D" w:rsidP="00BF655D">
      <w:pPr>
        <w:pStyle w:val="Normlnweb"/>
        <w:shd w:val="clear" w:color="auto" w:fill="FFFFFF"/>
      </w:pPr>
    </w:p>
    <w:p w14:paraId="16C1E5FE" w14:textId="77777777" w:rsidR="00BF655D" w:rsidRDefault="00BF655D" w:rsidP="00BF655D">
      <w:pPr>
        <w:pStyle w:val="Normlnweb"/>
        <w:shd w:val="clear" w:color="auto" w:fill="FFFFFF"/>
      </w:pPr>
    </w:p>
    <w:p w14:paraId="27A0F5F3" w14:textId="77777777" w:rsidR="00BF655D" w:rsidRDefault="00BF655D" w:rsidP="00BF655D">
      <w:pPr>
        <w:pStyle w:val="Normlnweb"/>
        <w:shd w:val="clear" w:color="auto" w:fill="FFFFFF"/>
      </w:pPr>
    </w:p>
    <w:p w14:paraId="6508395A" w14:textId="77777777" w:rsidR="00BF655D" w:rsidRDefault="00BF655D" w:rsidP="00BF655D">
      <w:pPr>
        <w:pStyle w:val="Normlnweb"/>
        <w:shd w:val="clear" w:color="auto" w:fill="FFFFFF"/>
      </w:pPr>
    </w:p>
    <w:p w14:paraId="078D15E1" w14:textId="77777777" w:rsidR="00BF655D" w:rsidRDefault="00BF655D" w:rsidP="00BF655D">
      <w:pPr>
        <w:pStyle w:val="Normlnweb"/>
        <w:shd w:val="clear" w:color="auto" w:fill="FFFFFF"/>
      </w:pPr>
    </w:p>
    <w:p w14:paraId="4A8D0698" w14:textId="77777777" w:rsidR="00BF655D" w:rsidRDefault="00BF655D" w:rsidP="00BF655D">
      <w:pPr>
        <w:pStyle w:val="Normlnweb"/>
        <w:shd w:val="clear" w:color="auto" w:fill="FFFFFF"/>
      </w:pPr>
    </w:p>
    <w:p w14:paraId="1F42D55B" w14:textId="77777777" w:rsidR="00BF655D" w:rsidRDefault="00BF655D" w:rsidP="00BF655D">
      <w:pPr>
        <w:pStyle w:val="Normlnweb"/>
        <w:shd w:val="clear" w:color="auto" w:fill="FFFFFF"/>
      </w:pPr>
    </w:p>
    <w:p w14:paraId="61FFB942" w14:textId="77777777" w:rsidR="00BF655D" w:rsidRDefault="00BF655D" w:rsidP="00BF655D">
      <w:pPr>
        <w:pStyle w:val="Normlnweb"/>
        <w:shd w:val="clear" w:color="auto" w:fill="FFFFFF"/>
      </w:pPr>
    </w:p>
    <w:p w14:paraId="2A72F178" w14:textId="77777777" w:rsidR="00BF655D" w:rsidRDefault="00BF655D" w:rsidP="00BF655D">
      <w:pPr>
        <w:pStyle w:val="Normlnweb"/>
        <w:shd w:val="clear" w:color="auto" w:fill="FFFFFF"/>
      </w:pPr>
    </w:p>
    <w:p w14:paraId="16A64FEE" w14:textId="77777777" w:rsidR="00BF655D" w:rsidRDefault="00BF655D" w:rsidP="00BF655D">
      <w:pPr>
        <w:pStyle w:val="Normlnweb"/>
        <w:shd w:val="clear" w:color="auto" w:fill="FFFFFF"/>
      </w:pPr>
    </w:p>
    <w:p w14:paraId="05550DF2" w14:textId="77777777" w:rsidR="00BF655D" w:rsidRDefault="00BF655D" w:rsidP="00BF655D">
      <w:pPr>
        <w:pStyle w:val="Normlnweb"/>
        <w:shd w:val="clear" w:color="auto" w:fill="FFFFFF"/>
      </w:pPr>
    </w:p>
    <w:p w14:paraId="2B049E09" w14:textId="77777777" w:rsidR="00BF655D" w:rsidRDefault="00BF655D" w:rsidP="00BF655D">
      <w:pPr>
        <w:pStyle w:val="Normlnweb"/>
        <w:shd w:val="clear" w:color="auto" w:fill="FFFFFF"/>
      </w:pPr>
    </w:p>
    <w:p w14:paraId="6B2F7DAF" w14:textId="77777777" w:rsidR="00BF655D" w:rsidRDefault="00BF655D" w:rsidP="00BF655D">
      <w:pPr>
        <w:pStyle w:val="Normlnweb"/>
        <w:shd w:val="clear" w:color="auto" w:fill="FFFFFF"/>
      </w:pPr>
    </w:p>
    <w:p w14:paraId="17F5882E" w14:textId="77777777" w:rsidR="00BF655D" w:rsidRDefault="00BF655D" w:rsidP="00BF655D">
      <w:pPr>
        <w:pStyle w:val="Normlnweb"/>
        <w:shd w:val="clear" w:color="auto" w:fill="FFFFFF"/>
      </w:pPr>
    </w:p>
    <w:p w14:paraId="41760BE0" w14:textId="77777777" w:rsidR="00BF655D" w:rsidRDefault="00BF655D" w:rsidP="00BF655D">
      <w:pPr>
        <w:pStyle w:val="Normlnweb"/>
        <w:shd w:val="clear" w:color="auto" w:fill="FFFFFF"/>
      </w:pPr>
    </w:p>
    <w:p w14:paraId="68B26EEF" w14:textId="77777777" w:rsidR="00BF655D" w:rsidRDefault="00BF655D" w:rsidP="00BF655D">
      <w:pPr>
        <w:pStyle w:val="Normlnweb"/>
        <w:shd w:val="clear" w:color="auto" w:fill="FFFFFF"/>
      </w:pPr>
    </w:p>
    <w:p w14:paraId="2056A982" w14:textId="77777777" w:rsidR="00BF655D" w:rsidRDefault="00BF655D" w:rsidP="00BF655D">
      <w:pPr>
        <w:pStyle w:val="Normlnweb"/>
        <w:shd w:val="clear" w:color="auto" w:fill="FFFFFF"/>
      </w:pPr>
    </w:p>
    <w:p w14:paraId="37B19C2C" w14:textId="77777777" w:rsidR="00BF655D" w:rsidRDefault="00BF655D" w:rsidP="00BF655D">
      <w:pPr>
        <w:pStyle w:val="Normlnweb"/>
        <w:shd w:val="clear" w:color="auto" w:fill="FFFFFF"/>
      </w:pPr>
    </w:p>
    <w:p w14:paraId="33C10373" w14:textId="77777777" w:rsidR="00BF655D" w:rsidRDefault="00BF655D" w:rsidP="00BF655D">
      <w:pPr>
        <w:pStyle w:val="Normlnweb"/>
        <w:shd w:val="clear" w:color="auto" w:fill="FFFFFF"/>
      </w:pPr>
    </w:p>
    <w:p w14:paraId="26BA6401" w14:textId="77777777" w:rsidR="00332B51" w:rsidRDefault="00332B51" w:rsidP="00BF655D">
      <w:pPr>
        <w:pStyle w:val="Normlnweb"/>
        <w:shd w:val="clear" w:color="auto" w:fill="FFFFFF"/>
      </w:pPr>
    </w:p>
    <w:p w14:paraId="579B4C2F" w14:textId="77777777" w:rsidR="00332B51" w:rsidRDefault="00332B51" w:rsidP="00BF655D">
      <w:pPr>
        <w:pStyle w:val="Normlnweb"/>
        <w:shd w:val="clear" w:color="auto" w:fill="FFFFFF"/>
      </w:pPr>
    </w:p>
    <w:p w14:paraId="7BC68E66" w14:textId="77777777" w:rsidR="00332B51" w:rsidRDefault="00332B51" w:rsidP="00BF655D">
      <w:pPr>
        <w:pStyle w:val="Normlnweb"/>
        <w:shd w:val="clear" w:color="auto" w:fill="FFFFFF"/>
      </w:pPr>
    </w:p>
    <w:p w14:paraId="0B51CB68" w14:textId="77777777" w:rsidR="00332B51" w:rsidRDefault="00332B51" w:rsidP="00BF655D">
      <w:pPr>
        <w:pStyle w:val="Normlnweb"/>
        <w:shd w:val="clear" w:color="auto" w:fill="FFFFFF"/>
      </w:pPr>
    </w:p>
    <w:p w14:paraId="5BF4FB11" w14:textId="77777777" w:rsidR="00332B51" w:rsidRDefault="00332B51" w:rsidP="00BF655D">
      <w:pPr>
        <w:pStyle w:val="Normlnweb"/>
        <w:shd w:val="clear" w:color="auto" w:fill="FFFFFF"/>
      </w:pPr>
    </w:p>
    <w:p w14:paraId="6050B468" w14:textId="77777777" w:rsidR="00332B51" w:rsidRDefault="00332B51" w:rsidP="00BF655D">
      <w:pPr>
        <w:pStyle w:val="Normlnweb"/>
        <w:shd w:val="clear" w:color="auto" w:fill="FFFFFF"/>
      </w:pPr>
    </w:p>
    <w:p w14:paraId="0EAE26DA" w14:textId="77777777" w:rsidR="00BF655D" w:rsidRDefault="00BF655D" w:rsidP="00BF655D">
      <w:pPr>
        <w:pStyle w:val="Normlnweb"/>
        <w:shd w:val="clear" w:color="auto" w:fill="FFFFFF"/>
      </w:pPr>
    </w:p>
    <w:p w14:paraId="4A152507" w14:textId="77777777" w:rsidR="00BF655D" w:rsidRDefault="00BF655D" w:rsidP="00BF655D">
      <w:pPr>
        <w:pStyle w:val="Normlnweb"/>
        <w:shd w:val="clear" w:color="auto" w:fill="FFFFFF"/>
      </w:pPr>
    </w:p>
    <w:p w14:paraId="283A6159" w14:textId="77777777" w:rsidR="00BF655D" w:rsidRDefault="00BF655D" w:rsidP="00BF655D">
      <w:pPr>
        <w:pStyle w:val="Normlnweb"/>
        <w:shd w:val="clear" w:color="auto" w:fill="FFFFFF"/>
      </w:pPr>
    </w:p>
    <w:p w14:paraId="62B56B12" w14:textId="77777777" w:rsidR="00BF655D" w:rsidRDefault="00BF655D" w:rsidP="00BF655D">
      <w:pPr>
        <w:pStyle w:val="Normlnweb"/>
        <w:shd w:val="clear" w:color="auto" w:fill="FFFFFF"/>
      </w:pPr>
    </w:p>
    <w:p w14:paraId="64D98647" w14:textId="77777777" w:rsidR="00BF655D" w:rsidRDefault="00BF655D" w:rsidP="00BF655D">
      <w:pPr>
        <w:pStyle w:val="Normlnweb"/>
        <w:shd w:val="clear" w:color="auto" w:fill="FFFFFF"/>
        <w:jc w:val="right"/>
        <w:rPr>
          <w:color w:val="000000"/>
        </w:rPr>
      </w:pPr>
      <w:r>
        <w:rPr>
          <w:color w:val="000000"/>
        </w:rPr>
        <w:t>Příloha č. 2</w:t>
      </w:r>
    </w:p>
    <w:p w14:paraId="08012B7C" w14:textId="77777777" w:rsidR="00BF655D" w:rsidRDefault="00BF655D" w:rsidP="00BF655D">
      <w:pPr>
        <w:pStyle w:val="Normlnweb"/>
        <w:shd w:val="clear" w:color="auto" w:fill="FFFFFF"/>
        <w:jc w:val="right"/>
        <w:rPr>
          <w:color w:val="000000"/>
        </w:rPr>
      </w:pPr>
    </w:p>
    <w:p w14:paraId="2FEDF7C9" w14:textId="77777777" w:rsidR="00BF655D" w:rsidRDefault="00BF655D" w:rsidP="00BF655D">
      <w:pPr>
        <w:pStyle w:val="Normlnweb"/>
        <w:shd w:val="clear" w:color="auto" w:fill="FFFFFF"/>
        <w:jc w:val="center"/>
        <w:rPr>
          <w:rFonts w:eastAsia="Calibri"/>
          <w:color w:val="000000"/>
          <w:sz w:val="32"/>
          <w:szCs w:val="32"/>
          <w:lang w:eastAsia="en-US"/>
        </w:rPr>
      </w:pPr>
      <w:r w:rsidRPr="00065E04">
        <w:rPr>
          <w:rFonts w:eastAsia="Calibri"/>
          <w:color w:val="000000"/>
          <w:sz w:val="32"/>
          <w:szCs w:val="32"/>
          <w:lang w:eastAsia="en-US"/>
        </w:rPr>
        <w:t>Závazný postup prací</w:t>
      </w:r>
    </w:p>
    <w:p w14:paraId="4839C721" w14:textId="1D596AFC" w:rsidR="00CB271E" w:rsidRPr="002C27E6" w:rsidRDefault="00BF655D" w:rsidP="00CB271E">
      <w:pPr>
        <w:pStyle w:val="Normlnweb"/>
        <w:shd w:val="clear" w:color="auto" w:fill="FFFFFF"/>
      </w:pPr>
      <w:r w:rsidRPr="00065E04">
        <w:rPr>
          <w:rFonts w:eastAsia="Calibri"/>
          <w:color w:val="000000"/>
          <w:sz w:val="32"/>
          <w:szCs w:val="32"/>
          <w:lang w:eastAsia="en-US"/>
        </w:rPr>
        <w:br/>
      </w:r>
      <w:proofErr w:type="gramStart"/>
      <w:r w:rsidR="00332B51" w:rsidRPr="00332B51">
        <w:rPr>
          <w:rFonts w:eastAsia="Calibri"/>
          <w:color w:val="000000"/>
          <w:sz w:val="32"/>
          <w:szCs w:val="32"/>
          <w:lang w:eastAsia="en-US"/>
        </w:rPr>
        <w:t>26.2</w:t>
      </w:r>
      <w:proofErr w:type="gramEnd"/>
      <w:r w:rsidR="00332B51" w:rsidRPr="00332B51">
        <w:rPr>
          <w:rFonts w:eastAsia="Calibri"/>
          <w:color w:val="000000"/>
          <w:sz w:val="32"/>
          <w:szCs w:val="32"/>
          <w:lang w:eastAsia="en-US"/>
        </w:rPr>
        <w:t>. – 27.2.2024</w:t>
      </w:r>
      <w:r>
        <w:rPr>
          <w:rFonts w:eastAsia="Calibri"/>
          <w:color w:val="000000"/>
          <w:sz w:val="32"/>
          <w:szCs w:val="32"/>
          <w:lang w:eastAsia="en-US"/>
        </w:rPr>
        <w:tab/>
      </w:r>
      <w:r>
        <w:rPr>
          <w:rFonts w:eastAsia="Calibri"/>
          <w:color w:val="000000"/>
          <w:sz w:val="32"/>
          <w:szCs w:val="32"/>
          <w:lang w:eastAsia="en-US"/>
        </w:rPr>
        <w:tab/>
      </w:r>
      <w:r w:rsidRPr="00065E04">
        <w:rPr>
          <w:rFonts w:eastAsia="Calibri"/>
          <w:color w:val="000000"/>
          <w:sz w:val="32"/>
          <w:szCs w:val="32"/>
          <w:lang w:eastAsia="en-US"/>
        </w:rPr>
        <w:t>přípravné práce</w:t>
      </w:r>
      <w:r w:rsidRPr="00065E04">
        <w:rPr>
          <w:rFonts w:eastAsia="Calibri"/>
          <w:color w:val="000000"/>
          <w:sz w:val="32"/>
          <w:szCs w:val="32"/>
          <w:lang w:eastAsia="en-US"/>
        </w:rPr>
        <w:br/>
      </w:r>
      <w:r w:rsidR="00332B51" w:rsidRPr="00332B51">
        <w:rPr>
          <w:rFonts w:eastAsia="Calibri"/>
          <w:color w:val="000000"/>
          <w:sz w:val="32"/>
          <w:szCs w:val="32"/>
          <w:lang w:eastAsia="en-US"/>
        </w:rPr>
        <w:t xml:space="preserve">28.2. – 4.3.2024 </w:t>
      </w:r>
      <w:r w:rsidR="00332B51">
        <w:rPr>
          <w:rFonts w:eastAsia="Calibri"/>
          <w:color w:val="000000"/>
          <w:sz w:val="32"/>
          <w:szCs w:val="32"/>
          <w:lang w:eastAsia="en-US"/>
        </w:rPr>
        <w:tab/>
      </w:r>
      <w:r w:rsidR="00332B51">
        <w:rPr>
          <w:rFonts w:eastAsia="Calibri"/>
          <w:color w:val="000000"/>
          <w:sz w:val="32"/>
          <w:szCs w:val="32"/>
          <w:lang w:eastAsia="en-US"/>
        </w:rPr>
        <w:tab/>
      </w:r>
      <w:r w:rsidR="00332B51" w:rsidRPr="00332B51">
        <w:rPr>
          <w:rFonts w:eastAsia="Calibri"/>
          <w:color w:val="000000"/>
          <w:sz w:val="32"/>
          <w:szCs w:val="32"/>
          <w:lang w:eastAsia="en-US"/>
        </w:rPr>
        <w:t xml:space="preserve">obroušení, očištění </w:t>
      </w:r>
      <w:proofErr w:type="spellStart"/>
      <w:r w:rsidR="00332B51" w:rsidRPr="00332B51">
        <w:rPr>
          <w:rFonts w:eastAsia="Calibri"/>
          <w:color w:val="000000"/>
          <w:sz w:val="32"/>
          <w:szCs w:val="32"/>
          <w:lang w:eastAsia="en-US"/>
        </w:rPr>
        <w:t>stáv</w:t>
      </w:r>
      <w:proofErr w:type="spellEnd"/>
      <w:r w:rsidR="00332B51" w:rsidRPr="00332B51">
        <w:rPr>
          <w:rFonts w:eastAsia="Calibri"/>
          <w:color w:val="000000"/>
          <w:sz w:val="32"/>
          <w:szCs w:val="32"/>
          <w:lang w:eastAsia="en-US"/>
        </w:rPr>
        <w:t>. ocel. dveří</w:t>
      </w:r>
      <w:r w:rsidR="00332B51" w:rsidRPr="00332B51">
        <w:rPr>
          <w:rFonts w:eastAsia="Calibri"/>
          <w:color w:val="000000"/>
          <w:sz w:val="32"/>
          <w:szCs w:val="32"/>
          <w:lang w:eastAsia="en-US"/>
        </w:rPr>
        <w:br/>
        <w:t xml:space="preserve">5.3. – 8.3.2024 </w:t>
      </w:r>
      <w:r w:rsidR="00332B51">
        <w:rPr>
          <w:rFonts w:eastAsia="Calibri"/>
          <w:color w:val="000000"/>
          <w:sz w:val="32"/>
          <w:szCs w:val="32"/>
          <w:lang w:eastAsia="en-US"/>
        </w:rPr>
        <w:tab/>
      </w:r>
      <w:r w:rsidR="00332B51">
        <w:rPr>
          <w:rFonts w:eastAsia="Calibri"/>
          <w:color w:val="000000"/>
          <w:sz w:val="32"/>
          <w:szCs w:val="32"/>
          <w:lang w:eastAsia="en-US"/>
        </w:rPr>
        <w:tab/>
      </w:r>
      <w:r w:rsidR="00332B51">
        <w:rPr>
          <w:rFonts w:eastAsia="Calibri"/>
          <w:color w:val="000000"/>
          <w:sz w:val="32"/>
          <w:szCs w:val="32"/>
          <w:lang w:eastAsia="en-US"/>
        </w:rPr>
        <w:tab/>
      </w:r>
      <w:r w:rsidR="00332B51" w:rsidRPr="00332B51">
        <w:rPr>
          <w:rFonts w:eastAsia="Calibri"/>
          <w:color w:val="000000"/>
          <w:sz w:val="32"/>
          <w:szCs w:val="32"/>
          <w:lang w:eastAsia="en-US"/>
        </w:rPr>
        <w:t>montáž nových ventilátorů</w:t>
      </w:r>
      <w:r w:rsidR="00332B51" w:rsidRPr="00332B51">
        <w:rPr>
          <w:rFonts w:eastAsia="Calibri"/>
          <w:color w:val="000000"/>
          <w:sz w:val="32"/>
          <w:szCs w:val="32"/>
          <w:lang w:eastAsia="en-US"/>
        </w:rPr>
        <w:br/>
        <w:t xml:space="preserve">11.3. – 15.3.2024 </w:t>
      </w:r>
      <w:r w:rsidR="00332B51">
        <w:rPr>
          <w:rFonts w:eastAsia="Calibri"/>
          <w:color w:val="000000"/>
          <w:sz w:val="32"/>
          <w:szCs w:val="32"/>
          <w:lang w:eastAsia="en-US"/>
        </w:rPr>
        <w:tab/>
      </w:r>
      <w:r w:rsidR="00332B51">
        <w:rPr>
          <w:rFonts w:eastAsia="Calibri"/>
          <w:color w:val="000000"/>
          <w:sz w:val="32"/>
          <w:szCs w:val="32"/>
          <w:lang w:eastAsia="en-US"/>
        </w:rPr>
        <w:tab/>
      </w:r>
      <w:r w:rsidR="00332B51" w:rsidRPr="00332B51">
        <w:rPr>
          <w:rFonts w:eastAsia="Calibri"/>
          <w:color w:val="000000"/>
          <w:sz w:val="32"/>
          <w:szCs w:val="32"/>
          <w:lang w:eastAsia="en-US"/>
        </w:rPr>
        <w:t>malířské práce</w:t>
      </w:r>
      <w:r w:rsidR="00332B51" w:rsidRPr="00332B51">
        <w:rPr>
          <w:rFonts w:eastAsia="Calibri"/>
          <w:color w:val="000000"/>
          <w:sz w:val="32"/>
          <w:szCs w:val="32"/>
          <w:lang w:eastAsia="en-US"/>
        </w:rPr>
        <w:br/>
        <w:t xml:space="preserve">18.3.2024 </w:t>
      </w:r>
      <w:r w:rsidR="00332B51">
        <w:rPr>
          <w:rFonts w:eastAsia="Calibri"/>
          <w:color w:val="000000"/>
          <w:sz w:val="32"/>
          <w:szCs w:val="32"/>
          <w:lang w:eastAsia="en-US"/>
        </w:rPr>
        <w:tab/>
      </w:r>
      <w:r w:rsidR="00332B51">
        <w:rPr>
          <w:rFonts w:eastAsia="Calibri"/>
          <w:color w:val="000000"/>
          <w:sz w:val="32"/>
          <w:szCs w:val="32"/>
          <w:lang w:eastAsia="en-US"/>
        </w:rPr>
        <w:tab/>
      </w:r>
      <w:r w:rsidR="00332B51">
        <w:rPr>
          <w:rFonts w:eastAsia="Calibri"/>
          <w:color w:val="000000"/>
          <w:sz w:val="32"/>
          <w:szCs w:val="32"/>
          <w:lang w:eastAsia="en-US"/>
        </w:rPr>
        <w:tab/>
      </w:r>
      <w:r w:rsidR="00332B51">
        <w:rPr>
          <w:rFonts w:eastAsia="Calibri"/>
          <w:color w:val="000000"/>
          <w:sz w:val="32"/>
          <w:szCs w:val="32"/>
          <w:lang w:eastAsia="en-US"/>
        </w:rPr>
        <w:tab/>
      </w:r>
      <w:bookmarkStart w:id="1" w:name="_GoBack"/>
      <w:bookmarkEnd w:id="1"/>
      <w:r w:rsidR="00332B51" w:rsidRPr="00332B51">
        <w:rPr>
          <w:rFonts w:eastAsia="Calibri"/>
          <w:color w:val="000000"/>
          <w:sz w:val="32"/>
          <w:szCs w:val="32"/>
          <w:lang w:eastAsia="en-US"/>
        </w:rPr>
        <w:t>úklid a předání</w:t>
      </w:r>
      <w:r w:rsidR="005967EE" w:rsidRPr="00332B51">
        <w:rPr>
          <w:rFonts w:eastAsia="Calibri"/>
          <w:color w:val="000000"/>
          <w:sz w:val="32"/>
          <w:szCs w:val="32"/>
          <w:lang w:eastAsia="en-US"/>
        </w:rPr>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F1D1C"/>
    <w:rsid w:val="00126D20"/>
    <w:rsid w:val="0016174F"/>
    <w:rsid w:val="00167874"/>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32B51"/>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0196F"/>
    <w:rsid w:val="00515600"/>
    <w:rsid w:val="00527DD3"/>
    <w:rsid w:val="005357E8"/>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60ADC"/>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57F36"/>
    <w:rsid w:val="00B87D00"/>
    <w:rsid w:val="00B9354E"/>
    <w:rsid w:val="00BD2E6B"/>
    <w:rsid w:val="00BF655D"/>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BF655D"/>
    <w:rPr>
      <w:rFonts w:ascii="Arial-BoldMT" w:hAnsi="Arial-BoldMT" w:hint="default"/>
      <w:b/>
      <w:bCs/>
      <w:i w:val="0"/>
      <w:iCs w:val="0"/>
      <w:color w:val="000000"/>
      <w:sz w:val="26"/>
      <w:szCs w:val="26"/>
    </w:rPr>
  </w:style>
  <w:style w:type="table" w:styleId="Mkatabulky">
    <w:name w:val="Table Grid"/>
    <w:basedOn w:val="Normlntabulka"/>
    <w:uiPriority w:val="59"/>
    <w:rsid w:val="00BF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BF655D"/>
    <w:rPr>
      <w:rFonts w:ascii="Arial-BoldMT" w:hAnsi="Arial-BoldMT" w:hint="default"/>
      <w:b/>
      <w:bCs/>
      <w:i w:val="0"/>
      <w:iCs w:val="0"/>
      <w:color w:val="000000"/>
      <w:sz w:val="26"/>
      <w:szCs w:val="26"/>
    </w:rPr>
  </w:style>
  <w:style w:type="table" w:styleId="Mkatabulky">
    <w:name w:val="Table Grid"/>
    <w:basedOn w:val="Normlntabulka"/>
    <w:uiPriority w:val="59"/>
    <w:rsid w:val="00BF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259797752">
      <w:bodyDiv w:val="1"/>
      <w:marLeft w:val="0"/>
      <w:marRight w:val="0"/>
      <w:marTop w:val="0"/>
      <w:marBottom w:val="0"/>
      <w:divBdr>
        <w:top w:val="none" w:sz="0" w:space="0" w:color="auto"/>
        <w:left w:val="none" w:sz="0" w:space="0" w:color="auto"/>
        <w:bottom w:val="none" w:sz="0" w:space="0" w:color="auto"/>
        <w:right w:val="none" w:sz="0" w:space="0" w:color="auto"/>
      </w:divBdr>
    </w:div>
    <w:div w:id="609899443">
      <w:bodyDiv w:val="1"/>
      <w:marLeft w:val="0"/>
      <w:marRight w:val="0"/>
      <w:marTop w:val="0"/>
      <w:marBottom w:val="0"/>
      <w:divBdr>
        <w:top w:val="none" w:sz="0" w:space="0" w:color="auto"/>
        <w:left w:val="none" w:sz="0" w:space="0" w:color="auto"/>
        <w:bottom w:val="none" w:sz="0" w:space="0" w:color="auto"/>
        <w:right w:val="none" w:sz="0" w:space="0" w:color="auto"/>
      </w:divBdr>
    </w:div>
    <w:div w:id="693002696">
      <w:bodyDiv w:val="1"/>
      <w:marLeft w:val="0"/>
      <w:marRight w:val="0"/>
      <w:marTop w:val="0"/>
      <w:marBottom w:val="0"/>
      <w:divBdr>
        <w:top w:val="none" w:sz="0" w:space="0" w:color="auto"/>
        <w:left w:val="none" w:sz="0" w:space="0" w:color="auto"/>
        <w:bottom w:val="none" w:sz="0" w:space="0" w:color="auto"/>
        <w:right w:val="none" w:sz="0" w:space="0" w:color="auto"/>
      </w:divBdr>
    </w:div>
    <w:div w:id="699403891">
      <w:bodyDiv w:val="1"/>
      <w:marLeft w:val="0"/>
      <w:marRight w:val="0"/>
      <w:marTop w:val="0"/>
      <w:marBottom w:val="0"/>
      <w:divBdr>
        <w:top w:val="none" w:sz="0" w:space="0" w:color="auto"/>
        <w:left w:val="none" w:sz="0" w:space="0" w:color="auto"/>
        <w:bottom w:val="none" w:sz="0" w:space="0" w:color="auto"/>
        <w:right w:val="none" w:sz="0" w:space="0" w:color="auto"/>
      </w:divBdr>
    </w:div>
    <w:div w:id="778571582">
      <w:bodyDiv w:val="1"/>
      <w:marLeft w:val="0"/>
      <w:marRight w:val="0"/>
      <w:marTop w:val="0"/>
      <w:marBottom w:val="0"/>
      <w:divBdr>
        <w:top w:val="none" w:sz="0" w:space="0" w:color="auto"/>
        <w:left w:val="none" w:sz="0" w:space="0" w:color="auto"/>
        <w:bottom w:val="none" w:sz="0" w:space="0" w:color="auto"/>
        <w:right w:val="none" w:sz="0" w:space="0" w:color="auto"/>
      </w:divBdr>
    </w:div>
    <w:div w:id="793906329">
      <w:bodyDiv w:val="1"/>
      <w:marLeft w:val="0"/>
      <w:marRight w:val="0"/>
      <w:marTop w:val="0"/>
      <w:marBottom w:val="0"/>
      <w:divBdr>
        <w:top w:val="none" w:sz="0" w:space="0" w:color="auto"/>
        <w:left w:val="none" w:sz="0" w:space="0" w:color="auto"/>
        <w:bottom w:val="none" w:sz="0" w:space="0" w:color="auto"/>
        <w:right w:val="none" w:sz="0" w:space="0" w:color="auto"/>
      </w:divBdr>
    </w:div>
    <w:div w:id="815681019">
      <w:bodyDiv w:val="1"/>
      <w:marLeft w:val="0"/>
      <w:marRight w:val="0"/>
      <w:marTop w:val="0"/>
      <w:marBottom w:val="0"/>
      <w:divBdr>
        <w:top w:val="none" w:sz="0" w:space="0" w:color="auto"/>
        <w:left w:val="none" w:sz="0" w:space="0" w:color="auto"/>
        <w:bottom w:val="none" w:sz="0" w:space="0" w:color="auto"/>
        <w:right w:val="none" w:sz="0" w:space="0" w:color="auto"/>
      </w:divBdr>
    </w:div>
    <w:div w:id="1050574137">
      <w:bodyDiv w:val="1"/>
      <w:marLeft w:val="0"/>
      <w:marRight w:val="0"/>
      <w:marTop w:val="0"/>
      <w:marBottom w:val="0"/>
      <w:divBdr>
        <w:top w:val="none" w:sz="0" w:space="0" w:color="auto"/>
        <w:left w:val="none" w:sz="0" w:space="0" w:color="auto"/>
        <w:bottom w:val="none" w:sz="0" w:space="0" w:color="auto"/>
        <w:right w:val="none" w:sz="0" w:space="0" w:color="auto"/>
      </w:divBdr>
    </w:div>
    <w:div w:id="1150094193">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88609289">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943826">
      <w:bodyDiv w:val="1"/>
      <w:marLeft w:val="0"/>
      <w:marRight w:val="0"/>
      <w:marTop w:val="0"/>
      <w:marBottom w:val="0"/>
      <w:divBdr>
        <w:top w:val="none" w:sz="0" w:space="0" w:color="auto"/>
        <w:left w:val="none" w:sz="0" w:space="0" w:color="auto"/>
        <w:bottom w:val="none" w:sz="0" w:space="0" w:color="auto"/>
        <w:right w:val="none" w:sz="0" w:space="0" w:color="auto"/>
      </w:divBdr>
    </w:div>
    <w:div w:id="1940065688">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3382</Words>
  <Characters>19956</Characters>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2024-02-14T04:53:00Z</dcterms:created>
  <dcterms:modified xsi:type="dcterms:W3CDTF">2024-02-21T13:23:00Z</dcterms:modified>
</cp:coreProperties>
</file>