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12DD8" w14:textId="77777777" w:rsidR="00643A3D" w:rsidRPr="00932DC2" w:rsidRDefault="00643A3D" w:rsidP="00605713">
      <w:pPr>
        <w:pBdr>
          <w:top w:val="nil"/>
          <w:left w:val="nil"/>
          <w:bottom w:val="nil"/>
          <w:right w:val="nil"/>
          <w:between w:val="nil"/>
        </w:pBdr>
        <w:spacing w:before="360" w:after="600"/>
        <w:jc w:val="center"/>
        <w:rPr>
          <w:rFonts w:ascii="Arial" w:eastAsia="Arial" w:hAnsi="Arial" w:cs="Arial"/>
          <w:b/>
          <w:color w:val="CE3736"/>
          <w:sz w:val="56"/>
          <w:szCs w:val="56"/>
        </w:rPr>
      </w:pPr>
    </w:p>
    <w:p w14:paraId="2ADC5BEF" w14:textId="6B6364DC" w:rsidR="00D842F2" w:rsidRPr="00932DC2" w:rsidRDefault="00C91954" w:rsidP="00605713">
      <w:pPr>
        <w:pBdr>
          <w:top w:val="nil"/>
          <w:left w:val="nil"/>
          <w:bottom w:val="nil"/>
          <w:right w:val="nil"/>
          <w:between w:val="nil"/>
        </w:pBdr>
        <w:spacing w:before="360" w:after="600"/>
        <w:jc w:val="center"/>
        <w:rPr>
          <w:rFonts w:ascii="Arial" w:hAnsi="Arial" w:cs="Arial"/>
          <w:b/>
          <w:sz w:val="56"/>
          <w:szCs w:val="56"/>
        </w:rPr>
      </w:pPr>
      <w:r w:rsidRPr="00932DC2">
        <w:rPr>
          <w:rFonts w:ascii="Arial" w:eastAsia="Arial" w:hAnsi="Arial" w:cs="Arial"/>
          <w:b/>
          <w:color w:val="CE3736"/>
          <w:sz w:val="56"/>
          <w:szCs w:val="56"/>
        </w:rPr>
        <w:t>Smlouva o provedení analýzy</w:t>
      </w:r>
    </w:p>
    <w:p w14:paraId="2ADC5BF0" w14:textId="77777777" w:rsidR="00D842F2" w:rsidRPr="00932DC2" w:rsidRDefault="00D842F2">
      <w:pPr>
        <w:pBdr>
          <w:top w:val="nil"/>
          <w:left w:val="nil"/>
          <w:bottom w:val="nil"/>
          <w:right w:val="nil"/>
          <w:between w:val="nil"/>
        </w:pBdr>
        <w:spacing w:before="360" w:after="600"/>
        <w:jc w:val="center"/>
        <w:rPr>
          <w:rFonts w:ascii="Arial" w:hAnsi="Arial" w:cs="Arial"/>
          <w:b/>
          <w:szCs w:val="22"/>
        </w:rPr>
      </w:pPr>
    </w:p>
    <w:p w14:paraId="2ADC5BF1" w14:textId="77777777" w:rsidR="00D842F2" w:rsidRPr="00932DC2" w:rsidRDefault="00D842F2">
      <w:pPr>
        <w:pBdr>
          <w:top w:val="nil"/>
          <w:left w:val="nil"/>
          <w:bottom w:val="nil"/>
          <w:right w:val="nil"/>
          <w:between w:val="nil"/>
        </w:pBdr>
        <w:spacing w:before="360" w:after="600"/>
        <w:jc w:val="center"/>
        <w:rPr>
          <w:rFonts w:ascii="Arial" w:hAnsi="Arial" w:cs="Arial"/>
          <w:b/>
          <w:szCs w:val="22"/>
        </w:rPr>
      </w:pPr>
    </w:p>
    <w:p w14:paraId="7326D4DA" w14:textId="77777777" w:rsidR="00643A3D" w:rsidRPr="00932DC2" w:rsidRDefault="00643A3D">
      <w:pPr>
        <w:pBdr>
          <w:top w:val="nil"/>
          <w:left w:val="nil"/>
          <w:bottom w:val="nil"/>
          <w:right w:val="nil"/>
          <w:between w:val="nil"/>
        </w:pBdr>
        <w:spacing w:before="360" w:after="600"/>
        <w:jc w:val="center"/>
        <w:rPr>
          <w:rFonts w:ascii="Arial" w:hAnsi="Arial" w:cs="Arial"/>
          <w:b/>
          <w:szCs w:val="22"/>
        </w:rPr>
      </w:pPr>
    </w:p>
    <w:p w14:paraId="2ADC5BF2" w14:textId="77777777" w:rsidR="00D842F2" w:rsidRPr="00932DC2" w:rsidRDefault="00C91954">
      <w:pPr>
        <w:pBdr>
          <w:top w:val="nil"/>
          <w:left w:val="nil"/>
          <w:bottom w:val="nil"/>
          <w:right w:val="nil"/>
          <w:between w:val="nil"/>
        </w:pBdr>
        <w:spacing w:before="360" w:after="600"/>
        <w:jc w:val="center"/>
        <w:rPr>
          <w:rFonts w:ascii="Arial" w:hAnsi="Arial" w:cs="Arial"/>
          <w:b/>
          <w:color w:val="000000"/>
          <w:szCs w:val="22"/>
        </w:rPr>
      </w:pPr>
      <w:r w:rsidRPr="00932DC2">
        <w:rPr>
          <w:rFonts w:ascii="Arial" w:hAnsi="Arial" w:cs="Arial"/>
          <w:b/>
          <w:color w:val="000000"/>
          <w:szCs w:val="22"/>
        </w:rPr>
        <w:t>mezi</w:t>
      </w:r>
    </w:p>
    <w:p w14:paraId="2ADC5BF3" w14:textId="38813BC1" w:rsidR="00D842F2" w:rsidRPr="00932DC2" w:rsidRDefault="00C91954">
      <w:pPr>
        <w:jc w:val="center"/>
        <w:rPr>
          <w:rFonts w:ascii="Arial" w:hAnsi="Arial" w:cs="Arial"/>
          <w:b/>
          <w:szCs w:val="22"/>
        </w:rPr>
      </w:pPr>
      <w:r w:rsidRPr="00932DC2">
        <w:rPr>
          <w:rFonts w:ascii="Arial" w:hAnsi="Arial" w:cs="Arial"/>
          <w:b/>
          <w:szCs w:val="22"/>
        </w:rPr>
        <w:t>Národní technick</w:t>
      </w:r>
      <w:r w:rsidR="008379E1" w:rsidRPr="00932DC2">
        <w:rPr>
          <w:rFonts w:ascii="Arial" w:hAnsi="Arial" w:cs="Arial"/>
          <w:b/>
          <w:szCs w:val="22"/>
        </w:rPr>
        <w:t xml:space="preserve">ou </w:t>
      </w:r>
      <w:r w:rsidRPr="00932DC2">
        <w:rPr>
          <w:rFonts w:ascii="Arial" w:hAnsi="Arial" w:cs="Arial"/>
          <w:b/>
          <w:szCs w:val="22"/>
        </w:rPr>
        <w:t>knihovn</w:t>
      </w:r>
      <w:r w:rsidR="008379E1" w:rsidRPr="00932DC2">
        <w:rPr>
          <w:rFonts w:ascii="Arial" w:hAnsi="Arial" w:cs="Arial"/>
          <w:b/>
          <w:szCs w:val="22"/>
        </w:rPr>
        <w:t>ou</w:t>
      </w:r>
    </w:p>
    <w:p w14:paraId="2ADC5BF4" w14:textId="77777777" w:rsidR="00D842F2" w:rsidRPr="00932DC2" w:rsidRDefault="00C91954">
      <w:pPr>
        <w:jc w:val="center"/>
        <w:rPr>
          <w:rFonts w:ascii="Arial" w:hAnsi="Arial" w:cs="Arial"/>
          <w:szCs w:val="22"/>
        </w:rPr>
      </w:pPr>
      <w:r w:rsidRPr="00932DC2">
        <w:rPr>
          <w:rFonts w:ascii="Arial" w:hAnsi="Arial" w:cs="Arial"/>
          <w:szCs w:val="22"/>
        </w:rPr>
        <w:t xml:space="preserve">jako Objednatelem na straně jedné </w:t>
      </w:r>
    </w:p>
    <w:p w14:paraId="2ADC5BF5" w14:textId="77777777" w:rsidR="00D842F2" w:rsidRPr="00932DC2" w:rsidRDefault="00C91954">
      <w:pPr>
        <w:spacing w:before="240" w:after="240"/>
        <w:jc w:val="center"/>
        <w:rPr>
          <w:rFonts w:ascii="Arial" w:hAnsi="Arial" w:cs="Arial"/>
          <w:szCs w:val="22"/>
        </w:rPr>
      </w:pPr>
      <w:r w:rsidRPr="00932DC2">
        <w:rPr>
          <w:rFonts w:ascii="Arial" w:hAnsi="Arial" w:cs="Arial"/>
          <w:szCs w:val="22"/>
        </w:rPr>
        <w:t>a</w:t>
      </w:r>
    </w:p>
    <w:p w14:paraId="2ADC5BF6" w14:textId="24D77760" w:rsidR="00D842F2" w:rsidRPr="00CB68C4" w:rsidRDefault="000F7402">
      <w:pPr>
        <w:spacing w:before="240" w:after="240"/>
        <w:jc w:val="center"/>
        <w:rPr>
          <w:rFonts w:ascii="Arial" w:hAnsi="Arial" w:cs="Arial"/>
          <w:b/>
          <w:szCs w:val="22"/>
        </w:rPr>
      </w:pPr>
      <w:proofErr w:type="spellStart"/>
      <w:r w:rsidRPr="00CB68C4">
        <w:rPr>
          <w:rFonts w:ascii="Arial" w:eastAsia="Arial" w:hAnsi="Arial" w:cs="Arial"/>
          <w:b/>
        </w:rPr>
        <w:t>MoreBrains</w:t>
      </w:r>
      <w:proofErr w:type="spellEnd"/>
      <w:r w:rsidRPr="00CB68C4">
        <w:rPr>
          <w:rFonts w:ascii="Arial" w:eastAsia="Arial" w:hAnsi="Arial" w:cs="Arial"/>
          <w:b/>
        </w:rPr>
        <w:t xml:space="preserve"> </w:t>
      </w:r>
      <w:proofErr w:type="spellStart"/>
      <w:r w:rsidRPr="00CB68C4">
        <w:rPr>
          <w:rFonts w:ascii="Arial" w:eastAsia="Arial" w:hAnsi="Arial" w:cs="Arial"/>
          <w:b/>
        </w:rPr>
        <w:t>Cooperative</w:t>
      </w:r>
      <w:proofErr w:type="spellEnd"/>
      <w:r w:rsidRPr="00CB68C4">
        <w:rPr>
          <w:rFonts w:ascii="Arial" w:eastAsia="Arial" w:hAnsi="Arial" w:cs="Arial"/>
          <w:b/>
        </w:rPr>
        <w:t xml:space="preserve"> Ltd</w:t>
      </w:r>
    </w:p>
    <w:p w14:paraId="2ADC5BF7" w14:textId="77777777" w:rsidR="00D842F2" w:rsidRPr="00932DC2" w:rsidRDefault="00C91954">
      <w:pPr>
        <w:jc w:val="center"/>
        <w:rPr>
          <w:rFonts w:ascii="Arial" w:hAnsi="Arial" w:cs="Arial"/>
          <w:szCs w:val="22"/>
        </w:rPr>
      </w:pPr>
      <w:r w:rsidRPr="00932DC2">
        <w:rPr>
          <w:rFonts w:ascii="Arial" w:hAnsi="Arial" w:cs="Arial"/>
          <w:szCs w:val="22"/>
        </w:rPr>
        <w:t>jako Poskytovatelem na straně druhé</w:t>
      </w:r>
    </w:p>
    <w:p w14:paraId="07C37BBD" w14:textId="77777777" w:rsidR="00AB5A98" w:rsidRPr="00932DC2" w:rsidRDefault="00C91954">
      <w:pPr>
        <w:pStyle w:val="Nadpisobsahu"/>
        <w:rPr>
          <w:rFonts w:ascii="Arial" w:hAnsi="Arial" w:cs="Arial"/>
          <w:szCs w:val="22"/>
        </w:rPr>
      </w:pPr>
      <w:r w:rsidRPr="00932DC2">
        <w:rPr>
          <w:rFonts w:ascii="Arial" w:hAnsi="Arial" w:cs="Arial"/>
          <w:szCs w:val="22"/>
        </w:rPr>
        <w:br w:type="page"/>
      </w:r>
    </w:p>
    <w:sdt>
      <w:sdtPr>
        <w:rPr>
          <w:rFonts w:ascii="Arial" w:eastAsia="Times New Roman" w:hAnsi="Arial" w:cs="Arial"/>
          <w:b w:val="0"/>
          <w:bCs w:val="0"/>
          <w:color w:val="auto"/>
          <w:sz w:val="22"/>
          <w:szCs w:val="24"/>
        </w:rPr>
        <w:id w:val="-1524861010"/>
        <w:docPartObj>
          <w:docPartGallery w:val="Table of Contents"/>
          <w:docPartUnique/>
        </w:docPartObj>
      </w:sdtPr>
      <w:sdtContent>
        <w:p w14:paraId="4A875F05" w14:textId="5B5FDD8E" w:rsidR="00410390" w:rsidRPr="00932DC2" w:rsidRDefault="00410390">
          <w:pPr>
            <w:pStyle w:val="Nadpisobsahu"/>
            <w:rPr>
              <w:rFonts w:ascii="Arial" w:hAnsi="Arial" w:cs="Arial"/>
              <w:color w:val="auto"/>
            </w:rPr>
          </w:pPr>
          <w:r w:rsidRPr="00932DC2">
            <w:rPr>
              <w:rFonts w:ascii="Arial" w:hAnsi="Arial" w:cs="Arial"/>
              <w:color w:val="auto"/>
            </w:rPr>
            <w:t>Obsah</w:t>
          </w:r>
        </w:p>
        <w:p w14:paraId="2A1E3BB4" w14:textId="098EF8FE" w:rsidR="00FF3552" w:rsidRPr="00932DC2" w:rsidRDefault="00410390">
          <w:pPr>
            <w:pStyle w:val="Obsah1"/>
            <w:rPr>
              <w:rFonts w:ascii="Arial" w:eastAsiaTheme="minorEastAsia" w:hAnsi="Arial" w:cs="Arial"/>
              <w:b w:val="0"/>
              <w:bCs w:val="0"/>
              <w:caps w:val="0"/>
              <w:noProof/>
              <w:kern w:val="2"/>
              <w:szCs w:val="22"/>
              <w:lang w:eastAsia="cs-CZ"/>
              <w14:ligatures w14:val="standardContextual"/>
            </w:rPr>
          </w:pPr>
          <w:r w:rsidRPr="00932DC2">
            <w:rPr>
              <w:rFonts w:ascii="Arial" w:hAnsi="Arial" w:cs="Arial"/>
            </w:rPr>
            <w:fldChar w:fldCharType="begin"/>
          </w:r>
          <w:r w:rsidRPr="00932DC2">
            <w:rPr>
              <w:rFonts w:ascii="Arial" w:hAnsi="Arial" w:cs="Arial"/>
            </w:rPr>
            <w:instrText xml:space="preserve"> TOC \o "1-3" \h \z \u </w:instrText>
          </w:r>
          <w:r w:rsidRPr="00932DC2">
            <w:rPr>
              <w:rFonts w:ascii="Arial" w:hAnsi="Arial" w:cs="Arial"/>
            </w:rPr>
            <w:fldChar w:fldCharType="separate"/>
          </w:r>
          <w:hyperlink w:anchor="_Toc153532379" w:history="1">
            <w:r w:rsidR="00FF3552" w:rsidRPr="00932DC2">
              <w:rPr>
                <w:rStyle w:val="Hypertextovodkaz"/>
                <w:rFonts w:ascii="Arial" w:hAnsi="Arial" w:cs="Arial"/>
                <w:noProof/>
              </w:rPr>
              <w:t>Preambule</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_Toc153532379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3</w:t>
            </w:r>
            <w:r w:rsidR="00FF3552" w:rsidRPr="00932DC2">
              <w:rPr>
                <w:rFonts w:ascii="Arial" w:hAnsi="Arial" w:cs="Arial"/>
                <w:noProof/>
                <w:webHidden/>
              </w:rPr>
              <w:fldChar w:fldCharType="end"/>
            </w:r>
          </w:hyperlink>
        </w:p>
        <w:p w14:paraId="64E53843" w14:textId="730459D5"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80" w:history="1">
            <w:r w:rsidR="00FF3552" w:rsidRPr="00932DC2">
              <w:rPr>
                <w:rStyle w:val="Hypertextovodkaz"/>
                <w:rFonts w:ascii="Arial" w:hAnsi="Arial" w:cs="Arial"/>
                <w:noProof/>
              </w:rPr>
              <w:t>1.</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Definice a výklad pojmů</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_Toc153532380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4</w:t>
            </w:r>
            <w:r w:rsidR="00FF3552" w:rsidRPr="00932DC2">
              <w:rPr>
                <w:rFonts w:ascii="Arial" w:hAnsi="Arial" w:cs="Arial"/>
                <w:noProof/>
                <w:webHidden/>
              </w:rPr>
              <w:fldChar w:fldCharType="end"/>
            </w:r>
          </w:hyperlink>
        </w:p>
        <w:p w14:paraId="48AC544E" w14:textId="0DFA2289"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81" w:history="1">
            <w:r w:rsidR="00FF3552" w:rsidRPr="00932DC2">
              <w:rPr>
                <w:rStyle w:val="Hypertextovodkaz"/>
                <w:rFonts w:ascii="Arial" w:hAnsi="Arial" w:cs="Arial"/>
                <w:noProof/>
              </w:rPr>
              <w:t>2.</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Podmínky pro vytvoření Analýzy</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_Toc153532381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7</w:t>
            </w:r>
            <w:r w:rsidR="00FF3552" w:rsidRPr="00932DC2">
              <w:rPr>
                <w:rFonts w:ascii="Arial" w:hAnsi="Arial" w:cs="Arial"/>
                <w:noProof/>
                <w:webHidden/>
              </w:rPr>
              <w:fldChar w:fldCharType="end"/>
            </w:r>
          </w:hyperlink>
        </w:p>
        <w:p w14:paraId="162B18BE" w14:textId="67F07D7A"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82" w:history="1">
            <w:r w:rsidR="00FF3552" w:rsidRPr="00932DC2">
              <w:rPr>
                <w:rStyle w:val="Hypertextovodkaz"/>
                <w:rFonts w:ascii="Arial" w:hAnsi="Arial" w:cs="Arial"/>
                <w:noProof/>
              </w:rPr>
              <w:t>3.</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Cena Plnění</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_Toc153532382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7</w:t>
            </w:r>
            <w:r w:rsidR="00FF3552" w:rsidRPr="00932DC2">
              <w:rPr>
                <w:rFonts w:ascii="Arial" w:hAnsi="Arial" w:cs="Arial"/>
                <w:noProof/>
                <w:webHidden/>
              </w:rPr>
              <w:fldChar w:fldCharType="end"/>
            </w:r>
          </w:hyperlink>
        </w:p>
        <w:p w14:paraId="0E60F3CA" w14:textId="04F0175D"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83" w:history="1">
            <w:r w:rsidR="00FF3552" w:rsidRPr="00932DC2">
              <w:rPr>
                <w:rStyle w:val="Hypertextovodkaz"/>
                <w:rFonts w:ascii="Arial" w:hAnsi="Arial" w:cs="Arial"/>
                <w:noProof/>
              </w:rPr>
              <w:t>4.</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Další Podmínky poskytování Plnění</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_Toc153532383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10</w:t>
            </w:r>
            <w:r w:rsidR="00FF3552" w:rsidRPr="00932DC2">
              <w:rPr>
                <w:rFonts w:ascii="Arial" w:hAnsi="Arial" w:cs="Arial"/>
                <w:noProof/>
                <w:webHidden/>
              </w:rPr>
              <w:fldChar w:fldCharType="end"/>
            </w:r>
          </w:hyperlink>
        </w:p>
        <w:p w14:paraId="387539CA" w14:textId="3447ACEF"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84" w:history="1">
            <w:r w:rsidR="00FF3552" w:rsidRPr="00932DC2">
              <w:rPr>
                <w:rStyle w:val="Hypertextovodkaz"/>
                <w:rFonts w:ascii="Arial" w:hAnsi="Arial" w:cs="Arial"/>
                <w:noProof/>
              </w:rPr>
              <w:t>5.</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Akceptační řízení</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_Toc153532384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11</w:t>
            </w:r>
            <w:r w:rsidR="00FF3552" w:rsidRPr="00932DC2">
              <w:rPr>
                <w:rFonts w:ascii="Arial" w:hAnsi="Arial" w:cs="Arial"/>
                <w:noProof/>
                <w:webHidden/>
              </w:rPr>
              <w:fldChar w:fldCharType="end"/>
            </w:r>
          </w:hyperlink>
        </w:p>
        <w:p w14:paraId="0436D713" w14:textId="7C529BF5"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85" w:history="1">
            <w:r w:rsidR="00FF3552" w:rsidRPr="00932DC2">
              <w:rPr>
                <w:rStyle w:val="Hypertextovodkaz"/>
                <w:rFonts w:ascii="Arial" w:hAnsi="Arial" w:cs="Arial"/>
                <w:noProof/>
              </w:rPr>
              <w:t>6.</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Autorská práva</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_Toc153532385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12</w:t>
            </w:r>
            <w:r w:rsidR="00FF3552" w:rsidRPr="00932DC2">
              <w:rPr>
                <w:rFonts w:ascii="Arial" w:hAnsi="Arial" w:cs="Arial"/>
                <w:noProof/>
                <w:webHidden/>
              </w:rPr>
              <w:fldChar w:fldCharType="end"/>
            </w:r>
          </w:hyperlink>
        </w:p>
        <w:p w14:paraId="46E59B77" w14:textId="19B326EF"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86" w:history="1">
            <w:r w:rsidR="00FF3552" w:rsidRPr="00932DC2">
              <w:rPr>
                <w:rStyle w:val="Hypertextovodkaz"/>
                <w:rFonts w:ascii="Arial" w:hAnsi="Arial" w:cs="Arial"/>
                <w:noProof/>
              </w:rPr>
              <w:t>7.</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Důvěrné informace</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_Toc153532386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13</w:t>
            </w:r>
            <w:r w:rsidR="00FF3552" w:rsidRPr="00932DC2">
              <w:rPr>
                <w:rFonts w:ascii="Arial" w:hAnsi="Arial" w:cs="Arial"/>
                <w:noProof/>
                <w:webHidden/>
              </w:rPr>
              <w:fldChar w:fldCharType="end"/>
            </w:r>
          </w:hyperlink>
        </w:p>
        <w:p w14:paraId="7189FA78" w14:textId="7CEFA425"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87" w:history="1">
            <w:r w:rsidR="00FF3552" w:rsidRPr="00932DC2">
              <w:rPr>
                <w:rStyle w:val="Hypertextovodkaz"/>
                <w:rFonts w:ascii="Arial" w:hAnsi="Arial" w:cs="Arial"/>
                <w:noProof/>
              </w:rPr>
              <w:t>8.</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Ochrana osobních údajů</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_Toc153532387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14</w:t>
            </w:r>
            <w:r w:rsidR="00FF3552" w:rsidRPr="00932DC2">
              <w:rPr>
                <w:rFonts w:ascii="Arial" w:hAnsi="Arial" w:cs="Arial"/>
                <w:noProof/>
                <w:webHidden/>
              </w:rPr>
              <w:fldChar w:fldCharType="end"/>
            </w:r>
          </w:hyperlink>
        </w:p>
        <w:p w14:paraId="555AD06B" w14:textId="12B423A0"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88" w:history="1">
            <w:r w:rsidR="00FF3552" w:rsidRPr="00932DC2">
              <w:rPr>
                <w:rStyle w:val="Hypertextovodkaz"/>
                <w:rFonts w:ascii="Arial" w:hAnsi="Arial" w:cs="Arial"/>
                <w:noProof/>
              </w:rPr>
              <w:t>9.</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Práva z vadného plnění</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_Toc153532388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14</w:t>
            </w:r>
            <w:r w:rsidR="00FF3552" w:rsidRPr="00932DC2">
              <w:rPr>
                <w:rFonts w:ascii="Arial" w:hAnsi="Arial" w:cs="Arial"/>
                <w:noProof/>
                <w:webHidden/>
              </w:rPr>
              <w:fldChar w:fldCharType="end"/>
            </w:r>
          </w:hyperlink>
        </w:p>
        <w:p w14:paraId="17FA7868" w14:textId="3299630F"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89" w:history="1">
            <w:r w:rsidR="00FF3552" w:rsidRPr="00932DC2">
              <w:rPr>
                <w:rStyle w:val="Hypertextovodkaz"/>
                <w:rFonts w:ascii="Arial" w:hAnsi="Arial" w:cs="Arial"/>
                <w:noProof/>
              </w:rPr>
              <w:t>10.</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Odpovědnost za újmu</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_Toc153532389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15</w:t>
            </w:r>
            <w:r w:rsidR="00FF3552" w:rsidRPr="00932DC2">
              <w:rPr>
                <w:rFonts w:ascii="Arial" w:hAnsi="Arial" w:cs="Arial"/>
                <w:noProof/>
                <w:webHidden/>
              </w:rPr>
              <w:fldChar w:fldCharType="end"/>
            </w:r>
          </w:hyperlink>
        </w:p>
        <w:p w14:paraId="7EE9F7F5" w14:textId="01D5A3CF"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90" w:history="1">
            <w:r w:rsidR="00FF3552" w:rsidRPr="00932DC2">
              <w:rPr>
                <w:rStyle w:val="Hypertextovodkaz"/>
                <w:rFonts w:ascii="Arial" w:hAnsi="Arial" w:cs="Arial"/>
                <w:noProof/>
              </w:rPr>
              <w:t>11.</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Komunikace Stran, Kontaktní osoby</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_Toc153532390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15</w:t>
            </w:r>
            <w:r w:rsidR="00FF3552" w:rsidRPr="00932DC2">
              <w:rPr>
                <w:rFonts w:ascii="Arial" w:hAnsi="Arial" w:cs="Arial"/>
                <w:noProof/>
                <w:webHidden/>
              </w:rPr>
              <w:fldChar w:fldCharType="end"/>
            </w:r>
          </w:hyperlink>
        </w:p>
        <w:p w14:paraId="70DA6B76" w14:textId="40581B68"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91" w:history="1">
            <w:r w:rsidR="00FF3552" w:rsidRPr="00932DC2">
              <w:rPr>
                <w:rStyle w:val="Hypertextovodkaz"/>
                <w:rFonts w:ascii="Arial" w:hAnsi="Arial" w:cs="Arial"/>
                <w:noProof/>
              </w:rPr>
              <w:t>12.</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Sankční ujednání</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_Toc153532391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16</w:t>
            </w:r>
            <w:r w:rsidR="00FF3552" w:rsidRPr="00932DC2">
              <w:rPr>
                <w:rFonts w:ascii="Arial" w:hAnsi="Arial" w:cs="Arial"/>
                <w:noProof/>
                <w:webHidden/>
              </w:rPr>
              <w:fldChar w:fldCharType="end"/>
            </w:r>
          </w:hyperlink>
        </w:p>
        <w:p w14:paraId="065978A5" w14:textId="64511CF2"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92" w:history="1">
            <w:r w:rsidR="00FF3552" w:rsidRPr="00932DC2">
              <w:rPr>
                <w:rStyle w:val="Hypertextovodkaz"/>
                <w:rFonts w:ascii="Arial" w:hAnsi="Arial" w:cs="Arial"/>
                <w:noProof/>
              </w:rPr>
              <w:t>13.</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účinnost a ukončení smlouvy</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_Toc153532392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16</w:t>
            </w:r>
            <w:r w:rsidR="00FF3552" w:rsidRPr="00932DC2">
              <w:rPr>
                <w:rFonts w:ascii="Arial" w:hAnsi="Arial" w:cs="Arial"/>
                <w:noProof/>
                <w:webHidden/>
              </w:rPr>
              <w:fldChar w:fldCharType="end"/>
            </w:r>
          </w:hyperlink>
        </w:p>
        <w:p w14:paraId="3175FF46" w14:textId="552AC36A"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93" w:history="1">
            <w:r w:rsidR="00FF3552" w:rsidRPr="00932DC2">
              <w:rPr>
                <w:rStyle w:val="Hypertextovodkaz"/>
                <w:rFonts w:ascii="Arial" w:hAnsi="Arial" w:cs="Arial"/>
                <w:noProof/>
              </w:rPr>
              <w:t>14.</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Rozhodné právo a řešení sporů</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_Toc153532393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17</w:t>
            </w:r>
            <w:r w:rsidR="00FF3552" w:rsidRPr="00932DC2">
              <w:rPr>
                <w:rFonts w:ascii="Arial" w:hAnsi="Arial" w:cs="Arial"/>
                <w:noProof/>
                <w:webHidden/>
              </w:rPr>
              <w:fldChar w:fldCharType="end"/>
            </w:r>
          </w:hyperlink>
        </w:p>
        <w:p w14:paraId="16CEF627" w14:textId="2801F7BA"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94" w:history="1">
            <w:r w:rsidR="00FF3552" w:rsidRPr="00932DC2">
              <w:rPr>
                <w:rStyle w:val="Hypertextovodkaz"/>
                <w:rFonts w:ascii="Arial" w:hAnsi="Arial" w:cs="Arial"/>
                <w:noProof/>
              </w:rPr>
              <w:t>15.</w:t>
            </w:r>
            <w:r w:rsidR="00FF3552" w:rsidRPr="00932DC2">
              <w:rPr>
                <w:rFonts w:ascii="Arial" w:eastAsiaTheme="minorEastAsia" w:hAnsi="Arial" w:cs="Arial"/>
                <w:b w:val="0"/>
                <w:bCs w:val="0"/>
                <w:caps w:val="0"/>
                <w:noProof/>
                <w:kern w:val="2"/>
                <w:szCs w:val="22"/>
                <w:lang w:eastAsia="cs-CZ"/>
                <w14:ligatures w14:val="standardContextual"/>
              </w:rPr>
              <w:tab/>
            </w:r>
            <w:r w:rsidR="00FF3552" w:rsidRPr="00932DC2">
              <w:rPr>
                <w:rStyle w:val="Hypertextovodkaz"/>
                <w:rFonts w:ascii="Arial" w:hAnsi="Arial" w:cs="Arial"/>
                <w:noProof/>
              </w:rPr>
              <w:t>Závěrečná ustanovení</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_Toc153532394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17</w:t>
            </w:r>
            <w:r w:rsidR="00FF3552" w:rsidRPr="00932DC2">
              <w:rPr>
                <w:rFonts w:ascii="Arial" w:hAnsi="Arial" w:cs="Arial"/>
                <w:noProof/>
                <w:webHidden/>
              </w:rPr>
              <w:fldChar w:fldCharType="end"/>
            </w:r>
          </w:hyperlink>
        </w:p>
        <w:p w14:paraId="1CC5E1DB" w14:textId="284408D7"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95" w:history="1">
            <w:r w:rsidR="00FF3552" w:rsidRPr="00932DC2">
              <w:rPr>
                <w:rStyle w:val="Hypertextovodkaz"/>
                <w:rFonts w:ascii="Arial" w:hAnsi="Arial" w:cs="Arial"/>
                <w:noProof/>
              </w:rPr>
              <w:t>PŘÍLOHA</w:t>
            </w:r>
            <w:r w:rsidR="00FF3552" w:rsidRPr="00932DC2">
              <w:rPr>
                <w:rStyle w:val="Hypertextovodkaz"/>
                <w:rFonts w:ascii="Arial" w:hAnsi="Arial" w:cs="Arial"/>
                <w:smallCaps/>
                <w:noProof/>
              </w:rPr>
              <w:t xml:space="preserve"> Č. 1</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_Toc153532395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20</w:t>
            </w:r>
            <w:r w:rsidR="00FF3552" w:rsidRPr="00932DC2">
              <w:rPr>
                <w:rFonts w:ascii="Arial" w:hAnsi="Arial" w:cs="Arial"/>
                <w:noProof/>
                <w:webHidden/>
              </w:rPr>
              <w:fldChar w:fldCharType="end"/>
            </w:r>
          </w:hyperlink>
        </w:p>
        <w:p w14:paraId="6E763E10" w14:textId="7549C58E"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96" w:history="1">
            <w:r w:rsidR="00FF3552" w:rsidRPr="00932DC2">
              <w:rPr>
                <w:rStyle w:val="Hypertextovodkaz"/>
                <w:rFonts w:ascii="Arial" w:hAnsi="Arial" w:cs="Arial"/>
                <w:noProof/>
              </w:rPr>
              <w:t>PŘÍLOHA</w:t>
            </w:r>
            <w:r w:rsidR="00FF3552" w:rsidRPr="00932DC2">
              <w:rPr>
                <w:rStyle w:val="Hypertextovodkaz"/>
                <w:rFonts w:ascii="Arial" w:hAnsi="Arial" w:cs="Arial"/>
                <w:smallCaps/>
                <w:noProof/>
              </w:rPr>
              <w:t xml:space="preserve"> Č. 2</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_Toc153532396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22</w:t>
            </w:r>
            <w:r w:rsidR="00FF3552" w:rsidRPr="00932DC2">
              <w:rPr>
                <w:rFonts w:ascii="Arial" w:hAnsi="Arial" w:cs="Arial"/>
                <w:noProof/>
                <w:webHidden/>
              </w:rPr>
              <w:fldChar w:fldCharType="end"/>
            </w:r>
          </w:hyperlink>
        </w:p>
        <w:p w14:paraId="4937CBCC" w14:textId="155D50F1"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97" w:history="1">
            <w:r w:rsidR="00FF3552" w:rsidRPr="00932DC2">
              <w:rPr>
                <w:rStyle w:val="Hypertextovodkaz"/>
                <w:rFonts w:ascii="Arial" w:hAnsi="Arial" w:cs="Arial"/>
                <w:noProof/>
              </w:rPr>
              <w:t>PŘÍLOHA</w:t>
            </w:r>
            <w:r w:rsidR="00FF3552" w:rsidRPr="00932DC2">
              <w:rPr>
                <w:rStyle w:val="Hypertextovodkaz"/>
                <w:rFonts w:ascii="Arial" w:hAnsi="Arial" w:cs="Arial"/>
                <w:smallCaps/>
                <w:noProof/>
              </w:rPr>
              <w:t xml:space="preserve"> Č. 3</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_Toc153532397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23</w:t>
            </w:r>
            <w:r w:rsidR="00FF3552" w:rsidRPr="00932DC2">
              <w:rPr>
                <w:rFonts w:ascii="Arial" w:hAnsi="Arial" w:cs="Arial"/>
                <w:noProof/>
                <w:webHidden/>
              </w:rPr>
              <w:fldChar w:fldCharType="end"/>
            </w:r>
          </w:hyperlink>
        </w:p>
        <w:p w14:paraId="7C921ECF" w14:textId="19034E9A" w:rsidR="00FF3552" w:rsidRPr="00932DC2" w:rsidRDefault="002D2B36">
          <w:pPr>
            <w:pStyle w:val="Obsah1"/>
            <w:rPr>
              <w:rFonts w:ascii="Arial" w:eastAsiaTheme="minorEastAsia" w:hAnsi="Arial" w:cs="Arial"/>
              <w:b w:val="0"/>
              <w:bCs w:val="0"/>
              <w:caps w:val="0"/>
              <w:noProof/>
              <w:kern w:val="2"/>
              <w:szCs w:val="22"/>
              <w:lang w:eastAsia="cs-CZ"/>
              <w14:ligatures w14:val="standardContextual"/>
            </w:rPr>
          </w:pPr>
          <w:hyperlink w:anchor="_Toc153532398" w:history="1">
            <w:r w:rsidR="00FF3552" w:rsidRPr="00932DC2">
              <w:rPr>
                <w:rStyle w:val="Hypertextovodkaz"/>
                <w:rFonts w:ascii="Arial" w:hAnsi="Arial" w:cs="Arial"/>
                <w:noProof/>
              </w:rPr>
              <w:t>PŘÍLOHA</w:t>
            </w:r>
            <w:r w:rsidR="00FF3552" w:rsidRPr="00932DC2">
              <w:rPr>
                <w:rStyle w:val="Hypertextovodkaz"/>
                <w:rFonts w:ascii="Arial" w:hAnsi="Arial" w:cs="Arial"/>
                <w:smallCaps/>
                <w:noProof/>
              </w:rPr>
              <w:t xml:space="preserve"> Č. 4</w:t>
            </w:r>
            <w:r w:rsidR="00FF3552" w:rsidRPr="00932DC2">
              <w:rPr>
                <w:rFonts w:ascii="Arial" w:hAnsi="Arial" w:cs="Arial"/>
                <w:noProof/>
                <w:webHidden/>
              </w:rPr>
              <w:tab/>
            </w:r>
            <w:r w:rsidR="00FF3552" w:rsidRPr="00932DC2">
              <w:rPr>
                <w:rFonts w:ascii="Arial" w:hAnsi="Arial" w:cs="Arial"/>
                <w:noProof/>
                <w:webHidden/>
              </w:rPr>
              <w:fldChar w:fldCharType="begin"/>
            </w:r>
            <w:r w:rsidR="00FF3552" w:rsidRPr="00932DC2">
              <w:rPr>
                <w:rFonts w:ascii="Arial" w:hAnsi="Arial" w:cs="Arial"/>
                <w:noProof/>
                <w:webHidden/>
              </w:rPr>
              <w:instrText xml:space="preserve"> PAGEREF _Toc153532398 \h </w:instrText>
            </w:r>
            <w:r w:rsidR="00FF3552" w:rsidRPr="00932DC2">
              <w:rPr>
                <w:rFonts w:ascii="Arial" w:hAnsi="Arial" w:cs="Arial"/>
                <w:noProof/>
                <w:webHidden/>
              </w:rPr>
            </w:r>
            <w:r w:rsidR="00FF3552" w:rsidRPr="00932DC2">
              <w:rPr>
                <w:rFonts w:ascii="Arial" w:hAnsi="Arial" w:cs="Arial"/>
                <w:noProof/>
                <w:webHidden/>
              </w:rPr>
              <w:fldChar w:fldCharType="separate"/>
            </w:r>
            <w:r w:rsidR="0085350F">
              <w:rPr>
                <w:rFonts w:ascii="Arial" w:hAnsi="Arial" w:cs="Arial"/>
                <w:noProof/>
                <w:webHidden/>
              </w:rPr>
              <w:t>24</w:t>
            </w:r>
            <w:r w:rsidR="00FF3552" w:rsidRPr="00932DC2">
              <w:rPr>
                <w:rFonts w:ascii="Arial" w:hAnsi="Arial" w:cs="Arial"/>
                <w:noProof/>
                <w:webHidden/>
              </w:rPr>
              <w:fldChar w:fldCharType="end"/>
            </w:r>
          </w:hyperlink>
        </w:p>
        <w:p w14:paraId="46552CFD" w14:textId="0CB4D2E7" w:rsidR="00410390" w:rsidRPr="00932DC2" w:rsidRDefault="00410390">
          <w:pPr>
            <w:rPr>
              <w:rFonts w:ascii="Arial" w:hAnsi="Arial" w:cs="Arial"/>
            </w:rPr>
          </w:pPr>
          <w:r w:rsidRPr="00932DC2">
            <w:rPr>
              <w:rFonts w:ascii="Arial" w:hAnsi="Arial" w:cs="Arial"/>
              <w:b/>
              <w:bCs/>
            </w:rPr>
            <w:fldChar w:fldCharType="end"/>
          </w:r>
        </w:p>
      </w:sdtContent>
    </w:sdt>
    <w:p w14:paraId="2ADC5BFB" w14:textId="77777777" w:rsidR="00D842F2" w:rsidRPr="00932DC2" w:rsidRDefault="00D842F2">
      <w:pPr>
        <w:spacing w:before="0" w:after="0"/>
        <w:jc w:val="left"/>
        <w:rPr>
          <w:rFonts w:ascii="Arial" w:hAnsi="Arial" w:cs="Arial"/>
          <w:szCs w:val="22"/>
        </w:rPr>
      </w:pPr>
    </w:p>
    <w:p w14:paraId="2ADC5BFC" w14:textId="77777777" w:rsidR="00D842F2" w:rsidRPr="00932DC2" w:rsidRDefault="00C91954">
      <w:pPr>
        <w:spacing w:before="0" w:after="0"/>
        <w:jc w:val="left"/>
        <w:rPr>
          <w:rFonts w:ascii="Arial" w:hAnsi="Arial" w:cs="Arial"/>
          <w:szCs w:val="22"/>
        </w:rPr>
      </w:pPr>
      <w:r w:rsidRPr="00932DC2">
        <w:rPr>
          <w:rFonts w:ascii="Arial" w:hAnsi="Arial" w:cs="Arial"/>
          <w:szCs w:val="22"/>
        </w:rPr>
        <w:br w:type="page"/>
      </w:r>
    </w:p>
    <w:p w14:paraId="2ADC5BFD" w14:textId="77777777" w:rsidR="00D842F2" w:rsidRPr="00932DC2" w:rsidRDefault="00C91954">
      <w:pPr>
        <w:pBdr>
          <w:top w:val="nil"/>
          <w:left w:val="nil"/>
          <w:bottom w:val="nil"/>
          <w:right w:val="nil"/>
          <w:between w:val="nil"/>
        </w:pBdr>
        <w:jc w:val="center"/>
        <w:rPr>
          <w:rFonts w:ascii="Arial" w:eastAsia="Times" w:hAnsi="Arial" w:cs="Arial"/>
          <w:b/>
          <w:color w:val="000000"/>
          <w:szCs w:val="22"/>
        </w:rPr>
      </w:pPr>
      <w:r w:rsidRPr="00932DC2">
        <w:rPr>
          <w:rFonts w:ascii="Arial" w:eastAsia="Times" w:hAnsi="Arial" w:cs="Arial"/>
          <w:b/>
          <w:color w:val="000000"/>
          <w:szCs w:val="22"/>
        </w:rPr>
        <w:lastRenderedPageBreak/>
        <w:t>Smlouva o provedení analýzy</w:t>
      </w:r>
    </w:p>
    <w:p w14:paraId="2ADC5BFE" w14:textId="77777777" w:rsidR="00D842F2" w:rsidRPr="00932DC2" w:rsidRDefault="00C91954">
      <w:pPr>
        <w:jc w:val="center"/>
        <w:rPr>
          <w:rFonts w:ascii="Arial" w:hAnsi="Arial" w:cs="Arial"/>
          <w:szCs w:val="22"/>
        </w:rPr>
      </w:pPr>
      <w:r w:rsidRPr="00932DC2">
        <w:rPr>
          <w:rFonts w:ascii="Arial" w:hAnsi="Arial" w:cs="Arial"/>
          <w:szCs w:val="22"/>
        </w:rPr>
        <w:t>uzavřená podle § 2586 a násl. a § 2358 a násl. zákona č. 89/2012 Sb., občanský zákoník,</w:t>
      </w:r>
      <w:r w:rsidRPr="00932DC2">
        <w:rPr>
          <w:rFonts w:ascii="Arial" w:hAnsi="Arial" w:cs="Arial"/>
          <w:szCs w:val="22"/>
        </w:rPr>
        <w:br/>
        <w:t xml:space="preserve"> ve znění pozdějších předpisů</w:t>
      </w:r>
    </w:p>
    <w:p w14:paraId="2ADC5BFF" w14:textId="77777777" w:rsidR="00D842F2" w:rsidRPr="00932DC2" w:rsidRDefault="00C91954">
      <w:pPr>
        <w:jc w:val="center"/>
        <w:rPr>
          <w:rFonts w:ascii="Arial" w:hAnsi="Arial" w:cs="Arial"/>
          <w:szCs w:val="22"/>
        </w:rPr>
      </w:pPr>
      <w:r w:rsidRPr="00932DC2">
        <w:rPr>
          <w:rFonts w:ascii="Arial" w:hAnsi="Arial" w:cs="Arial"/>
          <w:szCs w:val="22"/>
        </w:rPr>
        <w:t>(„</w:t>
      </w:r>
      <w:r w:rsidRPr="00932DC2">
        <w:rPr>
          <w:rFonts w:ascii="Arial" w:hAnsi="Arial" w:cs="Arial"/>
          <w:b/>
          <w:szCs w:val="22"/>
        </w:rPr>
        <w:t>Smlouva</w:t>
      </w:r>
      <w:r w:rsidRPr="00932DC2">
        <w:rPr>
          <w:rFonts w:ascii="Arial" w:hAnsi="Arial" w:cs="Arial"/>
          <w:szCs w:val="22"/>
        </w:rPr>
        <w:t>“)</w:t>
      </w:r>
    </w:p>
    <w:p w14:paraId="2ADC5C00" w14:textId="77777777" w:rsidR="00D842F2" w:rsidRPr="00932DC2" w:rsidRDefault="00C91954">
      <w:pPr>
        <w:pBdr>
          <w:top w:val="nil"/>
          <w:left w:val="nil"/>
          <w:bottom w:val="nil"/>
          <w:right w:val="nil"/>
          <w:between w:val="nil"/>
        </w:pBdr>
        <w:spacing w:before="360" w:after="240"/>
        <w:rPr>
          <w:rFonts w:ascii="Arial" w:hAnsi="Arial" w:cs="Arial"/>
          <w:b/>
          <w:smallCaps/>
          <w:color w:val="000000"/>
          <w:szCs w:val="22"/>
        </w:rPr>
      </w:pPr>
      <w:r w:rsidRPr="00932DC2">
        <w:rPr>
          <w:rFonts w:ascii="Arial" w:hAnsi="Arial" w:cs="Arial"/>
          <w:b/>
          <w:smallCaps/>
          <w:color w:val="000000"/>
          <w:szCs w:val="22"/>
        </w:rPr>
        <w:t>Smluvní strany</w:t>
      </w:r>
    </w:p>
    <w:p w14:paraId="2ADC5C01" w14:textId="77777777" w:rsidR="00D842F2" w:rsidRPr="00932DC2" w:rsidRDefault="00C91954">
      <w:pPr>
        <w:numPr>
          <w:ilvl w:val="0"/>
          <w:numId w:val="7"/>
        </w:numPr>
        <w:ind w:left="567" w:hanging="567"/>
        <w:rPr>
          <w:rFonts w:ascii="Arial" w:hAnsi="Arial" w:cs="Arial"/>
          <w:b/>
          <w:szCs w:val="22"/>
        </w:rPr>
      </w:pPr>
      <w:r w:rsidRPr="00932DC2">
        <w:rPr>
          <w:rFonts w:ascii="Arial" w:hAnsi="Arial" w:cs="Arial"/>
          <w:b/>
          <w:szCs w:val="22"/>
        </w:rPr>
        <w:t>Národní technická knihovna</w:t>
      </w:r>
    </w:p>
    <w:p w14:paraId="2ADC5C02" w14:textId="77777777" w:rsidR="00D842F2" w:rsidRPr="00932DC2" w:rsidRDefault="00C91954">
      <w:pPr>
        <w:keepNext/>
        <w:pBdr>
          <w:top w:val="nil"/>
          <w:left w:val="nil"/>
          <w:bottom w:val="nil"/>
          <w:right w:val="nil"/>
          <w:between w:val="nil"/>
        </w:pBdr>
        <w:ind w:left="567"/>
        <w:rPr>
          <w:rFonts w:ascii="Arial" w:hAnsi="Arial" w:cs="Arial"/>
          <w:color w:val="000000"/>
          <w:szCs w:val="22"/>
        </w:rPr>
      </w:pPr>
      <w:r w:rsidRPr="00932DC2">
        <w:rPr>
          <w:rFonts w:ascii="Arial" w:hAnsi="Arial" w:cs="Arial"/>
          <w:color w:val="000000"/>
          <w:szCs w:val="22"/>
        </w:rPr>
        <w:t>státní příspěvková organizace zřízená Ministerstvem školství, mládeže a tělovýchovy</w:t>
      </w:r>
    </w:p>
    <w:p w14:paraId="2ADC5C03" w14:textId="77777777" w:rsidR="00D842F2" w:rsidRPr="00932DC2" w:rsidRDefault="00C91954">
      <w:pPr>
        <w:keepNext/>
        <w:pBdr>
          <w:top w:val="nil"/>
          <w:left w:val="nil"/>
          <w:bottom w:val="nil"/>
          <w:right w:val="nil"/>
          <w:between w:val="nil"/>
        </w:pBdr>
        <w:ind w:left="567"/>
        <w:rPr>
          <w:rFonts w:ascii="Arial" w:hAnsi="Arial" w:cs="Arial"/>
          <w:color w:val="000000"/>
          <w:szCs w:val="22"/>
        </w:rPr>
      </w:pPr>
      <w:r w:rsidRPr="00932DC2">
        <w:rPr>
          <w:rFonts w:ascii="Arial" w:hAnsi="Arial" w:cs="Arial"/>
          <w:color w:val="000000"/>
          <w:szCs w:val="22"/>
        </w:rPr>
        <w:t>se sídlem Technická 6/2710, 160 80 Praha 6</w:t>
      </w:r>
    </w:p>
    <w:p w14:paraId="2ADC5C04" w14:textId="77777777" w:rsidR="00D842F2" w:rsidRPr="00932DC2" w:rsidRDefault="00C91954">
      <w:pPr>
        <w:keepNext/>
        <w:pBdr>
          <w:top w:val="nil"/>
          <w:left w:val="nil"/>
          <w:bottom w:val="nil"/>
          <w:right w:val="nil"/>
          <w:between w:val="nil"/>
        </w:pBdr>
        <w:ind w:left="567"/>
        <w:rPr>
          <w:rFonts w:ascii="Arial" w:hAnsi="Arial" w:cs="Arial"/>
          <w:color w:val="000000"/>
          <w:szCs w:val="22"/>
        </w:rPr>
      </w:pPr>
      <w:r w:rsidRPr="00932DC2">
        <w:rPr>
          <w:rFonts w:ascii="Arial" w:hAnsi="Arial" w:cs="Arial"/>
          <w:color w:val="000000"/>
          <w:szCs w:val="22"/>
        </w:rPr>
        <w:t>IČO: 61387142</w:t>
      </w:r>
    </w:p>
    <w:p w14:paraId="2ADC5C05" w14:textId="77777777" w:rsidR="00D842F2" w:rsidRPr="00932DC2" w:rsidRDefault="00C91954">
      <w:pPr>
        <w:keepNext/>
        <w:pBdr>
          <w:top w:val="nil"/>
          <w:left w:val="nil"/>
          <w:bottom w:val="nil"/>
          <w:right w:val="nil"/>
          <w:between w:val="nil"/>
        </w:pBdr>
        <w:ind w:left="567"/>
        <w:rPr>
          <w:rFonts w:ascii="Arial" w:hAnsi="Arial" w:cs="Arial"/>
          <w:color w:val="000000"/>
          <w:szCs w:val="22"/>
        </w:rPr>
      </w:pPr>
      <w:r w:rsidRPr="00932DC2">
        <w:rPr>
          <w:rFonts w:ascii="Arial" w:hAnsi="Arial" w:cs="Arial"/>
          <w:color w:val="000000"/>
          <w:szCs w:val="22"/>
        </w:rPr>
        <w:t>DIČ: CZ61387142</w:t>
      </w:r>
    </w:p>
    <w:p w14:paraId="2ADC5C06" w14:textId="23BDF813" w:rsidR="00D842F2" w:rsidRPr="00932DC2" w:rsidRDefault="00C91954">
      <w:pPr>
        <w:keepNext/>
        <w:pBdr>
          <w:top w:val="nil"/>
          <w:left w:val="nil"/>
          <w:bottom w:val="nil"/>
          <w:right w:val="nil"/>
          <w:between w:val="nil"/>
        </w:pBdr>
        <w:ind w:left="567"/>
        <w:rPr>
          <w:rFonts w:ascii="Arial" w:hAnsi="Arial" w:cs="Arial"/>
          <w:color w:val="000000"/>
          <w:szCs w:val="22"/>
        </w:rPr>
      </w:pPr>
      <w:r w:rsidRPr="00932DC2">
        <w:rPr>
          <w:rFonts w:ascii="Arial" w:hAnsi="Arial" w:cs="Arial"/>
          <w:color w:val="000000"/>
          <w:szCs w:val="22"/>
        </w:rPr>
        <w:t>Zastoupená: Ing. Martinem</w:t>
      </w:r>
      <w:r w:rsidR="009A4AA3">
        <w:rPr>
          <w:rFonts w:ascii="Arial" w:hAnsi="Arial" w:cs="Arial"/>
          <w:color w:val="000000"/>
          <w:szCs w:val="22"/>
        </w:rPr>
        <w:t xml:space="preserve"> </w:t>
      </w:r>
      <w:r w:rsidRPr="00932DC2">
        <w:rPr>
          <w:rFonts w:ascii="Arial" w:hAnsi="Arial" w:cs="Arial"/>
          <w:color w:val="000000"/>
          <w:szCs w:val="22"/>
        </w:rPr>
        <w:t>Svobodou, ředitelem</w:t>
      </w:r>
    </w:p>
    <w:p w14:paraId="2ADC5C07" w14:textId="700EB00B" w:rsidR="00D842F2" w:rsidRPr="009A4AA3" w:rsidRDefault="00D842F2">
      <w:pPr>
        <w:keepNext/>
        <w:pBdr>
          <w:top w:val="nil"/>
          <w:left w:val="nil"/>
          <w:bottom w:val="nil"/>
          <w:right w:val="nil"/>
          <w:between w:val="nil"/>
        </w:pBdr>
        <w:ind w:left="567"/>
        <w:rPr>
          <w:rFonts w:ascii="Arial" w:hAnsi="Arial" w:cs="Arial"/>
          <w:color w:val="000000"/>
          <w:szCs w:val="22"/>
          <w:highlight w:val="black"/>
        </w:rPr>
      </w:pPr>
    </w:p>
    <w:p w14:paraId="2ADC5C08" w14:textId="56A6A1A3" w:rsidR="00D842F2" w:rsidRPr="00932DC2" w:rsidRDefault="00D842F2">
      <w:pPr>
        <w:keepNext/>
        <w:pBdr>
          <w:top w:val="nil"/>
          <w:left w:val="nil"/>
          <w:bottom w:val="nil"/>
          <w:right w:val="nil"/>
          <w:between w:val="nil"/>
        </w:pBdr>
        <w:ind w:left="567"/>
        <w:rPr>
          <w:rFonts w:ascii="Arial" w:hAnsi="Arial" w:cs="Arial"/>
          <w:color w:val="000000"/>
          <w:szCs w:val="22"/>
        </w:rPr>
      </w:pPr>
    </w:p>
    <w:p w14:paraId="2ADC5C09" w14:textId="77777777" w:rsidR="00D842F2" w:rsidRPr="00932DC2" w:rsidRDefault="00C91954">
      <w:pPr>
        <w:keepNext/>
        <w:pBdr>
          <w:top w:val="nil"/>
          <w:left w:val="nil"/>
          <w:bottom w:val="nil"/>
          <w:right w:val="nil"/>
          <w:between w:val="nil"/>
        </w:pBdr>
        <w:ind w:left="567"/>
        <w:rPr>
          <w:rFonts w:ascii="Arial" w:hAnsi="Arial" w:cs="Arial"/>
          <w:color w:val="000000"/>
          <w:szCs w:val="22"/>
        </w:rPr>
      </w:pPr>
      <w:r w:rsidRPr="00932DC2">
        <w:rPr>
          <w:rFonts w:ascii="Arial" w:hAnsi="Arial" w:cs="Arial"/>
          <w:color w:val="000000"/>
          <w:szCs w:val="22"/>
        </w:rPr>
        <w:t>ID DS: syd69w9</w:t>
      </w:r>
    </w:p>
    <w:p w14:paraId="2ADC5C0A" w14:textId="77777777" w:rsidR="00D842F2" w:rsidRPr="00932DC2" w:rsidRDefault="00D842F2">
      <w:pPr>
        <w:keepNext/>
        <w:pBdr>
          <w:top w:val="nil"/>
          <w:left w:val="nil"/>
          <w:bottom w:val="nil"/>
          <w:right w:val="nil"/>
          <w:between w:val="nil"/>
        </w:pBdr>
        <w:ind w:left="567"/>
        <w:rPr>
          <w:rFonts w:ascii="Arial" w:hAnsi="Arial" w:cs="Arial"/>
          <w:color w:val="000000"/>
          <w:szCs w:val="22"/>
        </w:rPr>
      </w:pPr>
    </w:p>
    <w:p w14:paraId="2ADC5C0B" w14:textId="77777777" w:rsidR="00D842F2" w:rsidRPr="00932DC2" w:rsidRDefault="00C91954">
      <w:pPr>
        <w:keepNext/>
        <w:pBdr>
          <w:top w:val="nil"/>
          <w:left w:val="nil"/>
          <w:bottom w:val="nil"/>
          <w:right w:val="nil"/>
          <w:between w:val="nil"/>
        </w:pBdr>
        <w:ind w:left="567"/>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Objednatel</w:t>
      </w:r>
      <w:r w:rsidRPr="00932DC2">
        <w:rPr>
          <w:rFonts w:ascii="Arial" w:hAnsi="Arial" w:cs="Arial"/>
          <w:color w:val="000000"/>
          <w:szCs w:val="22"/>
        </w:rPr>
        <w:t>“)</w:t>
      </w:r>
    </w:p>
    <w:p w14:paraId="2ADC5C0C" w14:textId="77777777" w:rsidR="00D842F2" w:rsidRPr="00932DC2" w:rsidRDefault="00C91954">
      <w:pPr>
        <w:keepNext/>
        <w:pBdr>
          <w:top w:val="nil"/>
          <w:left w:val="nil"/>
          <w:bottom w:val="nil"/>
          <w:right w:val="nil"/>
          <w:between w:val="nil"/>
        </w:pBdr>
        <w:spacing w:before="360" w:after="360"/>
        <w:ind w:left="567"/>
        <w:jc w:val="left"/>
        <w:rPr>
          <w:rFonts w:ascii="Arial" w:hAnsi="Arial" w:cs="Arial"/>
          <w:color w:val="000000"/>
          <w:szCs w:val="22"/>
        </w:rPr>
      </w:pPr>
      <w:r w:rsidRPr="00932DC2">
        <w:rPr>
          <w:rFonts w:ascii="Arial" w:hAnsi="Arial" w:cs="Arial"/>
          <w:color w:val="000000"/>
          <w:szCs w:val="22"/>
        </w:rPr>
        <w:t>a</w:t>
      </w:r>
    </w:p>
    <w:p w14:paraId="2ADC5C0D" w14:textId="31C4C49F" w:rsidR="00D842F2" w:rsidRPr="009E6301" w:rsidRDefault="000F7402">
      <w:pPr>
        <w:numPr>
          <w:ilvl w:val="0"/>
          <w:numId w:val="7"/>
        </w:numPr>
        <w:ind w:left="567" w:hanging="567"/>
        <w:rPr>
          <w:rFonts w:ascii="Arial" w:hAnsi="Arial" w:cs="Arial"/>
          <w:b/>
          <w:szCs w:val="22"/>
        </w:rPr>
      </w:pPr>
      <w:bookmarkStart w:id="0" w:name="_Hlk158800176"/>
      <w:proofErr w:type="spellStart"/>
      <w:r w:rsidRPr="009E6301">
        <w:rPr>
          <w:rFonts w:ascii="Arial" w:eastAsia="Arial" w:hAnsi="Arial" w:cs="Arial"/>
          <w:b/>
        </w:rPr>
        <w:t>MoreBrains</w:t>
      </w:r>
      <w:proofErr w:type="spellEnd"/>
      <w:r w:rsidRPr="009E6301">
        <w:rPr>
          <w:rFonts w:ascii="Arial" w:eastAsia="Arial" w:hAnsi="Arial" w:cs="Arial"/>
          <w:b/>
        </w:rPr>
        <w:t xml:space="preserve"> </w:t>
      </w:r>
      <w:proofErr w:type="spellStart"/>
      <w:r w:rsidRPr="009E6301">
        <w:rPr>
          <w:rFonts w:ascii="Arial" w:eastAsia="Arial" w:hAnsi="Arial" w:cs="Arial"/>
          <w:b/>
        </w:rPr>
        <w:t>Cooperative</w:t>
      </w:r>
      <w:proofErr w:type="spellEnd"/>
      <w:r w:rsidRPr="009E6301">
        <w:rPr>
          <w:rFonts w:ascii="Arial" w:eastAsia="Arial" w:hAnsi="Arial" w:cs="Arial"/>
          <w:b/>
        </w:rPr>
        <w:t xml:space="preserve"> Ltd</w:t>
      </w:r>
      <w:bookmarkEnd w:id="0"/>
    </w:p>
    <w:p w14:paraId="2ADC5C0E" w14:textId="428B7AD8" w:rsidR="00D842F2" w:rsidRPr="00932DC2" w:rsidRDefault="00C91954">
      <w:pPr>
        <w:keepNext/>
        <w:pBdr>
          <w:top w:val="nil"/>
          <w:left w:val="nil"/>
          <w:bottom w:val="nil"/>
          <w:right w:val="nil"/>
          <w:between w:val="nil"/>
        </w:pBdr>
        <w:ind w:left="567"/>
        <w:rPr>
          <w:rFonts w:ascii="Arial" w:hAnsi="Arial" w:cs="Arial"/>
          <w:color w:val="000000"/>
          <w:szCs w:val="22"/>
        </w:rPr>
      </w:pPr>
      <w:r w:rsidRPr="00932DC2">
        <w:rPr>
          <w:rFonts w:ascii="Arial" w:hAnsi="Arial" w:cs="Arial"/>
          <w:color w:val="000000"/>
          <w:szCs w:val="22"/>
        </w:rPr>
        <w:t xml:space="preserve">společnost založená podle práva </w:t>
      </w:r>
      <w:r w:rsidR="000F7402" w:rsidRPr="00932DC2">
        <w:rPr>
          <w:rFonts w:ascii="Arial" w:hAnsi="Arial" w:cs="Arial"/>
          <w:color w:val="000000"/>
          <w:szCs w:val="22"/>
        </w:rPr>
        <w:t>Anglie a Walesu</w:t>
      </w:r>
    </w:p>
    <w:p w14:paraId="2ADC5C0F" w14:textId="349F78D8" w:rsidR="00D842F2" w:rsidRPr="00932DC2" w:rsidRDefault="00C91954">
      <w:pPr>
        <w:keepNext/>
        <w:pBdr>
          <w:top w:val="nil"/>
          <w:left w:val="nil"/>
          <w:bottom w:val="nil"/>
          <w:right w:val="nil"/>
          <w:between w:val="nil"/>
        </w:pBdr>
        <w:ind w:left="567"/>
        <w:rPr>
          <w:rFonts w:ascii="Arial" w:hAnsi="Arial" w:cs="Arial"/>
          <w:color w:val="000000"/>
          <w:szCs w:val="22"/>
        </w:rPr>
      </w:pPr>
      <w:r w:rsidRPr="00932DC2">
        <w:rPr>
          <w:rFonts w:ascii="Arial" w:hAnsi="Arial" w:cs="Arial"/>
          <w:color w:val="000000"/>
          <w:szCs w:val="22"/>
        </w:rPr>
        <w:t xml:space="preserve">se sídlem na adrese </w:t>
      </w:r>
      <w:bookmarkStart w:id="1" w:name="_Hlk158801287"/>
      <w:bookmarkStart w:id="2" w:name="_Hlk158800211"/>
      <w:proofErr w:type="spellStart"/>
      <w:r w:rsidR="000F7402" w:rsidRPr="00932DC2">
        <w:rPr>
          <w:rFonts w:ascii="Arial" w:eastAsia="Arial" w:hAnsi="Arial" w:cs="Arial"/>
        </w:rPr>
        <w:t>Appledram</w:t>
      </w:r>
      <w:proofErr w:type="spellEnd"/>
      <w:r w:rsidR="000F7402" w:rsidRPr="00932DC2">
        <w:rPr>
          <w:rFonts w:ascii="Arial" w:eastAsia="Arial" w:hAnsi="Arial" w:cs="Arial"/>
        </w:rPr>
        <w:t xml:space="preserve"> </w:t>
      </w:r>
      <w:proofErr w:type="spellStart"/>
      <w:r w:rsidR="000F7402" w:rsidRPr="00932DC2">
        <w:rPr>
          <w:rFonts w:ascii="Arial" w:eastAsia="Arial" w:hAnsi="Arial" w:cs="Arial"/>
        </w:rPr>
        <w:t>Barns</w:t>
      </w:r>
      <w:proofErr w:type="spellEnd"/>
      <w:r w:rsidR="000F7402" w:rsidRPr="00932DC2">
        <w:rPr>
          <w:rFonts w:ascii="Arial" w:eastAsia="Arial" w:hAnsi="Arial" w:cs="Arial"/>
        </w:rPr>
        <w:t xml:space="preserve">, </w:t>
      </w:r>
      <w:proofErr w:type="spellStart"/>
      <w:r w:rsidR="000F7402" w:rsidRPr="00932DC2">
        <w:rPr>
          <w:rFonts w:ascii="Arial" w:eastAsia="Arial" w:hAnsi="Arial" w:cs="Arial"/>
        </w:rPr>
        <w:t>Birdham</w:t>
      </w:r>
      <w:proofErr w:type="spellEnd"/>
      <w:r w:rsidR="000F7402" w:rsidRPr="00932DC2">
        <w:rPr>
          <w:rFonts w:ascii="Arial" w:eastAsia="Arial" w:hAnsi="Arial" w:cs="Arial"/>
        </w:rPr>
        <w:t xml:space="preserve"> </w:t>
      </w:r>
      <w:proofErr w:type="spellStart"/>
      <w:r w:rsidR="000F7402" w:rsidRPr="00932DC2">
        <w:rPr>
          <w:rFonts w:ascii="Arial" w:eastAsia="Arial" w:hAnsi="Arial" w:cs="Arial"/>
        </w:rPr>
        <w:t>Road</w:t>
      </w:r>
      <w:proofErr w:type="spellEnd"/>
      <w:r w:rsidR="000F7402" w:rsidRPr="00932DC2">
        <w:rPr>
          <w:rFonts w:ascii="Arial" w:eastAsia="Arial" w:hAnsi="Arial" w:cs="Arial"/>
        </w:rPr>
        <w:t xml:space="preserve">, </w:t>
      </w:r>
      <w:proofErr w:type="spellStart"/>
      <w:r w:rsidR="000F7402" w:rsidRPr="00932DC2">
        <w:rPr>
          <w:rFonts w:ascii="Arial" w:eastAsia="Arial" w:hAnsi="Arial" w:cs="Arial"/>
        </w:rPr>
        <w:t>Chichester</w:t>
      </w:r>
      <w:bookmarkEnd w:id="1"/>
      <w:proofErr w:type="spellEnd"/>
      <w:r w:rsidR="000F7402" w:rsidRPr="00932DC2">
        <w:rPr>
          <w:rFonts w:ascii="Arial" w:eastAsia="Arial" w:hAnsi="Arial" w:cs="Arial"/>
        </w:rPr>
        <w:t>, Anglie, PO20 7EQ, Spojené království</w:t>
      </w:r>
      <w:bookmarkEnd w:id="2"/>
    </w:p>
    <w:p w14:paraId="2ADC5C10" w14:textId="6D2838C4" w:rsidR="00D842F2" w:rsidRPr="00932DC2" w:rsidRDefault="00C91954">
      <w:pPr>
        <w:keepNext/>
        <w:pBdr>
          <w:top w:val="nil"/>
          <w:left w:val="nil"/>
          <w:bottom w:val="nil"/>
          <w:right w:val="nil"/>
          <w:between w:val="nil"/>
        </w:pBdr>
        <w:ind w:left="567"/>
        <w:rPr>
          <w:rFonts w:ascii="Arial" w:hAnsi="Arial" w:cs="Arial"/>
          <w:color w:val="000000"/>
          <w:szCs w:val="22"/>
        </w:rPr>
      </w:pPr>
      <w:r w:rsidRPr="00932DC2">
        <w:rPr>
          <w:rFonts w:ascii="Arial" w:hAnsi="Arial" w:cs="Arial"/>
          <w:color w:val="000000"/>
          <w:szCs w:val="22"/>
        </w:rPr>
        <w:t>IČO:</w:t>
      </w:r>
      <w:bookmarkStart w:id="3" w:name="_GoBack"/>
      <w:bookmarkEnd w:id="3"/>
    </w:p>
    <w:p w14:paraId="2ADC5C11" w14:textId="5B8DA818" w:rsidR="00D842F2" w:rsidRPr="00932DC2" w:rsidRDefault="00C91954">
      <w:pPr>
        <w:keepNext/>
        <w:pBdr>
          <w:top w:val="nil"/>
          <w:left w:val="nil"/>
          <w:bottom w:val="nil"/>
          <w:right w:val="nil"/>
          <w:between w:val="nil"/>
        </w:pBdr>
        <w:ind w:left="567"/>
        <w:rPr>
          <w:rFonts w:ascii="Arial" w:hAnsi="Arial" w:cs="Arial"/>
          <w:color w:val="000000"/>
          <w:szCs w:val="22"/>
        </w:rPr>
      </w:pPr>
      <w:r w:rsidRPr="00932DC2">
        <w:rPr>
          <w:rFonts w:ascii="Arial" w:hAnsi="Arial" w:cs="Arial"/>
          <w:color w:val="000000"/>
          <w:szCs w:val="22"/>
        </w:rPr>
        <w:t>zapsaná v obchodním rejstříku</w:t>
      </w:r>
      <w:r w:rsidRPr="00932DC2">
        <w:rPr>
          <w:rFonts w:ascii="Arial" w:hAnsi="Arial" w:cs="Arial"/>
          <w:i/>
          <w:color w:val="000000"/>
          <w:szCs w:val="22"/>
        </w:rPr>
        <w:t xml:space="preserve"> </w:t>
      </w:r>
      <w:r w:rsidRPr="00932DC2">
        <w:rPr>
          <w:rFonts w:ascii="Arial" w:hAnsi="Arial" w:cs="Arial"/>
          <w:color w:val="000000"/>
          <w:szCs w:val="22"/>
        </w:rPr>
        <w:t>vedeném</w:t>
      </w:r>
      <w:r w:rsidRPr="00932DC2">
        <w:rPr>
          <w:rFonts w:ascii="Arial" w:hAnsi="Arial" w:cs="Arial"/>
          <w:i/>
          <w:color w:val="000000"/>
          <w:szCs w:val="22"/>
        </w:rPr>
        <w:t xml:space="preserve"> </w:t>
      </w:r>
      <w:r w:rsidR="000F7402" w:rsidRPr="00932DC2">
        <w:rPr>
          <w:rFonts w:ascii="Arial" w:hAnsi="Arial" w:cs="Arial"/>
          <w:color w:val="000000"/>
          <w:szCs w:val="22"/>
        </w:rPr>
        <w:t xml:space="preserve">u </w:t>
      </w:r>
      <w:proofErr w:type="spellStart"/>
      <w:r w:rsidR="000F7402" w:rsidRPr="00932DC2">
        <w:rPr>
          <w:rFonts w:ascii="Arial" w:hAnsi="Arial" w:cs="Arial"/>
          <w:color w:val="000000"/>
          <w:szCs w:val="22"/>
        </w:rPr>
        <w:t>Companies</w:t>
      </w:r>
      <w:proofErr w:type="spellEnd"/>
      <w:r w:rsidR="000F7402" w:rsidRPr="00932DC2">
        <w:rPr>
          <w:rFonts w:ascii="Arial" w:hAnsi="Arial" w:cs="Arial"/>
          <w:color w:val="000000"/>
          <w:szCs w:val="22"/>
        </w:rPr>
        <w:t xml:space="preserve"> House</w:t>
      </w:r>
      <w:r w:rsidR="000F7402" w:rsidRPr="00932DC2">
        <w:rPr>
          <w:rFonts w:ascii="Arial" w:eastAsia="Arial" w:hAnsi="Arial" w:cs="Arial"/>
        </w:rPr>
        <w:t xml:space="preserve">, </w:t>
      </w:r>
      <w:proofErr w:type="spellStart"/>
      <w:r w:rsidR="000F7402" w:rsidRPr="00932DC2">
        <w:rPr>
          <w:rFonts w:ascii="Arial" w:eastAsia="Arial" w:hAnsi="Arial" w:cs="Arial"/>
        </w:rPr>
        <w:t>Cardiff</w:t>
      </w:r>
      <w:proofErr w:type="spellEnd"/>
      <w:r w:rsidR="000F7402" w:rsidRPr="00932DC2">
        <w:rPr>
          <w:rFonts w:ascii="Arial" w:eastAsia="Arial" w:hAnsi="Arial" w:cs="Arial"/>
        </w:rPr>
        <w:t>, Wales dne 5. 10. 2020</w:t>
      </w:r>
    </w:p>
    <w:p w14:paraId="2ADC5C12" w14:textId="108AE28D" w:rsidR="00D842F2" w:rsidRPr="00932DC2" w:rsidRDefault="00C91954">
      <w:pPr>
        <w:keepNext/>
        <w:pBdr>
          <w:top w:val="nil"/>
          <w:left w:val="nil"/>
          <w:bottom w:val="nil"/>
          <w:right w:val="nil"/>
          <w:between w:val="nil"/>
        </w:pBdr>
        <w:ind w:left="567"/>
        <w:rPr>
          <w:rFonts w:ascii="Arial" w:hAnsi="Arial" w:cs="Arial"/>
          <w:color w:val="000000"/>
          <w:szCs w:val="22"/>
        </w:rPr>
      </w:pPr>
      <w:r w:rsidRPr="00932DC2">
        <w:rPr>
          <w:rFonts w:ascii="Arial" w:hAnsi="Arial" w:cs="Arial"/>
          <w:smallCaps/>
          <w:color w:val="000000"/>
          <w:szCs w:val="22"/>
        </w:rPr>
        <w:t xml:space="preserve">DIČ: </w:t>
      </w:r>
      <w:r w:rsidR="000F7402" w:rsidRPr="00932DC2">
        <w:rPr>
          <w:rFonts w:ascii="Arial" w:eastAsia="Arial" w:hAnsi="Arial" w:cs="Arial"/>
        </w:rPr>
        <w:t>GB382 7370 76</w:t>
      </w:r>
    </w:p>
    <w:p w14:paraId="2ADC5C13" w14:textId="63746481" w:rsidR="00D842F2" w:rsidRPr="00932DC2" w:rsidRDefault="00D842F2">
      <w:pPr>
        <w:keepNext/>
        <w:pBdr>
          <w:top w:val="nil"/>
          <w:left w:val="nil"/>
          <w:bottom w:val="nil"/>
          <w:right w:val="nil"/>
          <w:between w:val="nil"/>
        </w:pBdr>
        <w:ind w:left="567"/>
        <w:rPr>
          <w:rFonts w:ascii="Arial" w:hAnsi="Arial" w:cs="Arial"/>
          <w:color w:val="000000"/>
          <w:szCs w:val="22"/>
        </w:rPr>
      </w:pPr>
    </w:p>
    <w:p w14:paraId="2ADC5C14" w14:textId="2F133C2C" w:rsidR="00D842F2" w:rsidRPr="00932DC2" w:rsidRDefault="00D842F2">
      <w:pPr>
        <w:keepNext/>
        <w:pBdr>
          <w:top w:val="nil"/>
          <w:left w:val="nil"/>
          <w:bottom w:val="nil"/>
          <w:right w:val="nil"/>
          <w:between w:val="nil"/>
        </w:pBdr>
        <w:ind w:left="567"/>
        <w:rPr>
          <w:rFonts w:ascii="Arial" w:hAnsi="Arial" w:cs="Arial"/>
          <w:color w:val="000000"/>
          <w:szCs w:val="22"/>
        </w:rPr>
      </w:pPr>
    </w:p>
    <w:p w14:paraId="2ADC5C15" w14:textId="5D1F9248" w:rsidR="00D842F2" w:rsidRPr="00932DC2" w:rsidRDefault="00D842F2">
      <w:pPr>
        <w:keepNext/>
        <w:pBdr>
          <w:top w:val="nil"/>
          <w:left w:val="nil"/>
          <w:bottom w:val="nil"/>
          <w:right w:val="nil"/>
          <w:between w:val="nil"/>
        </w:pBdr>
        <w:ind w:left="567"/>
        <w:rPr>
          <w:rFonts w:ascii="Arial" w:hAnsi="Arial" w:cs="Arial"/>
          <w:color w:val="000000"/>
          <w:szCs w:val="22"/>
        </w:rPr>
      </w:pPr>
    </w:p>
    <w:p w14:paraId="2ADC5C16" w14:textId="77777777" w:rsidR="00D842F2" w:rsidRPr="00932DC2" w:rsidRDefault="00D842F2">
      <w:pPr>
        <w:keepNext/>
        <w:pBdr>
          <w:top w:val="nil"/>
          <w:left w:val="nil"/>
          <w:bottom w:val="nil"/>
          <w:right w:val="nil"/>
          <w:between w:val="nil"/>
        </w:pBdr>
        <w:ind w:left="567"/>
        <w:rPr>
          <w:rFonts w:ascii="Arial" w:hAnsi="Arial" w:cs="Arial"/>
          <w:color w:val="000000"/>
          <w:szCs w:val="22"/>
        </w:rPr>
      </w:pPr>
    </w:p>
    <w:p w14:paraId="2ADC5C17" w14:textId="77777777" w:rsidR="00D842F2" w:rsidRPr="00932DC2" w:rsidRDefault="00C91954">
      <w:pPr>
        <w:ind w:left="567"/>
        <w:rPr>
          <w:rFonts w:ascii="Arial" w:hAnsi="Arial" w:cs="Arial"/>
          <w:szCs w:val="22"/>
        </w:rPr>
      </w:pPr>
      <w:r w:rsidRPr="00932DC2">
        <w:rPr>
          <w:rFonts w:ascii="Arial" w:hAnsi="Arial" w:cs="Arial"/>
          <w:szCs w:val="22"/>
        </w:rPr>
        <w:t>(„</w:t>
      </w:r>
      <w:r w:rsidRPr="00932DC2">
        <w:rPr>
          <w:rFonts w:ascii="Arial" w:hAnsi="Arial" w:cs="Arial"/>
          <w:b/>
          <w:szCs w:val="22"/>
        </w:rPr>
        <w:t>Poskytovatel</w:t>
      </w:r>
      <w:r w:rsidRPr="00932DC2">
        <w:rPr>
          <w:rFonts w:ascii="Arial" w:hAnsi="Arial" w:cs="Arial"/>
          <w:szCs w:val="22"/>
        </w:rPr>
        <w:t>“)</w:t>
      </w:r>
    </w:p>
    <w:p w14:paraId="2ADC5C18" w14:textId="77777777" w:rsidR="00D842F2" w:rsidRPr="00932DC2" w:rsidRDefault="00D842F2">
      <w:pPr>
        <w:ind w:left="567"/>
        <w:rPr>
          <w:rFonts w:ascii="Arial" w:hAnsi="Arial" w:cs="Arial"/>
          <w:smallCaps/>
          <w:szCs w:val="22"/>
        </w:rPr>
      </w:pPr>
    </w:p>
    <w:p w14:paraId="2ADC5C19" w14:textId="77777777" w:rsidR="00D842F2" w:rsidRPr="00932DC2" w:rsidRDefault="00C91954">
      <w:pPr>
        <w:pBdr>
          <w:top w:val="nil"/>
          <w:left w:val="nil"/>
          <w:bottom w:val="nil"/>
          <w:right w:val="nil"/>
          <w:between w:val="nil"/>
        </w:pBdr>
        <w:spacing w:before="0" w:after="140" w:line="290" w:lineRule="auto"/>
        <w:rPr>
          <w:rFonts w:ascii="Arial" w:hAnsi="Arial" w:cs="Arial"/>
          <w:color w:val="000000"/>
          <w:szCs w:val="22"/>
        </w:rPr>
      </w:pPr>
      <w:r w:rsidRPr="00932DC2">
        <w:rPr>
          <w:rFonts w:ascii="Arial" w:hAnsi="Arial" w:cs="Arial"/>
          <w:color w:val="000000"/>
          <w:szCs w:val="22"/>
        </w:rPr>
        <w:t>(Objednatel a Poskytovatel společně „</w:t>
      </w:r>
      <w:r w:rsidRPr="00932DC2">
        <w:rPr>
          <w:rFonts w:ascii="Arial" w:hAnsi="Arial" w:cs="Arial"/>
          <w:b/>
          <w:color w:val="000000"/>
          <w:szCs w:val="22"/>
        </w:rPr>
        <w:t>Strany</w:t>
      </w:r>
      <w:r w:rsidRPr="00932DC2">
        <w:rPr>
          <w:rFonts w:ascii="Arial" w:hAnsi="Arial" w:cs="Arial"/>
          <w:color w:val="000000"/>
          <w:szCs w:val="22"/>
        </w:rPr>
        <w:t>“ a každý z nich samostatně „</w:t>
      </w:r>
      <w:r w:rsidRPr="00932DC2">
        <w:rPr>
          <w:rFonts w:ascii="Arial" w:hAnsi="Arial" w:cs="Arial"/>
          <w:b/>
          <w:color w:val="000000"/>
          <w:szCs w:val="22"/>
        </w:rPr>
        <w:t>Strana</w:t>
      </w:r>
      <w:r w:rsidRPr="00932DC2">
        <w:rPr>
          <w:rFonts w:ascii="Arial" w:hAnsi="Arial" w:cs="Arial"/>
          <w:color w:val="000000"/>
          <w:szCs w:val="22"/>
        </w:rPr>
        <w:t>“)</w:t>
      </w:r>
    </w:p>
    <w:p w14:paraId="2ADC5C1A" w14:textId="77777777" w:rsidR="00D842F2" w:rsidRPr="00932DC2" w:rsidRDefault="00C91954" w:rsidP="00AB5A98">
      <w:pPr>
        <w:pStyle w:val="Nadpis1"/>
        <w:numPr>
          <w:ilvl w:val="0"/>
          <w:numId w:val="0"/>
        </w:numPr>
        <w:ind w:left="720" w:hanging="720"/>
        <w:rPr>
          <w:rFonts w:ascii="Arial" w:hAnsi="Arial"/>
        </w:rPr>
      </w:pPr>
      <w:bookmarkStart w:id="4" w:name="_Toc153532379"/>
      <w:r w:rsidRPr="00932DC2">
        <w:rPr>
          <w:rFonts w:ascii="Arial" w:hAnsi="Arial"/>
        </w:rPr>
        <w:t>Preambule</w:t>
      </w:r>
      <w:bookmarkEnd w:id="4"/>
    </w:p>
    <w:p w14:paraId="2ADC5C1C" w14:textId="43BE71FF" w:rsidR="00D842F2" w:rsidRPr="00932DC2" w:rsidRDefault="00C91954" w:rsidP="002D7C39">
      <w:pPr>
        <w:widowControl w:val="0"/>
        <w:numPr>
          <w:ilvl w:val="0"/>
          <w:numId w:val="4"/>
        </w:numPr>
        <w:pBdr>
          <w:top w:val="nil"/>
          <w:left w:val="nil"/>
          <w:bottom w:val="nil"/>
          <w:right w:val="nil"/>
          <w:between w:val="nil"/>
        </w:pBdr>
        <w:ind w:hanging="567"/>
        <w:rPr>
          <w:rFonts w:ascii="Arial" w:hAnsi="Arial" w:cs="Arial"/>
          <w:color w:val="000000"/>
          <w:szCs w:val="22"/>
        </w:rPr>
      </w:pPr>
      <w:bookmarkStart w:id="5" w:name="_Ref151704484"/>
      <w:r w:rsidRPr="00932DC2">
        <w:rPr>
          <w:rFonts w:ascii="Arial" w:hAnsi="Arial" w:cs="Arial"/>
          <w:color w:val="000000"/>
          <w:szCs w:val="22"/>
        </w:rPr>
        <w:t xml:space="preserve">Objednatel má v úmyslu v rámci projektu CARDS (Czech </w:t>
      </w:r>
      <w:proofErr w:type="spellStart"/>
      <w:r w:rsidRPr="00932DC2">
        <w:rPr>
          <w:rFonts w:ascii="Arial" w:hAnsi="Arial" w:cs="Arial"/>
          <w:color w:val="000000"/>
          <w:szCs w:val="22"/>
        </w:rPr>
        <w:t>Academic</w:t>
      </w:r>
      <w:proofErr w:type="spellEnd"/>
      <w:r w:rsidRPr="00932DC2">
        <w:rPr>
          <w:rFonts w:ascii="Arial" w:hAnsi="Arial" w:cs="Arial"/>
          <w:color w:val="000000"/>
          <w:szCs w:val="22"/>
        </w:rPr>
        <w:t xml:space="preserve"> and Research </w:t>
      </w:r>
      <w:proofErr w:type="spellStart"/>
      <w:r w:rsidRPr="00932DC2">
        <w:rPr>
          <w:rFonts w:ascii="Arial" w:hAnsi="Arial" w:cs="Arial"/>
          <w:color w:val="000000"/>
          <w:szCs w:val="22"/>
        </w:rPr>
        <w:t>Discovery</w:t>
      </w:r>
      <w:proofErr w:type="spellEnd"/>
      <w:r w:rsidRPr="00932DC2">
        <w:rPr>
          <w:rFonts w:ascii="Arial" w:hAnsi="Arial" w:cs="Arial"/>
          <w:color w:val="000000"/>
          <w:szCs w:val="22"/>
        </w:rPr>
        <w:t xml:space="preserve"> </w:t>
      </w:r>
      <w:proofErr w:type="spellStart"/>
      <w:r w:rsidRPr="00932DC2">
        <w:rPr>
          <w:rFonts w:ascii="Arial" w:hAnsi="Arial" w:cs="Arial"/>
          <w:color w:val="000000"/>
          <w:szCs w:val="22"/>
        </w:rPr>
        <w:t>Services</w:t>
      </w:r>
      <w:proofErr w:type="spellEnd"/>
      <w:r w:rsidRPr="00932DC2">
        <w:rPr>
          <w:rFonts w:ascii="Arial" w:hAnsi="Arial" w:cs="Arial"/>
          <w:color w:val="000000"/>
          <w:szCs w:val="22"/>
        </w:rPr>
        <w:t>), registrační číslo projektu: CZ.02.01.01/00/22_004/0004342</w:t>
      </w:r>
      <w:r w:rsidR="002D7C39" w:rsidRPr="00932DC2">
        <w:rPr>
          <w:rFonts w:ascii="Arial" w:hAnsi="Arial" w:cs="Arial"/>
          <w:color w:val="000000"/>
          <w:szCs w:val="22"/>
        </w:rPr>
        <w:t>,</w:t>
      </w:r>
      <w:bookmarkStart w:id="6" w:name="_heading=h.1fob9te" w:colFirst="0" w:colLast="0"/>
      <w:bookmarkEnd w:id="6"/>
      <w:r w:rsidRPr="00932DC2">
        <w:rPr>
          <w:rFonts w:ascii="Arial" w:hAnsi="Arial" w:cs="Arial"/>
          <w:color w:val="000000"/>
          <w:szCs w:val="22"/>
        </w:rPr>
        <w:t xml:space="preserve"> nechat vypracovat </w:t>
      </w:r>
      <w:proofErr w:type="spellStart"/>
      <w:r w:rsidRPr="00932DC2">
        <w:rPr>
          <w:rFonts w:ascii="Arial" w:hAnsi="Arial" w:cs="Arial"/>
          <w:color w:val="000000"/>
          <w:szCs w:val="22"/>
        </w:rPr>
        <w:t>cost</w:t>
      </w:r>
      <w:proofErr w:type="spellEnd"/>
      <w:r w:rsidRPr="00932DC2">
        <w:rPr>
          <w:rFonts w:ascii="Arial" w:hAnsi="Arial" w:cs="Arial"/>
          <w:color w:val="000000"/>
          <w:szCs w:val="22"/>
        </w:rPr>
        <w:t>-benefit analýzu týkající se vybraných perzistentních identifikátorů („</w:t>
      </w:r>
      <w:r w:rsidRPr="00932DC2">
        <w:rPr>
          <w:rFonts w:ascii="Arial" w:hAnsi="Arial" w:cs="Arial"/>
          <w:b/>
          <w:color w:val="000000"/>
          <w:szCs w:val="22"/>
        </w:rPr>
        <w:t>PIDs</w:t>
      </w:r>
      <w:r w:rsidRPr="00932DC2">
        <w:rPr>
          <w:rFonts w:ascii="Arial" w:hAnsi="Arial" w:cs="Arial"/>
          <w:color w:val="000000"/>
          <w:szCs w:val="22"/>
        </w:rPr>
        <w:t xml:space="preserve">“) v systémech výzkumných institucí a vysokých škol v České republice. Analýza </w:t>
      </w:r>
      <w:r w:rsidRPr="00932DC2">
        <w:rPr>
          <w:rFonts w:ascii="Arial" w:hAnsi="Arial" w:cs="Arial"/>
          <w:color w:val="000000"/>
          <w:szCs w:val="22"/>
        </w:rPr>
        <w:lastRenderedPageBreak/>
        <w:t xml:space="preserve">se bude prioritně zabývat identifikátory DOI (pro publikace a datové sady) a ORCID </w:t>
      </w:r>
      <w:proofErr w:type="spellStart"/>
      <w:r w:rsidRPr="00932DC2">
        <w:rPr>
          <w:rFonts w:ascii="Arial" w:hAnsi="Arial" w:cs="Arial"/>
          <w:color w:val="000000"/>
          <w:szCs w:val="22"/>
        </w:rPr>
        <w:t>iD</w:t>
      </w:r>
      <w:proofErr w:type="spellEnd"/>
      <w:r w:rsidRPr="00932DC2">
        <w:rPr>
          <w:rFonts w:ascii="Arial" w:hAnsi="Arial" w:cs="Arial"/>
          <w:color w:val="000000"/>
          <w:szCs w:val="22"/>
        </w:rPr>
        <w:t xml:space="preserve">. Případné další PIDs budou určeny v rámci stanovení metodologie celé analýzy. Účelem analýzy je nezávisle vyhodnotit a kvantifikovat reálný přínos využívání vybraných PIDs v prostředí českého </w:t>
      </w:r>
      <w:r w:rsidRPr="00932DC2">
        <w:rPr>
          <w:rFonts w:ascii="Arial" w:hAnsi="Arial" w:cs="Arial"/>
          <w:b/>
          <w:color w:val="000000"/>
          <w:szCs w:val="22"/>
        </w:rPr>
        <w:t xml:space="preserve">VaVaI </w:t>
      </w:r>
      <w:r w:rsidRPr="00932DC2">
        <w:rPr>
          <w:rFonts w:ascii="Arial" w:hAnsi="Arial" w:cs="Arial"/>
          <w:color w:val="000000"/>
          <w:szCs w:val="22"/>
        </w:rPr>
        <w:t>(jak je definován níže) a potenciální přínos při dalším rozšiřování využití PIDs v porovnání s náklady na centralizovanou podporu jejich využití, která je součástí projektu CARDS realizovan</w:t>
      </w:r>
      <w:r w:rsidRPr="00932DC2">
        <w:rPr>
          <w:rFonts w:ascii="Arial" w:hAnsi="Arial" w:cs="Arial"/>
          <w:szCs w:val="22"/>
        </w:rPr>
        <w:t>ého</w:t>
      </w:r>
      <w:r w:rsidRPr="00932DC2">
        <w:rPr>
          <w:rFonts w:ascii="Arial" w:hAnsi="Arial" w:cs="Arial"/>
          <w:color w:val="000000"/>
          <w:szCs w:val="22"/>
        </w:rPr>
        <w:t xml:space="preserve"> Objednatelem.</w:t>
      </w:r>
      <w:bookmarkEnd w:id="5"/>
      <w:r w:rsidRPr="00932DC2">
        <w:rPr>
          <w:rFonts w:ascii="Arial" w:hAnsi="Arial" w:cs="Arial"/>
          <w:color w:val="000000"/>
          <w:szCs w:val="22"/>
        </w:rPr>
        <w:t xml:space="preserve">  </w:t>
      </w:r>
    </w:p>
    <w:p w14:paraId="2ADC5C1D" w14:textId="3A9B649E" w:rsidR="00D842F2" w:rsidRPr="00932DC2" w:rsidRDefault="00C91954">
      <w:pPr>
        <w:widowControl w:val="0"/>
        <w:numPr>
          <w:ilvl w:val="0"/>
          <w:numId w:val="4"/>
        </w:numPr>
        <w:pBdr>
          <w:top w:val="nil"/>
          <w:left w:val="nil"/>
          <w:bottom w:val="nil"/>
          <w:right w:val="nil"/>
          <w:between w:val="nil"/>
        </w:pBdr>
        <w:ind w:hanging="567"/>
        <w:rPr>
          <w:rFonts w:ascii="Arial" w:hAnsi="Arial" w:cs="Arial"/>
          <w:szCs w:val="22"/>
        </w:rPr>
      </w:pPr>
      <w:bookmarkStart w:id="7" w:name="_heading=h.3znysh7" w:colFirst="0" w:colLast="0"/>
      <w:bookmarkStart w:id="8" w:name="_Ref151704503"/>
      <w:bookmarkEnd w:id="7"/>
      <w:r w:rsidRPr="00932DC2">
        <w:rPr>
          <w:rFonts w:ascii="Arial" w:hAnsi="Arial" w:cs="Arial"/>
          <w:color w:val="000000" w:themeColor="text1"/>
          <w:szCs w:val="22"/>
        </w:rPr>
        <w:t xml:space="preserve">Objednatel zahájil postupem mimo zadávací řízení v souladu s ustanovením § 31 ZZVZ výběrové řízení na veřejnou zakázku malého rozsahu ve smyslu </w:t>
      </w:r>
      <w:sdt>
        <w:sdtPr>
          <w:rPr>
            <w:rFonts w:ascii="Arial" w:hAnsi="Arial" w:cs="Arial"/>
            <w:szCs w:val="22"/>
          </w:rPr>
          <w:tag w:val="goog_rdk_4"/>
          <w:id w:val="650184060"/>
          <w:placeholder>
            <w:docPart w:val="8E55A918C5EF4205BFAC1A6C6022AD5B"/>
          </w:placeholder>
        </w:sdtPr>
        <w:sdtContent/>
      </w:sdt>
      <w:sdt>
        <w:sdtPr>
          <w:rPr>
            <w:rFonts w:ascii="Arial" w:hAnsi="Arial" w:cs="Arial"/>
            <w:szCs w:val="22"/>
          </w:rPr>
          <w:tag w:val="goog_rdk_5"/>
          <w:id w:val="-1088992978"/>
          <w:placeholder>
            <w:docPart w:val="8E55A918C5EF4205BFAC1A6C6022AD5B"/>
          </w:placeholder>
        </w:sdtPr>
        <w:sdtContent/>
      </w:sdt>
      <w:r w:rsidRPr="00932DC2">
        <w:rPr>
          <w:rFonts w:ascii="Arial" w:hAnsi="Arial" w:cs="Arial"/>
          <w:color w:val="000000" w:themeColor="text1"/>
          <w:szCs w:val="22"/>
        </w:rPr>
        <w:t xml:space="preserve">§ </w:t>
      </w:r>
      <w:r w:rsidR="6349D4F5" w:rsidRPr="00932DC2">
        <w:rPr>
          <w:rFonts w:ascii="Arial" w:hAnsi="Arial" w:cs="Arial"/>
          <w:color w:val="000000" w:themeColor="text1"/>
          <w:szCs w:val="22"/>
        </w:rPr>
        <w:t>27 písm. a)</w:t>
      </w:r>
      <w:r w:rsidRPr="00932DC2">
        <w:rPr>
          <w:rFonts w:ascii="Arial" w:hAnsi="Arial" w:cs="Arial"/>
          <w:color w:val="000000" w:themeColor="text1"/>
          <w:szCs w:val="22"/>
        </w:rPr>
        <w:t xml:space="preserve"> ZZVZ s názvem „</w:t>
      </w:r>
      <w:r w:rsidRPr="00932DC2">
        <w:rPr>
          <w:rFonts w:ascii="Arial" w:hAnsi="Arial" w:cs="Arial"/>
          <w:i/>
          <w:iCs/>
          <w:color w:val="000000" w:themeColor="text1"/>
          <w:szCs w:val="22"/>
        </w:rPr>
        <w:t xml:space="preserve">Zpracování </w:t>
      </w:r>
      <w:proofErr w:type="spellStart"/>
      <w:r w:rsidRPr="00932DC2">
        <w:rPr>
          <w:rFonts w:ascii="Arial" w:hAnsi="Arial" w:cs="Arial"/>
          <w:i/>
          <w:iCs/>
          <w:color w:val="000000" w:themeColor="text1"/>
          <w:szCs w:val="22"/>
        </w:rPr>
        <w:t>cost</w:t>
      </w:r>
      <w:proofErr w:type="spellEnd"/>
      <w:r w:rsidRPr="00932DC2">
        <w:rPr>
          <w:rFonts w:ascii="Arial" w:hAnsi="Arial" w:cs="Arial"/>
          <w:i/>
          <w:iCs/>
          <w:color w:val="000000" w:themeColor="text1"/>
          <w:szCs w:val="22"/>
        </w:rPr>
        <w:t>-benefit analýzy využití vybraných perzistentních identifikátorů</w:t>
      </w:r>
      <w:r w:rsidRPr="00932DC2">
        <w:rPr>
          <w:rFonts w:ascii="Arial" w:hAnsi="Arial" w:cs="Arial"/>
          <w:color w:val="000000" w:themeColor="text1"/>
          <w:szCs w:val="22"/>
        </w:rPr>
        <w:t>“(„</w:t>
      </w:r>
      <w:r w:rsidRPr="00932DC2">
        <w:rPr>
          <w:rFonts w:ascii="Arial" w:hAnsi="Arial" w:cs="Arial"/>
          <w:b/>
          <w:bCs/>
          <w:color w:val="000000" w:themeColor="text1"/>
          <w:szCs w:val="22"/>
        </w:rPr>
        <w:t>Veřejná zakázka</w:t>
      </w:r>
      <w:r w:rsidRPr="00932DC2">
        <w:rPr>
          <w:rFonts w:ascii="Arial" w:hAnsi="Arial" w:cs="Arial"/>
          <w:color w:val="000000" w:themeColor="text1"/>
          <w:szCs w:val="22"/>
        </w:rPr>
        <w:t xml:space="preserve">“), jejímž předmětem je vypracování </w:t>
      </w:r>
      <w:proofErr w:type="spellStart"/>
      <w:r w:rsidRPr="00932DC2">
        <w:rPr>
          <w:rFonts w:ascii="Arial" w:hAnsi="Arial" w:cs="Arial"/>
          <w:color w:val="000000" w:themeColor="text1"/>
          <w:szCs w:val="22"/>
        </w:rPr>
        <w:t>cost</w:t>
      </w:r>
      <w:proofErr w:type="spellEnd"/>
      <w:r w:rsidRPr="00932DC2">
        <w:rPr>
          <w:rFonts w:ascii="Arial" w:hAnsi="Arial" w:cs="Arial"/>
          <w:color w:val="000000" w:themeColor="text1"/>
          <w:szCs w:val="22"/>
        </w:rPr>
        <w:t>-benefit analýzy týkající se vybraných perzistentních identifikátorů (dále PIDs) v systémech výzkumných institucí a vysokých škol v České republice.</w:t>
      </w:r>
      <w:bookmarkEnd w:id="8"/>
    </w:p>
    <w:p w14:paraId="2ADC5C1E" w14:textId="7D4A74DE" w:rsidR="00D842F2" w:rsidRPr="00932DC2" w:rsidRDefault="00C91954">
      <w:pPr>
        <w:widowControl w:val="0"/>
        <w:numPr>
          <w:ilvl w:val="0"/>
          <w:numId w:val="4"/>
        </w:numPr>
        <w:pBdr>
          <w:top w:val="nil"/>
          <w:left w:val="nil"/>
          <w:bottom w:val="nil"/>
          <w:right w:val="nil"/>
          <w:between w:val="nil"/>
        </w:pBdr>
        <w:ind w:hanging="567"/>
        <w:rPr>
          <w:rFonts w:ascii="Arial" w:hAnsi="Arial" w:cs="Arial"/>
          <w:szCs w:val="22"/>
        </w:rPr>
      </w:pPr>
      <w:bookmarkStart w:id="9" w:name="_heading=h.2et92p0" w:colFirst="0" w:colLast="0"/>
      <w:bookmarkEnd w:id="9"/>
      <w:r w:rsidRPr="00932DC2">
        <w:rPr>
          <w:rFonts w:ascii="Arial" w:hAnsi="Arial" w:cs="Arial"/>
          <w:color w:val="000000"/>
          <w:szCs w:val="22"/>
        </w:rPr>
        <w:t xml:space="preserve">Poskytovatel předložil Objednateli dne </w:t>
      </w:r>
      <w:r w:rsidR="00720F1A" w:rsidRPr="00932DC2">
        <w:rPr>
          <w:rFonts w:ascii="Arial" w:hAnsi="Arial" w:cs="Arial"/>
          <w:color w:val="000000"/>
          <w:szCs w:val="22"/>
        </w:rPr>
        <w:t>15. 2. 2024</w:t>
      </w:r>
      <w:r w:rsidRPr="00932DC2">
        <w:rPr>
          <w:rFonts w:ascii="Arial" w:hAnsi="Arial" w:cs="Arial"/>
          <w:color w:val="000000"/>
          <w:szCs w:val="22"/>
        </w:rPr>
        <w:t xml:space="preserve"> svou nabídku na Veřejnou zakázku („</w:t>
      </w:r>
      <w:r w:rsidRPr="00932DC2">
        <w:rPr>
          <w:rFonts w:ascii="Arial" w:hAnsi="Arial" w:cs="Arial"/>
          <w:b/>
          <w:color w:val="000000"/>
          <w:szCs w:val="22"/>
        </w:rPr>
        <w:t>Nabídka na Veřejnou zakázku</w:t>
      </w:r>
      <w:r w:rsidRPr="00932DC2">
        <w:rPr>
          <w:rFonts w:ascii="Arial" w:hAnsi="Arial" w:cs="Arial"/>
          <w:color w:val="000000"/>
          <w:szCs w:val="22"/>
        </w:rPr>
        <w:t>“), kterou Objednatel vyhodnotil jako ekonomicky nejvýhodnější ze všech hodnocených nabídek podaných v rámci Veřejné zakázky. Objednatel se rozhodl realizovat Veřejnou zakázku prostřednictvím Poskytovatele a Poskytovatel je ochoten se na realizaci podílet v souladu s podmínkami stanovenými v této Smlouvě a zadávacími podmínkami předmětné Veřejné zakázky. Ustanovení této Smlouvy je třeba vždy vykládat v souladu se zadávacími podmínkami předmětné Veřejné zakázky tak, aby byl co nejvíce naplněn účel Veřejné zakázky.</w:t>
      </w:r>
    </w:p>
    <w:p w14:paraId="2ADC5C20" w14:textId="77777777" w:rsidR="00D842F2" w:rsidRPr="00932DC2" w:rsidRDefault="00C91954">
      <w:pPr>
        <w:widowControl w:val="0"/>
        <w:numPr>
          <w:ilvl w:val="0"/>
          <w:numId w:val="4"/>
        </w:numPr>
        <w:pBdr>
          <w:top w:val="nil"/>
          <w:left w:val="nil"/>
          <w:bottom w:val="nil"/>
          <w:right w:val="nil"/>
          <w:between w:val="nil"/>
        </w:pBdr>
        <w:ind w:hanging="567"/>
        <w:rPr>
          <w:rFonts w:ascii="Arial" w:hAnsi="Arial" w:cs="Arial"/>
          <w:szCs w:val="22"/>
        </w:rPr>
      </w:pPr>
      <w:bookmarkStart w:id="10" w:name="_heading=h.tyjcwt" w:colFirst="0" w:colLast="0"/>
      <w:bookmarkEnd w:id="10"/>
      <w:r w:rsidRPr="00932DC2">
        <w:rPr>
          <w:rFonts w:ascii="Arial" w:hAnsi="Arial" w:cs="Arial"/>
          <w:color w:val="000000"/>
          <w:szCs w:val="22"/>
        </w:rPr>
        <w:t xml:space="preserve">Poskytovatel se seznámil se záměrem Objednatele, disponuje dostatečným počtem zkušeností a odborných znalostí k tomu, aby mohl Objednateli poskytnout požadované služby spočívající zejména v provedení </w:t>
      </w:r>
      <w:proofErr w:type="spellStart"/>
      <w:r w:rsidRPr="00932DC2">
        <w:rPr>
          <w:rFonts w:ascii="Arial" w:hAnsi="Arial" w:cs="Arial"/>
          <w:color w:val="000000"/>
          <w:szCs w:val="22"/>
        </w:rPr>
        <w:t>cost</w:t>
      </w:r>
      <w:proofErr w:type="spellEnd"/>
      <w:r w:rsidRPr="00932DC2">
        <w:rPr>
          <w:rFonts w:ascii="Arial" w:hAnsi="Arial" w:cs="Arial"/>
          <w:color w:val="000000"/>
          <w:szCs w:val="22"/>
        </w:rPr>
        <w:t>-benefit analýzy PIDs a poskytování doprovodných konzultací, a to v rozsahu a za podmínek dle této Smlouvy.</w:t>
      </w:r>
    </w:p>
    <w:p w14:paraId="2ADC5C21" w14:textId="77777777" w:rsidR="00D842F2" w:rsidRPr="00932DC2" w:rsidRDefault="00C91954">
      <w:pPr>
        <w:pStyle w:val="Nadpis1"/>
        <w:numPr>
          <w:ilvl w:val="0"/>
          <w:numId w:val="8"/>
        </w:numPr>
        <w:rPr>
          <w:rFonts w:ascii="Arial" w:hAnsi="Arial"/>
          <w:szCs w:val="22"/>
        </w:rPr>
      </w:pPr>
      <w:bookmarkStart w:id="11" w:name="_Toc153532380"/>
      <w:r w:rsidRPr="00932DC2">
        <w:rPr>
          <w:rFonts w:ascii="Arial" w:hAnsi="Arial"/>
          <w:szCs w:val="22"/>
        </w:rPr>
        <w:t>Definice a výklad pojmů</w:t>
      </w:r>
      <w:bookmarkEnd w:id="11"/>
    </w:p>
    <w:p w14:paraId="2ADC5C22" w14:textId="77777777" w:rsidR="00D842F2" w:rsidRPr="00932DC2" w:rsidRDefault="00C91954" w:rsidP="00AB5A98">
      <w:pPr>
        <w:widowControl w:val="0"/>
        <w:numPr>
          <w:ilvl w:val="1"/>
          <w:numId w:val="1"/>
        </w:numPr>
        <w:pBdr>
          <w:top w:val="nil"/>
          <w:left w:val="nil"/>
          <w:bottom w:val="nil"/>
          <w:right w:val="nil"/>
          <w:between w:val="nil"/>
        </w:pBdr>
        <w:rPr>
          <w:rFonts w:ascii="Arial" w:hAnsi="Arial" w:cs="Arial"/>
        </w:rPr>
      </w:pPr>
      <w:bookmarkStart w:id="12" w:name="_heading=h.1t3h5sf" w:colFirst="0" w:colLast="0"/>
      <w:bookmarkStart w:id="13" w:name="_Ref151707656"/>
      <w:bookmarkEnd w:id="12"/>
      <w:r w:rsidRPr="00932DC2">
        <w:rPr>
          <w:rFonts w:ascii="Arial" w:hAnsi="Arial" w:cs="Arial"/>
        </w:rPr>
        <w:t>Níže uvedené pojmy mají význam definovaný v tomto Článku 1.1 s tím, že v textu Smlouvy jsou uvedeny vždy s velkým počátečním písmenem:</w:t>
      </w:r>
      <w:bookmarkEnd w:id="13"/>
    </w:p>
    <w:p w14:paraId="2ADC5C23" w14:textId="77777777" w:rsidR="00D842F2" w:rsidRPr="00932DC2" w:rsidRDefault="00C91954" w:rsidP="00AB5A98">
      <w:pPr>
        <w:keepLines/>
        <w:numPr>
          <w:ilvl w:val="2"/>
          <w:numId w:val="8"/>
        </w:numPr>
        <w:pBdr>
          <w:top w:val="nil"/>
          <w:left w:val="nil"/>
          <w:bottom w:val="nil"/>
          <w:right w:val="nil"/>
          <w:between w:val="nil"/>
        </w:pBdr>
        <w:tabs>
          <w:tab w:val="left" w:pos="1276"/>
        </w:tabs>
        <w:spacing w:before="0"/>
        <w:ind w:left="993" w:hanging="426"/>
        <w:rPr>
          <w:rFonts w:ascii="Arial" w:hAnsi="Arial" w:cs="Arial"/>
          <w:szCs w:val="22"/>
        </w:rPr>
      </w:pPr>
      <w:r w:rsidRPr="00932DC2">
        <w:rPr>
          <w:rFonts w:ascii="Arial" w:hAnsi="Arial" w:cs="Arial"/>
          <w:color w:val="000000"/>
          <w:szCs w:val="22"/>
        </w:rPr>
        <w:t>„</w:t>
      </w:r>
      <w:r w:rsidRPr="00932DC2">
        <w:rPr>
          <w:rFonts w:ascii="Arial" w:hAnsi="Arial" w:cs="Arial"/>
          <w:b/>
          <w:color w:val="000000"/>
          <w:szCs w:val="22"/>
        </w:rPr>
        <w:t>Akceptační kritéria</w:t>
      </w:r>
      <w:r w:rsidRPr="00932DC2">
        <w:rPr>
          <w:rFonts w:ascii="Arial" w:hAnsi="Arial" w:cs="Arial"/>
          <w:color w:val="000000"/>
          <w:szCs w:val="22"/>
        </w:rPr>
        <w:t>“ znamenají podmínky anebo vlastnosti výstupu provádění Plnění, která musí být splněna, aby byl výstup Plnění Objednatelem převzat a takový výstup Plnění byl proveden, přičemž Akceptační kritéria jsou uvedena v:</w:t>
      </w:r>
    </w:p>
    <w:p w14:paraId="2ADC5C24" w14:textId="77777777" w:rsidR="00D842F2" w:rsidRPr="00932DC2" w:rsidRDefault="00C91954" w:rsidP="00AB5A98">
      <w:pPr>
        <w:keepLines/>
        <w:numPr>
          <w:ilvl w:val="3"/>
          <w:numId w:val="1"/>
        </w:numPr>
        <w:pBdr>
          <w:top w:val="nil"/>
          <w:left w:val="nil"/>
          <w:bottom w:val="nil"/>
          <w:right w:val="nil"/>
          <w:between w:val="nil"/>
        </w:pBdr>
        <w:spacing w:before="0"/>
        <w:ind w:hanging="425"/>
        <w:rPr>
          <w:rFonts w:ascii="Arial" w:hAnsi="Arial" w:cs="Arial"/>
          <w:szCs w:val="22"/>
        </w:rPr>
      </w:pPr>
      <w:r w:rsidRPr="00932DC2">
        <w:rPr>
          <w:rFonts w:ascii="Arial" w:hAnsi="Arial" w:cs="Arial"/>
          <w:color w:val="000000"/>
          <w:szCs w:val="22"/>
        </w:rPr>
        <w:t>těle Smlouvy;</w:t>
      </w:r>
    </w:p>
    <w:p w14:paraId="2ADC5C25" w14:textId="77777777" w:rsidR="00D842F2" w:rsidRPr="00932DC2" w:rsidRDefault="00C91954" w:rsidP="00AB5A98">
      <w:pPr>
        <w:keepLines/>
        <w:numPr>
          <w:ilvl w:val="3"/>
          <w:numId w:val="1"/>
        </w:numPr>
        <w:pBdr>
          <w:top w:val="nil"/>
          <w:left w:val="nil"/>
          <w:bottom w:val="nil"/>
          <w:right w:val="nil"/>
          <w:between w:val="nil"/>
        </w:pBdr>
        <w:spacing w:before="0"/>
        <w:ind w:hanging="425"/>
        <w:rPr>
          <w:rFonts w:ascii="Arial" w:hAnsi="Arial" w:cs="Arial"/>
          <w:szCs w:val="22"/>
        </w:rPr>
      </w:pPr>
      <w:r w:rsidRPr="00932DC2">
        <w:rPr>
          <w:rFonts w:ascii="Arial" w:hAnsi="Arial" w:cs="Arial"/>
          <w:b/>
          <w:color w:val="000000"/>
          <w:szCs w:val="22"/>
        </w:rPr>
        <w:t xml:space="preserve">Příloze č. 1 </w:t>
      </w:r>
      <w:r w:rsidRPr="00932DC2">
        <w:rPr>
          <w:rFonts w:ascii="Arial" w:hAnsi="Arial" w:cs="Arial"/>
          <w:color w:val="000000"/>
          <w:szCs w:val="22"/>
        </w:rPr>
        <w:t>[</w:t>
      </w:r>
      <w:r w:rsidRPr="00932DC2">
        <w:rPr>
          <w:rFonts w:ascii="Arial" w:hAnsi="Arial" w:cs="Arial"/>
          <w:i/>
          <w:color w:val="000000"/>
          <w:szCs w:val="22"/>
        </w:rPr>
        <w:t>Požadavky na Analýzu</w:t>
      </w:r>
      <w:r w:rsidRPr="00932DC2">
        <w:rPr>
          <w:rFonts w:ascii="Arial" w:hAnsi="Arial" w:cs="Arial"/>
          <w:color w:val="000000"/>
          <w:szCs w:val="22"/>
        </w:rPr>
        <w:t>];</w:t>
      </w:r>
    </w:p>
    <w:p w14:paraId="2ADC5C26" w14:textId="77777777" w:rsidR="00D842F2" w:rsidRPr="00932DC2" w:rsidRDefault="00C91954" w:rsidP="00AB5A98">
      <w:pPr>
        <w:keepLines/>
        <w:numPr>
          <w:ilvl w:val="3"/>
          <w:numId w:val="1"/>
        </w:numPr>
        <w:pBdr>
          <w:top w:val="nil"/>
          <w:left w:val="nil"/>
          <w:bottom w:val="nil"/>
          <w:right w:val="nil"/>
          <w:between w:val="nil"/>
        </w:pBdr>
        <w:spacing w:before="0"/>
        <w:ind w:hanging="425"/>
        <w:rPr>
          <w:rFonts w:ascii="Arial" w:hAnsi="Arial" w:cs="Arial"/>
          <w:szCs w:val="22"/>
        </w:rPr>
      </w:pPr>
      <w:r w:rsidRPr="00932DC2">
        <w:rPr>
          <w:rFonts w:ascii="Arial" w:hAnsi="Arial" w:cs="Arial"/>
          <w:color w:val="000000"/>
          <w:szCs w:val="22"/>
        </w:rPr>
        <w:t>prokazatelné dohodě Stran; nebo</w:t>
      </w:r>
    </w:p>
    <w:p w14:paraId="2ADC5C27" w14:textId="77777777" w:rsidR="00D842F2" w:rsidRPr="00932DC2" w:rsidRDefault="00C91954" w:rsidP="00AB5A98">
      <w:pPr>
        <w:keepLines/>
        <w:numPr>
          <w:ilvl w:val="3"/>
          <w:numId w:val="1"/>
        </w:numPr>
        <w:pBdr>
          <w:top w:val="nil"/>
          <w:left w:val="nil"/>
          <w:bottom w:val="nil"/>
          <w:right w:val="nil"/>
          <w:between w:val="nil"/>
        </w:pBdr>
        <w:spacing w:before="0"/>
        <w:ind w:hanging="425"/>
        <w:rPr>
          <w:rFonts w:ascii="Arial" w:hAnsi="Arial" w:cs="Arial"/>
          <w:szCs w:val="22"/>
        </w:rPr>
      </w:pPr>
      <w:r w:rsidRPr="00932DC2">
        <w:rPr>
          <w:rFonts w:ascii="Arial" w:hAnsi="Arial" w:cs="Arial"/>
          <w:color w:val="000000"/>
          <w:szCs w:val="22"/>
        </w:rPr>
        <w:t>neobsahuje-li ani jeden z výše uvedených dokumentů/dohody v uvedeném pořadí přednosti kritéria týkající se konkrétního výstupu Plnění, pak se jedná o vlastnosti, které musí výstup Plnění mít, aby byl plně způsobilý sloužit svému účelu, a dále vlastnosti pro takový výstup na trhu obvyklé;</w:t>
      </w:r>
    </w:p>
    <w:p w14:paraId="2ADC5C28" w14:textId="45BD9735"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Akceptační</w:t>
      </w:r>
      <w:r w:rsidRPr="00932DC2">
        <w:rPr>
          <w:rFonts w:ascii="Arial" w:hAnsi="Arial" w:cs="Arial"/>
          <w:color w:val="000000"/>
          <w:szCs w:val="22"/>
        </w:rPr>
        <w:t xml:space="preserve"> </w:t>
      </w:r>
      <w:r w:rsidRPr="00932DC2">
        <w:rPr>
          <w:rFonts w:ascii="Arial" w:hAnsi="Arial" w:cs="Arial"/>
          <w:b/>
          <w:color w:val="000000"/>
          <w:szCs w:val="22"/>
        </w:rPr>
        <w:t>protokol</w:t>
      </w:r>
      <w:r w:rsidRPr="00932DC2">
        <w:rPr>
          <w:rFonts w:ascii="Arial" w:hAnsi="Arial" w:cs="Arial"/>
          <w:color w:val="000000"/>
          <w:szCs w:val="22"/>
        </w:rPr>
        <w:t>“ má význam uvedený v </w:t>
      </w:r>
      <w:proofErr w:type="gramStart"/>
      <w:r w:rsidRPr="00932DC2">
        <w:rPr>
          <w:rFonts w:ascii="Arial" w:hAnsi="Arial" w:cs="Arial"/>
          <w:color w:val="000000"/>
          <w:szCs w:val="22"/>
        </w:rPr>
        <w:t xml:space="preserve">Článku </w:t>
      </w:r>
      <w:r w:rsidR="009A55EA" w:rsidRPr="00932DC2">
        <w:rPr>
          <w:rFonts w:ascii="Arial" w:hAnsi="Arial" w:cs="Arial"/>
          <w:color w:val="000000"/>
          <w:szCs w:val="22"/>
        </w:rPr>
        <w:fldChar w:fldCharType="begin"/>
      </w:r>
      <w:r w:rsidR="009A55EA" w:rsidRPr="00932DC2">
        <w:rPr>
          <w:rFonts w:ascii="Arial" w:hAnsi="Arial" w:cs="Arial"/>
          <w:color w:val="000000"/>
          <w:szCs w:val="22"/>
        </w:rPr>
        <w:instrText xml:space="preserve"> REF _Ref151661747 \r \h </w:instrText>
      </w:r>
      <w:r w:rsidR="00B21496" w:rsidRPr="00932DC2">
        <w:rPr>
          <w:rFonts w:ascii="Arial" w:hAnsi="Arial" w:cs="Arial"/>
          <w:color w:val="000000"/>
          <w:szCs w:val="22"/>
        </w:rPr>
        <w:instrText xml:space="preserve"> \* MERGEFORMAT </w:instrText>
      </w:r>
      <w:r w:rsidR="009A55EA" w:rsidRPr="00932DC2">
        <w:rPr>
          <w:rFonts w:ascii="Arial" w:hAnsi="Arial" w:cs="Arial"/>
          <w:color w:val="000000"/>
          <w:szCs w:val="22"/>
        </w:rPr>
      </w:r>
      <w:r w:rsidR="009A55EA" w:rsidRPr="00932DC2">
        <w:rPr>
          <w:rFonts w:ascii="Arial" w:hAnsi="Arial" w:cs="Arial"/>
          <w:color w:val="000000"/>
          <w:szCs w:val="22"/>
        </w:rPr>
        <w:fldChar w:fldCharType="separate"/>
      </w:r>
      <w:r w:rsidR="0085350F">
        <w:rPr>
          <w:rFonts w:ascii="Arial" w:hAnsi="Arial" w:cs="Arial"/>
          <w:color w:val="000000"/>
          <w:szCs w:val="22"/>
        </w:rPr>
        <w:t>5.5</w:t>
      </w:r>
      <w:r w:rsidR="009A55EA" w:rsidRPr="00932DC2">
        <w:rPr>
          <w:rFonts w:ascii="Arial" w:hAnsi="Arial" w:cs="Arial"/>
          <w:color w:val="000000"/>
          <w:szCs w:val="22"/>
        </w:rPr>
        <w:fldChar w:fldCharType="end"/>
      </w:r>
      <w:r w:rsidRPr="00932DC2">
        <w:rPr>
          <w:rFonts w:ascii="Arial" w:hAnsi="Arial" w:cs="Arial"/>
          <w:color w:val="000000"/>
          <w:szCs w:val="22"/>
        </w:rPr>
        <w:t>;</w:t>
      </w:r>
      <w:proofErr w:type="gramEnd"/>
    </w:p>
    <w:p w14:paraId="2ADC5C29" w14:textId="624344D1"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bookmarkStart w:id="14" w:name="_Ref151707501"/>
      <w:r w:rsidRPr="00932DC2">
        <w:rPr>
          <w:rFonts w:ascii="Arial" w:hAnsi="Arial" w:cs="Arial"/>
          <w:color w:val="000000"/>
          <w:szCs w:val="22"/>
        </w:rPr>
        <w:t>„</w:t>
      </w:r>
      <w:r w:rsidRPr="00932DC2">
        <w:rPr>
          <w:rFonts w:ascii="Arial" w:hAnsi="Arial" w:cs="Arial"/>
          <w:b/>
          <w:color w:val="000000"/>
          <w:szCs w:val="22"/>
        </w:rPr>
        <w:t>Akceptační řízení</w:t>
      </w:r>
      <w:r w:rsidRPr="00932DC2">
        <w:rPr>
          <w:rFonts w:ascii="Arial" w:hAnsi="Arial" w:cs="Arial"/>
          <w:color w:val="000000"/>
          <w:szCs w:val="22"/>
        </w:rPr>
        <w:t>“ má význam uvedený v </w:t>
      </w:r>
      <w:proofErr w:type="gramStart"/>
      <w:r w:rsidRPr="00932DC2">
        <w:rPr>
          <w:rFonts w:ascii="Arial" w:hAnsi="Arial" w:cs="Arial"/>
          <w:color w:val="000000"/>
          <w:szCs w:val="22"/>
        </w:rPr>
        <w:t xml:space="preserve">Článku </w:t>
      </w:r>
      <w:r w:rsidR="001F2DE2" w:rsidRPr="00932DC2">
        <w:rPr>
          <w:rFonts w:ascii="Arial" w:hAnsi="Arial" w:cs="Arial"/>
          <w:color w:val="000000"/>
          <w:szCs w:val="22"/>
        </w:rPr>
        <w:fldChar w:fldCharType="begin"/>
      </w:r>
      <w:r w:rsidR="001F2DE2" w:rsidRPr="00932DC2">
        <w:rPr>
          <w:rFonts w:ascii="Arial" w:hAnsi="Arial" w:cs="Arial"/>
          <w:color w:val="000000"/>
          <w:szCs w:val="22"/>
        </w:rPr>
        <w:instrText xml:space="preserve"> REF _Ref151661788 \r \h </w:instrText>
      </w:r>
      <w:r w:rsidR="00B21496" w:rsidRPr="00932DC2">
        <w:rPr>
          <w:rFonts w:ascii="Arial" w:hAnsi="Arial" w:cs="Arial"/>
          <w:color w:val="000000"/>
          <w:szCs w:val="22"/>
        </w:rPr>
        <w:instrText xml:space="preserve"> \* MERGEFORMAT </w:instrText>
      </w:r>
      <w:r w:rsidR="001F2DE2" w:rsidRPr="00932DC2">
        <w:rPr>
          <w:rFonts w:ascii="Arial" w:hAnsi="Arial" w:cs="Arial"/>
          <w:color w:val="000000"/>
          <w:szCs w:val="22"/>
        </w:rPr>
      </w:r>
      <w:r w:rsidR="001F2DE2" w:rsidRPr="00932DC2">
        <w:rPr>
          <w:rFonts w:ascii="Arial" w:hAnsi="Arial" w:cs="Arial"/>
          <w:color w:val="000000"/>
          <w:szCs w:val="22"/>
        </w:rPr>
        <w:fldChar w:fldCharType="separate"/>
      </w:r>
      <w:r w:rsidR="0085350F">
        <w:rPr>
          <w:rFonts w:ascii="Arial" w:hAnsi="Arial" w:cs="Arial"/>
          <w:color w:val="000000"/>
          <w:szCs w:val="22"/>
        </w:rPr>
        <w:t>5.1</w:t>
      </w:r>
      <w:r w:rsidR="001F2DE2" w:rsidRPr="00932DC2">
        <w:rPr>
          <w:rFonts w:ascii="Arial" w:hAnsi="Arial" w:cs="Arial"/>
          <w:color w:val="000000"/>
          <w:szCs w:val="22"/>
        </w:rPr>
        <w:fldChar w:fldCharType="end"/>
      </w:r>
      <w:r w:rsidRPr="00932DC2">
        <w:rPr>
          <w:rFonts w:ascii="Arial" w:hAnsi="Arial" w:cs="Arial"/>
          <w:color w:val="000000"/>
          <w:szCs w:val="22"/>
        </w:rPr>
        <w:t>;</w:t>
      </w:r>
      <w:bookmarkEnd w:id="14"/>
      <w:proofErr w:type="gramEnd"/>
    </w:p>
    <w:p w14:paraId="2ADC5C2A" w14:textId="19E05739"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bookmarkStart w:id="15" w:name="_Ref151707549"/>
      <w:r w:rsidRPr="00932DC2">
        <w:rPr>
          <w:rFonts w:ascii="Arial" w:hAnsi="Arial" w:cs="Arial"/>
          <w:color w:val="000000"/>
          <w:szCs w:val="22"/>
        </w:rPr>
        <w:t>„</w:t>
      </w:r>
      <w:r w:rsidRPr="00932DC2">
        <w:rPr>
          <w:rFonts w:ascii="Arial" w:hAnsi="Arial" w:cs="Arial"/>
          <w:b/>
          <w:color w:val="000000"/>
          <w:szCs w:val="22"/>
        </w:rPr>
        <w:t>Analýza</w:t>
      </w:r>
      <w:r w:rsidRPr="00932DC2">
        <w:rPr>
          <w:rFonts w:ascii="Arial" w:hAnsi="Arial" w:cs="Arial"/>
          <w:color w:val="000000"/>
          <w:szCs w:val="22"/>
        </w:rPr>
        <w:t>“ má význam uvedený v </w:t>
      </w:r>
      <w:proofErr w:type="gramStart"/>
      <w:r w:rsidRPr="00932DC2">
        <w:rPr>
          <w:rFonts w:ascii="Arial" w:hAnsi="Arial" w:cs="Arial"/>
          <w:color w:val="000000"/>
          <w:szCs w:val="22"/>
        </w:rPr>
        <w:t xml:space="preserve">Článku </w:t>
      </w:r>
      <w:r w:rsidR="005D2258" w:rsidRPr="00932DC2">
        <w:rPr>
          <w:rFonts w:ascii="Arial" w:hAnsi="Arial" w:cs="Arial"/>
          <w:color w:val="000000"/>
          <w:szCs w:val="22"/>
        </w:rPr>
        <w:fldChar w:fldCharType="begin"/>
      </w:r>
      <w:r w:rsidR="005D2258" w:rsidRPr="00932DC2">
        <w:rPr>
          <w:rFonts w:ascii="Arial" w:hAnsi="Arial" w:cs="Arial"/>
          <w:color w:val="000000"/>
          <w:szCs w:val="22"/>
        </w:rPr>
        <w:instrText xml:space="preserve"> REF _Ref151625133 \w \h </w:instrText>
      </w:r>
      <w:r w:rsidR="00B21496" w:rsidRPr="00932DC2">
        <w:rPr>
          <w:rFonts w:ascii="Arial" w:hAnsi="Arial" w:cs="Arial"/>
          <w:color w:val="000000"/>
          <w:szCs w:val="22"/>
        </w:rPr>
        <w:instrText xml:space="preserve"> \* MERGEFORMAT </w:instrText>
      </w:r>
      <w:r w:rsidR="005D2258" w:rsidRPr="00932DC2">
        <w:rPr>
          <w:rFonts w:ascii="Arial" w:hAnsi="Arial" w:cs="Arial"/>
          <w:color w:val="000000"/>
          <w:szCs w:val="22"/>
        </w:rPr>
      </w:r>
      <w:r w:rsidR="005D2258" w:rsidRPr="00932DC2">
        <w:rPr>
          <w:rFonts w:ascii="Arial" w:hAnsi="Arial" w:cs="Arial"/>
          <w:color w:val="000000"/>
          <w:szCs w:val="22"/>
        </w:rPr>
        <w:fldChar w:fldCharType="separate"/>
      </w:r>
      <w:r w:rsidR="0085350F">
        <w:rPr>
          <w:rFonts w:ascii="Arial" w:hAnsi="Arial" w:cs="Arial"/>
          <w:color w:val="000000"/>
          <w:szCs w:val="22"/>
        </w:rPr>
        <w:t>2.1</w:t>
      </w:r>
      <w:proofErr w:type="gramEnd"/>
      <w:r w:rsidR="005D2258" w:rsidRPr="00932DC2">
        <w:rPr>
          <w:rFonts w:ascii="Arial" w:hAnsi="Arial" w:cs="Arial"/>
          <w:color w:val="000000"/>
          <w:szCs w:val="22"/>
        </w:rPr>
        <w:fldChar w:fldCharType="end"/>
      </w:r>
      <w:bookmarkEnd w:id="15"/>
    </w:p>
    <w:p w14:paraId="2ADC5C2B"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Autorské dílo</w:t>
      </w:r>
      <w:r w:rsidRPr="00932DC2">
        <w:rPr>
          <w:rFonts w:ascii="Arial" w:hAnsi="Arial" w:cs="Arial"/>
          <w:color w:val="000000"/>
          <w:szCs w:val="22"/>
        </w:rPr>
        <w:t>“ znamená dílo ve smyslu § 2 Autorského zákona;</w:t>
      </w:r>
    </w:p>
    <w:p w14:paraId="2ADC5C2C"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Autorský zákon</w:t>
      </w:r>
      <w:r w:rsidRPr="00932DC2">
        <w:rPr>
          <w:rFonts w:ascii="Arial" w:hAnsi="Arial" w:cs="Arial"/>
          <w:color w:val="000000"/>
          <w:szCs w:val="22"/>
        </w:rPr>
        <w:t>“ znamená zákon č. 121/2000 Sb., o právu autorském, o právech souvisejících s právem autorským a o změně některých zákonů (autorský zákon), ve znění pozdějších předpisů;</w:t>
      </w:r>
    </w:p>
    <w:p w14:paraId="2ADC5C2D" w14:textId="76DCA986" w:rsidR="00D842F2" w:rsidRPr="00932DC2" w:rsidRDefault="00C91954">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Cena</w:t>
      </w:r>
      <w:r w:rsidRPr="00932DC2">
        <w:rPr>
          <w:rFonts w:ascii="Arial" w:hAnsi="Arial" w:cs="Arial"/>
          <w:color w:val="000000"/>
          <w:szCs w:val="22"/>
        </w:rPr>
        <w:t>“ má význam uvedený v</w:t>
      </w:r>
      <w:r w:rsidR="00382424" w:rsidRPr="00932DC2">
        <w:rPr>
          <w:rFonts w:ascii="Arial" w:hAnsi="Arial" w:cs="Arial"/>
          <w:color w:val="000000"/>
          <w:szCs w:val="22"/>
        </w:rPr>
        <w:t> </w:t>
      </w:r>
      <w:proofErr w:type="gramStart"/>
      <w:r w:rsidRPr="00932DC2">
        <w:rPr>
          <w:rFonts w:ascii="Arial" w:hAnsi="Arial" w:cs="Arial"/>
          <w:color w:val="000000"/>
          <w:szCs w:val="22"/>
        </w:rPr>
        <w:t xml:space="preserve">Článku </w:t>
      </w:r>
      <w:r w:rsidR="00382424" w:rsidRPr="00932DC2">
        <w:rPr>
          <w:rFonts w:ascii="Arial" w:hAnsi="Arial" w:cs="Arial"/>
          <w:color w:val="000000"/>
          <w:szCs w:val="22"/>
        </w:rPr>
        <w:fldChar w:fldCharType="begin"/>
      </w:r>
      <w:r w:rsidR="00382424" w:rsidRPr="00932DC2">
        <w:rPr>
          <w:rFonts w:ascii="Arial" w:hAnsi="Arial" w:cs="Arial"/>
          <w:color w:val="000000"/>
          <w:szCs w:val="22"/>
        </w:rPr>
        <w:instrText xml:space="preserve"> REF _Ref151661901 \r \h </w:instrText>
      </w:r>
      <w:r w:rsidR="00B21496" w:rsidRPr="00932DC2">
        <w:rPr>
          <w:rFonts w:ascii="Arial" w:hAnsi="Arial" w:cs="Arial"/>
          <w:color w:val="000000"/>
          <w:szCs w:val="22"/>
        </w:rPr>
        <w:instrText xml:space="preserve"> \* MERGEFORMAT </w:instrText>
      </w:r>
      <w:r w:rsidR="00382424" w:rsidRPr="00932DC2">
        <w:rPr>
          <w:rFonts w:ascii="Arial" w:hAnsi="Arial" w:cs="Arial"/>
          <w:color w:val="000000"/>
          <w:szCs w:val="22"/>
        </w:rPr>
      </w:r>
      <w:r w:rsidR="00382424" w:rsidRPr="00932DC2">
        <w:rPr>
          <w:rFonts w:ascii="Arial" w:hAnsi="Arial" w:cs="Arial"/>
          <w:color w:val="000000"/>
          <w:szCs w:val="22"/>
        </w:rPr>
        <w:fldChar w:fldCharType="separate"/>
      </w:r>
      <w:r w:rsidR="0085350F">
        <w:rPr>
          <w:rFonts w:ascii="Arial" w:hAnsi="Arial" w:cs="Arial"/>
          <w:color w:val="000000"/>
          <w:szCs w:val="22"/>
        </w:rPr>
        <w:t>3.1</w:t>
      </w:r>
      <w:r w:rsidR="00382424" w:rsidRPr="00932DC2">
        <w:rPr>
          <w:rFonts w:ascii="Arial" w:hAnsi="Arial" w:cs="Arial"/>
          <w:color w:val="000000"/>
          <w:szCs w:val="22"/>
        </w:rPr>
        <w:fldChar w:fldCharType="end"/>
      </w:r>
      <w:r w:rsidRPr="00932DC2">
        <w:rPr>
          <w:rFonts w:ascii="Arial" w:hAnsi="Arial" w:cs="Arial"/>
          <w:color w:val="000000"/>
          <w:szCs w:val="22"/>
        </w:rPr>
        <w:t>;</w:t>
      </w:r>
      <w:proofErr w:type="gramEnd"/>
    </w:p>
    <w:p w14:paraId="1EE0513C" w14:textId="3DEB7238" w:rsidR="005A0609" w:rsidRPr="00932DC2" w:rsidRDefault="005A0609" w:rsidP="005A0609">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b/>
          <w:bCs/>
          <w:color w:val="000000"/>
          <w:szCs w:val="22"/>
        </w:rPr>
        <w:t xml:space="preserve">„Cena za II. fázi Analýzy“ </w:t>
      </w:r>
      <w:r w:rsidRPr="00932DC2">
        <w:rPr>
          <w:rFonts w:ascii="Arial" w:hAnsi="Arial" w:cs="Arial"/>
          <w:color w:val="000000"/>
          <w:szCs w:val="22"/>
        </w:rPr>
        <w:t>má význam v </w:t>
      </w:r>
      <w:proofErr w:type="gramStart"/>
      <w:r w:rsidRPr="00932DC2">
        <w:rPr>
          <w:rFonts w:ascii="Arial" w:hAnsi="Arial" w:cs="Arial"/>
          <w:color w:val="000000"/>
          <w:szCs w:val="22"/>
        </w:rPr>
        <w:t xml:space="preserve">Článku </w:t>
      </w:r>
      <w:r w:rsidRPr="00932DC2">
        <w:rPr>
          <w:rFonts w:ascii="Arial" w:hAnsi="Arial" w:cs="Arial"/>
          <w:color w:val="000000"/>
          <w:szCs w:val="22"/>
        </w:rPr>
        <w:fldChar w:fldCharType="begin"/>
      </w:r>
      <w:r w:rsidRPr="00932DC2">
        <w:rPr>
          <w:rFonts w:ascii="Arial" w:hAnsi="Arial" w:cs="Arial"/>
          <w:color w:val="000000"/>
          <w:szCs w:val="22"/>
        </w:rPr>
        <w:instrText xml:space="preserve"> REF _Ref151623051 \w \h </w:instrText>
      </w:r>
      <w:r w:rsidR="00B21496" w:rsidRPr="00932DC2">
        <w:rPr>
          <w:rFonts w:ascii="Arial" w:hAnsi="Arial" w:cs="Arial"/>
          <w:color w:val="000000"/>
          <w:szCs w:val="22"/>
        </w:rPr>
        <w:instrText xml:space="preserve"> \* MERGEFORMAT </w:instrText>
      </w:r>
      <w:r w:rsidRPr="00932DC2">
        <w:rPr>
          <w:rFonts w:ascii="Arial" w:hAnsi="Arial" w:cs="Arial"/>
          <w:color w:val="000000"/>
          <w:szCs w:val="22"/>
        </w:rPr>
      </w:r>
      <w:r w:rsidRPr="00932DC2">
        <w:rPr>
          <w:rFonts w:ascii="Arial" w:hAnsi="Arial" w:cs="Arial"/>
          <w:color w:val="000000"/>
          <w:szCs w:val="22"/>
        </w:rPr>
        <w:fldChar w:fldCharType="separate"/>
      </w:r>
      <w:r w:rsidR="0085350F">
        <w:rPr>
          <w:rFonts w:ascii="Arial" w:hAnsi="Arial" w:cs="Arial"/>
          <w:color w:val="000000"/>
          <w:szCs w:val="22"/>
        </w:rPr>
        <w:t>3.11</w:t>
      </w:r>
      <w:proofErr w:type="gramEnd"/>
      <w:r w:rsidRPr="00932DC2">
        <w:rPr>
          <w:rFonts w:ascii="Arial" w:hAnsi="Arial" w:cs="Arial"/>
          <w:color w:val="000000"/>
          <w:szCs w:val="22"/>
        </w:rPr>
        <w:fldChar w:fldCharType="end"/>
      </w:r>
      <w:r w:rsidRPr="00932DC2">
        <w:rPr>
          <w:rFonts w:ascii="Arial" w:hAnsi="Arial" w:cs="Arial"/>
          <w:color w:val="000000"/>
          <w:szCs w:val="22"/>
        </w:rPr>
        <w:t>;</w:t>
      </w:r>
    </w:p>
    <w:p w14:paraId="2ADC5C2E"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lastRenderedPageBreak/>
        <w:t>„</w:t>
      </w:r>
      <w:r w:rsidRPr="00932DC2">
        <w:rPr>
          <w:rFonts w:ascii="Arial" w:hAnsi="Arial" w:cs="Arial"/>
          <w:b/>
          <w:color w:val="000000"/>
          <w:szCs w:val="22"/>
        </w:rPr>
        <w:t>Databáze</w:t>
      </w:r>
      <w:r w:rsidRPr="00932DC2">
        <w:rPr>
          <w:rFonts w:ascii="Arial" w:hAnsi="Arial" w:cs="Arial"/>
          <w:color w:val="000000"/>
          <w:szCs w:val="22"/>
        </w:rPr>
        <w:t>“ znamená databázi ve smyslu § 88 Autorského zákona a jakoukoliv nechráněnou databázi;</w:t>
      </w:r>
    </w:p>
    <w:p w14:paraId="2ADC5C2F"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DPH</w:t>
      </w:r>
      <w:r w:rsidRPr="00932DC2">
        <w:rPr>
          <w:rFonts w:ascii="Arial" w:hAnsi="Arial" w:cs="Arial"/>
          <w:color w:val="000000"/>
          <w:szCs w:val="22"/>
        </w:rPr>
        <w:t>“ znamená daň z přidané hodnoty ve smyslu Zákona o DPH;</w:t>
      </w:r>
    </w:p>
    <w:p w14:paraId="2ADC5C30" w14:textId="159900AF"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Důvěrné informace</w:t>
      </w:r>
      <w:r w:rsidRPr="00932DC2">
        <w:rPr>
          <w:rFonts w:ascii="Arial" w:hAnsi="Arial" w:cs="Arial"/>
          <w:color w:val="000000"/>
          <w:szCs w:val="22"/>
        </w:rPr>
        <w:t xml:space="preserve">“ má význam uvedený v Článku </w:t>
      </w:r>
      <w:r w:rsidR="001353DC" w:rsidRPr="00932DC2">
        <w:rPr>
          <w:rFonts w:ascii="Arial" w:hAnsi="Arial" w:cs="Arial"/>
          <w:color w:val="000000"/>
          <w:szCs w:val="22"/>
        </w:rPr>
        <w:fldChar w:fldCharType="begin"/>
      </w:r>
      <w:r w:rsidR="001353DC" w:rsidRPr="00932DC2">
        <w:rPr>
          <w:rFonts w:ascii="Arial" w:hAnsi="Arial" w:cs="Arial"/>
          <w:color w:val="000000"/>
          <w:szCs w:val="22"/>
        </w:rPr>
        <w:instrText xml:space="preserve"> REF _Ref151628321 \r \h </w:instrText>
      </w:r>
      <w:r w:rsidR="00B21496" w:rsidRPr="00932DC2">
        <w:rPr>
          <w:rFonts w:ascii="Arial" w:hAnsi="Arial" w:cs="Arial"/>
          <w:color w:val="000000"/>
          <w:szCs w:val="22"/>
        </w:rPr>
        <w:instrText xml:space="preserve"> \* MERGEFORMAT </w:instrText>
      </w:r>
      <w:r w:rsidR="001353DC" w:rsidRPr="00932DC2">
        <w:rPr>
          <w:rFonts w:ascii="Arial" w:hAnsi="Arial" w:cs="Arial"/>
          <w:color w:val="000000"/>
          <w:szCs w:val="22"/>
        </w:rPr>
      </w:r>
      <w:r w:rsidR="001353DC" w:rsidRPr="00932DC2">
        <w:rPr>
          <w:rFonts w:ascii="Arial" w:hAnsi="Arial" w:cs="Arial"/>
          <w:color w:val="000000"/>
          <w:szCs w:val="22"/>
        </w:rPr>
        <w:fldChar w:fldCharType="separate"/>
      </w:r>
      <w:r w:rsidR="0085350F">
        <w:rPr>
          <w:rFonts w:ascii="Arial" w:hAnsi="Arial" w:cs="Arial"/>
          <w:color w:val="000000"/>
          <w:szCs w:val="22"/>
        </w:rPr>
        <w:t>7</w:t>
      </w:r>
      <w:r w:rsidR="001353DC" w:rsidRPr="00932DC2">
        <w:rPr>
          <w:rFonts w:ascii="Arial" w:hAnsi="Arial" w:cs="Arial"/>
          <w:color w:val="000000"/>
          <w:szCs w:val="22"/>
        </w:rPr>
        <w:fldChar w:fldCharType="end"/>
      </w:r>
      <w:r w:rsidRPr="00932DC2">
        <w:rPr>
          <w:rFonts w:ascii="Arial" w:hAnsi="Arial" w:cs="Arial"/>
          <w:color w:val="000000"/>
          <w:szCs w:val="22"/>
        </w:rPr>
        <w:t>;</w:t>
      </w:r>
    </w:p>
    <w:p w14:paraId="2ADC5C31" w14:textId="2A9B90B9"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Faktura</w:t>
      </w:r>
      <w:r w:rsidRPr="00932DC2">
        <w:rPr>
          <w:rFonts w:ascii="Arial" w:hAnsi="Arial" w:cs="Arial"/>
          <w:color w:val="000000"/>
          <w:szCs w:val="22"/>
        </w:rPr>
        <w:t>“ má význam uvedený v</w:t>
      </w:r>
      <w:r w:rsidR="00066976" w:rsidRPr="00932DC2">
        <w:rPr>
          <w:rFonts w:ascii="Arial" w:hAnsi="Arial" w:cs="Arial"/>
          <w:color w:val="000000"/>
          <w:szCs w:val="22"/>
        </w:rPr>
        <w:t> </w:t>
      </w:r>
      <w:proofErr w:type="gramStart"/>
      <w:r w:rsidRPr="00932DC2">
        <w:rPr>
          <w:rFonts w:ascii="Arial" w:hAnsi="Arial" w:cs="Arial"/>
          <w:color w:val="000000"/>
          <w:szCs w:val="22"/>
        </w:rPr>
        <w:t xml:space="preserve">Článku </w:t>
      </w:r>
      <w:r w:rsidR="00066976" w:rsidRPr="00932DC2">
        <w:rPr>
          <w:rFonts w:ascii="Arial" w:hAnsi="Arial" w:cs="Arial"/>
          <w:color w:val="000000"/>
          <w:szCs w:val="22"/>
        </w:rPr>
        <w:fldChar w:fldCharType="begin"/>
      </w:r>
      <w:r w:rsidR="00066976" w:rsidRPr="00932DC2">
        <w:rPr>
          <w:rFonts w:ascii="Arial" w:hAnsi="Arial" w:cs="Arial"/>
          <w:color w:val="000000"/>
          <w:szCs w:val="22"/>
        </w:rPr>
        <w:instrText xml:space="preserve"> REF _Ref151661977 \r \h </w:instrText>
      </w:r>
      <w:r w:rsidR="00B21496" w:rsidRPr="00932DC2">
        <w:rPr>
          <w:rFonts w:ascii="Arial" w:hAnsi="Arial" w:cs="Arial"/>
          <w:color w:val="000000"/>
          <w:szCs w:val="22"/>
        </w:rPr>
        <w:instrText xml:space="preserve"> \* MERGEFORMAT </w:instrText>
      </w:r>
      <w:r w:rsidR="00066976" w:rsidRPr="00932DC2">
        <w:rPr>
          <w:rFonts w:ascii="Arial" w:hAnsi="Arial" w:cs="Arial"/>
          <w:color w:val="000000"/>
          <w:szCs w:val="22"/>
        </w:rPr>
      </w:r>
      <w:r w:rsidR="00066976" w:rsidRPr="00932DC2">
        <w:rPr>
          <w:rFonts w:ascii="Arial" w:hAnsi="Arial" w:cs="Arial"/>
          <w:color w:val="000000"/>
          <w:szCs w:val="22"/>
        </w:rPr>
        <w:fldChar w:fldCharType="separate"/>
      </w:r>
      <w:r w:rsidR="0085350F">
        <w:rPr>
          <w:rFonts w:ascii="Arial" w:hAnsi="Arial" w:cs="Arial"/>
          <w:color w:val="000000"/>
          <w:szCs w:val="22"/>
        </w:rPr>
        <w:t>3.4</w:t>
      </w:r>
      <w:r w:rsidR="00066976" w:rsidRPr="00932DC2">
        <w:rPr>
          <w:rFonts w:ascii="Arial" w:hAnsi="Arial" w:cs="Arial"/>
          <w:color w:val="000000"/>
          <w:szCs w:val="22"/>
        </w:rPr>
        <w:fldChar w:fldCharType="end"/>
      </w:r>
      <w:r w:rsidRPr="00932DC2">
        <w:rPr>
          <w:rFonts w:ascii="Arial" w:hAnsi="Arial" w:cs="Arial"/>
          <w:color w:val="000000"/>
          <w:szCs w:val="22"/>
        </w:rPr>
        <w:t>;</w:t>
      </w:r>
      <w:proofErr w:type="gramEnd"/>
    </w:p>
    <w:p w14:paraId="2ADC5C32" w14:textId="38F8B8BA" w:rsidR="00D842F2" w:rsidRPr="00932DC2" w:rsidRDefault="00C91954">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Harmonogram</w:t>
      </w:r>
      <w:r w:rsidRPr="00932DC2">
        <w:rPr>
          <w:rFonts w:ascii="Arial" w:hAnsi="Arial" w:cs="Arial"/>
          <w:color w:val="000000"/>
          <w:szCs w:val="22"/>
        </w:rPr>
        <w:t>“ má význam uvedený v </w:t>
      </w:r>
      <w:proofErr w:type="gramStart"/>
      <w:r w:rsidRPr="00932DC2">
        <w:rPr>
          <w:rFonts w:ascii="Arial" w:hAnsi="Arial" w:cs="Arial"/>
          <w:color w:val="000000"/>
          <w:szCs w:val="22"/>
        </w:rPr>
        <w:t xml:space="preserve">Článku </w:t>
      </w:r>
      <w:r w:rsidR="001F5C86" w:rsidRPr="00932DC2">
        <w:rPr>
          <w:rFonts w:ascii="Arial" w:hAnsi="Arial" w:cs="Arial"/>
          <w:color w:val="000000"/>
          <w:szCs w:val="22"/>
        </w:rPr>
        <w:fldChar w:fldCharType="begin"/>
      </w:r>
      <w:r w:rsidR="001F5C86" w:rsidRPr="00932DC2">
        <w:rPr>
          <w:rFonts w:ascii="Arial" w:hAnsi="Arial" w:cs="Arial"/>
          <w:color w:val="000000"/>
          <w:szCs w:val="22"/>
        </w:rPr>
        <w:instrText xml:space="preserve"> REF _Ref151662039 \r \h </w:instrText>
      </w:r>
      <w:r w:rsidR="00B21496" w:rsidRPr="00932DC2">
        <w:rPr>
          <w:rFonts w:ascii="Arial" w:hAnsi="Arial" w:cs="Arial"/>
          <w:color w:val="000000"/>
          <w:szCs w:val="22"/>
        </w:rPr>
        <w:instrText xml:space="preserve"> \* MERGEFORMAT </w:instrText>
      </w:r>
      <w:r w:rsidR="001F5C86" w:rsidRPr="00932DC2">
        <w:rPr>
          <w:rFonts w:ascii="Arial" w:hAnsi="Arial" w:cs="Arial"/>
          <w:color w:val="000000"/>
          <w:szCs w:val="22"/>
        </w:rPr>
      </w:r>
      <w:r w:rsidR="001F5C86" w:rsidRPr="00932DC2">
        <w:rPr>
          <w:rFonts w:ascii="Arial" w:hAnsi="Arial" w:cs="Arial"/>
          <w:color w:val="000000"/>
          <w:szCs w:val="22"/>
        </w:rPr>
        <w:fldChar w:fldCharType="separate"/>
      </w:r>
      <w:r w:rsidR="0085350F">
        <w:rPr>
          <w:rFonts w:ascii="Arial" w:hAnsi="Arial" w:cs="Arial"/>
          <w:color w:val="000000"/>
          <w:szCs w:val="22"/>
        </w:rPr>
        <w:t>2.2</w:t>
      </w:r>
      <w:r w:rsidR="001F5C86" w:rsidRPr="00932DC2">
        <w:rPr>
          <w:rFonts w:ascii="Arial" w:hAnsi="Arial" w:cs="Arial"/>
          <w:color w:val="000000"/>
          <w:szCs w:val="22"/>
        </w:rPr>
        <w:fldChar w:fldCharType="end"/>
      </w:r>
      <w:r w:rsidRPr="00932DC2">
        <w:rPr>
          <w:rFonts w:ascii="Arial" w:hAnsi="Arial" w:cs="Arial"/>
          <w:color w:val="000000"/>
          <w:szCs w:val="22"/>
        </w:rPr>
        <w:t>;</w:t>
      </w:r>
      <w:proofErr w:type="gramEnd"/>
    </w:p>
    <w:p w14:paraId="61ECD51B" w14:textId="256792DF" w:rsidR="005A0609" w:rsidRPr="00932DC2" w:rsidRDefault="005A0609" w:rsidP="005A0609">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bCs/>
          <w:color w:val="000000"/>
          <w:szCs w:val="22"/>
        </w:rPr>
        <w:t>Index</w:t>
      </w:r>
      <w:r w:rsidRPr="00932DC2">
        <w:rPr>
          <w:rFonts w:ascii="Arial" w:hAnsi="Arial" w:cs="Arial"/>
          <w:color w:val="000000"/>
          <w:szCs w:val="22"/>
        </w:rPr>
        <w:t>“ má význam uvedený v </w:t>
      </w:r>
      <w:proofErr w:type="gramStart"/>
      <w:r w:rsidRPr="00932DC2">
        <w:rPr>
          <w:rFonts w:ascii="Arial" w:hAnsi="Arial" w:cs="Arial"/>
          <w:color w:val="000000"/>
          <w:szCs w:val="22"/>
        </w:rPr>
        <w:t xml:space="preserve">Článku </w:t>
      </w:r>
      <w:r w:rsidRPr="00932DC2">
        <w:rPr>
          <w:rFonts w:ascii="Arial" w:hAnsi="Arial" w:cs="Arial"/>
          <w:color w:val="000000"/>
          <w:szCs w:val="22"/>
        </w:rPr>
        <w:fldChar w:fldCharType="begin"/>
      </w:r>
      <w:r w:rsidRPr="00932DC2">
        <w:rPr>
          <w:rFonts w:ascii="Arial" w:hAnsi="Arial" w:cs="Arial"/>
          <w:color w:val="000000"/>
          <w:szCs w:val="22"/>
        </w:rPr>
        <w:instrText xml:space="preserve"> REF _Ref151623051 \w \h </w:instrText>
      </w:r>
      <w:r w:rsidR="00B21496" w:rsidRPr="00932DC2">
        <w:rPr>
          <w:rFonts w:ascii="Arial" w:hAnsi="Arial" w:cs="Arial"/>
          <w:color w:val="000000"/>
          <w:szCs w:val="22"/>
        </w:rPr>
        <w:instrText xml:space="preserve"> \* MERGEFORMAT </w:instrText>
      </w:r>
      <w:r w:rsidRPr="00932DC2">
        <w:rPr>
          <w:rFonts w:ascii="Arial" w:hAnsi="Arial" w:cs="Arial"/>
          <w:color w:val="000000"/>
          <w:szCs w:val="22"/>
        </w:rPr>
      </w:r>
      <w:r w:rsidRPr="00932DC2">
        <w:rPr>
          <w:rFonts w:ascii="Arial" w:hAnsi="Arial" w:cs="Arial"/>
          <w:color w:val="000000"/>
          <w:szCs w:val="22"/>
        </w:rPr>
        <w:fldChar w:fldCharType="separate"/>
      </w:r>
      <w:r w:rsidR="0085350F">
        <w:rPr>
          <w:rFonts w:ascii="Arial" w:hAnsi="Arial" w:cs="Arial"/>
          <w:color w:val="000000"/>
          <w:szCs w:val="22"/>
        </w:rPr>
        <w:t>3.11</w:t>
      </w:r>
      <w:proofErr w:type="gramEnd"/>
      <w:r w:rsidRPr="00932DC2">
        <w:rPr>
          <w:rFonts w:ascii="Arial" w:hAnsi="Arial" w:cs="Arial"/>
          <w:color w:val="000000"/>
          <w:szCs w:val="22"/>
        </w:rPr>
        <w:fldChar w:fldCharType="end"/>
      </w:r>
      <w:r w:rsidRPr="00932DC2">
        <w:rPr>
          <w:rFonts w:ascii="Arial" w:hAnsi="Arial" w:cs="Arial"/>
          <w:color w:val="000000"/>
          <w:szCs w:val="22"/>
        </w:rPr>
        <w:t>;</w:t>
      </w:r>
    </w:p>
    <w:p w14:paraId="2ADC5C33"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w:t>
      </w:r>
      <w:r w:rsidRPr="00932DC2">
        <w:rPr>
          <w:rFonts w:ascii="Arial" w:hAnsi="Arial" w:cs="Arial"/>
          <w:b/>
          <w:color w:val="000000"/>
          <w:szCs w:val="22"/>
        </w:rPr>
        <w:t>Insolvenční zákon</w:t>
      </w:r>
      <w:r w:rsidRPr="00932DC2">
        <w:rPr>
          <w:rFonts w:ascii="Arial" w:hAnsi="Arial" w:cs="Arial"/>
          <w:color w:val="000000"/>
          <w:szCs w:val="22"/>
        </w:rPr>
        <w:t>“ znamená zákon č. 182/2006 Sb., o úpadku a způsobech jeho řešení (insolvenční zákon), ve znění pozdějších předpisů;</w:t>
      </w:r>
    </w:p>
    <w:p w14:paraId="2ADC5C34" w14:textId="508B2B4A"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IT prostředí Objednatele</w:t>
      </w:r>
      <w:r w:rsidRPr="00932DC2">
        <w:rPr>
          <w:rFonts w:ascii="Arial" w:hAnsi="Arial" w:cs="Arial"/>
          <w:color w:val="000000"/>
          <w:szCs w:val="22"/>
        </w:rPr>
        <w:t>“ znamená pro účely této Smlouvy hardware ve vlastnictví Objednatele a software, ve vztahu</w:t>
      </w:r>
      <w:r w:rsidR="007F7EA4" w:rsidRPr="00932DC2">
        <w:rPr>
          <w:rFonts w:ascii="Arial" w:hAnsi="Arial" w:cs="Arial"/>
          <w:color w:val="000000"/>
          <w:szCs w:val="22"/>
        </w:rPr>
        <w:t>,</w:t>
      </w:r>
      <w:r w:rsidRPr="00932DC2">
        <w:rPr>
          <w:rFonts w:ascii="Arial" w:hAnsi="Arial" w:cs="Arial"/>
          <w:color w:val="000000"/>
          <w:szCs w:val="22"/>
        </w:rPr>
        <w:t xml:space="preserve"> k němuž je Objednatel nositelem autorských práv, nebo hardware a software užívaný Objednatelem na základě jiného právního titulu, než je tato Smlouva (např. licence);</w:t>
      </w:r>
    </w:p>
    <w:p w14:paraId="2ADC5C35" w14:textId="1C01D4F0"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Kontaktní osoby</w:t>
      </w:r>
      <w:r w:rsidRPr="00932DC2">
        <w:rPr>
          <w:rFonts w:ascii="Arial" w:hAnsi="Arial" w:cs="Arial"/>
          <w:color w:val="000000"/>
          <w:szCs w:val="22"/>
        </w:rPr>
        <w:t xml:space="preserve">“ má význam uvedený v Článku </w:t>
      </w:r>
      <w:r w:rsidR="000F2757" w:rsidRPr="00932DC2">
        <w:rPr>
          <w:rFonts w:ascii="Arial" w:hAnsi="Arial" w:cs="Arial"/>
          <w:color w:val="000000"/>
          <w:szCs w:val="22"/>
        </w:rPr>
        <w:fldChar w:fldCharType="begin"/>
      </w:r>
      <w:r w:rsidR="000F2757" w:rsidRPr="00932DC2">
        <w:rPr>
          <w:rFonts w:ascii="Arial" w:hAnsi="Arial" w:cs="Arial"/>
          <w:color w:val="000000"/>
          <w:szCs w:val="22"/>
        </w:rPr>
        <w:instrText xml:space="preserve"> REF _Ref151662075 \r \h </w:instrText>
      </w:r>
      <w:r w:rsidR="00B21496" w:rsidRPr="00932DC2">
        <w:rPr>
          <w:rFonts w:ascii="Arial" w:hAnsi="Arial" w:cs="Arial"/>
          <w:color w:val="000000"/>
          <w:szCs w:val="22"/>
        </w:rPr>
        <w:instrText xml:space="preserve"> \* MERGEFORMAT </w:instrText>
      </w:r>
      <w:r w:rsidR="000F2757" w:rsidRPr="00932DC2">
        <w:rPr>
          <w:rFonts w:ascii="Arial" w:hAnsi="Arial" w:cs="Arial"/>
          <w:color w:val="000000"/>
          <w:szCs w:val="22"/>
        </w:rPr>
      </w:r>
      <w:r w:rsidR="000F2757" w:rsidRPr="00932DC2">
        <w:rPr>
          <w:rFonts w:ascii="Arial" w:hAnsi="Arial" w:cs="Arial"/>
          <w:color w:val="000000"/>
          <w:szCs w:val="22"/>
        </w:rPr>
        <w:fldChar w:fldCharType="separate"/>
      </w:r>
      <w:proofErr w:type="gramStart"/>
      <w:r w:rsidR="0085350F">
        <w:rPr>
          <w:rFonts w:ascii="Arial" w:hAnsi="Arial" w:cs="Arial"/>
          <w:color w:val="000000"/>
          <w:szCs w:val="22"/>
        </w:rPr>
        <w:t>11.1</w:t>
      </w:r>
      <w:r w:rsidR="000F2757" w:rsidRPr="00932DC2">
        <w:rPr>
          <w:rFonts w:ascii="Arial" w:hAnsi="Arial" w:cs="Arial"/>
          <w:color w:val="000000"/>
          <w:szCs w:val="22"/>
        </w:rPr>
        <w:fldChar w:fldCharType="end"/>
      </w:r>
      <w:r w:rsidRPr="00932DC2">
        <w:rPr>
          <w:rFonts w:ascii="Arial" w:hAnsi="Arial" w:cs="Arial"/>
          <w:color w:val="000000"/>
          <w:szCs w:val="22"/>
        </w:rPr>
        <w:t>;</w:t>
      </w:r>
      <w:proofErr w:type="gramEnd"/>
    </w:p>
    <w:p w14:paraId="2ADC5C36"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w:t>
      </w:r>
      <w:r w:rsidRPr="00932DC2">
        <w:rPr>
          <w:rFonts w:ascii="Arial" w:hAnsi="Arial" w:cs="Arial"/>
          <w:b/>
          <w:color w:val="000000"/>
          <w:szCs w:val="22"/>
        </w:rPr>
        <w:t>Nařízení</w:t>
      </w:r>
      <w:r w:rsidRPr="00932DC2">
        <w:rPr>
          <w:rFonts w:ascii="Arial" w:hAnsi="Arial" w:cs="Arial"/>
          <w:color w:val="000000"/>
          <w:szCs w:val="22"/>
        </w:rPr>
        <w:t>“ znamená nařízení Evropského parlamentu a Rady (EU) 2016/679 o ochraně fyzických osob v souvislosti se zpracováním osobních údajů a o volném pohybu těchto údajů a o zrušení směrnice 95/46/ES (obecné nařízení o ochraně osobních údajů), CELEX: 32016R0679;</w:t>
      </w:r>
    </w:p>
    <w:p w14:paraId="2ADC5C37"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Občanský zákoník</w:t>
      </w:r>
      <w:r w:rsidRPr="00932DC2">
        <w:rPr>
          <w:rFonts w:ascii="Arial" w:hAnsi="Arial" w:cs="Arial"/>
          <w:color w:val="000000"/>
          <w:szCs w:val="22"/>
        </w:rPr>
        <w:t>“ znamená zákon č. 89/2012 Sb., občanský zákoník, ve znění pozdějších předpisů;</w:t>
      </w:r>
    </w:p>
    <w:p w14:paraId="2ADC5C38"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Objednatel</w:t>
      </w:r>
      <w:r w:rsidRPr="00932DC2">
        <w:rPr>
          <w:rFonts w:ascii="Arial" w:hAnsi="Arial" w:cs="Arial"/>
          <w:color w:val="000000"/>
          <w:szCs w:val="22"/>
        </w:rPr>
        <w:t>“ má význam uvedený na titulní straně této Smlouvy;</w:t>
      </w:r>
    </w:p>
    <w:p w14:paraId="2ADC5C39"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w:t>
      </w:r>
      <w:r w:rsidRPr="00932DC2">
        <w:rPr>
          <w:rFonts w:ascii="Arial" w:hAnsi="Arial" w:cs="Arial"/>
          <w:b/>
          <w:color w:val="000000"/>
          <w:szCs w:val="22"/>
        </w:rPr>
        <w:t>Osobní údaje</w:t>
      </w:r>
      <w:r w:rsidRPr="00932DC2">
        <w:rPr>
          <w:rFonts w:ascii="Arial" w:hAnsi="Arial" w:cs="Arial"/>
          <w:color w:val="000000"/>
          <w:szCs w:val="22"/>
        </w:rPr>
        <w:t>“ znamená osobní údaje ve smyslu Nařízení včetně zvláštních kategorií osobních údajů ve smyslu článku 9 Nařízení a rozsudků ve smyslu článku 10 Nařízení;</w:t>
      </w:r>
    </w:p>
    <w:p w14:paraId="2ADC5C3A" w14:textId="3C14129D"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w:t>
      </w:r>
      <w:r w:rsidRPr="00932DC2">
        <w:rPr>
          <w:rFonts w:ascii="Arial" w:hAnsi="Arial" w:cs="Arial"/>
          <w:b/>
          <w:color w:val="000000"/>
          <w:szCs w:val="22"/>
        </w:rPr>
        <w:t>PIDs</w:t>
      </w:r>
      <w:r w:rsidRPr="00932DC2">
        <w:rPr>
          <w:rFonts w:ascii="Arial" w:hAnsi="Arial" w:cs="Arial"/>
          <w:color w:val="000000"/>
          <w:szCs w:val="22"/>
        </w:rPr>
        <w:t xml:space="preserve">“ má význam uvedený </w:t>
      </w:r>
      <w:sdt>
        <w:sdtPr>
          <w:rPr>
            <w:rFonts w:ascii="Arial" w:hAnsi="Arial" w:cs="Arial"/>
            <w:szCs w:val="22"/>
          </w:rPr>
          <w:tag w:val="goog_rdk_14"/>
          <w:id w:val="1210004039"/>
        </w:sdtPr>
        <w:sdtContent/>
      </w:sdt>
      <w:sdt>
        <w:sdtPr>
          <w:rPr>
            <w:rFonts w:ascii="Arial" w:hAnsi="Arial" w:cs="Arial"/>
            <w:szCs w:val="22"/>
          </w:rPr>
          <w:tag w:val="goog_rdk_15"/>
          <w:id w:val="492387830"/>
        </w:sdtPr>
        <w:sdtContent/>
      </w:sdt>
      <w:r w:rsidRPr="00932DC2">
        <w:rPr>
          <w:rFonts w:ascii="Arial" w:hAnsi="Arial" w:cs="Arial"/>
          <w:color w:val="000000"/>
          <w:szCs w:val="22"/>
        </w:rPr>
        <w:t xml:space="preserve">v bodu </w:t>
      </w:r>
      <w:r w:rsidR="006905E5" w:rsidRPr="00932DC2">
        <w:rPr>
          <w:rFonts w:ascii="Arial" w:hAnsi="Arial" w:cs="Arial"/>
          <w:color w:val="000000"/>
          <w:szCs w:val="22"/>
        </w:rPr>
        <w:fldChar w:fldCharType="begin"/>
      </w:r>
      <w:r w:rsidR="006905E5" w:rsidRPr="00932DC2">
        <w:rPr>
          <w:rFonts w:ascii="Arial" w:hAnsi="Arial" w:cs="Arial"/>
          <w:color w:val="000000"/>
          <w:szCs w:val="22"/>
        </w:rPr>
        <w:instrText xml:space="preserve"> REF _Ref151704484 \r \h </w:instrText>
      </w:r>
      <w:r w:rsidR="00B21496" w:rsidRPr="00932DC2">
        <w:rPr>
          <w:rFonts w:ascii="Arial" w:hAnsi="Arial" w:cs="Arial"/>
          <w:color w:val="000000"/>
          <w:szCs w:val="22"/>
        </w:rPr>
        <w:instrText xml:space="preserve"> \* MERGEFORMAT </w:instrText>
      </w:r>
      <w:r w:rsidR="006905E5" w:rsidRPr="00932DC2">
        <w:rPr>
          <w:rFonts w:ascii="Arial" w:hAnsi="Arial" w:cs="Arial"/>
          <w:color w:val="000000"/>
          <w:szCs w:val="22"/>
        </w:rPr>
      </w:r>
      <w:r w:rsidR="006905E5" w:rsidRPr="00932DC2">
        <w:rPr>
          <w:rFonts w:ascii="Arial" w:hAnsi="Arial" w:cs="Arial"/>
          <w:color w:val="000000"/>
          <w:szCs w:val="22"/>
        </w:rPr>
        <w:fldChar w:fldCharType="separate"/>
      </w:r>
      <w:r w:rsidR="0085350F">
        <w:rPr>
          <w:rFonts w:ascii="Arial" w:hAnsi="Arial" w:cs="Arial"/>
          <w:color w:val="000000"/>
          <w:szCs w:val="22"/>
        </w:rPr>
        <w:t>(A)</w:t>
      </w:r>
      <w:r w:rsidR="006905E5" w:rsidRPr="00932DC2">
        <w:rPr>
          <w:rFonts w:ascii="Arial" w:hAnsi="Arial" w:cs="Arial"/>
          <w:color w:val="000000"/>
          <w:szCs w:val="22"/>
        </w:rPr>
        <w:fldChar w:fldCharType="end"/>
      </w:r>
      <w:r w:rsidRPr="00932DC2">
        <w:rPr>
          <w:rFonts w:ascii="Arial" w:hAnsi="Arial" w:cs="Arial"/>
          <w:color w:val="000000"/>
          <w:szCs w:val="22"/>
        </w:rPr>
        <w:t xml:space="preserve"> Preambule;</w:t>
      </w:r>
    </w:p>
    <w:p w14:paraId="2ADC5C3B"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Plnění</w:t>
      </w:r>
      <w:r w:rsidRPr="00932DC2">
        <w:rPr>
          <w:rFonts w:ascii="Arial" w:hAnsi="Arial" w:cs="Arial"/>
          <w:color w:val="000000"/>
          <w:szCs w:val="22"/>
        </w:rPr>
        <w:t>“ znamená Analýzu a jakékoliv další plnění dle této Smlouvy, zejména plnění, které není ve Smlouvě výslovně uvedeno, ale Poskytovatel jako odborník v oboru ví anebo by měl vědět, že je nezbytné je provést;</w:t>
      </w:r>
    </w:p>
    <w:p w14:paraId="2ADC5C3C"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Poskytovatel</w:t>
      </w:r>
      <w:r w:rsidRPr="00932DC2">
        <w:rPr>
          <w:rFonts w:ascii="Arial" w:hAnsi="Arial" w:cs="Arial"/>
          <w:color w:val="000000"/>
          <w:szCs w:val="22"/>
        </w:rPr>
        <w:t>“ má význam uvedený na titulní stráně této Smlouvy;</w:t>
      </w:r>
    </w:p>
    <w:p w14:paraId="2ADC5C3D" w14:textId="77777777" w:rsidR="00D842F2" w:rsidRPr="00932DC2" w:rsidRDefault="00C91954" w:rsidP="00AB5A98">
      <w:pPr>
        <w:widowControl w:val="0"/>
        <w:numPr>
          <w:ilvl w:val="2"/>
          <w:numId w:val="8"/>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w:t>
      </w:r>
      <w:r w:rsidRPr="00932DC2">
        <w:rPr>
          <w:rFonts w:ascii="Arial" w:hAnsi="Arial" w:cs="Arial"/>
          <w:b/>
          <w:color w:val="000000"/>
          <w:szCs w:val="22"/>
        </w:rPr>
        <w:t>Právo výkonu</w:t>
      </w:r>
      <w:r w:rsidRPr="00932DC2">
        <w:rPr>
          <w:rFonts w:ascii="Arial" w:hAnsi="Arial" w:cs="Arial"/>
          <w:color w:val="000000"/>
          <w:szCs w:val="22"/>
        </w:rPr>
        <w:t>“ znamená právo výkonu veškerých autorských majetkových práv k veškerým Autorským dílům a Databázím vytvořeným na zakázku pro Objednatele, a to ve všech formách vyjádření včetně strojového i zdrojového kódu. Právo výkonu se rovněž vztahuje na jakékoliv konfigurace, změny, úpravy a customizace těchto Autorských děl a Databází;</w:t>
      </w:r>
    </w:p>
    <w:p w14:paraId="2ADC5C3E" w14:textId="303CD6F2"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rPr>
      </w:pPr>
      <w:r w:rsidRPr="00932DC2">
        <w:rPr>
          <w:rFonts w:ascii="Arial" w:hAnsi="Arial" w:cs="Arial"/>
          <w:color w:val="000000" w:themeColor="text1"/>
        </w:rPr>
        <w:t>„</w:t>
      </w:r>
      <w:r w:rsidRPr="00932DC2">
        <w:rPr>
          <w:rFonts w:ascii="Arial" w:hAnsi="Arial" w:cs="Arial"/>
          <w:b/>
          <w:bCs/>
          <w:color w:val="000000" w:themeColor="text1"/>
        </w:rPr>
        <w:t>Realizační tým</w:t>
      </w:r>
      <w:r w:rsidRPr="00932DC2">
        <w:rPr>
          <w:rFonts w:ascii="Arial" w:hAnsi="Arial" w:cs="Arial"/>
          <w:color w:val="000000" w:themeColor="text1"/>
        </w:rPr>
        <w:t>“ znamená osoby, které Objednateli prokázal</w:t>
      </w:r>
      <w:r w:rsidR="6F70FFD3" w:rsidRPr="00932DC2">
        <w:rPr>
          <w:rFonts w:ascii="Arial" w:hAnsi="Arial" w:cs="Arial"/>
          <w:color w:val="000000" w:themeColor="text1"/>
        </w:rPr>
        <w:t>y</w:t>
      </w:r>
      <w:r w:rsidRPr="00932DC2">
        <w:rPr>
          <w:rFonts w:ascii="Arial" w:hAnsi="Arial" w:cs="Arial"/>
          <w:color w:val="000000" w:themeColor="text1"/>
        </w:rPr>
        <w:t xml:space="preserve"> splnění požadavků na vzdělání, odbornou způsobilost a další předpoklady dle zadávací dokumentace Veřejné zakázky;</w:t>
      </w:r>
    </w:p>
    <w:p w14:paraId="2ADC5C3F"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Smlouva</w:t>
      </w:r>
      <w:r w:rsidRPr="00932DC2">
        <w:rPr>
          <w:rFonts w:ascii="Arial" w:hAnsi="Arial" w:cs="Arial"/>
          <w:color w:val="000000"/>
          <w:szCs w:val="22"/>
        </w:rPr>
        <w:t>“ znamená tuto Smlouvu uzavřenou mezi Stranami;</w:t>
      </w:r>
    </w:p>
    <w:p w14:paraId="2ADC5C40" w14:textId="2FE2D9D6"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szCs w:val="22"/>
        </w:rPr>
      </w:pPr>
      <w:r w:rsidRPr="00932DC2">
        <w:rPr>
          <w:rFonts w:ascii="Arial" w:hAnsi="Arial" w:cs="Arial"/>
          <w:b/>
          <w:color w:val="000000"/>
          <w:szCs w:val="22"/>
        </w:rPr>
        <w:t xml:space="preserve">„VaVaI“ </w:t>
      </w:r>
      <w:r w:rsidR="00156C50" w:rsidRPr="00932DC2">
        <w:rPr>
          <w:rFonts w:ascii="Arial" w:hAnsi="Arial" w:cs="Arial"/>
          <w:color w:val="000000"/>
          <w:szCs w:val="22"/>
        </w:rPr>
        <w:t>znamená informační systém určený pro vyhledávání ve veřejně přístupných údajích Informačního systému výzkumu, experimentálního vývoje a inovací</w:t>
      </w:r>
      <w:r w:rsidRPr="00932DC2">
        <w:rPr>
          <w:rFonts w:ascii="Arial" w:hAnsi="Arial" w:cs="Arial"/>
          <w:color w:val="000000"/>
          <w:szCs w:val="22"/>
        </w:rPr>
        <w:t>;</w:t>
      </w:r>
    </w:p>
    <w:p w14:paraId="2ADC5C41" w14:textId="4946DE52"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w:t>
      </w:r>
      <w:r w:rsidRPr="00932DC2">
        <w:rPr>
          <w:rFonts w:ascii="Arial" w:hAnsi="Arial" w:cs="Arial"/>
          <w:b/>
          <w:color w:val="000000"/>
          <w:szCs w:val="22"/>
        </w:rPr>
        <w:t>Veřejná zakázka</w:t>
      </w:r>
      <w:r w:rsidRPr="00932DC2">
        <w:rPr>
          <w:rFonts w:ascii="Arial" w:hAnsi="Arial" w:cs="Arial"/>
          <w:color w:val="000000"/>
          <w:szCs w:val="22"/>
        </w:rPr>
        <w:t xml:space="preserve">“ má význam uvedený v bodě </w:t>
      </w:r>
      <w:r w:rsidR="006905E5" w:rsidRPr="00932DC2">
        <w:rPr>
          <w:rFonts w:ascii="Arial" w:hAnsi="Arial" w:cs="Arial"/>
          <w:color w:val="000000"/>
          <w:szCs w:val="22"/>
        </w:rPr>
        <w:fldChar w:fldCharType="begin"/>
      </w:r>
      <w:r w:rsidR="006905E5" w:rsidRPr="00932DC2">
        <w:rPr>
          <w:rFonts w:ascii="Arial" w:hAnsi="Arial" w:cs="Arial"/>
          <w:color w:val="000000"/>
          <w:szCs w:val="22"/>
        </w:rPr>
        <w:instrText xml:space="preserve"> REF _Ref151704503 \r \h </w:instrText>
      </w:r>
      <w:r w:rsidR="00B21496" w:rsidRPr="00932DC2">
        <w:rPr>
          <w:rFonts w:ascii="Arial" w:hAnsi="Arial" w:cs="Arial"/>
          <w:color w:val="000000"/>
          <w:szCs w:val="22"/>
        </w:rPr>
        <w:instrText xml:space="preserve"> \* MERGEFORMAT </w:instrText>
      </w:r>
      <w:r w:rsidR="006905E5" w:rsidRPr="00932DC2">
        <w:rPr>
          <w:rFonts w:ascii="Arial" w:hAnsi="Arial" w:cs="Arial"/>
          <w:color w:val="000000"/>
          <w:szCs w:val="22"/>
        </w:rPr>
      </w:r>
      <w:r w:rsidR="006905E5" w:rsidRPr="00932DC2">
        <w:rPr>
          <w:rFonts w:ascii="Arial" w:hAnsi="Arial" w:cs="Arial"/>
          <w:color w:val="000000"/>
          <w:szCs w:val="22"/>
        </w:rPr>
        <w:fldChar w:fldCharType="separate"/>
      </w:r>
      <w:r w:rsidR="0085350F">
        <w:rPr>
          <w:rFonts w:ascii="Arial" w:hAnsi="Arial" w:cs="Arial"/>
          <w:color w:val="000000"/>
          <w:szCs w:val="22"/>
        </w:rPr>
        <w:t>(B)</w:t>
      </w:r>
      <w:r w:rsidR="006905E5" w:rsidRPr="00932DC2">
        <w:rPr>
          <w:rFonts w:ascii="Arial" w:hAnsi="Arial" w:cs="Arial"/>
          <w:color w:val="000000"/>
          <w:szCs w:val="22"/>
        </w:rPr>
        <w:fldChar w:fldCharType="end"/>
      </w:r>
      <w:r w:rsidRPr="00932DC2">
        <w:rPr>
          <w:rFonts w:ascii="Arial" w:hAnsi="Arial" w:cs="Arial"/>
          <w:color w:val="000000"/>
          <w:szCs w:val="22"/>
        </w:rPr>
        <w:t xml:space="preserve"> Preambule této Smlouvy;</w:t>
      </w:r>
    </w:p>
    <w:p w14:paraId="2ADC5C42"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w:t>
      </w:r>
      <w:r w:rsidRPr="00932DC2">
        <w:rPr>
          <w:rFonts w:ascii="Arial" w:hAnsi="Arial" w:cs="Arial"/>
          <w:b/>
          <w:color w:val="000000"/>
          <w:szCs w:val="22"/>
        </w:rPr>
        <w:t>Vnitřní předpisy</w:t>
      </w:r>
      <w:r w:rsidRPr="00932DC2">
        <w:rPr>
          <w:rFonts w:ascii="Arial" w:hAnsi="Arial" w:cs="Arial"/>
          <w:color w:val="000000"/>
          <w:szCs w:val="22"/>
        </w:rPr>
        <w:t>“ znamená předpisy bezpečnosti a ochrany zdraví při práci a jiné vnitřní předpisy závazné pro zaměstnance Objednatele, s nimiž Objednatel Poskytovatele skutečně seznámil;</w:t>
      </w:r>
    </w:p>
    <w:p w14:paraId="2ADC5C43" w14:textId="77777777" w:rsidR="00D842F2" w:rsidRPr="00932DC2" w:rsidRDefault="00C91954" w:rsidP="00AB5A98">
      <w:pPr>
        <w:widowControl w:val="0"/>
        <w:numPr>
          <w:ilvl w:val="2"/>
          <w:numId w:val="8"/>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lastRenderedPageBreak/>
        <w:t>„</w:t>
      </w:r>
      <w:r w:rsidRPr="00932DC2">
        <w:rPr>
          <w:rFonts w:ascii="Arial" w:hAnsi="Arial" w:cs="Arial"/>
          <w:b/>
          <w:color w:val="000000"/>
          <w:szCs w:val="22"/>
        </w:rPr>
        <w:t xml:space="preserve">Výhradní licence“ </w:t>
      </w:r>
      <w:r w:rsidRPr="00932DC2">
        <w:rPr>
          <w:rFonts w:ascii="Arial" w:hAnsi="Arial" w:cs="Arial"/>
          <w:color w:val="000000"/>
          <w:szCs w:val="22"/>
        </w:rPr>
        <w:t>představuje výhradní oprávnění (licenci, resp. podlicenci) k výkonu práva užít Autorská díla a k výkonu práva vytěžovat a zužitkovat Databáze vytvořené na zakázku pro Objednatele, a to v územně a množstevně neomezeném rozsahu a všemi známými způsoby užití, k jakémukoliv účelu, a to na celou dobu trvání majetkových práv autora, a k postoupení (zcela anebo z části) nebo poskytnutí oprávnění tvořících součást této licence (podlicenci) zcela nebo zčásti jakékoliv třetí osobě, a to včetně svolení taková Autorská díla a Databáze měnit, upravovat, jinak do nich zasahovat, spojovat s jinými díly a zařazovat je do děl souborných nebo dokončit taková nehotová Autorská Díla a Databáze, to vše i prostřednictvím třetích osob, a to ve všech formách vyjádření včetně strojového i zdrojového kódu. Výhradní licence se rovněž vztahuje na jakékoliv konfigurace, změny, úpravy a customizace těchto Autorských děl a Databází; a</w:t>
      </w:r>
    </w:p>
    <w:p w14:paraId="2ADC5C44" w14:textId="77777777"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w:t>
      </w:r>
      <w:r w:rsidRPr="00932DC2">
        <w:rPr>
          <w:rFonts w:ascii="Arial" w:hAnsi="Arial" w:cs="Arial"/>
          <w:b/>
          <w:color w:val="000000"/>
          <w:szCs w:val="22"/>
        </w:rPr>
        <w:t>Zákon o DPH</w:t>
      </w:r>
      <w:r w:rsidRPr="00932DC2">
        <w:rPr>
          <w:rFonts w:ascii="Arial" w:hAnsi="Arial" w:cs="Arial"/>
          <w:color w:val="000000"/>
          <w:szCs w:val="22"/>
        </w:rPr>
        <w:t>“ znamená zákon č. 235/2004 Sb., o dani z přidané hodnoty, ve znění pozdějších předpisů;</w:t>
      </w:r>
    </w:p>
    <w:p w14:paraId="2ADC5C45" w14:textId="4A9ADB4C" w:rsidR="00D842F2" w:rsidRPr="00932DC2" w:rsidRDefault="00C91954" w:rsidP="00AB5A98">
      <w:pPr>
        <w:keepLines/>
        <w:widowControl w:val="0"/>
        <w:numPr>
          <w:ilvl w:val="2"/>
          <w:numId w:val="8"/>
        </w:numPr>
        <w:pBdr>
          <w:top w:val="nil"/>
          <w:left w:val="nil"/>
          <w:bottom w:val="nil"/>
          <w:right w:val="nil"/>
          <w:between w:val="nil"/>
        </w:pBdr>
        <w:ind w:left="993" w:hanging="426"/>
        <w:rPr>
          <w:rFonts w:ascii="Arial" w:hAnsi="Arial" w:cs="Arial"/>
          <w:color w:val="000000"/>
          <w:szCs w:val="22"/>
        </w:rPr>
      </w:pPr>
      <w:bookmarkStart w:id="16" w:name="_heading=h.4d34og8" w:colFirst="0" w:colLast="0"/>
      <w:bookmarkEnd w:id="16"/>
      <w:r w:rsidRPr="00932DC2">
        <w:rPr>
          <w:rFonts w:ascii="Arial" w:hAnsi="Arial" w:cs="Arial"/>
          <w:color w:val="000000"/>
          <w:szCs w:val="22"/>
        </w:rPr>
        <w:t>„</w:t>
      </w:r>
      <w:r w:rsidRPr="00932DC2">
        <w:rPr>
          <w:rFonts w:ascii="Arial" w:hAnsi="Arial" w:cs="Arial"/>
          <w:b/>
          <w:color w:val="000000"/>
          <w:szCs w:val="22"/>
        </w:rPr>
        <w:t>ZZVZ</w:t>
      </w:r>
      <w:r w:rsidRPr="00932DC2">
        <w:rPr>
          <w:rFonts w:ascii="Arial" w:hAnsi="Arial" w:cs="Arial"/>
          <w:color w:val="000000"/>
          <w:szCs w:val="22"/>
        </w:rPr>
        <w:t>“ znamená zákon č. 134/2016 Sb., o zadávání veřejných zakázek, ve znění pozdějších předpisů</w:t>
      </w:r>
      <w:r w:rsidR="00513831" w:rsidRPr="00932DC2">
        <w:rPr>
          <w:rFonts w:ascii="Arial" w:hAnsi="Arial" w:cs="Arial"/>
          <w:color w:val="000000"/>
          <w:szCs w:val="22"/>
        </w:rPr>
        <w:t>.</w:t>
      </w:r>
    </w:p>
    <w:p w14:paraId="2ADC5C46" w14:textId="77777777" w:rsidR="00D842F2" w:rsidRPr="00932DC2" w:rsidRDefault="00C91954" w:rsidP="00AB5A98">
      <w:pPr>
        <w:widowControl w:val="0"/>
        <w:numPr>
          <w:ilvl w:val="1"/>
          <w:numId w:val="1"/>
        </w:numPr>
        <w:pBdr>
          <w:top w:val="nil"/>
          <w:left w:val="nil"/>
          <w:bottom w:val="nil"/>
          <w:right w:val="nil"/>
          <w:between w:val="nil"/>
        </w:pBdr>
        <w:rPr>
          <w:rFonts w:ascii="Arial" w:hAnsi="Arial" w:cs="Arial"/>
        </w:rPr>
      </w:pPr>
      <w:r w:rsidRPr="00932DC2">
        <w:rPr>
          <w:rFonts w:ascii="Arial" w:hAnsi="Arial" w:cs="Arial"/>
        </w:rPr>
        <w:t>Pro výklad této Smlouvy platí následující pravidla: odkazy na „Preambuli“, „Články“ a „Přílohy“ se vykládají jako odkazy na příslušné ustanovení preambule, články a přílohy této Smlouvy; pojmy definované v této Smlouvě v množném čísle mají shodný význam i v jednotném čísle a naopak; Odkazy na „dny“ jsou odkazy na kalendářní dny; odkazy na „pracovní dny“ znamenají odkazy na kterýkoli den, kromě soboty a neděle a dnů, na něž připadá státní svátek nebo ostatní svátek podle platných a účinných právních předpisů České republiky; pojem „listinný“ nebo „listinné“ znamená dokument tištěný na papíře, sešitý způsobem snižujícím možnost rozešití a opatřený vlastnoručními podpisy osob jednajících za jednotlivé Strany; Přílohy k této Smlouvě jsou nedílnou součástí této Smlouvy a odkazy na tuto Smlouvu zahrnují i odkaz na tyto Přílohy.; v případě rozporu mezi textem těla této Smlouvy a jejími Přílohami má přednost text těla této Smlouvy; nadpisy jsou v této Smlouvě použity pouze pro přehlednost a orientaci a pro výklad ustanovení Smlouvy nemají žádný význam.</w:t>
      </w:r>
    </w:p>
    <w:p w14:paraId="2ADC5C47" w14:textId="77777777" w:rsidR="00D842F2" w:rsidRPr="00932DC2" w:rsidRDefault="00C91954" w:rsidP="00AB5A98">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szCs w:val="22"/>
        </w:rPr>
        <w:t>Předmět a účel Smlouvy</w:t>
      </w:r>
    </w:p>
    <w:p w14:paraId="2ADC5C48" w14:textId="77777777" w:rsidR="00D842F2" w:rsidRPr="00932DC2" w:rsidRDefault="00C91954" w:rsidP="00F764D3">
      <w:pPr>
        <w:widowControl w:val="0"/>
        <w:numPr>
          <w:ilvl w:val="1"/>
          <w:numId w:val="1"/>
        </w:numPr>
        <w:pBdr>
          <w:top w:val="nil"/>
          <w:left w:val="nil"/>
          <w:bottom w:val="nil"/>
          <w:right w:val="nil"/>
          <w:between w:val="nil"/>
        </w:pBdr>
        <w:rPr>
          <w:rFonts w:ascii="Arial" w:hAnsi="Arial" w:cs="Arial"/>
        </w:rPr>
      </w:pPr>
      <w:bookmarkStart w:id="17" w:name="_heading=h.17dp8vu" w:colFirst="0" w:colLast="0"/>
      <w:bookmarkEnd w:id="17"/>
      <w:r w:rsidRPr="00932DC2">
        <w:rPr>
          <w:rFonts w:ascii="Arial" w:hAnsi="Arial" w:cs="Arial"/>
        </w:rPr>
        <w:t>Předmětem Smlouvy je závazek Poskytovatele:</w:t>
      </w:r>
    </w:p>
    <w:p w14:paraId="2ADC5C49" w14:textId="2D531C85" w:rsidR="00D842F2" w:rsidRPr="00932DC2" w:rsidRDefault="00C91954" w:rsidP="00AB5A98">
      <w:pPr>
        <w:keepLines/>
        <w:widowControl w:val="0"/>
        <w:numPr>
          <w:ilvl w:val="2"/>
          <w:numId w:val="14"/>
        </w:numPr>
        <w:pBdr>
          <w:top w:val="nil"/>
          <w:left w:val="nil"/>
          <w:bottom w:val="nil"/>
          <w:right w:val="nil"/>
          <w:between w:val="nil"/>
        </w:pBdr>
        <w:ind w:left="993" w:hanging="426"/>
        <w:rPr>
          <w:rFonts w:ascii="Arial" w:hAnsi="Arial" w:cs="Arial"/>
          <w:szCs w:val="22"/>
        </w:rPr>
      </w:pPr>
      <w:bookmarkStart w:id="18" w:name="_heading=h.3rdcrjn" w:colFirst="0" w:colLast="0"/>
      <w:bookmarkEnd w:id="18"/>
      <w:r w:rsidRPr="00932DC2">
        <w:rPr>
          <w:rFonts w:ascii="Arial" w:hAnsi="Arial" w:cs="Arial"/>
          <w:color w:val="000000"/>
          <w:szCs w:val="22"/>
        </w:rPr>
        <w:t xml:space="preserve">vypracovat pro Objednatele </w:t>
      </w:r>
      <w:proofErr w:type="spellStart"/>
      <w:r w:rsidRPr="00932DC2">
        <w:rPr>
          <w:rFonts w:ascii="Arial" w:hAnsi="Arial" w:cs="Arial"/>
          <w:color w:val="000000"/>
          <w:szCs w:val="22"/>
        </w:rPr>
        <w:t>cost</w:t>
      </w:r>
      <w:proofErr w:type="spellEnd"/>
      <w:r w:rsidRPr="00932DC2">
        <w:rPr>
          <w:rFonts w:ascii="Arial" w:hAnsi="Arial" w:cs="Arial"/>
          <w:color w:val="000000"/>
          <w:szCs w:val="22"/>
        </w:rPr>
        <w:t>-benefit analýzu týkající se vybraných PIDs v souladu a za podmínek stanovených touto Smlouvou, zejména nikoliv však výlučně, v souladu s podmínkami stanovenými v Článku </w:t>
      </w:r>
      <w:r w:rsidR="000F2757" w:rsidRPr="00932DC2">
        <w:rPr>
          <w:rFonts w:ascii="Arial" w:hAnsi="Arial" w:cs="Arial"/>
          <w:color w:val="000000"/>
          <w:szCs w:val="22"/>
        </w:rPr>
        <w:fldChar w:fldCharType="begin"/>
      </w:r>
      <w:r w:rsidR="000F2757" w:rsidRPr="00932DC2">
        <w:rPr>
          <w:rFonts w:ascii="Arial" w:hAnsi="Arial" w:cs="Arial"/>
          <w:color w:val="000000"/>
          <w:szCs w:val="22"/>
        </w:rPr>
        <w:instrText xml:space="preserve"> REF _Ref151662123 \r \h </w:instrText>
      </w:r>
      <w:r w:rsidR="00B21496" w:rsidRPr="00932DC2">
        <w:rPr>
          <w:rFonts w:ascii="Arial" w:hAnsi="Arial" w:cs="Arial"/>
          <w:color w:val="000000"/>
          <w:szCs w:val="22"/>
        </w:rPr>
        <w:instrText xml:space="preserve"> \* MERGEFORMAT </w:instrText>
      </w:r>
      <w:r w:rsidR="000F2757" w:rsidRPr="00932DC2">
        <w:rPr>
          <w:rFonts w:ascii="Arial" w:hAnsi="Arial" w:cs="Arial"/>
          <w:color w:val="000000"/>
          <w:szCs w:val="22"/>
        </w:rPr>
      </w:r>
      <w:r w:rsidR="000F2757" w:rsidRPr="00932DC2">
        <w:rPr>
          <w:rFonts w:ascii="Arial" w:hAnsi="Arial" w:cs="Arial"/>
          <w:color w:val="000000"/>
          <w:szCs w:val="22"/>
        </w:rPr>
        <w:fldChar w:fldCharType="separate"/>
      </w:r>
      <w:r w:rsidR="0085350F">
        <w:rPr>
          <w:rFonts w:ascii="Arial" w:hAnsi="Arial" w:cs="Arial"/>
          <w:color w:val="000000"/>
          <w:szCs w:val="22"/>
        </w:rPr>
        <w:t>2</w:t>
      </w:r>
      <w:r w:rsidR="000F2757" w:rsidRPr="00932DC2">
        <w:rPr>
          <w:rFonts w:ascii="Arial" w:hAnsi="Arial" w:cs="Arial"/>
          <w:color w:val="000000"/>
          <w:szCs w:val="22"/>
        </w:rPr>
        <w:fldChar w:fldCharType="end"/>
      </w:r>
      <w:r w:rsidR="000F2757" w:rsidRPr="00932DC2">
        <w:rPr>
          <w:rFonts w:ascii="Arial" w:hAnsi="Arial" w:cs="Arial"/>
          <w:color w:val="000000"/>
          <w:szCs w:val="22"/>
        </w:rPr>
        <w:t xml:space="preserve"> </w:t>
      </w:r>
      <w:proofErr w:type="gramStart"/>
      <w:r w:rsidRPr="00932DC2">
        <w:rPr>
          <w:rFonts w:ascii="Arial" w:hAnsi="Arial" w:cs="Arial"/>
          <w:color w:val="000000"/>
          <w:szCs w:val="22"/>
        </w:rPr>
        <w:t>této</w:t>
      </w:r>
      <w:proofErr w:type="gramEnd"/>
      <w:r w:rsidRPr="00932DC2">
        <w:rPr>
          <w:rFonts w:ascii="Arial" w:hAnsi="Arial" w:cs="Arial"/>
          <w:color w:val="000000"/>
          <w:szCs w:val="22"/>
        </w:rPr>
        <w:t xml:space="preserve"> Smlouvy („</w:t>
      </w:r>
      <w:r w:rsidRPr="00932DC2">
        <w:rPr>
          <w:rFonts w:ascii="Arial" w:hAnsi="Arial" w:cs="Arial"/>
          <w:b/>
          <w:color w:val="000000"/>
          <w:szCs w:val="22"/>
        </w:rPr>
        <w:t>Analýza</w:t>
      </w:r>
      <w:r w:rsidRPr="00932DC2">
        <w:rPr>
          <w:rFonts w:ascii="Arial" w:hAnsi="Arial" w:cs="Arial"/>
          <w:color w:val="000000"/>
          <w:szCs w:val="22"/>
        </w:rPr>
        <w:t>“);</w:t>
      </w:r>
    </w:p>
    <w:p w14:paraId="3AB0FBAF" w14:textId="2B4AFE39" w:rsidR="00513831" w:rsidRPr="00932DC2" w:rsidRDefault="00513831" w:rsidP="00AB5A98">
      <w:pPr>
        <w:keepLines/>
        <w:widowControl w:val="0"/>
        <w:numPr>
          <w:ilvl w:val="2"/>
          <w:numId w:val="14"/>
        </w:numPr>
        <w:pBdr>
          <w:top w:val="nil"/>
          <w:left w:val="nil"/>
          <w:bottom w:val="nil"/>
          <w:right w:val="nil"/>
          <w:between w:val="nil"/>
        </w:pBdr>
        <w:ind w:left="993" w:hanging="426"/>
        <w:rPr>
          <w:rFonts w:ascii="Arial" w:hAnsi="Arial" w:cs="Arial"/>
          <w:szCs w:val="22"/>
        </w:rPr>
      </w:pPr>
      <w:r w:rsidRPr="00932DC2">
        <w:rPr>
          <w:rFonts w:ascii="Arial" w:hAnsi="Arial" w:cs="Arial"/>
          <w:szCs w:val="22"/>
        </w:rPr>
        <w:t>poskytovat Objednateli anebo jiné osobě určené Objednatelem konzultace a další obdobné služby ve sjednaném rozsahu, které mohou být nezbytné k naplnění účelu vytvořené Analýzy</w:t>
      </w:r>
      <w:r w:rsidRPr="00932DC2">
        <w:rPr>
          <w:rFonts w:ascii="Arial" w:hAnsi="Arial" w:cs="Arial"/>
          <w:color w:val="000000"/>
          <w:szCs w:val="22"/>
        </w:rPr>
        <w:t>;</w:t>
      </w:r>
    </w:p>
    <w:p w14:paraId="78359BEC" w14:textId="37CE0572" w:rsidR="00513831" w:rsidRPr="00932DC2" w:rsidRDefault="00513831" w:rsidP="00AB5A98">
      <w:pPr>
        <w:keepLines/>
        <w:widowControl w:val="0"/>
        <w:numPr>
          <w:ilvl w:val="2"/>
          <w:numId w:val="14"/>
        </w:numPr>
        <w:pBdr>
          <w:top w:val="nil"/>
          <w:left w:val="nil"/>
          <w:bottom w:val="nil"/>
          <w:right w:val="nil"/>
          <w:between w:val="nil"/>
        </w:pBdr>
        <w:ind w:left="993" w:hanging="426"/>
        <w:rPr>
          <w:rFonts w:ascii="Arial" w:hAnsi="Arial" w:cs="Arial"/>
          <w:szCs w:val="22"/>
        </w:rPr>
      </w:pPr>
      <w:r w:rsidRPr="00932DC2">
        <w:rPr>
          <w:rFonts w:ascii="Arial" w:hAnsi="Arial" w:cs="Arial"/>
          <w:szCs w:val="22"/>
        </w:rPr>
        <w:t>a závazek</w:t>
      </w:r>
      <w:r w:rsidRPr="00932DC2">
        <w:rPr>
          <w:rFonts w:ascii="Arial" w:hAnsi="Arial" w:cs="Arial"/>
          <w:color w:val="000000"/>
          <w:szCs w:val="22"/>
        </w:rPr>
        <w:t xml:space="preserve"> Objednatele zaplatit Poskytovateli za řádně a včas provedené Plnění sjednanou Cenu v rozsahu a za podmínek dle této Smlouvy.</w:t>
      </w:r>
    </w:p>
    <w:p w14:paraId="2ADC5C4C" w14:textId="3E573550" w:rsidR="00D842F2" w:rsidRPr="00932DC2" w:rsidRDefault="00C91954" w:rsidP="00AB5A98">
      <w:pPr>
        <w:widowControl w:val="0"/>
        <w:numPr>
          <w:ilvl w:val="1"/>
          <w:numId w:val="1"/>
        </w:numPr>
        <w:pBdr>
          <w:top w:val="nil"/>
          <w:left w:val="nil"/>
          <w:bottom w:val="nil"/>
          <w:right w:val="nil"/>
          <w:between w:val="nil"/>
        </w:pBdr>
        <w:rPr>
          <w:rFonts w:ascii="Arial" w:hAnsi="Arial" w:cs="Arial"/>
        </w:rPr>
      </w:pPr>
      <w:bookmarkStart w:id="19" w:name="_heading=h.26in1rg" w:colFirst="0" w:colLast="0"/>
      <w:bookmarkEnd w:id="19"/>
      <w:r w:rsidRPr="00932DC2">
        <w:rPr>
          <w:rFonts w:ascii="Arial" w:hAnsi="Arial" w:cs="Arial"/>
        </w:rPr>
        <w:t>Účelem této Smlouvy je vytvoření Analýzy v souladu se Smlouvou tak, aby bylo možné bez dalšího:</w:t>
      </w:r>
    </w:p>
    <w:p w14:paraId="2ADC5C4D" w14:textId="598C9A72" w:rsidR="00D842F2" w:rsidRPr="00932DC2" w:rsidRDefault="00C91954" w:rsidP="00AB5A98">
      <w:pPr>
        <w:keepLines/>
        <w:widowControl w:val="0"/>
        <w:numPr>
          <w:ilvl w:val="2"/>
          <w:numId w:val="15"/>
        </w:numPr>
        <w:pBdr>
          <w:top w:val="nil"/>
          <w:left w:val="nil"/>
          <w:bottom w:val="nil"/>
          <w:right w:val="nil"/>
          <w:between w:val="nil"/>
        </w:pBdr>
        <w:rPr>
          <w:rFonts w:ascii="Arial" w:hAnsi="Arial" w:cs="Arial"/>
          <w:szCs w:val="22"/>
        </w:rPr>
      </w:pPr>
      <w:r w:rsidRPr="00932DC2">
        <w:rPr>
          <w:rFonts w:ascii="Arial" w:hAnsi="Arial" w:cs="Arial"/>
          <w:color w:val="000000"/>
          <w:szCs w:val="22"/>
        </w:rPr>
        <w:t>vyhodnotit a kvantifikovat přínos využívání PIDs v prostředí VaVaI v České republice</w:t>
      </w:r>
      <w:r w:rsidR="00513831" w:rsidRPr="00932DC2">
        <w:rPr>
          <w:rFonts w:ascii="Arial" w:hAnsi="Arial" w:cs="Arial"/>
          <w:color w:val="000000"/>
          <w:szCs w:val="22"/>
        </w:rPr>
        <w:t>;</w:t>
      </w:r>
    </w:p>
    <w:p w14:paraId="2ADC5C4E" w14:textId="78A669D9" w:rsidR="00D842F2" w:rsidRPr="00932DC2" w:rsidRDefault="00C91954" w:rsidP="00AB5A98">
      <w:pPr>
        <w:keepLines/>
        <w:widowControl w:val="0"/>
        <w:numPr>
          <w:ilvl w:val="2"/>
          <w:numId w:val="15"/>
        </w:numPr>
        <w:pBdr>
          <w:top w:val="nil"/>
          <w:left w:val="nil"/>
          <w:bottom w:val="nil"/>
          <w:right w:val="nil"/>
          <w:between w:val="nil"/>
        </w:pBdr>
        <w:rPr>
          <w:rFonts w:ascii="Arial" w:hAnsi="Arial" w:cs="Arial"/>
          <w:szCs w:val="22"/>
        </w:rPr>
      </w:pPr>
      <w:r w:rsidRPr="00932DC2">
        <w:rPr>
          <w:rFonts w:ascii="Arial" w:hAnsi="Arial" w:cs="Arial"/>
          <w:color w:val="000000"/>
          <w:szCs w:val="22"/>
        </w:rPr>
        <w:t>vyhodnotit přínos využívání PIDs v budoucnu, a to i vzhledem k možnostem rozšíření používání PIDs</w:t>
      </w:r>
      <w:sdt>
        <w:sdtPr>
          <w:rPr>
            <w:rFonts w:ascii="Arial" w:hAnsi="Arial" w:cs="Arial"/>
            <w:szCs w:val="22"/>
          </w:rPr>
          <w:tag w:val="goog_rdk_17"/>
          <w:id w:val="-222212069"/>
        </w:sdtPr>
        <w:sdtContent>
          <w:r w:rsidRPr="00932DC2">
            <w:rPr>
              <w:rFonts w:ascii="Arial" w:hAnsi="Arial" w:cs="Arial"/>
              <w:color w:val="000000"/>
              <w:szCs w:val="22"/>
            </w:rPr>
            <w:t>, a to ve vztahu k nákladům vynaloženým na podporu zavádění PIDs zejména v rámci projektu CARDS.</w:t>
          </w:r>
        </w:sdtContent>
      </w:sdt>
      <w:sdt>
        <w:sdtPr>
          <w:rPr>
            <w:rFonts w:ascii="Arial" w:hAnsi="Arial" w:cs="Arial"/>
            <w:szCs w:val="22"/>
          </w:rPr>
          <w:tag w:val="goog_rdk_18"/>
          <w:id w:val="1948586290"/>
          <w:showingPlcHdr/>
        </w:sdtPr>
        <w:sdtContent>
          <w:r w:rsidR="00AB5A98" w:rsidRPr="00932DC2">
            <w:rPr>
              <w:rFonts w:ascii="Arial" w:hAnsi="Arial" w:cs="Arial"/>
              <w:szCs w:val="22"/>
            </w:rPr>
            <w:t xml:space="preserve">     </w:t>
          </w:r>
        </w:sdtContent>
      </w:sdt>
    </w:p>
    <w:p w14:paraId="2ADC5C4F" w14:textId="77777777" w:rsidR="00D842F2" w:rsidRPr="00932DC2" w:rsidRDefault="00C91954">
      <w:pPr>
        <w:pStyle w:val="Nadpis1"/>
        <w:numPr>
          <w:ilvl w:val="0"/>
          <w:numId w:val="1"/>
        </w:numPr>
        <w:rPr>
          <w:rFonts w:ascii="Arial" w:hAnsi="Arial"/>
          <w:szCs w:val="22"/>
        </w:rPr>
      </w:pPr>
      <w:bookmarkStart w:id="20" w:name="_Ref151662123"/>
      <w:bookmarkStart w:id="21" w:name="_Toc153532381"/>
      <w:r w:rsidRPr="00932DC2">
        <w:rPr>
          <w:rFonts w:ascii="Arial" w:hAnsi="Arial"/>
          <w:szCs w:val="22"/>
        </w:rPr>
        <w:t>Podmínky pro vytvoření Analýzy</w:t>
      </w:r>
      <w:bookmarkEnd w:id="20"/>
      <w:bookmarkEnd w:id="21"/>
    </w:p>
    <w:p w14:paraId="2ADC5C50" w14:textId="77777777" w:rsidR="00D842F2" w:rsidRPr="00932DC2" w:rsidRDefault="00C91954" w:rsidP="00AB5A98">
      <w:pPr>
        <w:widowControl w:val="0"/>
        <w:numPr>
          <w:ilvl w:val="1"/>
          <w:numId w:val="1"/>
        </w:numPr>
        <w:pBdr>
          <w:top w:val="nil"/>
          <w:left w:val="nil"/>
          <w:bottom w:val="nil"/>
          <w:right w:val="nil"/>
          <w:between w:val="nil"/>
        </w:pBdr>
        <w:rPr>
          <w:rFonts w:ascii="Arial" w:hAnsi="Arial" w:cs="Arial"/>
        </w:rPr>
      </w:pPr>
      <w:bookmarkStart w:id="22" w:name="_heading=h.35nkun2" w:colFirst="0" w:colLast="0"/>
      <w:bookmarkStart w:id="23" w:name="_Ref151625133"/>
      <w:bookmarkEnd w:id="22"/>
      <w:r w:rsidRPr="00932DC2">
        <w:rPr>
          <w:rFonts w:ascii="Arial" w:hAnsi="Arial" w:cs="Arial"/>
        </w:rPr>
        <w:t xml:space="preserve">Analýza musí představovat úplný, jednoznačný a určitý podklad, který může být bez </w:t>
      </w:r>
      <w:r w:rsidRPr="00932DC2">
        <w:rPr>
          <w:rFonts w:ascii="Arial" w:hAnsi="Arial" w:cs="Arial"/>
        </w:rPr>
        <w:lastRenderedPageBreak/>
        <w:t>dalšího použit pro vyhodnocení potenciálu PIDs, jejich implementace a dalšího použití v prostředí VaVaI, a který bude dostatečně detailní, okomentovaný a srozumitelný pro Objednatele i jakoukoliv třetí osobu s odpovídající odbornou způsobilostí tak, aby Objednatel nebo taková třetí osoba byla objektivně schopná pro Objednatele realizovat využití možného potenciálu PIDs, jejich implementace a podporu pouze na základě provedené Analýzy.</w:t>
      </w:r>
      <w:bookmarkEnd w:id="23"/>
    </w:p>
    <w:p w14:paraId="2ADC5C51" w14:textId="45CC40D7" w:rsidR="00D842F2" w:rsidRPr="00932DC2" w:rsidRDefault="00C91954" w:rsidP="00D767BE">
      <w:pPr>
        <w:widowControl w:val="0"/>
        <w:numPr>
          <w:ilvl w:val="1"/>
          <w:numId w:val="1"/>
        </w:numPr>
        <w:pBdr>
          <w:top w:val="nil"/>
          <w:left w:val="nil"/>
          <w:bottom w:val="nil"/>
          <w:right w:val="nil"/>
          <w:between w:val="nil"/>
        </w:pBdr>
        <w:rPr>
          <w:rFonts w:ascii="Arial" w:hAnsi="Arial" w:cs="Arial"/>
        </w:rPr>
      </w:pPr>
      <w:bookmarkStart w:id="24" w:name="_heading=h.1ksv4uv" w:colFirst="0" w:colLast="0"/>
      <w:bookmarkStart w:id="25" w:name="_Ref151662039"/>
      <w:bookmarkEnd w:id="24"/>
      <w:r w:rsidRPr="00932DC2">
        <w:rPr>
          <w:rFonts w:ascii="Arial" w:hAnsi="Arial" w:cs="Arial"/>
        </w:rPr>
        <w:t xml:space="preserve">Poskytovatel je povinen provést Analýzu ve dvou fázích v souladu s harmonogramem dle </w:t>
      </w:r>
      <w:r w:rsidRPr="00932DC2">
        <w:rPr>
          <w:rFonts w:ascii="Arial" w:hAnsi="Arial" w:cs="Arial"/>
          <w:b/>
        </w:rPr>
        <w:t>Přílohy č. </w:t>
      </w:r>
      <w:r w:rsidR="00ED2737" w:rsidRPr="00932DC2">
        <w:rPr>
          <w:rFonts w:ascii="Arial" w:hAnsi="Arial" w:cs="Arial"/>
          <w:b/>
        </w:rPr>
        <w:t>2</w:t>
      </w:r>
      <w:r w:rsidRPr="00932DC2">
        <w:rPr>
          <w:rFonts w:ascii="Arial" w:hAnsi="Arial" w:cs="Arial"/>
          <w:b/>
        </w:rPr>
        <w:t> </w:t>
      </w:r>
      <w:r w:rsidRPr="00932DC2">
        <w:rPr>
          <w:rFonts w:ascii="Arial" w:hAnsi="Arial" w:cs="Arial"/>
        </w:rPr>
        <w:t>[</w:t>
      </w:r>
      <w:r w:rsidRPr="00932DC2">
        <w:rPr>
          <w:rFonts w:ascii="Arial" w:hAnsi="Arial" w:cs="Arial"/>
          <w:i/>
        </w:rPr>
        <w:t>Harmonogram</w:t>
      </w:r>
      <w:r w:rsidRPr="00932DC2">
        <w:rPr>
          <w:rFonts w:ascii="Arial" w:hAnsi="Arial" w:cs="Arial"/>
        </w:rPr>
        <w:t>] (“</w:t>
      </w:r>
      <w:r w:rsidRPr="00932DC2">
        <w:rPr>
          <w:rFonts w:ascii="Arial" w:hAnsi="Arial" w:cs="Arial"/>
          <w:b/>
        </w:rPr>
        <w:t>Harmonogram</w:t>
      </w:r>
      <w:r w:rsidRPr="00932DC2">
        <w:rPr>
          <w:rFonts w:ascii="Arial" w:hAnsi="Arial" w:cs="Arial"/>
        </w:rPr>
        <w:t>”). Výstupem provádění Analýzy je dokument nebo více dokumentů v českém a anglickém jazyce v editovatelném elektronickém formátu a v needitovatelné elektronické kopii.</w:t>
      </w:r>
      <w:bookmarkEnd w:id="25"/>
    </w:p>
    <w:p w14:paraId="1CF966EE" w14:textId="0AB1DABE" w:rsidR="00605713" w:rsidRPr="00932DC2" w:rsidRDefault="00C91954" w:rsidP="00605713">
      <w:pPr>
        <w:widowControl w:val="0"/>
        <w:numPr>
          <w:ilvl w:val="1"/>
          <w:numId w:val="1"/>
        </w:numPr>
        <w:pBdr>
          <w:top w:val="nil"/>
          <w:left w:val="nil"/>
          <w:bottom w:val="nil"/>
          <w:right w:val="nil"/>
          <w:between w:val="nil"/>
        </w:pBdr>
        <w:rPr>
          <w:rFonts w:ascii="Arial" w:hAnsi="Arial" w:cs="Arial"/>
        </w:rPr>
      </w:pPr>
      <w:bookmarkStart w:id="26" w:name="_heading=h.44sinio" w:colFirst="0" w:colLast="0"/>
      <w:bookmarkStart w:id="27" w:name="_Ref151662537"/>
      <w:bookmarkEnd w:id="26"/>
      <w:r w:rsidRPr="00932DC2">
        <w:rPr>
          <w:rFonts w:ascii="Arial" w:hAnsi="Arial" w:cs="Arial"/>
        </w:rPr>
        <w:t xml:space="preserve">V rámci Analýzy Poskytovatel musí splnit a zpracovat Objednatelem požadované položky Analýzy dle </w:t>
      </w:r>
      <w:r w:rsidRPr="00932DC2">
        <w:rPr>
          <w:rFonts w:ascii="Arial" w:hAnsi="Arial" w:cs="Arial"/>
          <w:b/>
        </w:rPr>
        <w:t xml:space="preserve">Přílohy č. </w:t>
      </w:r>
      <w:r w:rsidR="003C3507" w:rsidRPr="00932DC2">
        <w:rPr>
          <w:rFonts w:ascii="Arial" w:hAnsi="Arial" w:cs="Arial"/>
          <w:b/>
        </w:rPr>
        <w:fldChar w:fldCharType="begin"/>
      </w:r>
      <w:r w:rsidR="003C3507" w:rsidRPr="00932DC2">
        <w:rPr>
          <w:rFonts w:ascii="Arial" w:hAnsi="Arial" w:cs="Arial"/>
          <w:b/>
        </w:rPr>
        <w:instrText xml:space="preserve"> REF _Ref151625513 \w \h </w:instrText>
      </w:r>
      <w:r w:rsidR="00B21496" w:rsidRPr="00932DC2">
        <w:rPr>
          <w:rFonts w:ascii="Arial" w:hAnsi="Arial" w:cs="Arial"/>
          <w:b/>
        </w:rPr>
        <w:instrText xml:space="preserve"> \* MERGEFORMAT </w:instrText>
      </w:r>
      <w:r w:rsidR="003C3507" w:rsidRPr="00932DC2">
        <w:rPr>
          <w:rFonts w:ascii="Arial" w:hAnsi="Arial" w:cs="Arial"/>
          <w:b/>
        </w:rPr>
      </w:r>
      <w:r w:rsidR="003C3507" w:rsidRPr="00932DC2">
        <w:rPr>
          <w:rFonts w:ascii="Arial" w:hAnsi="Arial" w:cs="Arial"/>
          <w:b/>
        </w:rPr>
        <w:fldChar w:fldCharType="separate"/>
      </w:r>
      <w:r w:rsidR="0085350F">
        <w:rPr>
          <w:rFonts w:ascii="Arial" w:hAnsi="Arial" w:cs="Arial"/>
          <w:b/>
        </w:rPr>
        <w:t>1</w:t>
      </w:r>
      <w:r w:rsidR="003C3507" w:rsidRPr="00932DC2">
        <w:rPr>
          <w:rFonts w:ascii="Arial" w:hAnsi="Arial" w:cs="Arial"/>
          <w:b/>
        </w:rPr>
        <w:fldChar w:fldCharType="end"/>
      </w:r>
      <w:r w:rsidRPr="00932DC2">
        <w:rPr>
          <w:rFonts w:ascii="Arial" w:hAnsi="Arial" w:cs="Arial"/>
        </w:rPr>
        <w:t xml:space="preserve"> </w:t>
      </w:r>
      <w:r w:rsidRPr="00932DC2">
        <w:rPr>
          <w:rFonts w:ascii="Arial" w:hAnsi="Arial" w:cs="Arial"/>
          <w:i/>
        </w:rPr>
        <w:t>[</w:t>
      </w:r>
      <w:r w:rsidR="003C3507" w:rsidRPr="00932DC2">
        <w:rPr>
          <w:rFonts w:ascii="Arial" w:hAnsi="Arial" w:cs="Arial"/>
          <w:i/>
        </w:rPr>
        <w:fldChar w:fldCharType="begin"/>
      </w:r>
      <w:r w:rsidR="003C3507" w:rsidRPr="00932DC2">
        <w:rPr>
          <w:rFonts w:ascii="Arial" w:hAnsi="Arial" w:cs="Arial"/>
          <w:i/>
        </w:rPr>
        <w:instrText xml:space="preserve"> REF _Ref151625521 \h  \* MERGEFORMAT </w:instrText>
      </w:r>
      <w:r w:rsidR="003C3507" w:rsidRPr="00932DC2">
        <w:rPr>
          <w:rFonts w:ascii="Arial" w:hAnsi="Arial" w:cs="Arial"/>
          <w:i/>
        </w:rPr>
      </w:r>
      <w:r w:rsidR="003C3507" w:rsidRPr="00932DC2">
        <w:rPr>
          <w:rFonts w:ascii="Arial" w:hAnsi="Arial" w:cs="Arial"/>
          <w:i/>
        </w:rPr>
        <w:fldChar w:fldCharType="separate"/>
      </w:r>
      <w:r w:rsidR="0085350F" w:rsidRPr="0085350F">
        <w:rPr>
          <w:rFonts w:ascii="Arial" w:hAnsi="Arial" w:cs="Arial"/>
          <w:i/>
        </w:rPr>
        <w:t>Požadavky na analýzu</w:t>
      </w:r>
      <w:r w:rsidR="003C3507" w:rsidRPr="00932DC2">
        <w:rPr>
          <w:rFonts w:ascii="Arial" w:hAnsi="Arial" w:cs="Arial"/>
          <w:i/>
        </w:rPr>
        <w:fldChar w:fldCharType="end"/>
      </w:r>
      <w:r w:rsidRPr="00932DC2">
        <w:rPr>
          <w:rFonts w:ascii="Arial" w:hAnsi="Arial" w:cs="Arial"/>
          <w:i/>
        </w:rPr>
        <w:t>],</w:t>
      </w:r>
      <w:r w:rsidRPr="00932DC2">
        <w:rPr>
          <w:rFonts w:ascii="Arial" w:hAnsi="Arial" w:cs="Arial"/>
        </w:rPr>
        <w:t xml:space="preserve"> přičemž v každé fázi Analýzy Poskytovatel nejprve vypracuje a postoupí Objednateli do Akceptačního řízení návrh metodologie provádění Analýzy, na základě které zpracuje Analýzu, a které musí být zahrnuty do Analýzy a musejí být zpracovány v souladu, rozsahu a za podmínek dle této Smlouvy a </w:t>
      </w:r>
      <w:r w:rsidRPr="00932DC2">
        <w:rPr>
          <w:rFonts w:ascii="Arial" w:hAnsi="Arial" w:cs="Arial"/>
          <w:b/>
        </w:rPr>
        <w:t xml:space="preserve">Přílohy č. </w:t>
      </w:r>
      <w:r w:rsidR="003C3507" w:rsidRPr="00932DC2">
        <w:rPr>
          <w:rFonts w:ascii="Arial" w:hAnsi="Arial" w:cs="Arial"/>
          <w:b/>
        </w:rPr>
        <w:fldChar w:fldCharType="begin"/>
      </w:r>
      <w:r w:rsidR="003C3507" w:rsidRPr="00932DC2">
        <w:rPr>
          <w:rFonts w:ascii="Arial" w:hAnsi="Arial" w:cs="Arial"/>
          <w:b/>
        </w:rPr>
        <w:instrText xml:space="preserve"> REF _Ref151625556 \r \h </w:instrText>
      </w:r>
      <w:r w:rsidR="00B21496" w:rsidRPr="00932DC2">
        <w:rPr>
          <w:rFonts w:ascii="Arial" w:hAnsi="Arial" w:cs="Arial"/>
          <w:b/>
        </w:rPr>
        <w:instrText xml:space="preserve"> \* MERGEFORMAT </w:instrText>
      </w:r>
      <w:r w:rsidR="003C3507" w:rsidRPr="00932DC2">
        <w:rPr>
          <w:rFonts w:ascii="Arial" w:hAnsi="Arial" w:cs="Arial"/>
          <w:b/>
        </w:rPr>
      </w:r>
      <w:r w:rsidR="003C3507" w:rsidRPr="00932DC2">
        <w:rPr>
          <w:rFonts w:ascii="Arial" w:hAnsi="Arial" w:cs="Arial"/>
          <w:b/>
        </w:rPr>
        <w:fldChar w:fldCharType="separate"/>
      </w:r>
      <w:r w:rsidR="0085350F">
        <w:rPr>
          <w:rFonts w:ascii="Arial" w:hAnsi="Arial" w:cs="Arial"/>
          <w:b/>
        </w:rPr>
        <w:t>1</w:t>
      </w:r>
      <w:r w:rsidR="003C3507" w:rsidRPr="00932DC2">
        <w:rPr>
          <w:rFonts w:ascii="Arial" w:hAnsi="Arial" w:cs="Arial"/>
          <w:b/>
        </w:rPr>
        <w:fldChar w:fldCharType="end"/>
      </w:r>
      <w:r w:rsidRPr="00932DC2">
        <w:rPr>
          <w:rFonts w:ascii="Arial" w:hAnsi="Arial" w:cs="Arial"/>
        </w:rPr>
        <w:t xml:space="preserve"> [</w:t>
      </w:r>
      <w:r w:rsidR="003C3507" w:rsidRPr="00932DC2">
        <w:rPr>
          <w:rFonts w:ascii="Arial" w:hAnsi="Arial" w:cs="Arial"/>
          <w:i/>
        </w:rPr>
        <w:fldChar w:fldCharType="begin"/>
      </w:r>
      <w:r w:rsidR="003C3507" w:rsidRPr="00932DC2">
        <w:rPr>
          <w:rFonts w:ascii="Arial" w:hAnsi="Arial" w:cs="Arial"/>
          <w:i/>
        </w:rPr>
        <w:instrText xml:space="preserve"> REF _Ref151625567 \h  \* MERGEFORMAT </w:instrText>
      </w:r>
      <w:r w:rsidR="003C3507" w:rsidRPr="00932DC2">
        <w:rPr>
          <w:rFonts w:ascii="Arial" w:hAnsi="Arial" w:cs="Arial"/>
          <w:i/>
        </w:rPr>
      </w:r>
      <w:r w:rsidR="003C3507" w:rsidRPr="00932DC2">
        <w:rPr>
          <w:rFonts w:ascii="Arial" w:hAnsi="Arial" w:cs="Arial"/>
          <w:i/>
        </w:rPr>
        <w:fldChar w:fldCharType="separate"/>
      </w:r>
      <w:r w:rsidR="0085350F" w:rsidRPr="0085350F">
        <w:rPr>
          <w:rFonts w:ascii="Arial" w:hAnsi="Arial" w:cs="Arial"/>
          <w:i/>
        </w:rPr>
        <w:t>Požadavky na analýzu</w:t>
      </w:r>
      <w:r w:rsidR="003C3507" w:rsidRPr="00932DC2">
        <w:rPr>
          <w:rFonts w:ascii="Arial" w:hAnsi="Arial" w:cs="Arial"/>
          <w:i/>
        </w:rPr>
        <w:fldChar w:fldCharType="end"/>
      </w:r>
      <w:r w:rsidR="003C3507" w:rsidRPr="00932DC2">
        <w:rPr>
          <w:rFonts w:ascii="Arial" w:hAnsi="Arial" w:cs="Arial"/>
          <w:color w:val="000000"/>
          <w:szCs w:val="22"/>
        </w:rPr>
        <w:t>]</w:t>
      </w:r>
      <w:r w:rsidRPr="00932DC2">
        <w:rPr>
          <w:rFonts w:ascii="Arial" w:hAnsi="Arial" w:cs="Arial"/>
        </w:rPr>
        <w:t>.</w:t>
      </w:r>
      <w:bookmarkEnd w:id="27"/>
      <w:r w:rsidRPr="00932DC2">
        <w:rPr>
          <w:rFonts w:ascii="Arial" w:hAnsi="Arial" w:cs="Arial"/>
        </w:rPr>
        <w:t xml:space="preserve"> </w:t>
      </w:r>
    </w:p>
    <w:p w14:paraId="2ADC5C53" w14:textId="2F6DA901" w:rsidR="00D842F2" w:rsidRPr="00932DC2" w:rsidRDefault="00C91954" w:rsidP="00605713">
      <w:pPr>
        <w:widowControl w:val="0"/>
        <w:numPr>
          <w:ilvl w:val="1"/>
          <w:numId w:val="1"/>
        </w:numPr>
        <w:pBdr>
          <w:top w:val="nil"/>
          <w:left w:val="nil"/>
          <w:bottom w:val="nil"/>
          <w:right w:val="nil"/>
          <w:between w:val="nil"/>
        </w:pBdr>
        <w:rPr>
          <w:rFonts w:ascii="Arial" w:hAnsi="Arial" w:cs="Arial"/>
        </w:rPr>
      </w:pPr>
      <w:r w:rsidRPr="00932DC2">
        <w:rPr>
          <w:rFonts w:ascii="Arial" w:hAnsi="Arial" w:cs="Arial"/>
          <w:color w:val="000000"/>
          <w:szCs w:val="22"/>
        </w:rPr>
        <w:t>Analýza musí být vypracována v souladu s:</w:t>
      </w:r>
    </w:p>
    <w:p w14:paraId="1FBDD449" w14:textId="2483D392" w:rsidR="00525E83" w:rsidRPr="00932DC2" w:rsidRDefault="00C91954" w:rsidP="00AB5A98">
      <w:pPr>
        <w:keepLines/>
        <w:widowControl w:val="0"/>
        <w:numPr>
          <w:ilvl w:val="2"/>
          <w:numId w:val="1"/>
        </w:numPr>
        <w:pBdr>
          <w:top w:val="nil"/>
          <w:left w:val="nil"/>
          <w:bottom w:val="nil"/>
          <w:right w:val="nil"/>
          <w:between w:val="nil"/>
        </w:pBdr>
        <w:tabs>
          <w:tab w:val="left" w:pos="1134"/>
        </w:tabs>
        <w:ind w:left="993" w:hanging="426"/>
        <w:rPr>
          <w:rFonts w:ascii="Arial" w:hAnsi="Arial" w:cs="Arial"/>
          <w:color w:val="000000"/>
          <w:szCs w:val="22"/>
        </w:rPr>
      </w:pPr>
      <w:r w:rsidRPr="00932DC2">
        <w:rPr>
          <w:rFonts w:ascii="Arial" w:hAnsi="Arial" w:cs="Arial"/>
          <w:color w:val="000000"/>
          <w:szCs w:val="22"/>
        </w:rPr>
        <w:t>Smlouvou; a</w:t>
      </w:r>
    </w:p>
    <w:p w14:paraId="2ADC5C55" w14:textId="3228A759" w:rsidR="00D842F2" w:rsidRPr="00932DC2" w:rsidRDefault="00C91954" w:rsidP="00AB5A98">
      <w:pPr>
        <w:keepLines/>
        <w:widowControl w:val="0"/>
        <w:numPr>
          <w:ilvl w:val="2"/>
          <w:numId w:val="16"/>
        </w:numPr>
        <w:pBdr>
          <w:top w:val="nil"/>
          <w:left w:val="nil"/>
          <w:bottom w:val="nil"/>
          <w:right w:val="nil"/>
          <w:between w:val="nil"/>
        </w:pBdr>
        <w:ind w:left="993" w:hanging="426"/>
        <w:rPr>
          <w:rFonts w:ascii="Arial" w:hAnsi="Arial" w:cs="Arial"/>
          <w:szCs w:val="22"/>
        </w:rPr>
      </w:pPr>
      <w:r w:rsidRPr="00932DC2">
        <w:rPr>
          <w:rFonts w:ascii="Arial" w:hAnsi="Arial" w:cs="Arial"/>
          <w:b/>
          <w:color w:val="000000"/>
          <w:szCs w:val="22"/>
        </w:rPr>
        <w:t xml:space="preserve">Přílohou č. </w:t>
      </w:r>
      <w:r w:rsidR="003C3507" w:rsidRPr="00932DC2">
        <w:rPr>
          <w:rFonts w:ascii="Arial" w:hAnsi="Arial" w:cs="Arial"/>
          <w:b/>
          <w:color w:val="000000"/>
          <w:szCs w:val="22"/>
        </w:rPr>
        <w:fldChar w:fldCharType="begin"/>
      </w:r>
      <w:r w:rsidR="003C3507" w:rsidRPr="00932DC2">
        <w:rPr>
          <w:rFonts w:ascii="Arial" w:hAnsi="Arial" w:cs="Arial"/>
          <w:b/>
          <w:color w:val="000000"/>
          <w:szCs w:val="22"/>
        </w:rPr>
        <w:instrText xml:space="preserve"> REF _Ref151625598 \n \h </w:instrText>
      </w:r>
      <w:r w:rsidR="00B21496" w:rsidRPr="00932DC2">
        <w:rPr>
          <w:rFonts w:ascii="Arial" w:hAnsi="Arial" w:cs="Arial"/>
          <w:b/>
          <w:color w:val="000000"/>
          <w:szCs w:val="22"/>
        </w:rPr>
        <w:instrText xml:space="preserve"> \* MERGEFORMAT </w:instrText>
      </w:r>
      <w:r w:rsidR="003C3507" w:rsidRPr="00932DC2">
        <w:rPr>
          <w:rFonts w:ascii="Arial" w:hAnsi="Arial" w:cs="Arial"/>
          <w:b/>
          <w:color w:val="000000"/>
          <w:szCs w:val="22"/>
        </w:rPr>
      </w:r>
      <w:r w:rsidR="003C3507" w:rsidRPr="00932DC2">
        <w:rPr>
          <w:rFonts w:ascii="Arial" w:hAnsi="Arial" w:cs="Arial"/>
          <w:b/>
          <w:color w:val="000000"/>
          <w:szCs w:val="22"/>
        </w:rPr>
        <w:fldChar w:fldCharType="separate"/>
      </w:r>
      <w:r w:rsidR="0085350F">
        <w:rPr>
          <w:rFonts w:ascii="Arial" w:hAnsi="Arial" w:cs="Arial"/>
          <w:b/>
          <w:color w:val="000000"/>
          <w:szCs w:val="22"/>
        </w:rPr>
        <w:t>1</w:t>
      </w:r>
      <w:r w:rsidR="003C3507" w:rsidRPr="00932DC2">
        <w:rPr>
          <w:rFonts w:ascii="Arial" w:hAnsi="Arial" w:cs="Arial"/>
          <w:b/>
          <w:color w:val="000000"/>
          <w:szCs w:val="22"/>
        </w:rPr>
        <w:fldChar w:fldCharType="end"/>
      </w:r>
      <w:r w:rsidR="00A77E61" w:rsidRPr="00932DC2">
        <w:rPr>
          <w:rFonts w:ascii="Arial" w:hAnsi="Arial" w:cs="Arial"/>
          <w:b/>
          <w:color w:val="000000"/>
          <w:szCs w:val="22"/>
        </w:rPr>
        <w:t xml:space="preserve"> </w:t>
      </w:r>
      <w:r w:rsidRPr="00932DC2">
        <w:rPr>
          <w:rFonts w:ascii="Arial" w:hAnsi="Arial" w:cs="Arial"/>
          <w:color w:val="000000"/>
          <w:szCs w:val="22"/>
        </w:rPr>
        <w:t>[</w:t>
      </w:r>
      <w:r w:rsidR="003C3507" w:rsidRPr="00932DC2">
        <w:rPr>
          <w:rFonts w:ascii="Arial" w:hAnsi="Arial" w:cs="Arial"/>
          <w:i/>
          <w:iCs/>
          <w:color w:val="000000"/>
          <w:szCs w:val="22"/>
        </w:rPr>
        <w:fldChar w:fldCharType="begin"/>
      </w:r>
      <w:r w:rsidR="003C3507" w:rsidRPr="00932DC2">
        <w:rPr>
          <w:rFonts w:ascii="Arial" w:hAnsi="Arial" w:cs="Arial"/>
          <w:i/>
          <w:iCs/>
          <w:color w:val="000000"/>
          <w:szCs w:val="22"/>
        </w:rPr>
        <w:instrText xml:space="preserve"> REF _Ref151625605 \h  \* MERGEFORMAT </w:instrText>
      </w:r>
      <w:r w:rsidR="003C3507" w:rsidRPr="00932DC2">
        <w:rPr>
          <w:rFonts w:ascii="Arial" w:hAnsi="Arial" w:cs="Arial"/>
          <w:i/>
          <w:iCs/>
          <w:color w:val="000000"/>
          <w:szCs w:val="22"/>
        </w:rPr>
      </w:r>
      <w:r w:rsidR="003C3507" w:rsidRPr="00932DC2">
        <w:rPr>
          <w:rFonts w:ascii="Arial" w:hAnsi="Arial" w:cs="Arial"/>
          <w:i/>
          <w:iCs/>
          <w:color w:val="000000"/>
          <w:szCs w:val="22"/>
        </w:rPr>
        <w:fldChar w:fldCharType="separate"/>
      </w:r>
      <w:r w:rsidR="0085350F" w:rsidRPr="0085350F">
        <w:rPr>
          <w:rFonts w:ascii="Arial" w:hAnsi="Arial" w:cs="Arial"/>
          <w:i/>
          <w:iCs/>
        </w:rPr>
        <w:t>Požadavky na analýzu</w:t>
      </w:r>
      <w:r w:rsidR="003C3507" w:rsidRPr="00932DC2">
        <w:rPr>
          <w:rFonts w:ascii="Arial" w:hAnsi="Arial" w:cs="Arial"/>
          <w:i/>
          <w:iCs/>
          <w:color w:val="000000"/>
          <w:szCs w:val="22"/>
        </w:rPr>
        <w:fldChar w:fldCharType="end"/>
      </w:r>
      <w:r w:rsidRPr="00932DC2">
        <w:rPr>
          <w:rFonts w:ascii="Arial" w:hAnsi="Arial" w:cs="Arial"/>
          <w:color w:val="000000"/>
          <w:szCs w:val="22"/>
        </w:rPr>
        <w:t>]; a</w:t>
      </w:r>
    </w:p>
    <w:p w14:paraId="2ADC5C56" w14:textId="77777777" w:rsidR="00D842F2" w:rsidRPr="00932DC2" w:rsidRDefault="00C91954">
      <w:pPr>
        <w:keepLines/>
        <w:widowControl w:val="0"/>
        <w:pBdr>
          <w:top w:val="nil"/>
          <w:left w:val="nil"/>
          <w:bottom w:val="nil"/>
          <w:right w:val="nil"/>
          <w:between w:val="nil"/>
        </w:pBdr>
        <w:ind w:left="567"/>
        <w:rPr>
          <w:rFonts w:ascii="Arial" w:hAnsi="Arial" w:cs="Arial"/>
          <w:color w:val="000000"/>
          <w:szCs w:val="22"/>
        </w:rPr>
      </w:pPr>
      <w:r w:rsidRPr="00932DC2">
        <w:rPr>
          <w:rFonts w:ascii="Arial" w:hAnsi="Arial" w:cs="Arial"/>
          <w:color w:val="000000"/>
          <w:szCs w:val="22"/>
        </w:rPr>
        <w:t>tak, aby Analýza byla vytvořena v souladu se všemi aplikovatelnými právními předpisy a na základě Analýzy byl Objednatel nebo jakákoliv třetí osoba na základě výše uvedených dokumentů schopen realizovat budoucí záměry a strategie ohledně podpory PIDs. Obsah jednotlivých dokumentů musí být vykládán v souvztažnosti tak, aby nedocházelo k rozporům mezi jednotlivými dokumenty. V případě, že rozpor je podstatného charakteru (tj. Analýzu nelze řádně provést), Poskytovatel je povinen o této skutečnosti písemně vyrozumět Objednatele a na základě požadavku Objednatele vstoupit do jednání s Objednatelem, jehož výsledkem bude další možný postup, který musí být vždy výhodný pro Objednatele a chránící jeho finanční zájmy.</w:t>
      </w:r>
    </w:p>
    <w:p w14:paraId="2ADC5C57" w14:textId="07AAF18D" w:rsidR="00D842F2" w:rsidRPr="00932DC2" w:rsidRDefault="00C91954" w:rsidP="4D108C48">
      <w:pPr>
        <w:widowControl w:val="0"/>
        <w:numPr>
          <w:ilvl w:val="1"/>
          <w:numId w:val="1"/>
        </w:numPr>
        <w:pBdr>
          <w:top w:val="nil"/>
          <w:left w:val="nil"/>
          <w:bottom w:val="nil"/>
          <w:right w:val="nil"/>
          <w:between w:val="nil"/>
        </w:pBdr>
        <w:rPr>
          <w:rFonts w:ascii="Arial" w:hAnsi="Arial" w:cs="Arial"/>
        </w:rPr>
      </w:pPr>
      <w:r w:rsidRPr="00932DC2">
        <w:rPr>
          <w:rFonts w:ascii="Arial" w:hAnsi="Arial" w:cs="Arial"/>
          <w:color w:val="000000"/>
        </w:rPr>
        <w:t xml:space="preserve">V případě, že by před dokončením Analýzy došlo k úpravě </w:t>
      </w:r>
      <w:r w:rsidRPr="00932DC2">
        <w:rPr>
          <w:rFonts w:ascii="Arial" w:hAnsi="Arial" w:cs="Arial"/>
          <w:b/>
          <w:bCs/>
          <w:color w:val="000000"/>
        </w:rPr>
        <w:t xml:space="preserve">Přílohy č. </w:t>
      </w:r>
      <w:r w:rsidRPr="00932DC2">
        <w:rPr>
          <w:rFonts w:ascii="Arial" w:hAnsi="Arial" w:cs="Arial"/>
          <w:b/>
          <w:bCs/>
          <w:color w:val="000000" w:themeColor="text1"/>
        </w:rPr>
        <w:fldChar w:fldCharType="begin"/>
      </w:r>
      <w:r w:rsidRPr="00932DC2">
        <w:rPr>
          <w:rFonts w:ascii="Arial" w:hAnsi="Arial" w:cs="Arial"/>
          <w:b/>
          <w:bCs/>
          <w:color w:val="000000" w:themeColor="text1"/>
        </w:rPr>
        <w:instrText xml:space="preserve"> REF _Ref151625651 \n \h </w:instrText>
      </w:r>
      <w:r w:rsidR="00B21496" w:rsidRPr="00932DC2">
        <w:rPr>
          <w:rFonts w:ascii="Arial" w:hAnsi="Arial" w:cs="Arial"/>
          <w:b/>
          <w:bCs/>
          <w:color w:val="000000" w:themeColor="text1"/>
        </w:rPr>
        <w:instrText xml:space="preserve"> \* MERGEFORMAT </w:instrText>
      </w:r>
      <w:r w:rsidRPr="00932DC2">
        <w:rPr>
          <w:rFonts w:ascii="Arial" w:hAnsi="Arial" w:cs="Arial"/>
          <w:b/>
          <w:bCs/>
          <w:color w:val="000000" w:themeColor="text1"/>
        </w:rPr>
      </w:r>
      <w:r w:rsidRPr="00932DC2">
        <w:rPr>
          <w:rFonts w:ascii="Arial" w:hAnsi="Arial" w:cs="Arial"/>
          <w:b/>
          <w:bCs/>
          <w:color w:val="000000"/>
        </w:rPr>
        <w:fldChar w:fldCharType="separate"/>
      </w:r>
      <w:r w:rsidR="0085350F" w:rsidRPr="0085350F">
        <w:rPr>
          <w:rFonts w:ascii="Arial" w:hAnsi="Arial" w:cs="Arial"/>
          <w:b/>
          <w:bCs/>
          <w:color w:val="000000"/>
        </w:rPr>
        <w:t>1</w:t>
      </w:r>
      <w:r w:rsidRPr="00932DC2">
        <w:rPr>
          <w:rFonts w:ascii="Arial" w:hAnsi="Arial" w:cs="Arial"/>
          <w:b/>
          <w:bCs/>
          <w:color w:val="000000" w:themeColor="text1"/>
        </w:rPr>
        <w:fldChar w:fldCharType="end"/>
      </w:r>
      <w:r w:rsidR="00A77E61" w:rsidRPr="00932DC2">
        <w:rPr>
          <w:rFonts w:ascii="Arial" w:hAnsi="Arial" w:cs="Arial"/>
          <w:b/>
          <w:bCs/>
          <w:color w:val="000000"/>
        </w:rPr>
        <w:t xml:space="preserve"> </w:t>
      </w:r>
      <w:r w:rsidRPr="00932DC2">
        <w:rPr>
          <w:rFonts w:ascii="Arial" w:hAnsi="Arial" w:cs="Arial"/>
          <w:color w:val="000000"/>
        </w:rPr>
        <w:t>[</w:t>
      </w:r>
      <w:r w:rsidRPr="00932DC2">
        <w:rPr>
          <w:rFonts w:ascii="Arial" w:hAnsi="Arial" w:cs="Arial"/>
          <w:i/>
          <w:iCs/>
          <w:color w:val="000000" w:themeColor="text1"/>
        </w:rPr>
        <w:fldChar w:fldCharType="begin"/>
      </w:r>
      <w:r w:rsidRPr="00932DC2">
        <w:rPr>
          <w:rFonts w:ascii="Arial" w:hAnsi="Arial" w:cs="Arial"/>
          <w:i/>
          <w:iCs/>
          <w:color w:val="000000" w:themeColor="text1"/>
        </w:rPr>
        <w:instrText xml:space="preserve"> REF _Ref151625672 \h </w:instrText>
      </w:r>
      <w:r w:rsidR="00C31DB1" w:rsidRPr="00932DC2">
        <w:rPr>
          <w:rFonts w:ascii="Arial" w:hAnsi="Arial" w:cs="Arial"/>
          <w:i/>
          <w:iCs/>
          <w:color w:val="000000"/>
        </w:rPr>
        <w:instrText xml:space="preserve"> \* MERGEFORMAT </w:instrText>
      </w:r>
      <w:r w:rsidRPr="00932DC2">
        <w:rPr>
          <w:rFonts w:ascii="Arial" w:hAnsi="Arial" w:cs="Arial"/>
          <w:i/>
          <w:iCs/>
          <w:color w:val="000000" w:themeColor="text1"/>
        </w:rPr>
      </w:r>
      <w:r w:rsidRPr="00932DC2">
        <w:rPr>
          <w:rFonts w:ascii="Arial" w:hAnsi="Arial" w:cs="Arial"/>
          <w:i/>
          <w:iCs/>
          <w:color w:val="000000"/>
        </w:rPr>
        <w:fldChar w:fldCharType="separate"/>
      </w:r>
      <w:r w:rsidR="0085350F" w:rsidRPr="0085350F">
        <w:rPr>
          <w:rFonts w:ascii="Arial" w:hAnsi="Arial" w:cs="Arial"/>
          <w:i/>
          <w:iCs/>
        </w:rPr>
        <w:t>Požadavky na analýzu</w:t>
      </w:r>
      <w:r w:rsidRPr="00932DC2">
        <w:rPr>
          <w:rFonts w:ascii="Arial" w:hAnsi="Arial" w:cs="Arial"/>
          <w:i/>
          <w:iCs/>
          <w:color w:val="000000" w:themeColor="text1"/>
        </w:rPr>
        <w:fldChar w:fldCharType="end"/>
      </w:r>
      <w:r w:rsidRPr="00932DC2">
        <w:rPr>
          <w:rFonts w:ascii="Arial" w:hAnsi="Arial" w:cs="Arial"/>
          <w:color w:val="000000"/>
        </w:rPr>
        <w:t xml:space="preserve">], Objednatel bezodkladně Poskytovateli tuto upravenou verzi předá, přičemž Strany se dohodnou na uzavření dodatku, který bude tuto změnu reflektovat z hlediska obsahového a případné změny Ceny (změnu </w:t>
      </w:r>
      <w:r w:rsidRPr="00932DC2">
        <w:rPr>
          <w:rFonts w:ascii="Arial" w:hAnsi="Arial" w:cs="Arial"/>
          <w:b/>
          <w:bCs/>
          <w:color w:val="000000"/>
        </w:rPr>
        <w:t xml:space="preserve">Přílohy č. </w:t>
      </w:r>
      <w:r w:rsidRPr="00932DC2">
        <w:rPr>
          <w:rFonts w:ascii="Arial" w:hAnsi="Arial" w:cs="Arial"/>
          <w:b/>
          <w:bCs/>
          <w:color w:val="000000" w:themeColor="text1"/>
        </w:rPr>
        <w:fldChar w:fldCharType="begin"/>
      </w:r>
      <w:r w:rsidRPr="00932DC2">
        <w:rPr>
          <w:rFonts w:ascii="Arial" w:hAnsi="Arial" w:cs="Arial"/>
          <w:b/>
          <w:bCs/>
          <w:color w:val="000000" w:themeColor="text1"/>
        </w:rPr>
        <w:instrText xml:space="preserve"> REF _Ref151625513 \n \h </w:instrText>
      </w:r>
      <w:r w:rsidR="00B21496" w:rsidRPr="00932DC2">
        <w:rPr>
          <w:rFonts w:ascii="Arial" w:hAnsi="Arial" w:cs="Arial"/>
          <w:b/>
          <w:bCs/>
          <w:color w:val="000000" w:themeColor="text1"/>
        </w:rPr>
        <w:instrText xml:space="preserve"> \* MERGEFORMAT </w:instrText>
      </w:r>
      <w:r w:rsidRPr="00932DC2">
        <w:rPr>
          <w:rFonts w:ascii="Arial" w:hAnsi="Arial" w:cs="Arial"/>
          <w:b/>
          <w:bCs/>
          <w:color w:val="000000" w:themeColor="text1"/>
        </w:rPr>
      </w:r>
      <w:r w:rsidRPr="00932DC2">
        <w:rPr>
          <w:rFonts w:ascii="Arial" w:hAnsi="Arial" w:cs="Arial"/>
          <w:b/>
          <w:bCs/>
          <w:color w:val="000000"/>
        </w:rPr>
        <w:fldChar w:fldCharType="separate"/>
      </w:r>
      <w:r w:rsidR="0085350F" w:rsidRPr="0085350F">
        <w:rPr>
          <w:rFonts w:ascii="Arial" w:hAnsi="Arial" w:cs="Arial"/>
          <w:b/>
          <w:bCs/>
          <w:color w:val="000000"/>
        </w:rPr>
        <w:t>1</w:t>
      </w:r>
      <w:r w:rsidRPr="00932DC2">
        <w:rPr>
          <w:rFonts w:ascii="Arial" w:hAnsi="Arial" w:cs="Arial"/>
          <w:b/>
          <w:bCs/>
          <w:color w:val="000000" w:themeColor="text1"/>
        </w:rPr>
        <w:fldChar w:fldCharType="end"/>
      </w:r>
      <w:r w:rsidRPr="00932DC2">
        <w:rPr>
          <w:rFonts w:ascii="Arial" w:hAnsi="Arial" w:cs="Arial"/>
          <w:color w:val="000000"/>
        </w:rPr>
        <w:t xml:space="preserve"> [</w:t>
      </w:r>
      <w:r w:rsidRPr="00932DC2">
        <w:rPr>
          <w:rFonts w:ascii="Arial" w:hAnsi="Arial" w:cs="Arial"/>
          <w:i/>
          <w:iCs/>
          <w:color w:val="000000"/>
        </w:rPr>
        <w:t>Požadavky na Analýzu</w:t>
      </w:r>
      <w:r w:rsidRPr="00932DC2">
        <w:rPr>
          <w:rFonts w:ascii="Arial" w:hAnsi="Arial" w:cs="Arial"/>
          <w:color w:val="000000"/>
        </w:rPr>
        <w:t xml:space="preserve">] je oprávněn navrhnout pouze Objednatel). </w:t>
      </w:r>
    </w:p>
    <w:p w14:paraId="2ADC5C58" w14:textId="77777777" w:rsidR="00D842F2" w:rsidRPr="00932DC2" w:rsidRDefault="00C91954">
      <w:pPr>
        <w:pStyle w:val="Nadpis1"/>
        <w:numPr>
          <w:ilvl w:val="0"/>
          <w:numId w:val="1"/>
        </w:numPr>
        <w:rPr>
          <w:rFonts w:ascii="Arial" w:hAnsi="Arial"/>
          <w:szCs w:val="22"/>
        </w:rPr>
      </w:pPr>
      <w:bookmarkStart w:id="28" w:name="_Toc153532382"/>
      <w:r w:rsidRPr="00932DC2">
        <w:rPr>
          <w:rFonts w:ascii="Arial" w:hAnsi="Arial"/>
          <w:szCs w:val="22"/>
        </w:rPr>
        <w:t>Cena Plnění</w:t>
      </w:r>
      <w:bookmarkEnd w:id="28"/>
    </w:p>
    <w:p w14:paraId="2ADC5C59" w14:textId="5AA90515" w:rsidR="00D842F2" w:rsidRPr="00932DC2" w:rsidRDefault="00C91954" w:rsidP="00AB5A98">
      <w:pPr>
        <w:widowControl w:val="0"/>
        <w:numPr>
          <w:ilvl w:val="1"/>
          <w:numId w:val="1"/>
        </w:numPr>
        <w:pBdr>
          <w:top w:val="nil"/>
          <w:left w:val="nil"/>
          <w:bottom w:val="nil"/>
          <w:right w:val="nil"/>
          <w:between w:val="nil"/>
        </w:pBdr>
        <w:rPr>
          <w:rFonts w:ascii="Arial" w:hAnsi="Arial" w:cs="Arial"/>
          <w:szCs w:val="22"/>
        </w:rPr>
      </w:pPr>
      <w:bookmarkStart w:id="29" w:name="_heading=h.z337ya" w:colFirst="0" w:colLast="0"/>
      <w:bookmarkStart w:id="30" w:name="_Ref151661901"/>
      <w:bookmarkEnd w:id="29"/>
      <w:r w:rsidRPr="00932DC2">
        <w:rPr>
          <w:rFonts w:ascii="Arial" w:hAnsi="Arial" w:cs="Arial"/>
          <w:color w:val="000000"/>
          <w:szCs w:val="22"/>
        </w:rPr>
        <w:t xml:space="preserve">Objednatel se zavazuje zaplatit Poskytovateli za řádně provedené Plnění cenu ve výši </w:t>
      </w:r>
      <w:r w:rsidR="00720F1A" w:rsidRPr="00932DC2">
        <w:rPr>
          <w:rFonts w:ascii="Arial" w:hAnsi="Arial" w:cs="Arial"/>
          <w:b/>
          <w:color w:val="000000"/>
          <w:szCs w:val="22"/>
        </w:rPr>
        <w:t>65 000 EUR</w:t>
      </w:r>
      <w:r w:rsidRPr="00932DC2">
        <w:rPr>
          <w:rFonts w:ascii="Arial" w:hAnsi="Arial" w:cs="Arial"/>
          <w:b/>
          <w:color w:val="000000"/>
          <w:szCs w:val="22"/>
        </w:rPr>
        <w:t xml:space="preserve"> (slovy: </w:t>
      </w:r>
      <w:r w:rsidR="00720F1A" w:rsidRPr="00932DC2">
        <w:rPr>
          <w:rFonts w:ascii="Arial" w:hAnsi="Arial" w:cs="Arial"/>
          <w:b/>
          <w:color w:val="000000"/>
          <w:szCs w:val="22"/>
        </w:rPr>
        <w:t>šedesát pět tisíc eur</w:t>
      </w:r>
      <w:r w:rsidRPr="00932DC2">
        <w:rPr>
          <w:rFonts w:ascii="Arial" w:hAnsi="Arial" w:cs="Arial"/>
          <w:b/>
          <w:color w:val="000000"/>
          <w:szCs w:val="22"/>
        </w:rPr>
        <w:t>) bez DPH</w:t>
      </w:r>
      <w:r w:rsidRPr="00932DC2">
        <w:rPr>
          <w:rFonts w:ascii="Arial" w:hAnsi="Arial" w:cs="Arial"/>
          <w:color w:val="000000"/>
          <w:szCs w:val="22"/>
        </w:rPr>
        <w:t xml:space="preserve"> („</w:t>
      </w:r>
      <w:r w:rsidRPr="00932DC2">
        <w:rPr>
          <w:rFonts w:ascii="Arial" w:hAnsi="Arial" w:cs="Arial"/>
          <w:b/>
          <w:color w:val="000000"/>
          <w:szCs w:val="22"/>
        </w:rPr>
        <w:t>Cena</w:t>
      </w:r>
      <w:r w:rsidRPr="00932DC2">
        <w:rPr>
          <w:rFonts w:ascii="Arial" w:hAnsi="Arial" w:cs="Arial"/>
          <w:color w:val="000000"/>
          <w:szCs w:val="22"/>
        </w:rPr>
        <w:t>“)</w:t>
      </w:r>
      <w:bookmarkEnd w:id="30"/>
      <w:r w:rsidR="00776E4E" w:rsidRPr="00932DC2">
        <w:rPr>
          <w:rFonts w:ascii="Arial" w:hAnsi="Arial" w:cs="Arial"/>
          <w:color w:val="000000"/>
          <w:szCs w:val="22"/>
        </w:rPr>
        <w:t>.</w:t>
      </w:r>
    </w:p>
    <w:p w14:paraId="2ADC5C5A" w14:textId="0A9F1E21"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31" w:name="_Ref151625385"/>
      <w:r w:rsidRPr="00932DC2">
        <w:rPr>
          <w:rFonts w:ascii="Arial" w:hAnsi="Arial" w:cs="Arial"/>
          <w:color w:val="000000"/>
          <w:szCs w:val="22"/>
        </w:rPr>
        <w:t>Cena je stanovena jako maximální možná a nepřekročitelná částka</w:t>
      </w:r>
      <w:r w:rsidR="00703937" w:rsidRPr="00932DC2">
        <w:rPr>
          <w:rFonts w:ascii="Arial" w:hAnsi="Arial" w:cs="Arial"/>
          <w:color w:val="000000"/>
          <w:szCs w:val="22"/>
        </w:rPr>
        <w:t>, pokud tato Smlouva nestanoví jinak</w:t>
      </w:r>
      <w:r w:rsidRPr="00932DC2">
        <w:rPr>
          <w:rFonts w:ascii="Arial" w:hAnsi="Arial" w:cs="Arial"/>
          <w:color w:val="000000"/>
          <w:szCs w:val="22"/>
        </w:rPr>
        <w:t>. DPH bude uplatněna ve výši dle právních předpisů platných a účinných ke dni zdanitelného plnění.</w:t>
      </w:r>
      <w:bookmarkEnd w:id="31"/>
    </w:p>
    <w:p w14:paraId="2ADC5C5B" w14:textId="211BCE27" w:rsidR="00D842F2" w:rsidRPr="00932DC2" w:rsidRDefault="00C91954">
      <w:pPr>
        <w:widowControl w:val="0"/>
        <w:numPr>
          <w:ilvl w:val="1"/>
          <w:numId w:val="1"/>
        </w:numPr>
        <w:pBdr>
          <w:top w:val="nil"/>
          <w:left w:val="nil"/>
          <w:bottom w:val="nil"/>
          <w:right w:val="nil"/>
          <w:between w:val="nil"/>
        </w:pBdr>
        <w:rPr>
          <w:rFonts w:ascii="Arial" w:hAnsi="Arial" w:cs="Arial"/>
        </w:rPr>
      </w:pPr>
      <w:r w:rsidRPr="00932DC2">
        <w:rPr>
          <w:rFonts w:ascii="Arial" w:hAnsi="Arial" w:cs="Arial"/>
        </w:rPr>
        <w:t xml:space="preserve">Cena </w:t>
      </w:r>
      <w:r w:rsidRPr="00932DC2">
        <w:rPr>
          <w:rFonts w:ascii="Arial" w:hAnsi="Arial" w:cs="Arial"/>
          <w:color w:val="000000"/>
          <w:szCs w:val="22"/>
        </w:rPr>
        <w:t>bude</w:t>
      </w:r>
      <w:r w:rsidRPr="00932DC2">
        <w:rPr>
          <w:rFonts w:ascii="Arial" w:hAnsi="Arial" w:cs="Arial"/>
        </w:rPr>
        <w:t xml:space="preserve"> placena ve čtyřech (4) splátkách, a to:</w:t>
      </w:r>
    </w:p>
    <w:p w14:paraId="2ADC5C5C" w14:textId="36EFCDF7" w:rsidR="00D842F2" w:rsidRPr="00932DC2" w:rsidRDefault="00C91954" w:rsidP="00AB5A98">
      <w:pPr>
        <w:keepLines/>
        <w:widowControl w:val="0"/>
        <w:numPr>
          <w:ilvl w:val="2"/>
          <w:numId w:val="23"/>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zálohovou platbou ve výši </w:t>
      </w:r>
      <w:r w:rsidR="00720F1A" w:rsidRPr="00932DC2">
        <w:rPr>
          <w:rFonts w:ascii="Arial" w:hAnsi="Arial" w:cs="Arial"/>
          <w:b/>
          <w:color w:val="000000"/>
          <w:szCs w:val="22"/>
        </w:rPr>
        <w:t>13 000</w:t>
      </w:r>
      <w:r w:rsidRPr="00932DC2">
        <w:rPr>
          <w:rFonts w:ascii="Arial" w:hAnsi="Arial" w:cs="Arial"/>
          <w:b/>
          <w:color w:val="000000"/>
          <w:szCs w:val="22"/>
        </w:rPr>
        <w:t>, MAX 20 %</w:t>
      </w:r>
      <w:r w:rsidR="00C2700B" w:rsidRPr="00932DC2">
        <w:rPr>
          <w:rFonts w:ascii="Arial" w:hAnsi="Arial" w:cs="Arial"/>
          <w:b/>
          <w:color w:val="000000"/>
          <w:szCs w:val="22"/>
        </w:rPr>
        <w:t xml:space="preserve"> CZK/</w:t>
      </w:r>
      <w:r w:rsidR="000A4E61" w:rsidRPr="00932DC2">
        <w:rPr>
          <w:rFonts w:ascii="Arial" w:hAnsi="Arial" w:cs="Arial"/>
          <w:b/>
          <w:color w:val="000000"/>
          <w:szCs w:val="22"/>
        </w:rPr>
        <w:t xml:space="preserve">EUR </w:t>
      </w:r>
      <w:r w:rsidRPr="00932DC2">
        <w:rPr>
          <w:rFonts w:ascii="Arial" w:hAnsi="Arial" w:cs="Arial"/>
          <w:b/>
          <w:color w:val="000000"/>
          <w:szCs w:val="22"/>
        </w:rPr>
        <w:t xml:space="preserve">(slovy: </w:t>
      </w:r>
      <w:r w:rsidR="00720F1A" w:rsidRPr="00932DC2">
        <w:rPr>
          <w:rFonts w:ascii="Arial" w:hAnsi="Arial" w:cs="Arial"/>
          <w:b/>
          <w:color w:val="000000"/>
          <w:szCs w:val="22"/>
        </w:rPr>
        <w:t>třináct tisíc</w:t>
      </w:r>
      <w:r w:rsidR="00134D8D" w:rsidRPr="00932DC2">
        <w:rPr>
          <w:rFonts w:ascii="Arial" w:hAnsi="Arial" w:cs="Arial"/>
          <w:b/>
          <w:color w:val="000000"/>
          <w:szCs w:val="22"/>
        </w:rPr>
        <w:t xml:space="preserve"> </w:t>
      </w:r>
      <w:r w:rsidR="00720F1A" w:rsidRPr="00932DC2">
        <w:rPr>
          <w:rFonts w:ascii="Arial" w:hAnsi="Arial" w:cs="Arial"/>
          <w:b/>
          <w:color w:val="000000"/>
          <w:szCs w:val="22"/>
        </w:rPr>
        <w:t>eur</w:t>
      </w:r>
      <w:r w:rsidRPr="00932DC2">
        <w:rPr>
          <w:rFonts w:ascii="Arial" w:hAnsi="Arial" w:cs="Arial"/>
          <w:b/>
          <w:color w:val="000000"/>
          <w:szCs w:val="22"/>
        </w:rPr>
        <w:t>) celkové Ceny bez DPH</w:t>
      </w:r>
      <w:r w:rsidRPr="00932DC2">
        <w:rPr>
          <w:rFonts w:ascii="Arial" w:hAnsi="Arial" w:cs="Arial"/>
          <w:color w:val="000000"/>
          <w:szCs w:val="22"/>
        </w:rPr>
        <w:t xml:space="preserve">, přičemž nárok na tuto zálohovou platbu, a tedy vystavení příslušné zálohové Faktury Poskytovateli vzniká po podpisu Akceptačního protokolu návrhu metodologie Analýzy v rámci fáze I provádění Analýzy; </w:t>
      </w:r>
    </w:p>
    <w:p w14:paraId="2ADC5C5D" w14:textId="0CD23915" w:rsidR="00D842F2" w:rsidRPr="00932DC2" w:rsidRDefault="00C91954" w:rsidP="00AB5A98">
      <w:pPr>
        <w:keepLines/>
        <w:widowControl w:val="0"/>
        <w:numPr>
          <w:ilvl w:val="2"/>
          <w:numId w:val="23"/>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platbou ve výši </w:t>
      </w:r>
      <w:r w:rsidR="00720F1A" w:rsidRPr="00932DC2">
        <w:rPr>
          <w:rFonts w:ascii="Arial" w:hAnsi="Arial" w:cs="Arial"/>
          <w:b/>
          <w:color w:val="000000"/>
          <w:szCs w:val="22"/>
        </w:rPr>
        <w:t>19 500</w:t>
      </w:r>
      <w:r w:rsidRPr="00932DC2">
        <w:rPr>
          <w:rFonts w:ascii="Arial" w:hAnsi="Arial" w:cs="Arial"/>
          <w:b/>
          <w:color w:val="000000"/>
          <w:szCs w:val="22"/>
        </w:rPr>
        <w:t xml:space="preserve">, MAX </w:t>
      </w:r>
      <w:r w:rsidR="00064F49" w:rsidRPr="00932DC2">
        <w:rPr>
          <w:rFonts w:ascii="Arial" w:hAnsi="Arial" w:cs="Arial"/>
          <w:b/>
          <w:color w:val="000000"/>
          <w:szCs w:val="22"/>
        </w:rPr>
        <w:t>3</w:t>
      </w:r>
      <w:r w:rsidRPr="00932DC2">
        <w:rPr>
          <w:rFonts w:ascii="Arial" w:hAnsi="Arial" w:cs="Arial"/>
          <w:b/>
          <w:color w:val="000000"/>
          <w:szCs w:val="22"/>
        </w:rPr>
        <w:t>0</w:t>
      </w:r>
      <w:r w:rsidRPr="00932DC2">
        <w:rPr>
          <w:rFonts w:ascii="Arial" w:hAnsi="Arial" w:cs="Arial"/>
          <w:b/>
          <w:szCs w:val="22"/>
        </w:rPr>
        <w:t>%</w:t>
      </w:r>
      <w:r w:rsidRPr="00932DC2">
        <w:rPr>
          <w:rFonts w:ascii="Arial" w:hAnsi="Arial" w:cs="Arial"/>
          <w:b/>
          <w:color w:val="000000"/>
          <w:szCs w:val="22"/>
        </w:rPr>
        <w:t xml:space="preserve"> </w:t>
      </w:r>
      <w:r w:rsidR="00212A7A" w:rsidRPr="00932DC2">
        <w:rPr>
          <w:rFonts w:ascii="Arial" w:hAnsi="Arial" w:cs="Arial"/>
          <w:b/>
          <w:color w:val="000000"/>
          <w:szCs w:val="22"/>
        </w:rPr>
        <w:t xml:space="preserve">EUR </w:t>
      </w:r>
      <w:r w:rsidRPr="00932DC2">
        <w:rPr>
          <w:rFonts w:ascii="Arial" w:hAnsi="Arial" w:cs="Arial"/>
          <w:b/>
          <w:color w:val="000000"/>
          <w:szCs w:val="22"/>
        </w:rPr>
        <w:t xml:space="preserve">(slovy: </w:t>
      </w:r>
      <w:r w:rsidR="00720F1A" w:rsidRPr="00932DC2">
        <w:rPr>
          <w:rFonts w:ascii="Arial" w:hAnsi="Arial" w:cs="Arial"/>
          <w:b/>
          <w:color w:val="000000"/>
          <w:szCs w:val="22"/>
        </w:rPr>
        <w:t>devatenáct tisíc pět set</w:t>
      </w:r>
      <w:r w:rsidRPr="00932DC2">
        <w:rPr>
          <w:rFonts w:ascii="Arial" w:hAnsi="Arial" w:cs="Arial"/>
          <w:b/>
          <w:color w:val="000000"/>
          <w:szCs w:val="22"/>
        </w:rPr>
        <w:t xml:space="preserve"> </w:t>
      </w:r>
      <w:r w:rsidR="00720F1A" w:rsidRPr="00932DC2">
        <w:rPr>
          <w:rFonts w:ascii="Arial" w:hAnsi="Arial" w:cs="Arial"/>
          <w:b/>
          <w:color w:val="000000"/>
          <w:szCs w:val="22"/>
        </w:rPr>
        <w:t>eur</w:t>
      </w:r>
      <w:r w:rsidRPr="00932DC2">
        <w:rPr>
          <w:rFonts w:ascii="Arial" w:hAnsi="Arial" w:cs="Arial"/>
          <w:b/>
          <w:color w:val="000000"/>
          <w:szCs w:val="22"/>
        </w:rPr>
        <w:t>) celkové Ceny bez DPH</w:t>
      </w:r>
      <w:r w:rsidRPr="00932DC2">
        <w:rPr>
          <w:rFonts w:ascii="Arial" w:hAnsi="Arial" w:cs="Arial"/>
          <w:color w:val="000000"/>
          <w:szCs w:val="22"/>
        </w:rPr>
        <w:t xml:space="preserve">, přičemž nárok na tuto platbu, a tedy vystavení příslušné Faktury Poskytovateli vzniká po podpisu Akceptačního protokolu konečných výstupů Analýzy na konci fáze I provádění Analýzy; </w:t>
      </w:r>
    </w:p>
    <w:p w14:paraId="2ADC5C5E" w14:textId="1FA84B00" w:rsidR="00D842F2" w:rsidRPr="00932DC2" w:rsidRDefault="00C91954" w:rsidP="00AB5A98">
      <w:pPr>
        <w:keepLines/>
        <w:widowControl w:val="0"/>
        <w:numPr>
          <w:ilvl w:val="2"/>
          <w:numId w:val="23"/>
        </w:numPr>
        <w:pBdr>
          <w:top w:val="nil"/>
          <w:left w:val="nil"/>
          <w:bottom w:val="nil"/>
          <w:right w:val="nil"/>
          <w:between w:val="nil"/>
        </w:pBdr>
        <w:ind w:left="993" w:hanging="426"/>
        <w:rPr>
          <w:rFonts w:ascii="Arial" w:hAnsi="Arial" w:cs="Arial"/>
          <w:szCs w:val="22"/>
        </w:rPr>
      </w:pPr>
      <w:bookmarkStart w:id="32" w:name="_Ref151622560"/>
      <w:r w:rsidRPr="00932DC2">
        <w:rPr>
          <w:rFonts w:ascii="Arial" w:hAnsi="Arial" w:cs="Arial"/>
          <w:color w:val="000000"/>
          <w:szCs w:val="22"/>
        </w:rPr>
        <w:lastRenderedPageBreak/>
        <w:t xml:space="preserve">zálohovou platbou ve výši </w:t>
      </w:r>
      <w:r w:rsidR="00720F1A" w:rsidRPr="00932DC2">
        <w:rPr>
          <w:rFonts w:ascii="Arial" w:hAnsi="Arial" w:cs="Arial"/>
          <w:b/>
          <w:color w:val="000000"/>
          <w:szCs w:val="22"/>
        </w:rPr>
        <w:t>13 000, MAX 20 % CZK/EUR (slovy: třináct tisíc eur) celkové Ceny bez DPH</w:t>
      </w:r>
      <w:r w:rsidRPr="00932DC2">
        <w:rPr>
          <w:rFonts w:ascii="Arial" w:hAnsi="Arial" w:cs="Arial"/>
          <w:color w:val="000000"/>
          <w:szCs w:val="22"/>
        </w:rPr>
        <w:t>, přičemž nárok na tuto zálohovou platbu, a tedy vystavení příslušné zálohové Faktury Poskytovateli vzniká po podpisu Akceptačního protokolu návrhu metodologie Analýzy v rámci fáze II provádění Analýzy;</w:t>
      </w:r>
      <w:bookmarkEnd w:id="32"/>
      <w:r w:rsidRPr="00932DC2">
        <w:rPr>
          <w:rFonts w:ascii="Arial" w:hAnsi="Arial" w:cs="Arial"/>
          <w:color w:val="000000"/>
          <w:szCs w:val="22"/>
        </w:rPr>
        <w:t xml:space="preserve"> </w:t>
      </w:r>
    </w:p>
    <w:p w14:paraId="2ADC5C5F" w14:textId="16D333F9" w:rsidR="00D842F2" w:rsidRPr="00932DC2" w:rsidRDefault="00C91954" w:rsidP="00AB5A98">
      <w:pPr>
        <w:keepLines/>
        <w:widowControl w:val="0"/>
        <w:numPr>
          <w:ilvl w:val="2"/>
          <w:numId w:val="23"/>
        </w:numPr>
        <w:pBdr>
          <w:top w:val="nil"/>
          <w:left w:val="nil"/>
          <w:bottom w:val="nil"/>
          <w:right w:val="nil"/>
          <w:between w:val="nil"/>
        </w:pBdr>
        <w:ind w:left="993" w:hanging="426"/>
        <w:rPr>
          <w:rFonts w:ascii="Arial" w:hAnsi="Arial" w:cs="Arial"/>
          <w:szCs w:val="22"/>
        </w:rPr>
      </w:pPr>
      <w:bookmarkStart w:id="33" w:name="_Ref151622588"/>
      <w:r w:rsidRPr="00932DC2">
        <w:rPr>
          <w:rFonts w:ascii="Arial" w:hAnsi="Arial" w:cs="Arial"/>
          <w:color w:val="000000"/>
          <w:szCs w:val="22"/>
        </w:rPr>
        <w:t xml:space="preserve">platbou ve výši </w:t>
      </w:r>
      <w:r w:rsidR="00932DC2" w:rsidRPr="00932DC2">
        <w:rPr>
          <w:rFonts w:ascii="Arial" w:hAnsi="Arial" w:cs="Arial"/>
          <w:b/>
          <w:color w:val="000000"/>
          <w:szCs w:val="22"/>
        </w:rPr>
        <w:t>19 500, MAX 30</w:t>
      </w:r>
      <w:r w:rsidR="00932DC2" w:rsidRPr="00932DC2">
        <w:rPr>
          <w:rFonts w:ascii="Arial" w:hAnsi="Arial" w:cs="Arial"/>
          <w:b/>
          <w:szCs w:val="22"/>
        </w:rPr>
        <w:t>%</w:t>
      </w:r>
      <w:r w:rsidR="00932DC2" w:rsidRPr="00932DC2">
        <w:rPr>
          <w:rFonts w:ascii="Arial" w:hAnsi="Arial" w:cs="Arial"/>
          <w:b/>
          <w:color w:val="000000"/>
          <w:szCs w:val="22"/>
        </w:rPr>
        <w:t xml:space="preserve"> EUR (slovy: devatenáct tisíc pět set eur) celkové Ceny bez DPH</w:t>
      </w:r>
      <w:r w:rsidRPr="00932DC2">
        <w:rPr>
          <w:rFonts w:ascii="Arial" w:hAnsi="Arial" w:cs="Arial"/>
          <w:color w:val="000000"/>
          <w:szCs w:val="22"/>
        </w:rPr>
        <w:t>, přičemž nárok na tuto platbu, a tedy vystavení příslušné Faktury Poskytovateli vzniká po podpisu Akceptačního protokolu konečných výstupů Analýzy na konci fáze II provádění Analýzy.</w:t>
      </w:r>
      <w:bookmarkEnd w:id="33"/>
      <w:r w:rsidRPr="00932DC2">
        <w:rPr>
          <w:rFonts w:ascii="Arial" w:hAnsi="Arial" w:cs="Arial"/>
          <w:color w:val="000000"/>
          <w:szCs w:val="22"/>
        </w:rPr>
        <w:t xml:space="preserve"> </w:t>
      </w:r>
    </w:p>
    <w:p w14:paraId="2ADC5C60" w14:textId="4EACBD38" w:rsidR="00D842F2" w:rsidRPr="00932DC2" w:rsidRDefault="00C91954">
      <w:pPr>
        <w:keepLines/>
        <w:widowControl w:val="0"/>
        <w:numPr>
          <w:ilvl w:val="1"/>
          <w:numId w:val="1"/>
        </w:numPr>
        <w:pBdr>
          <w:top w:val="nil"/>
          <w:left w:val="nil"/>
          <w:bottom w:val="nil"/>
          <w:right w:val="nil"/>
          <w:between w:val="nil"/>
        </w:pBdr>
        <w:rPr>
          <w:rFonts w:ascii="Arial" w:hAnsi="Arial" w:cs="Arial"/>
          <w:szCs w:val="22"/>
        </w:rPr>
      </w:pPr>
      <w:bookmarkStart w:id="34" w:name="_heading=h.3j2qqm3" w:colFirst="0" w:colLast="0"/>
      <w:bookmarkStart w:id="35" w:name="_Ref151661977"/>
      <w:bookmarkEnd w:id="34"/>
      <w:r w:rsidRPr="00932DC2">
        <w:rPr>
          <w:rFonts w:ascii="Arial" w:hAnsi="Arial" w:cs="Arial"/>
          <w:color w:val="000000"/>
          <w:szCs w:val="22"/>
        </w:rPr>
        <w:t>Cena nebo její část a případně i jakékoliv další platby plynoucí ze Smlouvy budou hrazeny na základě daňového dokladu – faktury, která musí obsahovat údaje v souladu s § 29 Zákona o DPH, § 435 Občanského zákoníku, označení této Smlouvy a další náležitosti stanovené touto Smlouvou („</w:t>
      </w:r>
      <w:r w:rsidRPr="00932DC2">
        <w:rPr>
          <w:rFonts w:ascii="Arial" w:hAnsi="Arial" w:cs="Arial"/>
          <w:b/>
          <w:color w:val="000000"/>
          <w:szCs w:val="22"/>
        </w:rPr>
        <w:t>Faktura</w:t>
      </w:r>
      <w:r w:rsidRPr="00932DC2">
        <w:rPr>
          <w:rFonts w:ascii="Arial" w:hAnsi="Arial" w:cs="Arial"/>
          <w:color w:val="000000"/>
          <w:szCs w:val="22"/>
        </w:rPr>
        <w:t xml:space="preserve">“). </w:t>
      </w:r>
      <w:r w:rsidR="00AE6AB0" w:rsidRPr="00932DC2">
        <w:rPr>
          <w:rFonts w:ascii="Arial" w:hAnsi="Arial" w:cs="Arial"/>
          <w:color w:val="000000"/>
          <w:szCs w:val="22"/>
        </w:rPr>
        <w:t xml:space="preserve">Vedle zákonem stanovených údajů musí Faktura </w:t>
      </w:r>
      <w:r w:rsidR="00CB51C6" w:rsidRPr="00932DC2">
        <w:rPr>
          <w:rFonts w:ascii="Arial" w:hAnsi="Arial" w:cs="Arial"/>
          <w:color w:val="000000"/>
          <w:szCs w:val="22"/>
        </w:rPr>
        <w:t xml:space="preserve">obsahovat také </w:t>
      </w:r>
      <w:r w:rsidR="00184FC3" w:rsidRPr="00932DC2">
        <w:rPr>
          <w:rFonts w:ascii="Arial" w:hAnsi="Arial" w:cs="Arial"/>
          <w:color w:val="000000"/>
          <w:szCs w:val="22"/>
        </w:rPr>
        <w:t>registrační číslo projektu CARDS.</w:t>
      </w:r>
      <w:bookmarkEnd w:id="35"/>
    </w:p>
    <w:p w14:paraId="2ADC5C61" w14:textId="63C318E3" w:rsidR="00D842F2" w:rsidRPr="00932DC2" w:rsidRDefault="00C91954">
      <w:pPr>
        <w:keepLines/>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 xml:space="preserve">Cena nebo její část bude hrazena přímo na bankovní účet Poskytovatele specifikovaný na Faktuře, nebo na jiný bankovní účet Poskytovatele zveřejněný správcem daně, který bude později písemně oznámený Objednateli a uvedený na Faktuře. Lhůta splatnosti každé Faktury je třicet (30) dnů ode dne doručení Faktury. </w:t>
      </w:r>
      <w:sdt>
        <w:sdtPr>
          <w:rPr>
            <w:rFonts w:ascii="Arial" w:hAnsi="Arial" w:cs="Arial"/>
            <w:szCs w:val="22"/>
          </w:rPr>
          <w:tag w:val="goog_rdk_30"/>
          <w:id w:val="75796589"/>
        </w:sdtPr>
        <w:sdtContent/>
      </w:sdt>
      <w:r w:rsidRPr="00932DC2">
        <w:rPr>
          <w:rFonts w:ascii="Arial" w:hAnsi="Arial" w:cs="Arial"/>
          <w:color w:val="000000"/>
          <w:szCs w:val="22"/>
        </w:rPr>
        <w:t>Faktur</w:t>
      </w:r>
      <w:r w:rsidR="00C2700B" w:rsidRPr="00932DC2">
        <w:rPr>
          <w:rFonts w:ascii="Arial" w:hAnsi="Arial" w:cs="Arial"/>
          <w:color w:val="000000"/>
          <w:szCs w:val="22"/>
        </w:rPr>
        <w:t>a se zasílá</w:t>
      </w:r>
      <w:r w:rsidRPr="00932DC2">
        <w:rPr>
          <w:rFonts w:ascii="Arial" w:hAnsi="Arial" w:cs="Arial"/>
          <w:color w:val="000000"/>
          <w:szCs w:val="22"/>
        </w:rPr>
        <w:t xml:space="preserve"> v elektronické podobě na e-mailovou adresu </w:t>
      </w:r>
      <w:hyperlink r:id="rId9" w:history="1">
        <w:r w:rsidR="00C2700B" w:rsidRPr="00932DC2">
          <w:rPr>
            <w:rStyle w:val="Hypertextovodkaz"/>
            <w:rFonts w:ascii="Arial" w:hAnsi="Arial" w:cs="Arial"/>
            <w:szCs w:val="22"/>
          </w:rPr>
          <w:t>faktury@techlib.cz</w:t>
        </w:r>
      </w:hyperlink>
      <w:r w:rsidR="00C2700B" w:rsidRPr="00932DC2">
        <w:rPr>
          <w:rFonts w:ascii="Arial" w:hAnsi="Arial" w:cs="Arial"/>
          <w:color w:val="000000"/>
          <w:szCs w:val="22"/>
        </w:rPr>
        <w:t xml:space="preserve"> a zároveň e-mailovou adresu Kontaktní osoby Objednatele</w:t>
      </w:r>
      <w:r w:rsidRPr="00932DC2">
        <w:rPr>
          <w:rFonts w:ascii="Arial" w:hAnsi="Arial" w:cs="Arial"/>
          <w:color w:val="000000"/>
          <w:szCs w:val="22"/>
        </w:rPr>
        <w:t xml:space="preserve">. Připadne-li termín splatnosti na den, který není pracovním dnem, posouvá se termín splatnosti na nejbližší následující pracovní den. </w:t>
      </w:r>
    </w:p>
    <w:p w14:paraId="2ADC5C62" w14:textId="77777777" w:rsidR="00D842F2" w:rsidRPr="00932DC2" w:rsidRDefault="00C91954">
      <w:pPr>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Poskytovatel je povinen vystavit Fakturu a doručit ji Objednateli nejpozději do patnácti (15) dnů ode dne, kdy Poskytovateli vzniklo právo na zaplacení příslušné části Ceny, tedy po naplnění příslušných platebních milníků u Analýzy.</w:t>
      </w:r>
    </w:p>
    <w:p w14:paraId="2ADC5C63" w14:textId="59B77276"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36" w:name="_heading=h.1y810tw" w:colFirst="0" w:colLast="0"/>
      <w:bookmarkStart w:id="37" w:name="_Ref151704733"/>
      <w:bookmarkEnd w:id="36"/>
      <w:r w:rsidRPr="00932DC2">
        <w:rPr>
          <w:rFonts w:ascii="Arial" w:hAnsi="Arial" w:cs="Arial"/>
          <w:color w:val="000000"/>
          <w:szCs w:val="22"/>
        </w:rPr>
        <w:t xml:space="preserve">Přílohou originálu každé Faktury, s výjimkou zálohové Faktury, </w:t>
      </w:r>
      <w:r w:rsidR="00FC33AD" w:rsidRPr="00932DC2">
        <w:rPr>
          <w:rFonts w:ascii="Arial" w:hAnsi="Arial" w:cs="Arial"/>
          <w:color w:val="000000"/>
          <w:szCs w:val="22"/>
        </w:rPr>
        <w:t>budou kopie všech relevantních a Objednatelem podepsaných Akceptačních protokolů anebo jakýchkoliv dalších potvrzení ze strany Objednatele.</w:t>
      </w:r>
      <w:bookmarkEnd w:id="37"/>
    </w:p>
    <w:p w14:paraId="2ADC5C66" w14:textId="04AEDA76"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38" w:name="_heading=h.4i7ojhp" w:colFirst="0" w:colLast="0"/>
      <w:bookmarkStart w:id="39" w:name="_Ref151623016"/>
      <w:bookmarkEnd w:id="38"/>
      <w:r w:rsidRPr="00932DC2">
        <w:rPr>
          <w:rFonts w:ascii="Arial" w:hAnsi="Arial" w:cs="Arial"/>
          <w:color w:val="000000"/>
          <w:szCs w:val="22"/>
        </w:rPr>
        <w:t xml:space="preserve">Objednatel má po dobu splatnosti Faktury nárok na posouzení toho, zda je bezchybně vystavena (splňuje podmínky Smlouvy) a splňuje všechny náležitosti daňového dokladu ve smyslu právních předpisů České republiky a na její vrácení, a to i opakovaně, pokud není bezchybně vystavena anebo nesplňuje všechny náležitosti daňového dokladu ve smyslu platných právních předpisů České republiky anebo k ní nebyly přiloženy podklady dle </w:t>
      </w:r>
      <w:proofErr w:type="gramStart"/>
      <w:r w:rsidRPr="00932DC2">
        <w:rPr>
          <w:rFonts w:ascii="Arial" w:hAnsi="Arial" w:cs="Arial"/>
          <w:color w:val="000000"/>
          <w:szCs w:val="22"/>
        </w:rPr>
        <w:t>Článku </w:t>
      </w:r>
      <w:r w:rsidR="005A0609" w:rsidRPr="00932DC2">
        <w:rPr>
          <w:rFonts w:ascii="Arial" w:hAnsi="Arial" w:cs="Arial"/>
          <w:color w:val="000000"/>
          <w:szCs w:val="22"/>
        </w:rPr>
        <w:fldChar w:fldCharType="begin"/>
      </w:r>
      <w:r w:rsidR="005A0609" w:rsidRPr="00932DC2">
        <w:rPr>
          <w:rFonts w:ascii="Arial" w:hAnsi="Arial" w:cs="Arial"/>
          <w:color w:val="000000"/>
          <w:szCs w:val="22"/>
        </w:rPr>
        <w:instrText xml:space="preserve"> REF _Ref151704733 \w \h </w:instrText>
      </w:r>
      <w:r w:rsidR="00B21496" w:rsidRPr="00932DC2">
        <w:rPr>
          <w:rFonts w:ascii="Arial" w:hAnsi="Arial" w:cs="Arial"/>
          <w:color w:val="000000"/>
          <w:szCs w:val="22"/>
        </w:rPr>
        <w:instrText xml:space="preserve"> \* MERGEFORMAT </w:instrText>
      </w:r>
      <w:r w:rsidR="005A0609" w:rsidRPr="00932DC2">
        <w:rPr>
          <w:rFonts w:ascii="Arial" w:hAnsi="Arial" w:cs="Arial"/>
          <w:color w:val="000000"/>
          <w:szCs w:val="22"/>
        </w:rPr>
      </w:r>
      <w:r w:rsidR="005A0609" w:rsidRPr="00932DC2">
        <w:rPr>
          <w:rFonts w:ascii="Arial" w:hAnsi="Arial" w:cs="Arial"/>
          <w:color w:val="000000"/>
          <w:szCs w:val="22"/>
        </w:rPr>
        <w:fldChar w:fldCharType="separate"/>
      </w:r>
      <w:r w:rsidR="0085350F">
        <w:rPr>
          <w:rFonts w:ascii="Arial" w:hAnsi="Arial" w:cs="Arial"/>
          <w:color w:val="000000"/>
          <w:szCs w:val="22"/>
        </w:rPr>
        <w:t>3.7</w:t>
      </w:r>
      <w:r w:rsidR="005A0609" w:rsidRPr="00932DC2">
        <w:rPr>
          <w:rFonts w:ascii="Arial" w:hAnsi="Arial" w:cs="Arial"/>
          <w:color w:val="000000"/>
          <w:szCs w:val="22"/>
        </w:rPr>
        <w:fldChar w:fldCharType="end"/>
      </w:r>
      <w:r w:rsidRPr="00932DC2">
        <w:rPr>
          <w:rFonts w:ascii="Arial" w:hAnsi="Arial" w:cs="Arial"/>
          <w:color w:val="000000"/>
          <w:szCs w:val="22"/>
        </w:rPr>
        <w:t xml:space="preserve"> Vrácením</w:t>
      </w:r>
      <w:proofErr w:type="gramEnd"/>
      <w:r w:rsidRPr="00932DC2">
        <w:rPr>
          <w:rFonts w:ascii="Arial" w:hAnsi="Arial" w:cs="Arial"/>
          <w:color w:val="000000"/>
          <w:szCs w:val="22"/>
        </w:rPr>
        <w:t xml:space="preserve"> takové Faktury se lhůta splatnosti a lhůta pro posouzení bezchybnosti Faktury přerušuje a po dodání opravené Faktury začíná běžet lhůta nová.</w:t>
      </w:r>
      <w:bookmarkEnd w:id="39"/>
      <w:r w:rsidRPr="00932DC2">
        <w:rPr>
          <w:rFonts w:ascii="Arial" w:hAnsi="Arial" w:cs="Arial"/>
          <w:color w:val="000000"/>
          <w:szCs w:val="22"/>
        </w:rPr>
        <w:t xml:space="preserve"> </w:t>
      </w:r>
    </w:p>
    <w:p w14:paraId="2ADC5C67" w14:textId="61C28773" w:rsidR="00D842F2" w:rsidRPr="00932DC2" w:rsidRDefault="00C91954">
      <w:pPr>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 xml:space="preserve">V případě, že Poskytovatel získá v průběhu trvání smluvního vztahu založeného touto Smlouvou rozhodnutím správce daně status nespolehlivého plátce v souladu s ustanovením § 106a Zákona o DPH, uhradí Objednatel daň z přidané hodnoty z poskytnutého plnění – dle § 109a Zákona o DPH – přímo příslušnému správci daně namísto Poskytovatele a následně uhradí Poskytovateli Cenu poníženou o takto zaplacenou daň. Poskytovatel se zavazuje na Faktuře uvést účet zveřejněný správcem daně způsobem umožňujícím dálkový přístup. Je-li na Faktuře vystavené Poskytovatelem uveden jiný účet, než je účet stanovený v předchozí větě, je Objednatel oprávněn zaslat Fakturu pro její nesprávnost zpět Poskytovateli k opravě postupem dle </w:t>
      </w:r>
      <w:proofErr w:type="gramStart"/>
      <w:r w:rsidRPr="00932DC2">
        <w:rPr>
          <w:rFonts w:ascii="Arial" w:hAnsi="Arial" w:cs="Arial"/>
          <w:color w:val="000000"/>
          <w:szCs w:val="22"/>
        </w:rPr>
        <w:t xml:space="preserve">Článku </w:t>
      </w:r>
      <w:r w:rsidR="00574FA7" w:rsidRPr="00932DC2">
        <w:rPr>
          <w:rFonts w:ascii="Arial" w:hAnsi="Arial" w:cs="Arial"/>
          <w:color w:val="000000"/>
          <w:szCs w:val="22"/>
        </w:rPr>
        <w:fldChar w:fldCharType="begin"/>
      </w:r>
      <w:r w:rsidR="00574FA7" w:rsidRPr="00932DC2">
        <w:rPr>
          <w:rFonts w:ascii="Arial" w:hAnsi="Arial" w:cs="Arial"/>
          <w:color w:val="000000"/>
          <w:szCs w:val="22"/>
        </w:rPr>
        <w:instrText xml:space="preserve"> REF _Ref151623016 \w \h </w:instrText>
      </w:r>
      <w:r w:rsidR="00B21496" w:rsidRPr="00932DC2">
        <w:rPr>
          <w:rFonts w:ascii="Arial" w:hAnsi="Arial" w:cs="Arial"/>
          <w:color w:val="000000"/>
          <w:szCs w:val="22"/>
        </w:rPr>
        <w:instrText xml:space="preserve"> \* MERGEFORMAT </w:instrText>
      </w:r>
      <w:r w:rsidR="00574FA7" w:rsidRPr="00932DC2">
        <w:rPr>
          <w:rFonts w:ascii="Arial" w:hAnsi="Arial" w:cs="Arial"/>
          <w:color w:val="000000"/>
          <w:szCs w:val="22"/>
        </w:rPr>
      </w:r>
      <w:r w:rsidR="00574FA7" w:rsidRPr="00932DC2">
        <w:rPr>
          <w:rFonts w:ascii="Arial" w:hAnsi="Arial" w:cs="Arial"/>
          <w:color w:val="000000"/>
          <w:szCs w:val="22"/>
        </w:rPr>
        <w:fldChar w:fldCharType="separate"/>
      </w:r>
      <w:r w:rsidR="0085350F">
        <w:rPr>
          <w:rFonts w:ascii="Arial" w:hAnsi="Arial" w:cs="Arial"/>
          <w:color w:val="000000"/>
          <w:szCs w:val="22"/>
        </w:rPr>
        <w:t>3.8</w:t>
      </w:r>
      <w:r w:rsidR="00574FA7" w:rsidRPr="00932DC2">
        <w:rPr>
          <w:rFonts w:ascii="Arial" w:hAnsi="Arial" w:cs="Arial"/>
          <w:color w:val="000000"/>
          <w:szCs w:val="22"/>
        </w:rPr>
        <w:fldChar w:fldCharType="end"/>
      </w:r>
      <w:r w:rsidRPr="00932DC2">
        <w:rPr>
          <w:rFonts w:ascii="Arial" w:hAnsi="Arial" w:cs="Arial"/>
          <w:color w:val="000000"/>
          <w:szCs w:val="22"/>
        </w:rPr>
        <w:t>.</w:t>
      </w:r>
      <w:proofErr w:type="gramEnd"/>
      <w:r w:rsidRPr="00932DC2">
        <w:rPr>
          <w:rFonts w:ascii="Arial" w:hAnsi="Arial" w:cs="Arial"/>
          <w:color w:val="000000"/>
          <w:szCs w:val="22"/>
        </w:rPr>
        <w:t xml:space="preserve"> </w:t>
      </w:r>
    </w:p>
    <w:p w14:paraId="2ADC5C68" w14:textId="076B7E7C" w:rsidR="00D842F2" w:rsidRPr="00932DC2" w:rsidRDefault="00C91954">
      <w:pPr>
        <w:keepNext/>
        <w:keepLines/>
        <w:numPr>
          <w:ilvl w:val="1"/>
          <w:numId w:val="1"/>
        </w:numPr>
        <w:pBdr>
          <w:top w:val="nil"/>
          <w:left w:val="nil"/>
          <w:bottom w:val="nil"/>
          <w:right w:val="nil"/>
          <w:between w:val="nil"/>
        </w:pBdr>
        <w:rPr>
          <w:rFonts w:ascii="Arial" w:hAnsi="Arial" w:cs="Arial"/>
          <w:szCs w:val="22"/>
        </w:rPr>
      </w:pPr>
      <w:bookmarkStart w:id="40" w:name="_heading=h.2xcytpi" w:colFirst="0" w:colLast="0"/>
      <w:bookmarkEnd w:id="40"/>
      <w:r w:rsidRPr="00932DC2">
        <w:rPr>
          <w:rFonts w:ascii="Arial" w:hAnsi="Arial" w:cs="Arial"/>
          <w:color w:val="000000"/>
          <w:szCs w:val="22"/>
        </w:rPr>
        <w:t xml:space="preserve">Strany se dohodly, že Cena zahrnuje veškeré činnosti, které jsou předmětem této Smlouvy, odměnu za poskytnutí oprávnění dle Článku </w:t>
      </w:r>
      <w:r w:rsidR="00EF5866" w:rsidRPr="00932DC2">
        <w:rPr>
          <w:rFonts w:ascii="Arial" w:hAnsi="Arial" w:cs="Arial"/>
          <w:color w:val="000000"/>
          <w:szCs w:val="22"/>
        </w:rPr>
        <w:fldChar w:fldCharType="begin"/>
      </w:r>
      <w:r w:rsidR="00EF5866" w:rsidRPr="00932DC2">
        <w:rPr>
          <w:rFonts w:ascii="Arial" w:hAnsi="Arial" w:cs="Arial"/>
          <w:color w:val="000000"/>
          <w:szCs w:val="22"/>
        </w:rPr>
        <w:instrText xml:space="preserve"> REF _Ref151631903 \r \h </w:instrText>
      </w:r>
      <w:r w:rsidR="00B21496" w:rsidRPr="00932DC2">
        <w:rPr>
          <w:rFonts w:ascii="Arial" w:hAnsi="Arial" w:cs="Arial"/>
          <w:color w:val="000000"/>
          <w:szCs w:val="22"/>
        </w:rPr>
        <w:instrText xml:space="preserve"> \* MERGEFORMAT </w:instrText>
      </w:r>
      <w:r w:rsidR="00EF5866" w:rsidRPr="00932DC2">
        <w:rPr>
          <w:rFonts w:ascii="Arial" w:hAnsi="Arial" w:cs="Arial"/>
          <w:color w:val="000000"/>
          <w:szCs w:val="22"/>
        </w:rPr>
      </w:r>
      <w:r w:rsidR="00EF5866" w:rsidRPr="00932DC2">
        <w:rPr>
          <w:rFonts w:ascii="Arial" w:hAnsi="Arial" w:cs="Arial"/>
          <w:color w:val="000000"/>
          <w:szCs w:val="22"/>
        </w:rPr>
        <w:fldChar w:fldCharType="separate"/>
      </w:r>
      <w:r w:rsidR="0085350F">
        <w:rPr>
          <w:rFonts w:ascii="Arial" w:hAnsi="Arial" w:cs="Arial"/>
          <w:color w:val="000000"/>
          <w:szCs w:val="22"/>
        </w:rPr>
        <w:t>6</w:t>
      </w:r>
      <w:r w:rsidR="00EF5866" w:rsidRPr="00932DC2">
        <w:rPr>
          <w:rFonts w:ascii="Arial" w:hAnsi="Arial" w:cs="Arial"/>
          <w:color w:val="000000"/>
          <w:szCs w:val="22"/>
        </w:rPr>
        <w:fldChar w:fldCharType="end"/>
      </w:r>
      <w:r w:rsidRPr="00932DC2">
        <w:rPr>
          <w:rFonts w:ascii="Arial" w:hAnsi="Arial" w:cs="Arial"/>
          <w:color w:val="000000"/>
          <w:szCs w:val="22"/>
        </w:rPr>
        <w:t xml:space="preserve"> (</w:t>
      </w:r>
      <w:r w:rsidRPr="00932DC2">
        <w:rPr>
          <w:rFonts w:ascii="Arial" w:hAnsi="Arial" w:cs="Arial"/>
          <w:i/>
          <w:color w:val="000000"/>
          <w:szCs w:val="22"/>
        </w:rPr>
        <w:t>Autorská práva</w:t>
      </w:r>
      <w:r w:rsidRPr="00932DC2">
        <w:rPr>
          <w:rFonts w:ascii="Arial" w:hAnsi="Arial" w:cs="Arial"/>
          <w:color w:val="000000"/>
          <w:szCs w:val="22"/>
        </w:rPr>
        <w:t>), jakož i výdaje a náklady, které Poskytovateli v souvislosti s poskytováním Plnění vzniknou či mohou vzniknout. Strany se souhlasně dohodly, že za účelem poskytování Plnění nebudou poskytovány jakékoliv zálohy, ledaže jsou výslovně uvedeny v této Smlouvě.</w:t>
      </w:r>
    </w:p>
    <w:p w14:paraId="7B349305" w14:textId="495E2909" w:rsidR="00E85EF7" w:rsidRPr="00932DC2" w:rsidRDefault="00E85EF7" w:rsidP="00AB5A98">
      <w:pPr>
        <w:keepNext/>
        <w:keepLines/>
        <w:pBdr>
          <w:top w:val="nil"/>
          <w:left w:val="nil"/>
          <w:bottom w:val="nil"/>
          <w:right w:val="nil"/>
          <w:between w:val="nil"/>
        </w:pBdr>
        <w:ind w:left="567"/>
        <w:rPr>
          <w:rFonts w:ascii="Arial" w:hAnsi="Arial" w:cs="Arial"/>
          <w:szCs w:val="22"/>
          <w:u w:val="single"/>
        </w:rPr>
      </w:pPr>
      <w:r w:rsidRPr="00932DC2">
        <w:rPr>
          <w:rFonts w:ascii="Arial" w:hAnsi="Arial" w:cs="Arial"/>
          <w:color w:val="000000" w:themeColor="text1"/>
          <w:u w:val="single"/>
        </w:rPr>
        <w:t>Inflační doložka</w:t>
      </w:r>
    </w:p>
    <w:p w14:paraId="18CB3DC3" w14:textId="3176D16C" w:rsidR="008A1E9F" w:rsidRPr="00932DC2" w:rsidRDefault="00AB0A41" w:rsidP="00AB5A98">
      <w:pPr>
        <w:widowControl w:val="0"/>
        <w:numPr>
          <w:ilvl w:val="1"/>
          <w:numId w:val="1"/>
        </w:numPr>
        <w:pBdr>
          <w:top w:val="nil"/>
          <w:left w:val="nil"/>
          <w:bottom w:val="nil"/>
          <w:right w:val="nil"/>
          <w:between w:val="nil"/>
        </w:pBdr>
        <w:rPr>
          <w:rFonts w:ascii="Arial" w:hAnsi="Arial" w:cs="Arial"/>
          <w:color w:val="000000"/>
        </w:rPr>
      </w:pPr>
      <w:bookmarkStart w:id="41" w:name="_Ref151623051"/>
      <w:r w:rsidRPr="00932DC2">
        <w:rPr>
          <w:rFonts w:ascii="Arial" w:hAnsi="Arial" w:cs="Arial"/>
          <w:color w:val="000000" w:themeColor="text1"/>
        </w:rPr>
        <w:t>Vzhledem k harmonogramu druhé f</w:t>
      </w:r>
      <w:r w:rsidR="00592945" w:rsidRPr="00932DC2">
        <w:rPr>
          <w:rFonts w:ascii="Arial" w:hAnsi="Arial" w:cs="Arial"/>
          <w:color w:val="000000" w:themeColor="text1"/>
        </w:rPr>
        <w:t xml:space="preserve">áze Analýzy se </w:t>
      </w:r>
      <w:r w:rsidR="008A1E9F" w:rsidRPr="00932DC2">
        <w:rPr>
          <w:rFonts w:ascii="Arial" w:hAnsi="Arial" w:cs="Arial"/>
          <w:color w:val="000000" w:themeColor="text1"/>
        </w:rPr>
        <w:t xml:space="preserve">Strany dohodly, že Poskytovatel je </w:t>
      </w:r>
      <w:r w:rsidR="008A1E9F" w:rsidRPr="00932DC2">
        <w:rPr>
          <w:rFonts w:ascii="Arial" w:hAnsi="Arial" w:cs="Arial"/>
          <w:color w:val="000000" w:themeColor="text1"/>
        </w:rPr>
        <w:lastRenderedPageBreak/>
        <w:t xml:space="preserve">oprávněn s účinností od </w:t>
      </w:r>
      <w:r w:rsidR="00255388" w:rsidRPr="00932DC2">
        <w:rPr>
          <w:rFonts w:ascii="Arial" w:hAnsi="Arial" w:cs="Arial"/>
          <w:color w:val="000000" w:themeColor="text1"/>
        </w:rPr>
        <w:t>počátku p</w:t>
      </w:r>
      <w:r w:rsidR="00CC1631" w:rsidRPr="00932DC2">
        <w:rPr>
          <w:rFonts w:ascii="Arial" w:hAnsi="Arial" w:cs="Arial"/>
          <w:color w:val="000000" w:themeColor="text1"/>
        </w:rPr>
        <w:t>rovádění II. fáze Analýzy</w:t>
      </w:r>
      <w:r w:rsidR="00AE6285" w:rsidRPr="00932DC2">
        <w:rPr>
          <w:rFonts w:ascii="Arial" w:hAnsi="Arial" w:cs="Arial"/>
          <w:color w:val="000000" w:themeColor="text1"/>
        </w:rPr>
        <w:t>, zvýšit část</w:t>
      </w:r>
      <w:r w:rsidR="00BD480F" w:rsidRPr="00932DC2">
        <w:rPr>
          <w:rFonts w:ascii="Arial" w:hAnsi="Arial" w:cs="Arial"/>
          <w:color w:val="000000" w:themeColor="text1"/>
        </w:rPr>
        <w:t>i</w:t>
      </w:r>
      <w:r w:rsidR="00AE6285" w:rsidRPr="00932DC2">
        <w:rPr>
          <w:rFonts w:ascii="Arial" w:hAnsi="Arial" w:cs="Arial"/>
          <w:color w:val="000000" w:themeColor="text1"/>
        </w:rPr>
        <w:t xml:space="preserve"> Ceny</w:t>
      </w:r>
      <w:r w:rsidR="00C65088" w:rsidRPr="00932DC2">
        <w:rPr>
          <w:rFonts w:ascii="Arial" w:hAnsi="Arial" w:cs="Arial"/>
          <w:color w:val="000000" w:themeColor="text1"/>
        </w:rPr>
        <w:t xml:space="preserve"> </w:t>
      </w:r>
      <w:r w:rsidR="00BD480F" w:rsidRPr="00932DC2">
        <w:rPr>
          <w:rFonts w:ascii="Arial" w:hAnsi="Arial" w:cs="Arial"/>
          <w:color w:val="000000" w:themeColor="text1"/>
        </w:rPr>
        <w:t xml:space="preserve">dle </w:t>
      </w:r>
      <w:proofErr w:type="gramStart"/>
      <w:r w:rsidR="008F3B13" w:rsidRPr="00932DC2">
        <w:rPr>
          <w:rFonts w:ascii="Arial" w:hAnsi="Arial" w:cs="Arial"/>
          <w:color w:val="000000"/>
        </w:rPr>
        <w:t>Článku</w:t>
      </w:r>
      <w:r w:rsidR="00BD480F" w:rsidRPr="00932DC2">
        <w:rPr>
          <w:rFonts w:ascii="Arial" w:hAnsi="Arial" w:cs="Arial"/>
          <w:color w:val="000000" w:themeColor="text1"/>
        </w:rPr>
        <w:t xml:space="preserve"> </w:t>
      </w:r>
      <w:r w:rsidR="005A0609" w:rsidRPr="00932DC2">
        <w:rPr>
          <w:rFonts w:ascii="Arial" w:hAnsi="Arial" w:cs="Arial"/>
          <w:color w:val="000000"/>
        </w:rPr>
        <w:fldChar w:fldCharType="begin"/>
      </w:r>
      <w:r w:rsidR="005A0609" w:rsidRPr="00932DC2">
        <w:rPr>
          <w:rFonts w:ascii="Arial" w:hAnsi="Arial" w:cs="Arial"/>
          <w:color w:val="000000"/>
        </w:rPr>
        <w:instrText xml:space="preserve"> REF _Ref151622560 \w \h </w:instrText>
      </w:r>
      <w:r w:rsidR="00B21496" w:rsidRPr="00932DC2">
        <w:rPr>
          <w:rFonts w:ascii="Arial" w:hAnsi="Arial" w:cs="Arial"/>
          <w:color w:val="000000"/>
        </w:rPr>
        <w:instrText xml:space="preserve"> \* MERGEFORMAT </w:instrText>
      </w:r>
      <w:r w:rsidR="005A0609" w:rsidRPr="00932DC2">
        <w:rPr>
          <w:rFonts w:ascii="Arial" w:hAnsi="Arial" w:cs="Arial"/>
          <w:color w:val="000000"/>
        </w:rPr>
      </w:r>
      <w:r w:rsidR="005A0609" w:rsidRPr="00932DC2">
        <w:rPr>
          <w:rFonts w:ascii="Arial" w:hAnsi="Arial" w:cs="Arial"/>
          <w:color w:val="000000"/>
        </w:rPr>
        <w:fldChar w:fldCharType="separate"/>
      </w:r>
      <w:r w:rsidR="0085350F">
        <w:rPr>
          <w:rFonts w:ascii="Arial" w:hAnsi="Arial" w:cs="Arial"/>
          <w:color w:val="000000"/>
        </w:rPr>
        <w:t>1.1(c)</w:t>
      </w:r>
      <w:r w:rsidR="005A0609" w:rsidRPr="00932DC2">
        <w:rPr>
          <w:rFonts w:ascii="Arial" w:hAnsi="Arial" w:cs="Arial"/>
          <w:color w:val="000000"/>
        </w:rPr>
        <w:fldChar w:fldCharType="end"/>
      </w:r>
      <w:r w:rsidR="005A0609" w:rsidRPr="00932DC2">
        <w:rPr>
          <w:rFonts w:ascii="Arial" w:hAnsi="Arial" w:cs="Arial"/>
          <w:color w:val="000000"/>
        </w:rPr>
        <w:fldChar w:fldCharType="begin"/>
      </w:r>
      <w:r w:rsidR="005A0609" w:rsidRPr="00932DC2">
        <w:rPr>
          <w:rFonts w:ascii="Arial" w:hAnsi="Arial" w:cs="Arial"/>
          <w:color w:val="000000"/>
        </w:rPr>
        <w:instrText xml:space="preserve"> REF _Ref151622588 \w \h </w:instrText>
      </w:r>
      <w:r w:rsidR="00B21496" w:rsidRPr="00932DC2">
        <w:rPr>
          <w:rFonts w:ascii="Arial" w:hAnsi="Arial" w:cs="Arial"/>
          <w:color w:val="000000"/>
        </w:rPr>
        <w:instrText xml:space="preserve"> \* MERGEFORMAT </w:instrText>
      </w:r>
      <w:r w:rsidR="005A0609" w:rsidRPr="00932DC2">
        <w:rPr>
          <w:rFonts w:ascii="Arial" w:hAnsi="Arial" w:cs="Arial"/>
          <w:color w:val="000000"/>
        </w:rPr>
      </w:r>
      <w:r w:rsidR="005A0609" w:rsidRPr="00932DC2">
        <w:rPr>
          <w:rFonts w:ascii="Arial" w:hAnsi="Arial" w:cs="Arial"/>
          <w:color w:val="000000"/>
        </w:rPr>
        <w:fldChar w:fldCharType="separate"/>
      </w:r>
      <w:r w:rsidR="0085350F">
        <w:rPr>
          <w:rFonts w:ascii="Arial" w:hAnsi="Arial" w:cs="Arial"/>
          <w:color w:val="000000"/>
        </w:rPr>
        <w:t>1.1(d)</w:t>
      </w:r>
      <w:r w:rsidR="005A0609" w:rsidRPr="00932DC2">
        <w:rPr>
          <w:rFonts w:ascii="Arial" w:hAnsi="Arial" w:cs="Arial"/>
          <w:color w:val="000000"/>
        </w:rPr>
        <w:fldChar w:fldCharType="end"/>
      </w:r>
      <w:r w:rsidR="008F3B13" w:rsidRPr="00932DC2">
        <w:rPr>
          <w:rFonts w:ascii="Arial" w:hAnsi="Arial" w:cs="Arial"/>
          <w:color w:val="000000"/>
        </w:rPr>
        <w:t xml:space="preserve"> </w:t>
      </w:r>
      <w:r w:rsidR="00BD480F" w:rsidRPr="00932DC2">
        <w:rPr>
          <w:rFonts w:ascii="Arial" w:hAnsi="Arial" w:cs="Arial"/>
          <w:color w:val="000000" w:themeColor="text1"/>
        </w:rPr>
        <w:t>Smlouvy</w:t>
      </w:r>
      <w:proofErr w:type="gramEnd"/>
      <w:r w:rsidR="008A1E9F" w:rsidRPr="00932DC2">
        <w:rPr>
          <w:rFonts w:ascii="Arial" w:hAnsi="Arial" w:cs="Arial"/>
          <w:color w:val="000000" w:themeColor="text1"/>
        </w:rPr>
        <w:t xml:space="preserve"> </w:t>
      </w:r>
      <w:r w:rsidR="00FE3221" w:rsidRPr="00932DC2">
        <w:rPr>
          <w:rFonts w:ascii="Arial" w:hAnsi="Arial" w:cs="Arial"/>
          <w:color w:val="000000" w:themeColor="text1"/>
        </w:rPr>
        <w:t>(„</w:t>
      </w:r>
      <w:r w:rsidR="00FE3221" w:rsidRPr="00932DC2">
        <w:rPr>
          <w:rFonts w:ascii="Arial" w:hAnsi="Arial" w:cs="Arial"/>
          <w:b/>
          <w:bCs/>
          <w:color w:val="000000" w:themeColor="text1"/>
        </w:rPr>
        <w:t>Cena za II. fázi Analýzy</w:t>
      </w:r>
      <w:r w:rsidR="00FE3221" w:rsidRPr="00932DC2">
        <w:rPr>
          <w:rFonts w:ascii="Arial" w:hAnsi="Arial" w:cs="Arial"/>
          <w:color w:val="000000" w:themeColor="text1"/>
        </w:rPr>
        <w:t>“)</w:t>
      </w:r>
      <w:r w:rsidR="008A1E9F" w:rsidRPr="00932DC2">
        <w:rPr>
          <w:rFonts w:ascii="Arial" w:hAnsi="Arial" w:cs="Arial"/>
          <w:color w:val="000000" w:themeColor="text1"/>
        </w:rPr>
        <w:t xml:space="preserve"> způsobem stanoveným níže na základě tzv. indexu spotřebitelských cen, který je každoročně zveřejňován </w:t>
      </w:r>
      <w:proofErr w:type="spellStart"/>
      <w:r w:rsidR="008A1E9F" w:rsidRPr="00932DC2">
        <w:rPr>
          <w:rFonts w:ascii="Arial" w:hAnsi="Arial" w:cs="Arial"/>
          <w:color w:val="000000" w:themeColor="text1"/>
        </w:rPr>
        <w:t>Eurostatem</w:t>
      </w:r>
      <w:proofErr w:type="spellEnd"/>
      <w:r w:rsidR="008A1E9F" w:rsidRPr="00932DC2">
        <w:rPr>
          <w:rFonts w:ascii="Arial" w:hAnsi="Arial" w:cs="Arial"/>
          <w:color w:val="000000" w:themeColor="text1"/>
        </w:rPr>
        <w:t xml:space="preserve"> za předchozí kalendářní rok pod názvem „Harmonizovaný index spotřebitelských cen“ pro Evropskou Unii („</w:t>
      </w:r>
      <w:r w:rsidR="008A1E9F" w:rsidRPr="00932DC2">
        <w:rPr>
          <w:rFonts w:ascii="Arial" w:hAnsi="Arial" w:cs="Arial"/>
          <w:b/>
          <w:bCs/>
          <w:color w:val="000000" w:themeColor="text1"/>
        </w:rPr>
        <w:t>Index</w:t>
      </w:r>
      <w:r w:rsidR="008A1E9F" w:rsidRPr="00932DC2">
        <w:rPr>
          <w:rFonts w:ascii="Arial" w:hAnsi="Arial" w:cs="Arial"/>
          <w:color w:val="000000" w:themeColor="text1"/>
        </w:rPr>
        <w:t>“).</w:t>
      </w:r>
      <w:bookmarkEnd w:id="41"/>
    </w:p>
    <w:p w14:paraId="427842BA" w14:textId="6425CA15" w:rsidR="008A1E9F" w:rsidRPr="00932DC2" w:rsidRDefault="008A1E9F" w:rsidP="00AB5A98">
      <w:pPr>
        <w:widowControl w:val="0"/>
        <w:numPr>
          <w:ilvl w:val="1"/>
          <w:numId w:val="1"/>
        </w:numPr>
        <w:pBdr>
          <w:top w:val="nil"/>
          <w:left w:val="nil"/>
          <w:bottom w:val="nil"/>
          <w:right w:val="nil"/>
          <w:between w:val="nil"/>
        </w:pBdr>
        <w:rPr>
          <w:rFonts w:ascii="Arial" w:hAnsi="Arial" w:cs="Arial"/>
          <w:bCs/>
          <w:iCs/>
          <w:color w:val="000000"/>
          <w:szCs w:val="22"/>
        </w:rPr>
      </w:pPr>
      <w:r w:rsidRPr="00932DC2">
        <w:rPr>
          <w:rFonts w:ascii="Arial" w:hAnsi="Arial" w:cs="Arial"/>
          <w:color w:val="000000"/>
          <w:szCs w:val="22"/>
        </w:rPr>
        <w:t xml:space="preserve">Cena </w:t>
      </w:r>
      <w:r w:rsidR="00FE3221" w:rsidRPr="00932DC2">
        <w:rPr>
          <w:rFonts w:ascii="Arial" w:hAnsi="Arial" w:cs="Arial"/>
          <w:color w:val="000000"/>
          <w:szCs w:val="22"/>
        </w:rPr>
        <w:t>za II. fázi</w:t>
      </w:r>
      <w:r w:rsidRPr="00932DC2">
        <w:rPr>
          <w:rFonts w:ascii="Arial" w:hAnsi="Arial" w:cs="Arial"/>
          <w:color w:val="000000"/>
          <w:szCs w:val="22"/>
        </w:rPr>
        <w:t xml:space="preserve"> </w:t>
      </w:r>
      <w:r w:rsidR="00FE3221" w:rsidRPr="00932DC2">
        <w:rPr>
          <w:rFonts w:ascii="Arial" w:hAnsi="Arial" w:cs="Arial"/>
          <w:color w:val="000000"/>
          <w:szCs w:val="22"/>
        </w:rPr>
        <w:t>Analýzy</w:t>
      </w:r>
      <w:r w:rsidRPr="00932DC2">
        <w:rPr>
          <w:rFonts w:ascii="Arial" w:hAnsi="Arial" w:cs="Arial"/>
          <w:color w:val="000000"/>
          <w:szCs w:val="22"/>
        </w:rPr>
        <w:t xml:space="preserve"> se zvýší o procentuální hodnotu odpovídající kladné hodnotě Indexu</w:t>
      </w:r>
      <w:r w:rsidR="00E541C3" w:rsidRPr="00932DC2">
        <w:rPr>
          <w:rFonts w:ascii="Arial" w:hAnsi="Arial" w:cs="Arial"/>
          <w:color w:val="000000"/>
          <w:szCs w:val="22"/>
        </w:rPr>
        <w:t xml:space="preserve"> </w:t>
      </w:r>
      <w:r w:rsidR="00726563" w:rsidRPr="00932DC2">
        <w:rPr>
          <w:rFonts w:ascii="Arial" w:hAnsi="Arial" w:cs="Arial"/>
          <w:color w:val="000000"/>
          <w:szCs w:val="22"/>
        </w:rPr>
        <w:t xml:space="preserve">platnou </w:t>
      </w:r>
      <w:r w:rsidR="00E541C3" w:rsidRPr="00932DC2">
        <w:rPr>
          <w:rFonts w:ascii="Arial" w:hAnsi="Arial" w:cs="Arial"/>
          <w:color w:val="000000"/>
          <w:szCs w:val="22"/>
        </w:rPr>
        <w:t>v</w:t>
      </w:r>
      <w:r w:rsidR="00726563" w:rsidRPr="00932DC2">
        <w:rPr>
          <w:rFonts w:ascii="Arial" w:hAnsi="Arial" w:cs="Arial"/>
          <w:color w:val="000000"/>
          <w:szCs w:val="22"/>
        </w:rPr>
        <w:t> den počátku provádění II. fáze Analýzy</w:t>
      </w:r>
      <w:r w:rsidRPr="00932DC2">
        <w:rPr>
          <w:rFonts w:ascii="Arial" w:hAnsi="Arial" w:cs="Arial"/>
          <w:color w:val="000000"/>
          <w:szCs w:val="22"/>
        </w:rPr>
        <w:t xml:space="preserve">. Bude-li však zveřejněná hodnota Indexu vyšší než </w:t>
      </w:r>
      <w:r w:rsidR="00574FA7" w:rsidRPr="00932DC2">
        <w:rPr>
          <w:rFonts w:ascii="Arial" w:hAnsi="Arial" w:cs="Arial"/>
          <w:color w:val="000000"/>
          <w:szCs w:val="22"/>
        </w:rPr>
        <w:t>5</w:t>
      </w:r>
      <w:r w:rsidRPr="00932DC2">
        <w:rPr>
          <w:rFonts w:ascii="Arial" w:hAnsi="Arial" w:cs="Arial"/>
          <w:color w:val="000000"/>
          <w:szCs w:val="22"/>
        </w:rPr>
        <w:t xml:space="preserve"> %, procentuální hodnota, o níž je možné Cenu </w:t>
      </w:r>
      <w:r w:rsidR="006E416D" w:rsidRPr="00932DC2">
        <w:rPr>
          <w:rFonts w:ascii="Arial" w:hAnsi="Arial" w:cs="Arial"/>
          <w:color w:val="000000"/>
          <w:szCs w:val="22"/>
        </w:rPr>
        <w:t>za II. fázi Analýzy</w:t>
      </w:r>
      <w:r w:rsidRPr="00932DC2">
        <w:rPr>
          <w:rFonts w:ascii="Arial" w:hAnsi="Arial" w:cs="Arial"/>
          <w:color w:val="000000"/>
          <w:szCs w:val="22"/>
        </w:rPr>
        <w:t xml:space="preserve"> navýšit, je maximálně </w:t>
      </w:r>
      <w:r w:rsidR="00574FA7" w:rsidRPr="00932DC2">
        <w:rPr>
          <w:rFonts w:ascii="Arial" w:hAnsi="Arial" w:cs="Arial"/>
          <w:color w:val="000000"/>
          <w:szCs w:val="22"/>
        </w:rPr>
        <w:t>5</w:t>
      </w:r>
      <w:r w:rsidRPr="00932DC2">
        <w:rPr>
          <w:rFonts w:ascii="Arial" w:hAnsi="Arial" w:cs="Arial"/>
          <w:color w:val="000000"/>
          <w:szCs w:val="22"/>
        </w:rPr>
        <w:t xml:space="preserve"> </w:t>
      </w:r>
      <w:r w:rsidR="0008305C" w:rsidRPr="00932DC2">
        <w:rPr>
          <w:rFonts w:ascii="Arial" w:hAnsi="Arial" w:cs="Arial"/>
          <w:color w:val="000000"/>
          <w:szCs w:val="22"/>
        </w:rPr>
        <w:t>%</w:t>
      </w:r>
      <w:r w:rsidRPr="00932DC2">
        <w:rPr>
          <w:rFonts w:ascii="Arial" w:hAnsi="Arial" w:cs="Arial"/>
          <w:color w:val="000000"/>
          <w:szCs w:val="22"/>
        </w:rPr>
        <w:t xml:space="preserve">. (Příklad: V případě, že Index bude vyhlášen ve výši </w:t>
      </w:r>
      <w:r w:rsidR="00574FA7" w:rsidRPr="00932DC2">
        <w:rPr>
          <w:rFonts w:ascii="Arial" w:hAnsi="Arial" w:cs="Arial"/>
          <w:color w:val="000000"/>
          <w:szCs w:val="22"/>
        </w:rPr>
        <w:t>7</w:t>
      </w:r>
      <w:r w:rsidRPr="00932DC2">
        <w:rPr>
          <w:rFonts w:ascii="Arial" w:hAnsi="Arial" w:cs="Arial"/>
          <w:color w:val="000000"/>
          <w:szCs w:val="22"/>
        </w:rPr>
        <w:t xml:space="preserve"> %, je Cenu </w:t>
      </w:r>
      <w:r w:rsidR="00B5777B" w:rsidRPr="00932DC2">
        <w:rPr>
          <w:rFonts w:ascii="Arial" w:hAnsi="Arial" w:cs="Arial"/>
          <w:color w:val="000000"/>
          <w:szCs w:val="22"/>
        </w:rPr>
        <w:t>za II. fázi Analýzy</w:t>
      </w:r>
      <w:r w:rsidRPr="00932DC2">
        <w:rPr>
          <w:rFonts w:ascii="Arial" w:hAnsi="Arial" w:cs="Arial"/>
          <w:color w:val="000000"/>
          <w:szCs w:val="22"/>
        </w:rPr>
        <w:t xml:space="preserve"> možné navýšit o </w:t>
      </w:r>
      <w:r w:rsidR="00574FA7" w:rsidRPr="00932DC2">
        <w:rPr>
          <w:rFonts w:ascii="Arial" w:hAnsi="Arial" w:cs="Arial"/>
          <w:color w:val="000000"/>
          <w:szCs w:val="22"/>
        </w:rPr>
        <w:t>5</w:t>
      </w:r>
      <w:r w:rsidRPr="00932DC2">
        <w:rPr>
          <w:rFonts w:ascii="Arial" w:hAnsi="Arial" w:cs="Arial"/>
          <w:color w:val="000000"/>
          <w:szCs w:val="22"/>
        </w:rPr>
        <w:t xml:space="preserve"> </w:t>
      </w:r>
      <w:r w:rsidR="008550A3" w:rsidRPr="00932DC2">
        <w:rPr>
          <w:rFonts w:ascii="Arial" w:hAnsi="Arial" w:cs="Arial"/>
          <w:color w:val="000000"/>
          <w:szCs w:val="22"/>
        </w:rPr>
        <w:t>%</w:t>
      </w:r>
      <w:r w:rsidRPr="00932DC2">
        <w:rPr>
          <w:rFonts w:ascii="Arial" w:hAnsi="Arial" w:cs="Arial"/>
          <w:color w:val="000000"/>
          <w:szCs w:val="22"/>
        </w:rPr>
        <w:t>.) V případě, že bude Index</w:t>
      </w:r>
      <w:r w:rsidR="001D6482" w:rsidRPr="00932DC2">
        <w:rPr>
          <w:rFonts w:ascii="Arial" w:hAnsi="Arial" w:cs="Arial"/>
          <w:color w:val="000000"/>
          <w:szCs w:val="22"/>
        </w:rPr>
        <w:t xml:space="preserve"> </w:t>
      </w:r>
      <w:r w:rsidRPr="00932DC2">
        <w:rPr>
          <w:rFonts w:ascii="Arial" w:hAnsi="Arial" w:cs="Arial"/>
          <w:color w:val="000000"/>
          <w:szCs w:val="22"/>
        </w:rPr>
        <w:t xml:space="preserve">zveřejněný </w:t>
      </w:r>
      <w:proofErr w:type="spellStart"/>
      <w:r w:rsidRPr="00932DC2">
        <w:rPr>
          <w:rFonts w:ascii="Arial" w:hAnsi="Arial" w:cs="Arial"/>
          <w:color w:val="000000"/>
          <w:szCs w:val="22"/>
        </w:rPr>
        <w:t>Eurostatem</w:t>
      </w:r>
      <w:proofErr w:type="spellEnd"/>
      <w:r w:rsidRPr="00932DC2">
        <w:rPr>
          <w:rFonts w:ascii="Arial" w:hAnsi="Arial" w:cs="Arial"/>
          <w:color w:val="000000"/>
          <w:szCs w:val="22"/>
        </w:rPr>
        <w:t xml:space="preserve"> tvořen zápornou hodnotou, pro účely této doložky platí, že Cena </w:t>
      </w:r>
      <w:r w:rsidR="00574FA7" w:rsidRPr="00932DC2">
        <w:rPr>
          <w:rFonts w:ascii="Arial" w:hAnsi="Arial" w:cs="Arial"/>
          <w:color w:val="000000"/>
          <w:szCs w:val="22"/>
        </w:rPr>
        <w:t>za II. fázi Analýzy</w:t>
      </w:r>
      <w:r w:rsidRPr="00932DC2">
        <w:rPr>
          <w:rFonts w:ascii="Arial" w:hAnsi="Arial" w:cs="Arial"/>
          <w:color w:val="000000"/>
          <w:szCs w:val="22"/>
        </w:rPr>
        <w:t xml:space="preserve"> nebude jakkoliv snížena.</w:t>
      </w:r>
    </w:p>
    <w:p w14:paraId="3AA91EA5" w14:textId="4B270186" w:rsidR="008A1E9F" w:rsidRPr="00932DC2" w:rsidRDefault="008A1E9F" w:rsidP="00AB5A98">
      <w:pPr>
        <w:widowControl w:val="0"/>
        <w:numPr>
          <w:ilvl w:val="1"/>
          <w:numId w:val="1"/>
        </w:numPr>
        <w:pBdr>
          <w:top w:val="nil"/>
          <w:left w:val="nil"/>
          <w:bottom w:val="nil"/>
          <w:right w:val="nil"/>
          <w:between w:val="nil"/>
        </w:pBdr>
        <w:rPr>
          <w:rFonts w:ascii="Arial" w:hAnsi="Arial" w:cs="Arial"/>
          <w:bCs/>
          <w:iCs/>
          <w:color w:val="000000"/>
          <w:szCs w:val="22"/>
        </w:rPr>
      </w:pPr>
      <w:r w:rsidRPr="00932DC2">
        <w:rPr>
          <w:rFonts w:ascii="Arial" w:hAnsi="Arial" w:cs="Arial"/>
          <w:color w:val="000000"/>
          <w:szCs w:val="22"/>
        </w:rPr>
        <w:t xml:space="preserve">Poskytovatel oznámí Objednateli novou výši Ceny </w:t>
      </w:r>
      <w:r w:rsidR="00574FA7" w:rsidRPr="00932DC2">
        <w:rPr>
          <w:rFonts w:ascii="Arial" w:hAnsi="Arial" w:cs="Arial"/>
          <w:color w:val="000000"/>
          <w:szCs w:val="22"/>
        </w:rPr>
        <w:t>za II. fázi Analýzy</w:t>
      </w:r>
      <w:r w:rsidRPr="00932DC2">
        <w:rPr>
          <w:rFonts w:ascii="Arial" w:hAnsi="Arial" w:cs="Arial"/>
          <w:color w:val="000000"/>
          <w:szCs w:val="22"/>
        </w:rPr>
        <w:t xml:space="preserve"> formou písemné výzvy nejdéle do jednoho (1) měsíce od zveřejnění údajů podle </w:t>
      </w:r>
      <w:proofErr w:type="gramStart"/>
      <w:r w:rsidR="00525E83" w:rsidRPr="00932DC2">
        <w:rPr>
          <w:rFonts w:ascii="Arial" w:hAnsi="Arial" w:cs="Arial"/>
          <w:color w:val="000000"/>
          <w:szCs w:val="22"/>
        </w:rPr>
        <w:t xml:space="preserve">čl. </w:t>
      </w:r>
      <w:r w:rsidR="00525E83" w:rsidRPr="00932DC2">
        <w:rPr>
          <w:rFonts w:ascii="Arial" w:hAnsi="Arial" w:cs="Arial"/>
          <w:color w:val="000000"/>
          <w:szCs w:val="22"/>
        </w:rPr>
        <w:fldChar w:fldCharType="begin"/>
      </w:r>
      <w:r w:rsidR="00525E83" w:rsidRPr="00932DC2">
        <w:rPr>
          <w:rFonts w:ascii="Arial" w:hAnsi="Arial" w:cs="Arial"/>
          <w:color w:val="000000"/>
          <w:szCs w:val="22"/>
        </w:rPr>
        <w:instrText xml:space="preserve"> REF _Ref151623051 \w \h </w:instrText>
      </w:r>
      <w:r w:rsidR="0045097B" w:rsidRPr="00932DC2">
        <w:rPr>
          <w:rFonts w:ascii="Arial" w:hAnsi="Arial" w:cs="Arial"/>
          <w:color w:val="000000"/>
          <w:szCs w:val="22"/>
        </w:rPr>
        <w:instrText xml:space="preserve"> \* MERGEFORMAT </w:instrText>
      </w:r>
      <w:r w:rsidR="00525E83" w:rsidRPr="00932DC2">
        <w:rPr>
          <w:rFonts w:ascii="Arial" w:hAnsi="Arial" w:cs="Arial"/>
          <w:color w:val="000000"/>
          <w:szCs w:val="22"/>
        </w:rPr>
      </w:r>
      <w:r w:rsidR="00525E83" w:rsidRPr="00932DC2">
        <w:rPr>
          <w:rFonts w:ascii="Arial" w:hAnsi="Arial" w:cs="Arial"/>
          <w:color w:val="000000"/>
          <w:szCs w:val="22"/>
        </w:rPr>
        <w:fldChar w:fldCharType="separate"/>
      </w:r>
      <w:r w:rsidR="0085350F">
        <w:rPr>
          <w:rFonts w:ascii="Arial" w:hAnsi="Arial" w:cs="Arial"/>
          <w:color w:val="000000"/>
          <w:szCs w:val="22"/>
        </w:rPr>
        <w:t>3.11</w:t>
      </w:r>
      <w:proofErr w:type="gramEnd"/>
      <w:r w:rsidR="00525E83" w:rsidRPr="00932DC2">
        <w:rPr>
          <w:rFonts w:ascii="Arial" w:hAnsi="Arial" w:cs="Arial"/>
          <w:color w:val="000000"/>
          <w:szCs w:val="22"/>
        </w:rPr>
        <w:fldChar w:fldCharType="end"/>
      </w:r>
      <w:r w:rsidR="00525E83" w:rsidRPr="00932DC2">
        <w:rPr>
          <w:rFonts w:ascii="Arial" w:hAnsi="Arial" w:cs="Arial"/>
          <w:color w:val="000000"/>
          <w:szCs w:val="22"/>
        </w:rPr>
        <w:t xml:space="preserve"> Smlouvy</w:t>
      </w:r>
      <w:r w:rsidRPr="00932DC2">
        <w:rPr>
          <w:rFonts w:ascii="Arial" w:hAnsi="Arial" w:cs="Arial"/>
          <w:color w:val="000000"/>
          <w:szCs w:val="22"/>
        </w:rPr>
        <w:t xml:space="preserve"> ze strany </w:t>
      </w:r>
      <w:proofErr w:type="spellStart"/>
      <w:r w:rsidRPr="00932DC2">
        <w:rPr>
          <w:rFonts w:ascii="Arial" w:hAnsi="Arial" w:cs="Arial"/>
          <w:color w:val="000000"/>
          <w:szCs w:val="22"/>
        </w:rPr>
        <w:t>Eurostatu</w:t>
      </w:r>
      <w:proofErr w:type="spellEnd"/>
      <w:r w:rsidRPr="00932DC2">
        <w:rPr>
          <w:rFonts w:ascii="Arial" w:hAnsi="Arial" w:cs="Arial"/>
          <w:color w:val="000000"/>
          <w:szCs w:val="22"/>
        </w:rPr>
        <w:t xml:space="preserve">. V případě, že Poskytovatel tuto svou povinnost v dané lhůtě nesplní, jeho nárok na zvýšení Ceny </w:t>
      </w:r>
      <w:r w:rsidR="00525E83" w:rsidRPr="00932DC2">
        <w:rPr>
          <w:rFonts w:ascii="Arial" w:hAnsi="Arial" w:cs="Arial"/>
          <w:color w:val="000000"/>
          <w:szCs w:val="22"/>
        </w:rPr>
        <w:t>za II. fázi Analýzy</w:t>
      </w:r>
      <w:r w:rsidRPr="00932DC2">
        <w:rPr>
          <w:rFonts w:ascii="Arial" w:hAnsi="Arial" w:cs="Arial"/>
          <w:color w:val="000000"/>
          <w:szCs w:val="22"/>
        </w:rPr>
        <w:t xml:space="preserve"> dle této doložky zaniká.</w:t>
      </w:r>
    </w:p>
    <w:p w14:paraId="5871F53D" w14:textId="631D3CAA" w:rsidR="008A1E9F" w:rsidRPr="00932DC2" w:rsidRDefault="008A1E9F" w:rsidP="00AB5A98">
      <w:pPr>
        <w:widowControl w:val="0"/>
        <w:numPr>
          <w:ilvl w:val="1"/>
          <w:numId w:val="1"/>
        </w:numPr>
        <w:pBdr>
          <w:top w:val="nil"/>
          <w:left w:val="nil"/>
          <w:bottom w:val="nil"/>
          <w:right w:val="nil"/>
          <w:between w:val="nil"/>
        </w:pBdr>
        <w:rPr>
          <w:rFonts w:ascii="Arial" w:hAnsi="Arial" w:cs="Arial"/>
          <w:bCs/>
          <w:iCs/>
          <w:color w:val="000000"/>
          <w:szCs w:val="22"/>
        </w:rPr>
      </w:pPr>
      <w:r w:rsidRPr="00932DC2">
        <w:rPr>
          <w:rFonts w:ascii="Arial" w:hAnsi="Arial" w:cs="Arial"/>
          <w:color w:val="000000"/>
          <w:szCs w:val="22"/>
        </w:rPr>
        <w:t xml:space="preserve">Pro případ úpravy Ceny </w:t>
      </w:r>
      <w:r w:rsidR="00525E83" w:rsidRPr="00932DC2">
        <w:rPr>
          <w:rFonts w:ascii="Arial" w:hAnsi="Arial" w:cs="Arial"/>
          <w:color w:val="000000"/>
          <w:szCs w:val="22"/>
        </w:rPr>
        <w:t>za II. fázi Analýzy</w:t>
      </w:r>
      <w:r w:rsidRPr="00932DC2">
        <w:rPr>
          <w:rFonts w:ascii="Arial" w:hAnsi="Arial" w:cs="Arial"/>
          <w:color w:val="000000"/>
          <w:szCs w:val="22"/>
        </w:rPr>
        <w:t xml:space="preserve"> dle této doložky není třeba uzavírat mezi Stranami dodatek ke Smlouvě a postačí písemné oznámení změněné Ceny </w:t>
      </w:r>
      <w:r w:rsidR="00525E83" w:rsidRPr="00932DC2">
        <w:rPr>
          <w:rFonts w:ascii="Arial" w:hAnsi="Arial" w:cs="Arial"/>
          <w:color w:val="000000"/>
          <w:szCs w:val="22"/>
        </w:rPr>
        <w:t>za II. fázi Analýzy</w:t>
      </w:r>
      <w:r w:rsidRPr="00932DC2">
        <w:rPr>
          <w:rFonts w:ascii="Arial" w:hAnsi="Arial" w:cs="Arial"/>
          <w:color w:val="000000"/>
          <w:szCs w:val="22"/>
        </w:rPr>
        <w:t xml:space="preserve"> zaslané Poskytovatelem Objednateli. </w:t>
      </w:r>
    </w:p>
    <w:p w14:paraId="40D5D9B7" w14:textId="19645AA0" w:rsidR="00B61F86" w:rsidRPr="00932DC2" w:rsidRDefault="008A1E9F" w:rsidP="00AB5A98">
      <w:pPr>
        <w:widowControl w:val="0"/>
        <w:numPr>
          <w:ilvl w:val="1"/>
          <w:numId w:val="1"/>
        </w:numPr>
        <w:pBdr>
          <w:top w:val="nil"/>
          <w:left w:val="nil"/>
          <w:bottom w:val="nil"/>
          <w:right w:val="nil"/>
          <w:between w:val="nil"/>
        </w:pBdr>
        <w:rPr>
          <w:rFonts w:ascii="Arial" w:hAnsi="Arial" w:cs="Arial"/>
          <w:color w:val="000000"/>
          <w:szCs w:val="22"/>
        </w:rPr>
      </w:pPr>
      <w:r w:rsidRPr="00932DC2">
        <w:rPr>
          <w:rFonts w:ascii="Arial" w:hAnsi="Arial" w:cs="Arial"/>
          <w:color w:val="000000" w:themeColor="text1"/>
        </w:rPr>
        <w:t xml:space="preserve">Pokud by </w:t>
      </w:r>
      <w:proofErr w:type="spellStart"/>
      <w:r w:rsidRPr="00932DC2">
        <w:rPr>
          <w:rFonts w:ascii="Arial" w:hAnsi="Arial" w:cs="Arial"/>
          <w:color w:val="000000" w:themeColor="text1"/>
        </w:rPr>
        <w:t>Eurostat</w:t>
      </w:r>
      <w:proofErr w:type="spellEnd"/>
      <w:r w:rsidRPr="00932DC2">
        <w:rPr>
          <w:rFonts w:ascii="Arial" w:hAnsi="Arial" w:cs="Arial"/>
          <w:color w:val="000000" w:themeColor="text1"/>
        </w:rPr>
        <w:t xml:space="preserve"> přestal v průběhu trvání této Smlouvy vyhlašovat Index anebo by působnost </w:t>
      </w:r>
      <w:proofErr w:type="spellStart"/>
      <w:r w:rsidRPr="00932DC2">
        <w:rPr>
          <w:rFonts w:ascii="Arial" w:hAnsi="Arial" w:cs="Arial"/>
          <w:color w:val="000000" w:themeColor="text1"/>
        </w:rPr>
        <w:t>Eurostat</w:t>
      </w:r>
      <w:r w:rsidR="0086270A" w:rsidRPr="00932DC2">
        <w:rPr>
          <w:rFonts w:ascii="Arial" w:hAnsi="Arial" w:cs="Arial"/>
          <w:color w:val="000000" w:themeColor="text1"/>
        </w:rPr>
        <w:t>u</w:t>
      </w:r>
      <w:proofErr w:type="spellEnd"/>
      <w:r w:rsidRPr="00932DC2">
        <w:rPr>
          <w:rFonts w:ascii="Arial" w:hAnsi="Arial" w:cs="Arial"/>
          <w:color w:val="000000" w:themeColor="text1"/>
        </w:rPr>
        <w:t xml:space="preserve"> přešla na jiný úřad, zavazují se Strany jednat v dobré víře tak, aby v co nejkratší době po nastání takové skutečnosti uzavřely dodatek k této Smlouvě, kterým nahradí Index obdobným indexem. Obdobným indexem se rozumí takový index, který bude vyhlašován obecně uznávanou autoritou či autoritou, na kterou přešla působnost </w:t>
      </w:r>
      <w:proofErr w:type="spellStart"/>
      <w:r w:rsidRPr="00932DC2">
        <w:rPr>
          <w:rFonts w:ascii="Arial" w:hAnsi="Arial" w:cs="Arial"/>
          <w:color w:val="000000" w:themeColor="text1"/>
        </w:rPr>
        <w:t>Eurostatu</w:t>
      </w:r>
      <w:proofErr w:type="spellEnd"/>
      <w:r w:rsidRPr="00932DC2">
        <w:rPr>
          <w:rFonts w:ascii="Arial" w:hAnsi="Arial" w:cs="Arial"/>
          <w:color w:val="000000" w:themeColor="text1"/>
        </w:rPr>
        <w:t>, bude se vztahovat k věcně obdobnému předmětu, jeho tvorba bude vycházet z obdobných zásad a roční průměrný růst takového indexu (za předchozí období, tak i v budoucnu očekávatelný/očekávaný) bude co nejbližší nahrazovanému Indexu.</w:t>
      </w:r>
    </w:p>
    <w:p w14:paraId="282D1678" w14:textId="517644E5" w:rsidR="00A33095" w:rsidRPr="00932DC2" w:rsidRDefault="00A33095" w:rsidP="00A33095">
      <w:pPr>
        <w:widowControl w:val="0"/>
        <w:pBdr>
          <w:top w:val="nil"/>
          <w:left w:val="nil"/>
          <w:bottom w:val="nil"/>
          <w:right w:val="nil"/>
          <w:between w:val="nil"/>
        </w:pBdr>
        <w:ind w:left="567"/>
        <w:rPr>
          <w:rFonts w:ascii="Arial" w:hAnsi="Arial" w:cs="Arial"/>
          <w:color w:val="000000"/>
          <w:szCs w:val="22"/>
          <w:u w:val="single"/>
        </w:rPr>
      </w:pPr>
      <w:r w:rsidRPr="00932DC2">
        <w:rPr>
          <w:rFonts w:ascii="Arial" w:hAnsi="Arial" w:cs="Arial"/>
          <w:color w:val="000000"/>
          <w:szCs w:val="22"/>
          <w:u w:val="single"/>
        </w:rPr>
        <w:t>Měnová doložka</w:t>
      </w:r>
      <w:r w:rsidR="00307E25" w:rsidRPr="00932DC2">
        <w:rPr>
          <w:rFonts w:ascii="Arial" w:hAnsi="Arial" w:cs="Arial"/>
          <w:color w:val="000000"/>
          <w:szCs w:val="22"/>
          <w:u w:val="single"/>
        </w:rPr>
        <w:t xml:space="preserve"> pro cenu účtovanou v CZK</w:t>
      </w:r>
    </w:p>
    <w:p w14:paraId="119BB88B" w14:textId="18458774" w:rsidR="00A33095" w:rsidRPr="00932DC2" w:rsidRDefault="00307E25" w:rsidP="008322B1">
      <w:pPr>
        <w:widowControl w:val="0"/>
        <w:numPr>
          <w:ilvl w:val="1"/>
          <w:numId w:val="1"/>
        </w:numPr>
        <w:pBdr>
          <w:top w:val="nil"/>
          <w:left w:val="nil"/>
          <w:bottom w:val="nil"/>
          <w:right w:val="nil"/>
          <w:between w:val="nil"/>
        </w:pBdr>
        <w:rPr>
          <w:rFonts w:ascii="Arial" w:hAnsi="Arial" w:cs="Arial"/>
          <w:color w:val="000000"/>
          <w:szCs w:val="22"/>
        </w:rPr>
      </w:pPr>
      <w:r w:rsidRPr="00932DC2">
        <w:rPr>
          <w:rFonts w:ascii="Arial" w:hAnsi="Arial" w:cs="Arial"/>
          <w:color w:val="000000"/>
          <w:szCs w:val="22"/>
        </w:rPr>
        <w:t xml:space="preserve">V případě vstupu České republiky do tzv. </w:t>
      </w:r>
      <w:r w:rsidR="009D3C66" w:rsidRPr="00932DC2">
        <w:rPr>
          <w:rFonts w:ascii="Arial" w:hAnsi="Arial" w:cs="Arial"/>
          <w:color w:val="000000"/>
          <w:szCs w:val="22"/>
        </w:rPr>
        <w:t>Eurozóny,</w:t>
      </w:r>
      <w:r w:rsidRPr="00932DC2">
        <w:rPr>
          <w:rFonts w:ascii="Arial" w:hAnsi="Arial" w:cs="Arial"/>
          <w:color w:val="000000"/>
          <w:szCs w:val="22"/>
        </w:rPr>
        <w:t xml:space="preserve"> a tedy přijetí eura jako </w:t>
      </w:r>
      <w:r w:rsidR="009D3C66" w:rsidRPr="00932DC2">
        <w:rPr>
          <w:rFonts w:ascii="Arial" w:hAnsi="Arial" w:cs="Arial"/>
          <w:color w:val="000000"/>
          <w:szCs w:val="22"/>
        </w:rPr>
        <w:t xml:space="preserve">oficiální měny České republiky, </w:t>
      </w:r>
      <w:r w:rsidR="004E0B71" w:rsidRPr="00932DC2">
        <w:rPr>
          <w:rFonts w:ascii="Arial" w:hAnsi="Arial" w:cs="Arial"/>
          <w:color w:val="000000"/>
          <w:szCs w:val="22"/>
        </w:rPr>
        <w:t>bude</w:t>
      </w:r>
      <w:r w:rsidR="008E7181" w:rsidRPr="00932DC2">
        <w:rPr>
          <w:rFonts w:ascii="Arial" w:hAnsi="Arial" w:cs="Arial"/>
          <w:color w:val="000000"/>
          <w:szCs w:val="22"/>
        </w:rPr>
        <w:t xml:space="preserve"> </w:t>
      </w:r>
      <w:r w:rsidR="008E7181" w:rsidRPr="00932DC2">
        <w:rPr>
          <w:rFonts w:ascii="Arial" w:hAnsi="Arial" w:cs="Arial"/>
          <w:color w:val="000000" w:themeColor="text1"/>
        </w:rPr>
        <w:t>část</w:t>
      </w:r>
      <w:r w:rsidR="008E7181" w:rsidRPr="00932DC2">
        <w:rPr>
          <w:rFonts w:ascii="Arial" w:hAnsi="Arial" w:cs="Arial"/>
          <w:color w:val="000000"/>
          <w:szCs w:val="22"/>
        </w:rPr>
        <w:t xml:space="preserve"> Ceny, na kterou vznikne </w:t>
      </w:r>
      <w:r w:rsidR="00752D03" w:rsidRPr="00932DC2">
        <w:rPr>
          <w:rFonts w:ascii="Arial" w:hAnsi="Arial" w:cs="Arial"/>
          <w:color w:val="000000"/>
          <w:szCs w:val="22"/>
        </w:rPr>
        <w:t xml:space="preserve">Poskytovateli </w:t>
      </w:r>
      <w:r w:rsidR="008E7181" w:rsidRPr="00932DC2">
        <w:rPr>
          <w:rFonts w:ascii="Arial" w:hAnsi="Arial" w:cs="Arial"/>
          <w:color w:val="000000"/>
          <w:szCs w:val="22"/>
        </w:rPr>
        <w:t xml:space="preserve">nárok po přijetí eura jako oficiální měny České republiky, </w:t>
      </w:r>
      <w:r w:rsidR="00B66694" w:rsidRPr="00932DC2">
        <w:rPr>
          <w:rFonts w:ascii="Arial" w:hAnsi="Arial" w:cs="Arial"/>
          <w:color w:val="000000"/>
          <w:szCs w:val="22"/>
        </w:rPr>
        <w:t xml:space="preserve">přepočtena dle </w:t>
      </w:r>
      <w:r w:rsidR="00340E0F" w:rsidRPr="00932DC2">
        <w:rPr>
          <w:rFonts w:ascii="Arial" w:hAnsi="Arial" w:cs="Arial"/>
          <w:color w:val="000000"/>
          <w:szCs w:val="22"/>
        </w:rPr>
        <w:t>oficiálního kurz</w:t>
      </w:r>
      <w:r w:rsidR="00131CC3" w:rsidRPr="00932DC2">
        <w:rPr>
          <w:rFonts w:ascii="Arial" w:hAnsi="Arial" w:cs="Arial"/>
          <w:color w:val="000000"/>
          <w:szCs w:val="22"/>
        </w:rPr>
        <w:t>u</w:t>
      </w:r>
      <w:r w:rsidR="00340E0F" w:rsidRPr="00932DC2">
        <w:rPr>
          <w:rFonts w:ascii="Arial" w:hAnsi="Arial" w:cs="Arial"/>
          <w:color w:val="000000"/>
          <w:szCs w:val="22"/>
        </w:rPr>
        <w:t xml:space="preserve"> devizového trhu</w:t>
      </w:r>
      <w:r w:rsidR="00131CC3" w:rsidRPr="00932DC2">
        <w:rPr>
          <w:rFonts w:ascii="Arial" w:hAnsi="Arial" w:cs="Arial"/>
          <w:color w:val="000000"/>
          <w:szCs w:val="22"/>
        </w:rPr>
        <w:t xml:space="preserve"> pro</w:t>
      </w:r>
      <w:r w:rsidR="00340E0F" w:rsidRPr="00932DC2">
        <w:rPr>
          <w:rFonts w:ascii="Arial" w:hAnsi="Arial" w:cs="Arial"/>
          <w:color w:val="000000"/>
          <w:szCs w:val="22"/>
        </w:rPr>
        <w:t xml:space="preserve"> </w:t>
      </w:r>
      <w:r w:rsidR="00131CC3" w:rsidRPr="00932DC2">
        <w:rPr>
          <w:rFonts w:ascii="Arial" w:hAnsi="Arial" w:cs="Arial"/>
          <w:color w:val="000000"/>
          <w:szCs w:val="22"/>
        </w:rPr>
        <w:t xml:space="preserve">CZK/EUR </w:t>
      </w:r>
      <w:r w:rsidR="008322B1" w:rsidRPr="00932DC2">
        <w:rPr>
          <w:rFonts w:ascii="Arial" w:hAnsi="Arial" w:cs="Arial"/>
          <w:color w:val="000000"/>
          <w:szCs w:val="22"/>
        </w:rPr>
        <w:t>zveřejněného</w:t>
      </w:r>
      <w:r w:rsidR="00340E0F" w:rsidRPr="00932DC2">
        <w:rPr>
          <w:rFonts w:ascii="Arial" w:hAnsi="Arial" w:cs="Arial"/>
          <w:color w:val="000000"/>
          <w:szCs w:val="22"/>
        </w:rPr>
        <w:t xml:space="preserve"> Českou národní bankou v den, ve kterém vznikl Poskytovateli nárok na zaplacení </w:t>
      </w:r>
      <w:r w:rsidR="008322B1" w:rsidRPr="00932DC2">
        <w:rPr>
          <w:rFonts w:ascii="Arial" w:hAnsi="Arial" w:cs="Arial"/>
          <w:color w:val="000000"/>
          <w:szCs w:val="22"/>
        </w:rPr>
        <w:t xml:space="preserve">příslušné části Ceny. </w:t>
      </w:r>
    </w:p>
    <w:p w14:paraId="06091DE2" w14:textId="17B0352A" w:rsidR="008322B1" w:rsidRPr="00932DC2" w:rsidRDefault="008322B1" w:rsidP="008322B1">
      <w:pPr>
        <w:widowControl w:val="0"/>
        <w:numPr>
          <w:ilvl w:val="1"/>
          <w:numId w:val="1"/>
        </w:numPr>
        <w:pBdr>
          <w:top w:val="nil"/>
          <w:left w:val="nil"/>
          <w:bottom w:val="nil"/>
          <w:right w:val="nil"/>
          <w:between w:val="nil"/>
        </w:pBdr>
        <w:rPr>
          <w:rFonts w:ascii="Arial" w:hAnsi="Arial" w:cs="Arial"/>
          <w:color w:val="000000"/>
          <w:szCs w:val="22"/>
        </w:rPr>
      </w:pPr>
      <w:r w:rsidRPr="00932DC2">
        <w:rPr>
          <w:rFonts w:ascii="Arial" w:hAnsi="Arial" w:cs="Arial"/>
          <w:color w:val="000000"/>
          <w:szCs w:val="22"/>
        </w:rPr>
        <w:t>V</w:t>
      </w:r>
      <w:r w:rsidR="00131CC3" w:rsidRPr="00932DC2">
        <w:rPr>
          <w:rFonts w:ascii="Arial" w:hAnsi="Arial" w:cs="Arial"/>
          <w:color w:val="000000"/>
          <w:szCs w:val="22"/>
        </w:rPr>
        <w:t xml:space="preserve"> případě, že kurz </w:t>
      </w:r>
      <w:r w:rsidR="005146D2" w:rsidRPr="00932DC2">
        <w:rPr>
          <w:rFonts w:ascii="Arial" w:hAnsi="Arial" w:cs="Arial"/>
          <w:color w:val="000000"/>
          <w:szCs w:val="22"/>
        </w:rPr>
        <w:t xml:space="preserve">devizového trhu pro CZK/EUR je v určený den přepočtu </w:t>
      </w:r>
      <w:r w:rsidR="002F7C9D" w:rsidRPr="00932DC2">
        <w:rPr>
          <w:rFonts w:ascii="Arial" w:hAnsi="Arial" w:cs="Arial"/>
          <w:color w:val="000000"/>
          <w:szCs w:val="22"/>
        </w:rPr>
        <w:t>stejný nebo nižší než 23,50 CZK / 1 EUR, bude použit přepočtový kurz 23,50 CZK / 1 EUR.</w:t>
      </w:r>
      <w:r w:rsidR="00450561" w:rsidRPr="00932DC2">
        <w:rPr>
          <w:rFonts w:ascii="Arial" w:hAnsi="Arial" w:cs="Arial"/>
          <w:color w:val="000000"/>
          <w:szCs w:val="22"/>
        </w:rPr>
        <w:t xml:space="preserve"> Maximální možná částka Ceny celkem však nesmí po takovém přepočtu přesáhnout </w:t>
      </w:r>
      <w:r w:rsidR="005C3360" w:rsidRPr="00932DC2">
        <w:rPr>
          <w:rFonts w:ascii="Arial" w:hAnsi="Arial" w:cs="Arial"/>
          <w:color w:val="000000"/>
          <w:szCs w:val="22"/>
        </w:rPr>
        <w:t xml:space="preserve">2.000.000 CZK, respektive odpovídající částku v eurech </w:t>
      </w:r>
      <w:r w:rsidR="00964364" w:rsidRPr="00932DC2">
        <w:rPr>
          <w:rFonts w:ascii="Arial" w:hAnsi="Arial" w:cs="Arial"/>
          <w:color w:val="000000"/>
          <w:szCs w:val="22"/>
        </w:rPr>
        <w:t>přepočtenou dle oficiálního kurzu devizového trhu pro CZK/EUR zveřejněného Českou národní bankou</w:t>
      </w:r>
      <w:r w:rsidR="00C02E55" w:rsidRPr="00932DC2">
        <w:rPr>
          <w:rFonts w:ascii="Arial" w:hAnsi="Arial" w:cs="Arial"/>
          <w:color w:val="000000"/>
          <w:szCs w:val="22"/>
        </w:rPr>
        <w:t xml:space="preserve"> </w:t>
      </w:r>
      <w:r w:rsidR="003D53B0" w:rsidRPr="00932DC2">
        <w:rPr>
          <w:rFonts w:ascii="Arial" w:hAnsi="Arial" w:cs="Arial"/>
          <w:color w:val="000000"/>
          <w:szCs w:val="22"/>
        </w:rPr>
        <w:t xml:space="preserve">v určený den přepočtu. </w:t>
      </w:r>
      <w:r w:rsidR="002F7C9D" w:rsidRPr="00932DC2">
        <w:rPr>
          <w:rFonts w:ascii="Arial" w:hAnsi="Arial" w:cs="Arial"/>
          <w:color w:val="000000"/>
          <w:szCs w:val="22"/>
        </w:rPr>
        <w:t xml:space="preserve"> </w:t>
      </w:r>
    </w:p>
    <w:p w14:paraId="2ADC5C69" w14:textId="77777777" w:rsidR="00D842F2" w:rsidRPr="00932DC2" w:rsidRDefault="00C91954" w:rsidP="00A63DFC">
      <w:pPr>
        <w:pStyle w:val="Nadpis1"/>
        <w:keepLines/>
        <w:numPr>
          <w:ilvl w:val="0"/>
          <w:numId w:val="1"/>
        </w:numPr>
        <w:rPr>
          <w:rFonts w:ascii="Arial" w:hAnsi="Arial"/>
          <w:szCs w:val="22"/>
        </w:rPr>
      </w:pPr>
      <w:bookmarkStart w:id="42" w:name="_Toc153532383"/>
      <w:r w:rsidRPr="00932DC2">
        <w:rPr>
          <w:rFonts w:ascii="Arial" w:hAnsi="Arial"/>
          <w:szCs w:val="22"/>
        </w:rPr>
        <w:lastRenderedPageBreak/>
        <w:t>Další Podmínky poskytování Plnění</w:t>
      </w:r>
      <w:bookmarkEnd w:id="42"/>
    </w:p>
    <w:p w14:paraId="2ADC5C6A" w14:textId="77777777" w:rsidR="00D842F2" w:rsidRPr="00932DC2" w:rsidRDefault="00C91954" w:rsidP="00A63DFC">
      <w:pPr>
        <w:keepNext/>
        <w:keepLines/>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Poskytovatel je povinen</w:t>
      </w:r>
    </w:p>
    <w:p w14:paraId="2ADC5C6B" w14:textId="77777777" w:rsidR="00D842F2" w:rsidRPr="00932DC2" w:rsidRDefault="00C91954" w:rsidP="00A63DFC">
      <w:pPr>
        <w:keepNext/>
        <w:keepLines/>
        <w:numPr>
          <w:ilvl w:val="2"/>
          <w:numId w:val="55"/>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provést</w:t>
      </w:r>
      <w:r w:rsidRPr="00932DC2">
        <w:rPr>
          <w:rFonts w:ascii="Arial" w:hAnsi="Arial" w:cs="Arial"/>
          <w:color w:val="000000" w:themeColor="text1"/>
        </w:rPr>
        <w:t xml:space="preserve"> Plnění se znalostí a péčí, která může být očekávána od Poskytovatele, který má veškeré dostupné požadované znalosti a nejnovější relevantní zkušenosti s </w:t>
      </w:r>
      <w:r w:rsidRPr="00932DC2">
        <w:rPr>
          <w:rFonts w:ascii="Arial" w:hAnsi="Arial" w:cs="Arial"/>
          <w:color w:val="000000"/>
          <w:szCs w:val="22"/>
        </w:rPr>
        <w:t>prováděním analýz v oblasti výzkumu, vývoje a inovací nebo akademické sféry, akademického publikování, vykazování výsledků vědy či perzistentních identifikátorů;</w:t>
      </w:r>
    </w:p>
    <w:p w14:paraId="2ADC5C6C" w14:textId="2A65FA11" w:rsidR="00D842F2" w:rsidRPr="00932DC2" w:rsidRDefault="00C91954" w:rsidP="00F5008E">
      <w:pPr>
        <w:keepLines/>
        <w:widowControl w:val="0"/>
        <w:numPr>
          <w:ilvl w:val="2"/>
          <w:numId w:val="55"/>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provést Plnění objektivním, nestranným a profesionální způsobem, neovlivněným jakýmkoliv konkrétním jiným obchodním zájmem Poskytovatele či kohokoliv z Realizačního týmu nebo personálu, bez návazností na obdržení jakýchkoli odměn ve spojitosti s plněním této Smlouvy od jiné osoby</w:t>
      </w:r>
      <w:r w:rsidR="17F9BB63" w:rsidRPr="00932DC2">
        <w:rPr>
          <w:rFonts w:ascii="Arial" w:hAnsi="Arial" w:cs="Arial"/>
          <w:color w:val="000000"/>
          <w:szCs w:val="22"/>
        </w:rPr>
        <w:t>,</w:t>
      </w:r>
      <w:r w:rsidRPr="00932DC2">
        <w:rPr>
          <w:rFonts w:ascii="Arial" w:hAnsi="Arial" w:cs="Arial"/>
          <w:color w:val="000000"/>
          <w:szCs w:val="22"/>
        </w:rPr>
        <w:t xml:space="preserve"> než je Objednatel;</w:t>
      </w:r>
    </w:p>
    <w:p w14:paraId="2ADC5C6D" w14:textId="77777777" w:rsidR="00D842F2" w:rsidRPr="00932DC2" w:rsidRDefault="00C91954" w:rsidP="00F5008E">
      <w:pPr>
        <w:keepLines/>
        <w:widowControl w:val="0"/>
        <w:numPr>
          <w:ilvl w:val="2"/>
          <w:numId w:val="55"/>
        </w:numPr>
        <w:pBdr>
          <w:top w:val="nil"/>
          <w:left w:val="nil"/>
          <w:bottom w:val="nil"/>
          <w:right w:val="nil"/>
          <w:between w:val="nil"/>
        </w:pBdr>
        <w:ind w:left="993" w:hanging="426"/>
        <w:rPr>
          <w:rFonts w:ascii="Arial" w:hAnsi="Arial" w:cs="Arial"/>
          <w:color w:val="000000" w:themeColor="text1"/>
        </w:rPr>
      </w:pPr>
      <w:r w:rsidRPr="00932DC2">
        <w:rPr>
          <w:rFonts w:ascii="Arial" w:hAnsi="Arial" w:cs="Arial"/>
          <w:color w:val="000000"/>
          <w:szCs w:val="22"/>
        </w:rPr>
        <w:t xml:space="preserve">vykonávat činnost v souladu se Smlouvou a pokyny Objednatele, případně jeho </w:t>
      </w:r>
      <w:r w:rsidRPr="00932DC2">
        <w:rPr>
          <w:rFonts w:ascii="Arial" w:hAnsi="Arial" w:cs="Arial"/>
          <w:color w:val="000000" w:themeColor="text1"/>
        </w:rPr>
        <w:t>Kontaktních osob. Poskytovatel bude při plnění Smlouvy dodržovat obecně závazné právní předpisy, postupovat podle dohodnutého rozsahu plnění, odevzdávat své výstupy včas a v odpovídající kvalitě, a dále nebude při plnění svých povinností narušovat provoz Objednatele a bude dodržovat Vnitřní předpisy Objednatele, bude-li plnění poskytováno v prostorách Objednatele;</w:t>
      </w:r>
    </w:p>
    <w:p w14:paraId="2ADC5C6E" w14:textId="77777777" w:rsidR="00D842F2" w:rsidRPr="00932DC2" w:rsidRDefault="00C91954" w:rsidP="00F5008E">
      <w:pPr>
        <w:keepLines/>
        <w:widowControl w:val="0"/>
        <w:numPr>
          <w:ilvl w:val="2"/>
          <w:numId w:val="55"/>
        </w:numPr>
        <w:pBdr>
          <w:top w:val="nil"/>
          <w:left w:val="nil"/>
          <w:bottom w:val="nil"/>
          <w:right w:val="nil"/>
          <w:between w:val="nil"/>
        </w:pBdr>
        <w:ind w:left="993" w:hanging="426"/>
        <w:rPr>
          <w:rFonts w:ascii="Arial" w:hAnsi="Arial" w:cs="Arial"/>
          <w:color w:val="000000" w:themeColor="text1"/>
        </w:rPr>
      </w:pPr>
      <w:r w:rsidRPr="00932DC2">
        <w:rPr>
          <w:rFonts w:ascii="Arial" w:hAnsi="Arial" w:cs="Arial"/>
          <w:color w:val="000000" w:themeColor="text1"/>
        </w:rPr>
        <w:t>pravidelně po dohodě Stran konzultovat provádění Analýzy s Objednatelem. Strany se zavazují poskytovat si vzájemně veškerou možnou součinnost v souvislosti s jakýmkoliv Plněním;</w:t>
      </w:r>
    </w:p>
    <w:p w14:paraId="2ADC5C6F" w14:textId="77777777" w:rsidR="00D842F2" w:rsidRPr="00932DC2" w:rsidRDefault="00C91954" w:rsidP="00F5008E">
      <w:pPr>
        <w:keepLines/>
        <w:widowControl w:val="0"/>
        <w:numPr>
          <w:ilvl w:val="2"/>
          <w:numId w:val="55"/>
        </w:numPr>
        <w:pBdr>
          <w:top w:val="nil"/>
          <w:left w:val="nil"/>
          <w:bottom w:val="nil"/>
          <w:right w:val="nil"/>
          <w:between w:val="nil"/>
        </w:pBdr>
        <w:ind w:left="993" w:hanging="426"/>
        <w:rPr>
          <w:rFonts w:ascii="Arial" w:hAnsi="Arial" w:cs="Arial"/>
          <w:color w:val="000000" w:themeColor="text1"/>
        </w:rPr>
      </w:pPr>
      <w:bookmarkStart w:id="43" w:name="_heading=h.3whwml4"/>
      <w:bookmarkEnd w:id="43"/>
      <w:r w:rsidRPr="00932DC2">
        <w:rPr>
          <w:rFonts w:ascii="Arial" w:hAnsi="Arial" w:cs="Arial"/>
          <w:color w:val="000000" w:themeColor="text1"/>
        </w:rPr>
        <w:t>neprodleně oznámit písemnou formou Objednateli překážky, které mu brání v plnění předmětu Smlouvy a výkonu dalších činností souvisejících s plněním předmětu Smlouvy, kterou Poskytovatel zjistil, či při vynaložení odborné péče měl a mohl zjistit; v případě, že tak Poskytovatel neučiní, odpovídá za případně vzniklou újmu;</w:t>
      </w:r>
    </w:p>
    <w:p w14:paraId="2ADC5C70" w14:textId="1D6D610F" w:rsidR="00D842F2" w:rsidRPr="00932DC2" w:rsidRDefault="00C91954" w:rsidP="00F5008E">
      <w:pPr>
        <w:keepLines/>
        <w:widowControl w:val="0"/>
        <w:numPr>
          <w:ilvl w:val="2"/>
          <w:numId w:val="55"/>
        </w:numPr>
        <w:pBdr>
          <w:top w:val="nil"/>
          <w:left w:val="nil"/>
          <w:bottom w:val="nil"/>
          <w:right w:val="nil"/>
          <w:between w:val="nil"/>
        </w:pBdr>
        <w:ind w:left="993" w:hanging="426"/>
        <w:rPr>
          <w:rFonts w:ascii="Arial" w:hAnsi="Arial" w:cs="Arial"/>
          <w:color w:val="000000" w:themeColor="text1"/>
        </w:rPr>
      </w:pPr>
      <w:r w:rsidRPr="00932DC2">
        <w:rPr>
          <w:rFonts w:ascii="Arial" w:hAnsi="Arial" w:cs="Arial"/>
          <w:color w:val="000000" w:themeColor="text1"/>
        </w:rPr>
        <w:t xml:space="preserve">umožnit audity ze strany Ministerstva školství, mládeže a tělovýchovy České republiky a poskytovat veškerou k tomu potřebnou součinnost, a to i po zániku této Smlouvy, bez nároku na jakoukoliv odměnu či náhradu nad rámec uhrazené Ceny dle této Smlouvy. K součinnosti minimálně ve stejném rozsahu je Poskytovatel povinen smluvně zavázat všechny své případné </w:t>
      </w:r>
      <w:r w:rsidR="00EF2F4A" w:rsidRPr="00932DC2">
        <w:rPr>
          <w:rFonts w:ascii="Arial" w:hAnsi="Arial" w:cs="Arial"/>
          <w:color w:val="000000" w:themeColor="text1"/>
        </w:rPr>
        <w:t>p</w:t>
      </w:r>
      <w:r w:rsidRPr="00932DC2">
        <w:rPr>
          <w:rFonts w:ascii="Arial" w:hAnsi="Arial" w:cs="Arial"/>
          <w:color w:val="000000" w:themeColor="text1"/>
        </w:rPr>
        <w:t>oddodavatele</w:t>
      </w:r>
      <w:r w:rsidR="005E7480" w:rsidRPr="00932DC2">
        <w:rPr>
          <w:rFonts w:ascii="Arial" w:hAnsi="Arial" w:cs="Arial"/>
          <w:color w:val="000000"/>
          <w:szCs w:val="22"/>
        </w:rPr>
        <w:t>;</w:t>
      </w:r>
      <w:r w:rsidRPr="00932DC2">
        <w:rPr>
          <w:rFonts w:ascii="Arial" w:hAnsi="Arial" w:cs="Arial"/>
          <w:color w:val="000000" w:themeColor="text1"/>
        </w:rPr>
        <w:t xml:space="preserve"> </w:t>
      </w:r>
    </w:p>
    <w:p w14:paraId="2ADC5C71" w14:textId="571855B5" w:rsidR="00D842F2" w:rsidRPr="00932DC2" w:rsidRDefault="00C91954" w:rsidP="00F5008E">
      <w:pPr>
        <w:keepLines/>
        <w:widowControl w:val="0"/>
        <w:numPr>
          <w:ilvl w:val="2"/>
          <w:numId w:val="55"/>
        </w:numPr>
        <w:pBdr>
          <w:top w:val="nil"/>
          <w:left w:val="nil"/>
          <w:bottom w:val="nil"/>
          <w:right w:val="nil"/>
          <w:between w:val="nil"/>
        </w:pBdr>
        <w:ind w:left="993" w:hanging="426"/>
        <w:rPr>
          <w:rFonts w:ascii="Arial" w:hAnsi="Arial" w:cs="Arial"/>
          <w:color w:val="000000" w:themeColor="text1"/>
          <w:szCs w:val="22"/>
        </w:rPr>
      </w:pPr>
      <w:r w:rsidRPr="00932DC2">
        <w:rPr>
          <w:rFonts w:ascii="Arial" w:hAnsi="Arial" w:cs="Arial"/>
          <w:color w:val="000000" w:themeColor="text1"/>
        </w:rPr>
        <w:t xml:space="preserve">Poskytovatel je povinen provádět Plnění výlučně prostřednictvím členů Realizačního týmu; třetí osoby, tzv. poddodavatelé, kterými se rozumí kterákoli třetí osoba realizující poddodávky pro Poskytovatele v souvislosti s touto Smlouvou, je Poskytovatel oprávněn použít pouze s předchozím písemným souhlasem Objednatele.  </w:t>
      </w:r>
    </w:p>
    <w:p w14:paraId="2ADC5C72" w14:textId="77777777" w:rsidR="00D842F2" w:rsidRPr="00932DC2" w:rsidRDefault="00C91954" w:rsidP="00AB5A98">
      <w:pPr>
        <w:keepNext/>
        <w:keepLines/>
        <w:numPr>
          <w:ilvl w:val="1"/>
          <w:numId w:val="1"/>
        </w:numPr>
        <w:pBdr>
          <w:top w:val="nil"/>
          <w:left w:val="nil"/>
          <w:bottom w:val="nil"/>
          <w:right w:val="nil"/>
          <w:between w:val="nil"/>
        </w:pBdr>
        <w:rPr>
          <w:rFonts w:ascii="Arial" w:hAnsi="Arial" w:cs="Arial"/>
          <w:szCs w:val="22"/>
        </w:rPr>
      </w:pPr>
      <w:bookmarkStart w:id="44" w:name="_heading=h.2bn6wsx" w:colFirst="0" w:colLast="0"/>
      <w:bookmarkEnd w:id="44"/>
      <w:r w:rsidRPr="00932DC2">
        <w:rPr>
          <w:rFonts w:ascii="Arial" w:hAnsi="Arial" w:cs="Arial"/>
          <w:color w:val="000000"/>
          <w:szCs w:val="22"/>
        </w:rPr>
        <w:t xml:space="preserve">Všechny osoby, včetně poddodavatelů, které Poskytovatel při své činnosti dle této Smlouvy použije, musí splňovat veškeré předpoklady vyžadované pro tuto činnost účinnými právními předpisy, musí být bezúhonné a musí být plně seznámeny s důsledky možné trestní odpovědnosti právnických osob. </w:t>
      </w:r>
    </w:p>
    <w:p w14:paraId="2ADC5C73" w14:textId="77777777" w:rsidR="00D842F2" w:rsidRPr="00932DC2" w:rsidRDefault="00C91954" w:rsidP="00AB5A98">
      <w:pPr>
        <w:keepNext/>
        <w:keepLines/>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Jakákoliv změna ve složení Realizačního týmu, anebo v osobě poddodavatele, kterého v souladu s touto Smlouvou Objednatel schválil, podléhá předchozímu písemnému schválení Objednatele.</w:t>
      </w:r>
    </w:p>
    <w:p w14:paraId="2ADC5C74" w14:textId="77777777" w:rsidR="00D842F2" w:rsidRPr="00932DC2" w:rsidRDefault="00C91954" w:rsidP="00AB5A98">
      <w:pPr>
        <w:keepNext/>
        <w:keepLines/>
        <w:numPr>
          <w:ilvl w:val="1"/>
          <w:numId w:val="1"/>
        </w:numPr>
        <w:pBdr>
          <w:top w:val="nil"/>
          <w:left w:val="nil"/>
          <w:bottom w:val="nil"/>
          <w:right w:val="nil"/>
          <w:between w:val="nil"/>
        </w:pBdr>
        <w:rPr>
          <w:rFonts w:ascii="Arial" w:hAnsi="Arial" w:cs="Arial"/>
          <w:szCs w:val="22"/>
        </w:rPr>
      </w:pPr>
      <w:bookmarkStart w:id="45" w:name="_Ref151625371"/>
      <w:r w:rsidRPr="00932DC2">
        <w:rPr>
          <w:rFonts w:ascii="Arial" w:hAnsi="Arial" w:cs="Arial"/>
          <w:color w:val="000000"/>
          <w:szCs w:val="22"/>
        </w:rPr>
        <w:t>Objednatel je povinen</w:t>
      </w:r>
      <w:bookmarkEnd w:id="45"/>
    </w:p>
    <w:p w14:paraId="2ADC5C75" w14:textId="64967AF9" w:rsidR="00D842F2" w:rsidRPr="00932DC2" w:rsidRDefault="00C91954" w:rsidP="00AB5A98">
      <w:pPr>
        <w:keepLines/>
        <w:widowControl w:val="0"/>
        <w:numPr>
          <w:ilvl w:val="2"/>
          <w:numId w:val="31"/>
        </w:numPr>
        <w:pBdr>
          <w:top w:val="nil"/>
          <w:left w:val="nil"/>
          <w:bottom w:val="nil"/>
          <w:right w:val="nil"/>
          <w:between w:val="nil"/>
        </w:pBdr>
        <w:ind w:left="993" w:hanging="426"/>
        <w:rPr>
          <w:rFonts w:ascii="Arial" w:hAnsi="Arial" w:cs="Arial"/>
        </w:rPr>
      </w:pPr>
      <w:r w:rsidRPr="00932DC2">
        <w:rPr>
          <w:rFonts w:ascii="Arial" w:hAnsi="Arial" w:cs="Arial"/>
          <w:color w:val="000000" w:themeColor="text1"/>
        </w:rPr>
        <w:t>bude-li plnění dle této Smlouvy poskytováno v prostorách Objednatele, zajist</w:t>
      </w:r>
      <w:r w:rsidR="26469DD3" w:rsidRPr="00932DC2">
        <w:rPr>
          <w:rFonts w:ascii="Arial" w:hAnsi="Arial" w:cs="Arial"/>
          <w:color w:val="000000" w:themeColor="text1"/>
        </w:rPr>
        <w:t>it</w:t>
      </w:r>
      <w:r w:rsidRPr="00932DC2">
        <w:rPr>
          <w:rFonts w:ascii="Arial" w:hAnsi="Arial" w:cs="Arial"/>
          <w:color w:val="000000" w:themeColor="text1"/>
        </w:rPr>
        <w:t xml:space="preserve"> Poskytovateli elektrickou energii a připojení k internetu, případně další nezbytné věci po předchozí dohodě Stran. Nesjednají-li Strany jinak, Objednatel není povinen Poskytovateli zajišťovat jakýkoliv SW anebo HW nad rámec IT prostředí Objednatele</w:t>
      </w:r>
      <w:r w:rsidR="17D1AD59" w:rsidRPr="00932DC2">
        <w:rPr>
          <w:rFonts w:ascii="Arial" w:hAnsi="Arial" w:cs="Arial"/>
          <w:color w:val="000000" w:themeColor="text1"/>
        </w:rPr>
        <w:t>;</w:t>
      </w:r>
      <w:r w:rsidRPr="00932DC2">
        <w:rPr>
          <w:rFonts w:ascii="Arial" w:hAnsi="Arial" w:cs="Arial"/>
          <w:color w:val="000000" w:themeColor="text1"/>
        </w:rPr>
        <w:t xml:space="preserve"> </w:t>
      </w:r>
    </w:p>
    <w:p w14:paraId="2ADC5C76" w14:textId="77777777" w:rsidR="00D842F2" w:rsidRPr="00932DC2" w:rsidRDefault="00C91954" w:rsidP="00AB5A98">
      <w:pPr>
        <w:keepLines/>
        <w:widowControl w:val="0"/>
        <w:numPr>
          <w:ilvl w:val="2"/>
          <w:numId w:val="3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Poskytovatele včas informovat o všech organizačních změnách, poznatcích z kontrolní činnosti, či jiných událostech významných pro Plnění.</w:t>
      </w:r>
    </w:p>
    <w:p w14:paraId="2ADC5C77" w14:textId="77777777" w:rsidR="00D842F2" w:rsidRPr="00932DC2" w:rsidRDefault="00C91954">
      <w:pPr>
        <w:pStyle w:val="Nadpis1"/>
        <w:numPr>
          <w:ilvl w:val="0"/>
          <w:numId w:val="1"/>
        </w:numPr>
        <w:rPr>
          <w:rFonts w:ascii="Arial" w:hAnsi="Arial"/>
          <w:szCs w:val="22"/>
        </w:rPr>
      </w:pPr>
      <w:bookmarkStart w:id="46" w:name="_Ref151705021"/>
      <w:bookmarkStart w:id="47" w:name="_Toc153532384"/>
      <w:r w:rsidRPr="00932DC2">
        <w:rPr>
          <w:rFonts w:ascii="Arial" w:hAnsi="Arial"/>
          <w:szCs w:val="22"/>
        </w:rPr>
        <w:lastRenderedPageBreak/>
        <w:t>Akceptační řízení</w:t>
      </w:r>
      <w:bookmarkEnd w:id="46"/>
      <w:bookmarkEnd w:id="47"/>
    </w:p>
    <w:p w14:paraId="2ADC5C78" w14:textId="6A09ED1C"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48" w:name="_heading=h.3as4poj" w:colFirst="0" w:colLast="0"/>
      <w:bookmarkStart w:id="49" w:name="_Ref151661788"/>
      <w:bookmarkEnd w:id="48"/>
      <w:r w:rsidRPr="00932DC2">
        <w:rPr>
          <w:rFonts w:ascii="Arial" w:hAnsi="Arial" w:cs="Arial"/>
          <w:color w:val="000000"/>
          <w:szCs w:val="22"/>
          <w:u w:val="single"/>
        </w:rPr>
        <w:t>Obecná pravidla pro Akceptační řízení</w:t>
      </w:r>
      <w:r w:rsidRPr="00932DC2">
        <w:rPr>
          <w:rFonts w:ascii="Arial" w:hAnsi="Arial" w:cs="Arial"/>
          <w:color w:val="000000"/>
          <w:szCs w:val="22"/>
        </w:rPr>
        <w:t xml:space="preserve">. Předání a převzetí Plnění a jeho jednotlivých částí a výstupů, probíhá na základě akceptačního řízení popsaného v tomto Článku </w:t>
      </w:r>
      <w:r w:rsidR="00882F78" w:rsidRPr="00932DC2">
        <w:rPr>
          <w:rFonts w:ascii="Arial" w:hAnsi="Arial" w:cs="Arial"/>
          <w:color w:val="000000"/>
          <w:szCs w:val="22"/>
        </w:rPr>
        <w:fldChar w:fldCharType="begin"/>
      </w:r>
      <w:r w:rsidR="00882F78" w:rsidRPr="00932DC2">
        <w:rPr>
          <w:rFonts w:ascii="Arial" w:hAnsi="Arial" w:cs="Arial"/>
          <w:color w:val="000000"/>
          <w:szCs w:val="22"/>
        </w:rPr>
        <w:instrText xml:space="preserve"> REF _Ref151705021 \w \h </w:instrText>
      </w:r>
      <w:r w:rsidR="00B21496" w:rsidRPr="00932DC2">
        <w:rPr>
          <w:rFonts w:ascii="Arial" w:hAnsi="Arial" w:cs="Arial"/>
          <w:color w:val="000000"/>
          <w:szCs w:val="22"/>
        </w:rPr>
        <w:instrText xml:space="preserve"> \* MERGEFORMAT </w:instrText>
      </w:r>
      <w:r w:rsidR="00882F78" w:rsidRPr="00932DC2">
        <w:rPr>
          <w:rFonts w:ascii="Arial" w:hAnsi="Arial" w:cs="Arial"/>
          <w:color w:val="000000"/>
          <w:szCs w:val="22"/>
        </w:rPr>
      </w:r>
      <w:r w:rsidR="00882F78" w:rsidRPr="00932DC2">
        <w:rPr>
          <w:rFonts w:ascii="Arial" w:hAnsi="Arial" w:cs="Arial"/>
          <w:color w:val="000000"/>
          <w:szCs w:val="22"/>
        </w:rPr>
        <w:fldChar w:fldCharType="separate"/>
      </w:r>
      <w:r w:rsidR="0085350F">
        <w:rPr>
          <w:rFonts w:ascii="Arial" w:hAnsi="Arial" w:cs="Arial"/>
          <w:color w:val="000000"/>
          <w:szCs w:val="22"/>
        </w:rPr>
        <w:t>5</w:t>
      </w:r>
      <w:r w:rsidR="00882F78" w:rsidRPr="00932DC2">
        <w:rPr>
          <w:rFonts w:ascii="Arial" w:hAnsi="Arial" w:cs="Arial"/>
          <w:color w:val="000000"/>
          <w:szCs w:val="22"/>
        </w:rPr>
        <w:fldChar w:fldCharType="end"/>
      </w:r>
      <w:r w:rsidRPr="00932DC2">
        <w:rPr>
          <w:rFonts w:ascii="Arial" w:hAnsi="Arial" w:cs="Arial"/>
          <w:color w:val="000000"/>
          <w:szCs w:val="22"/>
        </w:rPr>
        <w:t xml:space="preserve"> (</w:t>
      </w:r>
      <w:r w:rsidRPr="00932DC2">
        <w:rPr>
          <w:rFonts w:ascii="Arial" w:hAnsi="Arial" w:cs="Arial"/>
          <w:i/>
          <w:color w:val="000000"/>
          <w:szCs w:val="22"/>
        </w:rPr>
        <w:t>Akceptační řízení</w:t>
      </w:r>
      <w:r w:rsidRPr="00932DC2">
        <w:rPr>
          <w:rFonts w:ascii="Arial" w:hAnsi="Arial" w:cs="Arial"/>
          <w:color w:val="000000"/>
          <w:szCs w:val="22"/>
        </w:rPr>
        <w:t>), tj. postupným provedením akceptačních procesů a podepsáním Akceptačního protokolu pro Plnění, resp. jeho části a jednotlivé výstupy („</w:t>
      </w:r>
      <w:r w:rsidRPr="00932DC2">
        <w:rPr>
          <w:rFonts w:ascii="Arial" w:hAnsi="Arial" w:cs="Arial"/>
          <w:b/>
          <w:color w:val="000000"/>
          <w:szCs w:val="22"/>
        </w:rPr>
        <w:t>Akceptační řízení</w:t>
      </w:r>
      <w:r w:rsidRPr="00932DC2">
        <w:rPr>
          <w:rFonts w:ascii="Arial" w:hAnsi="Arial" w:cs="Arial"/>
          <w:color w:val="000000"/>
          <w:szCs w:val="22"/>
        </w:rPr>
        <w:t>“). Objednatel je oprávněn pro konkrétní případ stanovit, že určitá část Plnění anebo jeho výstupy nebudou podléhat Akceptačnímu řízení.</w:t>
      </w:r>
      <w:bookmarkEnd w:id="49"/>
    </w:p>
    <w:p w14:paraId="2ADC5C79" w14:textId="77777777" w:rsidR="00D842F2" w:rsidRPr="00932DC2" w:rsidRDefault="00C91954">
      <w:pPr>
        <w:numPr>
          <w:ilvl w:val="1"/>
          <w:numId w:val="1"/>
        </w:numPr>
        <w:pBdr>
          <w:top w:val="nil"/>
          <w:left w:val="nil"/>
          <w:bottom w:val="nil"/>
          <w:right w:val="nil"/>
          <w:between w:val="nil"/>
        </w:pBdr>
        <w:rPr>
          <w:rFonts w:ascii="Arial" w:hAnsi="Arial" w:cs="Arial"/>
          <w:szCs w:val="22"/>
        </w:rPr>
      </w:pPr>
      <w:bookmarkStart w:id="50" w:name="_heading=h.1pxezwc" w:colFirst="0" w:colLast="0"/>
      <w:bookmarkEnd w:id="50"/>
      <w:r w:rsidRPr="00932DC2">
        <w:rPr>
          <w:rFonts w:ascii="Arial" w:hAnsi="Arial" w:cs="Arial"/>
          <w:color w:val="000000"/>
          <w:szCs w:val="22"/>
        </w:rPr>
        <w:t>Akceptační řízení zahrnuje porovnání skutečných vlastností Plnění, resp. jeho částí a výstupů, s příslušnou specifikací dle této Smlouvy, jejich příloh a Akceptačními kritérii.</w:t>
      </w:r>
    </w:p>
    <w:p w14:paraId="2ADC5C7A" w14:textId="77777777" w:rsidR="00D842F2" w:rsidRPr="00932DC2" w:rsidRDefault="00C91954">
      <w:pPr>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Pro úspěšné provedení a skončení Akceptačního řízení je nutné v každé fázi plnění Analýzy zvlášť splnit následující Akceptační kritéria, zahrnující následující výstupy a činnosti:</w:t>
      </w:r>
    </w:p>
    <w:p w14:paraId="2ADC5C7B" w14:textId="77777777" w:rsidR="00D842F2" w:rsidRPr="00932DC2" w:rsidRDefault="00C91954" w:rsidP="00AB5A98">
      <w:pPr>
        <w:keepLines/>
        <w:widowControl w:val="0"/>
        <w:numPr>
          <w:ilvl w:val="2"/>
          <w:numId w:val="32"/>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vytvoření návrhu metodologie provádění Analýzy;</w:t>
      </w:r>
    </w:p>
    <w:p w14:paraId="2ADC5C7C" w14:textId="77777777" w:rsidR="00D842F2" w:rsidRPr="00932DC2" w:rsidRDefault="00C91954" w:rsidP="00AB5A98">
      <w:pPr>
        <w:keepLines/>
        <w:widowControl w:val="0"/>
        <w:numPr>
          <w:ilvl w:val="2"/>
          <w:numId w:val="32"/>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vytvoření strukturovaných dat, která byla využita k Analýze včetně dokumentace a </w:t>
      </w:r>
      <w:r w:rsidRPr="00932DC2">
        <w:rPr>
          <w:rFonts w:ascii="Arial" w:hAnsi="Arial" w:cs="Arial"/>
          <w:szCs w:val="22"/>
        </w:rPr>
        <w:t xml:space="preserve">     </w:t>
      </w:r>
      <w:r w:rsidRPr="00932DC2">
        <w:rPr>
          <w:rFonts w:ascii="Arial" w:hAnsi="Arial" w:cs="Arial"/>
          <w:color w:val="000000"/>
          <w:szCs w:val="22"/>
        </w:rPr>
        <w:t>databáze kontaktů institucí, se kterými bude Poskytovatel v kontaktu za účelem provádění Analýzy;</w:t>
      </w:r>
    </w:p>
    <w:p w14:paraId="2ADC5C7D" w14:textId="7A332218" w:rsidR="00D842F2" w:rsidRPr="00932DC2" w:rsidRDefault="00C91954" w:rsidP="00AB5A98">
      <w:pPr>
        <w:keepLines/>
        <w:widowControl w:val="0"/>
        <w:numPr>
          <w:ilvl w:val="2"/>
          <w:numId w:val="32"/>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vytvoření dokumentace k použité metodologii provádění Analýzy </w:t>
      </w:r>
      <w:sdt>
        <w:sdtPr>
          <w:rPr>
            <w:rFonts w:ascii="Arial" w:hAnsi="Arial" w:cs="Arial"/>
            <w:szCs w:val="22"/>
          </w:rPr>
          <w:tag w:val="goog_rdk_36"/>
          <w:id w:val="594446554"/>
        </w:sdtPr>
        <w:sdtContent>
          <w:r w:rsidRPr="00932DC2">
            <w:rPr>
              <w:rFonts w:ascii="Arial" w:hAnsi="Arial" w:cs="Arial"/>
              <w:color w:val="000000"/>
              <w:szCs w:val="22"/>
            </w:rPr>
            <w:t xml:space="preserve">vypracované tak, aby bylo možné i třetí stranou ověřit výsledky </w:t>
          </w:r>
          <w:r w:rsidR="000C3545" w:rsidRPr="00932DC2">
            <w:rPr>
              <w:rFonts w:ascii="Arial" w:hAnsi="Arial" w:cs="Arial"/>
              <w:color w:val="000000"/>
              <w:szCs w:val="22"/>
            </w:rPr>
            <w:t>A</w:t>
          </w:r>
          <w:r w:rsidRPr="00932DC2">
            <w:rPr>
              <w:rFonts w:ascii="Arial" w:hAnsi="Arial" w:cs="Arial"/>
              <w:color w:val="000000"/>
              <w:szCs w:val="22"/>
            </w:rPr>
            <w:t xml:space="preserve">nalýzy a </w:t>
          </w:r>
          <w:r w:rsidR="000C3545" w:rsidRPr="00932DC2">
            <w:rPr>
              <w:rFonts w:ascii="Arial" w:hAnsi="Arial" w:cs="Arial"/>
              <w:color w:val="000000"/>
              <w:szCs w:val="22"/>
            </w:rPr>
            <w:t>A</w:t>
          </w:r>
          <w:r w:rsidRPr="00932DC2">
            <w:rPr>
              <w:rFonts w:ascii="Arial" w:hAnsi="Arial" w:cs="Arial"/>
              <w:color w:val="000000"/>
              <w:szCs w:val="22"/>
            </w:rPr>
            <w:t>nalýzu reprodukovat</w:t>
          </w:r>
        </w:sdtContent>
      </w:sdt>
      <w:r w:rsidRPr="00932DC2">
        <w:rPr>
          <w:rFonts w:ascii="Arial" w:hAnsi="Arial" w:cs="Arial"/>
          <w:color w:val="000000"/>
          <w:szCs w:val="22"/>
        </w:rPr>
        <w:t>;</w:t>
      </w:r>
    </w:p>
    <w:p w14:paraId="2ADC5C7E" w14:textId="77777777" w:rsidR="00D842F2" w:rsidRPr="00932DC2" w:rsidRDefault="00C91954" w:rsidP="00AB5A98">
      <w:pPr>
        <w:keepLines/>
        <w:widowControl w:val="0"/>
        <w:numPr>
          <w:ilvl w:val="2"/>
          <w:numId w:val="32"/>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vytvoření textové dokumentace Analýzy v českém a anglickém jazyce;</w:t>
      </w:r>
    </w:p>
    <w:p w14:paraId="2ADC5C7F" w14:textId="5518D8FE" w:rsidR="00D842F2" w:rsidRPr="00932DC2" w:rsidRDefault="00C91954" w:rsidP="00AB5A98">
      <w:pPr>
        <w:keepLines/>
        <w:widowControl w:val="0"/>
        <w:numPr>
          <w:ilvl w:val="2"/>
          <w:numId w:val="32"/>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prezentace výsledků Analýzy pro vedoucí pracovníky Objednatele v českém nebo anglickém jazyce</w:t>
      </w:r>
      <w:r w:rsidR="00605713" w:rsidRPr="00932DC2">
        <w:rPr>
          <w:rFonts w:ascii="Arial" w:hAnsi="Arial" w:cs="Arial"/>
          <w:color w:val="000000"/>
          <w:szCs w:val="22"/>
        </w:rPr>
        <w:t>.</w:t>
      </w:r>
    </w:p>
    <w:p w14:paraId="2ADC5C80" w14:textId="58372242" w:rsidR="00D842F2" w:rsidRPr="00932DC2" w:rsidRDefault="00C91954" w:rsidP="4D108C48">
      <w:pPr>
        <w:numPr>
          <w:ilvl w:val="1"/>
          <w:numId w:val="1"/>
        </w:numPr>
        <w:pBdr>
          <w:top w:val="nil"/>
          <w:left w:val="nil"/>
          <w:bottom w:val="nil"/>
          <w:right w:val="nil"/>
          <w:between w:val="nil"/>
        </w:pBdr>
        <w:rPr>
          <w:rFonts w:ascii="Arial" w:hAnsi="Arial" w:cs="Arial"/>
        </w:rPr>
      </w:pPr>
      <w:r w:rsidRPr="00932DC2">
        <w:rPr>
          <w:rFonts w:ascii="Arial" w:hAnsi="Arial" w:cs="Arial"/>
          <w:color w:val="000000" w:themeColor="text1"/>
        </w:rPr>
        <w:t>Plnění, resp. jakékoliv jeho části a výstupy podléhající Akceptačnímu řízení, je provedeno úspěšným skončením Akceptačního řízení (tj. vyznačením výroku „</w:t>
      </w:r>
      <w:r w:rsidRPr="00932DC2">
        <w:rPr>
          <w:rFonts w:ascii="Arial" w:hAnsi="Arial" w:cs="Arial"/>
          <w:b/>
          <w:bCs/>
          <w:color w:val="000000" w:themeColor="text1"/>
        </w:rPr>
        <w:t>převzato</w:t>
      </w:r>
      <w:r w:rsidRPr="00932DC2">
        <w:rPr>
          <w:rFonts w:ascii="Arial" w:hAnsi="Arial" w:cs="Arial"/>
          <w:color w:val="000000" w:themeColor="text1"/>
        </w:rPr>
        <w:t>“ v Akceptačním protokolu), v případě Plnění jako celku úspěšným skončením Akceptačního řízení Plnění jako celku. Každý z výstupů dle Akceptační</w:t>
      </w:r>
      <w:r w:rsidR="367975DB" w:rsidRPr="00932DC2">
        <w:rPr>
          <w:rFonts w:ascii="Arial" w:hAnsi="Arial" w:cs="Arial"/>
          <w:color w:val="000000" w:themeColor="text1"/>
        </w:rPr>
        <w:t>ch</w:t>
      </w:r>
      <w:r w:rsidRPr="00932DC2">
        <w:rPr>
          <w:rFonts w:ascii="Arial" w:hAnsi="Arial" w:cs="Arial"/>
          <w:color w:val="000000" w:themeColor="text1"/>
        </w:rPr>
        <w:t xml:space="preserve"> kritérií podléhá samostatnému Akceptačnímu řízení, není-li Objednatelem alespoň e-mailem rozhodnuto jinak. Akceptační řízení Plnění jako celku je zahájeno zahájením Akceptačního řízení první části prováděného Plnění a končí podpisem Akceptačního protokolu po skončení Akceptačního řízení poslední části prováděného Plnění.</w:t>
      </w:r>
    </w:p>
    <w:p w14:paraId="2ADC5C81" w14:textId="16AFFB8A" w:rsidR="00D842F2" w:rsidRPr="00932DC2" w:rsidRDefault="00C91954" w:rsidP="4D108C48">
      <w:pPr>
        <w:numPr>
          <w:ilvl w:val="1"/>
          <w:numId w:val="1"/>
        </w:numPr>
        <w:pBdr>
          <w:top w:val="nil"/>
          <w:left w:val="nil"/>
          <w:bottom w:val="nil"/>
          <w:right w:val="nil"/>
          <w:between w:val="nil"/>
        </w:pBdr>
        <w:rPr>
          <w:rFonts w:ascii="Arial" w:hAnsi="Arial" w:cs="Arial"/>
        </w:rPr>
      </w:pPr>
      <w:bookmarkStart w:id="51" w:name="_heading=h.49x2ik5"/>
      <w:bookmarkStart w:id="52" w:name="_Ref151661747"/>
      <w:bookmarkEnd w:id="51"/>
      <w:r w:rsidRPr="00932DC2">
        <w:rPr>
          <w:rFonts w:ascii="Arial" w:hAnsi="Arial" w:cs="Arial"/>
          <w:color w:val="000000" w:themeColor="text1"/>
        </w:rPr>
        <w:t xml:space="preserve">Po provedení Akceptačního řízení se Objednatel i Poskytovatel zavazují podepsat příslušný písemný protokol potvrzující provedení Plnění, resp. jeho části, který je povinen vyhotovit Poskytovatel </w:t>
      </w:r>
      <w:sdt>
        <w:sdtPr>
          <w:rPr>
            <w:rFonts w:ascii="Arial" w:hAnsi="Arial" w:cs="Arial"/>
          </w:rPr>
          <w:tag w:val="goog_rdk_37"/>
          <w:id w:val="1749157340"/>
        </w:sdtPr>
        <w:sdtContent/>
      </w:sdt>
      <w:sdt>
        <w:sdtPr>
          <w:rPr>
            <w:rFonts w:ascii="Arial" w:hAnsi="Arial" w:cs="Arial"/>
          </w:rPr>
          <w:tag w:val="goog_rdk_38"/>
          <w:id w:val="548035864"/>
        </w:sdtPr>
        <w:sdtContent/>
      </w:sdt>
      <w:sdt>
        <w:sdtPr>
          <w:rPr>
            <w:rFonts w:ascii="Arial" w:hAnsi="Arial" w:cs="Arial"/>
          </w:rPr>
          <w:tag w:val="goog_rdk_39"/>
          <w:id w:val="-873537940"/>
        </w:sdtPr>
        <w:sdtContent/>
      </w:sdt>
      <w:sdt>
        <w:sdtPr>
          <w:rPr>
            <w:rFonts w:ascii="Arial" w:hAnsi="Arial" w:cs="Arial"/>
          </w:rPr>
          <w:tag w:val="goog_rdk_40"/>
          <w:id w:val="1071860090"/>
        </w:sdtPr>
        <w:sdtContent/>
      </w:sdt>
      <w:sdt>
        <w:sdtPr>
          <w:rPr>
            <w:rFonts w:ascii="Arial" w:hAnsi="Arial" w:cs="Arial"/>
          </w:rPr>
          <w:tag w:val="goog_rdk_41"/>
          <w:id w:val="499157441"/>
        </w:sdtPr>
        <w:sdtContent/>
      </w:sdt>
      <w:r w:rsidRPr="00932DC2">
        <w:rPr>
          <w:rFonts w:ascii="Arial" w:hAnsi="Arial" w:cs="Arial"/>
          <w:color w:val="000000" w:themeColor="text1"/>
        </w:rPr>
        <w:t>(„</w:t>
      </w:r>
      <w:r w:rsidRPr="00932DC2">
        <w:rPr>
          <w:rFonts w:ascii="Arial" w:hAnsi="Arial" w:cs="Arial"/>
          <w:b/>
          <w:bCs/>
          <w:color w:val="000000" w:themeColor="text1"/>
        </w:rPr>
        <w:t>Akceptační protokol</w:t>
      </w:r>
      <w:r w:rsidRPr="00932DC2">
        <w:rPr>
          <w:rFonts w:ascii="Arial" w:hAnsi="Arial" w:cs="Arial"/>
          <w:color w:val="000000" w:themeColor="text1"/>
        </w:rPr>
        <w:t>“)</w:t>
      </w:r>
      <w:r w:rsidR="00CF061D" w:rsidRPr="00932DC2">
        <w:rPr>
          <w:rFonts w:ascii="Arial" w:hAnsi="Arial" w:cs="Arial"/>
          <w:color w:val="000000" w:themeColor="text1"/>
        </w:rPr>
        <w:t xml:space="preserve">, jehož vzorové znění tvoří </w:t>
      </w:r>
      <w:r w:rsidR="00CF061D" w:rsidRPr="00932DC2">
        <w:rPr>
          <w:rFonts w:ascii="Arial" w:hAnsi="Arial" w:cs="Arial"/>
          <w:b/>
          <w:bCs/>
          <w:color w:val="000000" w:themeColor="text1"/>
        </w:rPr>
        <w:t>Přílohu č. 4</w:t>
      </w:r>
      <w:r w:rsidR="00CF061D" w:rsidRPr="00932DC2">
        <w:rPr>
          <w:rFonts w:ascii="Arial" w:hAnsi="Arial" w:cs="Arial"/>
          <w:color w:val="000000" w:themeColor="text1"/>
        </w:rPr>
        <w:t xml:space="preserve"> </w:t>
      </w:r>
      <w:proofErr w:type="gramStart"/>
      <w:r w:rsidR="00CF061D" w:rsidRPr="00932DC2">
        <w:rPr>
          <w:rFonts w:ascii="Arial" w:hAnsi="Arial" w:cs="Arial"/>
          <w:color w:val="000000" w:themeColor="text1"/>
        </w:rPr>
        <w:t>této</w:t>
      </w:r>
      <w:proofErr w:type="gramEnd"/>
      <w:r w:rsidR="00CF061D" w:rsidRPr="00932DC2">
        <w:rPr>
          <w:rFonts w:ascii="Arial" w:hAnsi="Arial" w:cs="Arial"/>
          <w:color w:val="000000" w:themeColor="text1"/>
        </w:rPr>
        <w:t xml:space="preserve"> Smlouvy.</w:t>
      </w:r>
      <w:r w:rsidRPr="00932DC2">
        <w:rPr>
          <w:rFonts w:ascii="Arial" w:hAnsi="Arial" w:cs="Arial"/>
          <w:color w:val="000000" w:themeColor="text1"/>
        </w:rPr>
        <w:t xml:space="preserve"> Akceptační protokol musí obsahovat zejména (i) specifikaci Plnění, resp. jeho části, podléhající příslušnému Akceptačnímu řízení; (</w:t>
      </w:r>
      <w:proofErr w:type="spellStart"/>
      <w:r w:rsidRPr="00932DC2">
        <w:rPr>
          <w:rFonts w:ascii="Arial" w:hAnsi="Arial" w:cs="Arial"/>
          <w:color w:val="000000" w:themeColor="text1"/>
        </w:rPr>
        <w:t>ii</w:t>
      </w:r>
      <w:proofErr w:type="spellEnd"/>
      <w:r w:rsidRPr="00932DC2">
        <w:rPr>
          <w:rFonts w:ascii="Arial" w:hAnsi="Arial" w:cs="Arial"/>
          <w:color w:val="000000" w:themeColor="text1"/>
        </w:rPr>
        <w:t>) příslušné výstupy a provedení činností dle Akceptačních kritérií; a (</w:t>
      </w:r>
      <w:proofErr w:type="spellStart"/>
      <w:r w:rsidRPr="00932DC2">
        <w:rPr>
          <w:rFonts w:ascii="Arial" w:hAnsi="Arial" w:cs="Arial"/>
          <w:color w:val="000000" w:themeColor="text1"/>
        </w:rPr>
        <w:t>iii</w:t>
      </w:r>
      <w:proofErr w:type="spellEnd"/>
      <w:r w:rsidRPr="00932DC2">
        <w:rPr>
          <w:rFonts w:ascii="Arial" w:hAnsi="Arial" w:cs="Arial"/>
          <w:color w:val="000000" w:themeColor="text1"/>
        </w:rPr>
        <w:t>) další informace a dokumenty nezbytné pro provedení Akceptačního řízení příslušného Plnění nebo jeho části. Je-li to možné, Poskytovatel se zavazuje Akceptační protokol předložit v den zahájení Akceptačního řízení, tedy v momentě předání příslušného Plnění, resp. jeho části anebo výstupu, Objednateli k provedení Akceptačního řízení.</w:t>
      </w:r>
      <w:bookmarkEnd w:id="52"/>
    </w:p>
    <w:p w14:paraId="2ADC5C82"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53" w:name="_heading=h.2p2csry" w:colFirst="0" w:colLast="0"/>
      <w:bookmarkEnd w:id="53"/>
      <w:r w:rsidRPr="00932DC2">
        <w:rPr>
          <w:rFonts w:ascii="Arial" w:hAnsi="Arial" w:cs="Arial"/>
          <w:color w:val="000000"/>
          <w:szCs w:val="22"/>
        </w:rPr>
        <w:t>Objednatel je povinen nejpozději do dvaceti (20) pracovních dní po provedení ověření kvality Plnění, resp. jeho části, v rámci Akceptačního řízení, Poskytovateli podepsat Akceptační protokol a schválit příslušné Plnění, resp. jeho část, případně oznámit Poskytovateli vady takového Plnění či jeho části, které brání jeho převzetí a provedení. V případě splnění Akceptačních kritérií je Objednatel povinen vyznačit na Akceptačním protokolu výrok „</w:t>
      </w:r>
      <w:r w:rsidRPr="00932DC2">
        <w:rPr>
          <w:rFonts w:ascii="Arial" w:hAnsi="Arial" w:cs="Arial"/>
          <w:b/>
          <w:color w:val="000000"/>
          <w:szCs w:val="22"/>
        </w:rPr>
        <w:t>převzato</w:t>
      </w:r>
      <w:r w:rsidRPr="00932DC2">
        <w:rPr>
          <w:rFonts w:ascii="Arial" w:hAnsi="Arial" w:cs="Arial"/>
          <w:color w:val="000000"/>
          <w:szCs w:val="22"/>
        </w:rPr>
        <w:t>“. V případě nesplnění Akceptačních kritérií Objednatel vyznačí na Akceptačním protokolu výrok „</w:t>
      </w:r>
      <w:r w:rsidRPr="00932DC2">
        <w:rPr>
          <w:rFonts w:ascii="Arial" w:hAnsi="Arial" w:cs="Arial"/>
          <w:b/>
          <w:color w:val="000000"/>
          <w:szCs w:val="22"/>
        </w:rPr>
        <w:t>nepřevzato</w:t>
      </w:r>
      <w:r w:rsidRPr="00932DC2">
        <w:rPr>
          <w:rFonts w:ascii="Arial" w:hAnsi="Arial" w:cs="Arial"/>
          <w:color w:val="000000"/>
          <w:szCs w:val="22"/>
        </w:rPr>
        <w:t xml:space="preserve">“ a uvede všechna Akceptační kritéria, která považuje za nesplněná s uvedením, v čem spočívá jejich nesplnění; Objednatel je v tomto případě oprávněn v Akceptačním protokolu stanovit Poskytovateli přiměřené lhůty pro odstranění zjištěných vad a po jejich odstranění, nejpozději ve stanoveném termínu Objednatelem, se Akceptační řízení nepřevzatého Plnění, resp. </w:t>
      </w:r>
      <w:r w:rsidRPr="00932DC2">
        <w:rPr>
          <w:rFonts w:ascii="Arial" w:hAnsi="Arial" w:cs="Arial"/>
          <w:color w:val="000000"/>
          <w:szCs w:val="22"/>
        </w:rPr>
        <w:lastRenderedPageBreak/>
        <w:t>jeho části, opakuje.</w:t>
      </w:r>
    </w:p>
    <w:p w14:paraId="2ADC5C83" w14:textId="77777777" w:rsidR="00D842F2" w:rsidRPr="00932DC2" w:rsidRDefault="00C91954">
      <w:pPr>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Podpisem Akceptačního protokolu s výrokem „</w:t>
      </w:r>
      <w:r w:rsidRPr="00932DC2">
        <w:rPr>
          <w:rFonts w:ascii="Arial" w:hAnsi="Arial" w:cs="Arial"/>
          <w:b/>
          <w:color w:val="000000"/>
          <w:szCs w:val="22"/>
        </w:rPr>
        <w:t>převzato</w:t>
      </w:r>
      <w:r w:rsidRPr="00932DC2">
        <w:rPr>
          <w:rFonts w:ascii="Arial" w:hAnsi="Arial" w:cs="Arial"/>
          <w:color w:val="000000"/>
          <w:szCs w:val="22"/>
        </w:rPr>
        <w:t xml:space="preserve">“ je příslušná část Plnění akceptována, provedena a dokončena. Akceptací či převzetím Plnění k Akceptačnímu řízení nejsou nijak dotčeny nároky Objednatele z odpovědnosti za vady. </w:t>
      </w:r>
    </w:p>
    <w:p w14:paraId="2ADC5C84"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54" w:name="_heading=h.147n2zr" w:colFirst="0" w:colLast="0"/>
      <w:bookmarkEnd w:id="54"/>
      <w:r w:rsidRPr="00932DC2">
        <w:rPr>
          <w:rFonts w:ascii="Arial" w:hAnsi="Arial" w:cs="Arial"/>
          <w:color w:val="000000"/>
          <w:szCs w:val="22"/>
        </w:rPr>
        <w:t xml:space="preserve">Jsou-li výstupy Plnění, resp. jeho části, dokumenty, a nebude-li Objednatelem stanoveno alespoň e-mailem odlišně, Akceptační řízení takových dokumentů bude probíhat následovně: </w:t>
      </w:r>
    </w:p>
    <w:p w14:paraId="2ADC5C85" w14:textId="77777777" w:rsidR="00D842F2" w:rsidRPr="00932DC2" w:rsidRDefault="00C91954" w:rsidP="00AB5A98">
      <w:pPr>
        <w:keepLines/>
        <w:widowControl w:val="0"/>
        <w:numPr>
          <w:ilvl w:val="2"/>
          <w:numId w:val="33"/>
        </w:numPr>
        <w:pBdr>
          <w:top w:val="nil"/>
          <w:left w:val="nil"/>
          <w:bottom w:val="nil"/>
          <w:right w:val="nil"/>
          <w:between w:val="nil"/>
        </w:pBdr>
        <w:ind w:left="993" w:hanging="426"/>
        <w:rPr>
          <w:rFonts w:ascii="Arial" w:hAnsi="Arial" w:cs="Arial"/>
          <w:szCs w:val="22"/>
        </w:rPr>
      </w:pPr>
      <w:bookmarkStart w:id="55" w:name="_heading=h.3o7alnk" w:colFirst="0" w:colLast="0"/>
      <w:bookmarkEnd w:id="55"/>
      <w:r w:rsidRPr="00932DC2">
        <w:rPr>
          <w:rFonts w:ascii="Arial" w:hAnsi="Arial" w:cs="Arial"/>
          <w:color w:val="000000"/>
          <w:szCs w:val="22"/>
        </w:rPr>
        <w:t>Poskytovatel se zavazuje ještě před zahájením Akceptačního řízení průběžně konzultovat provádění výstupů s Objednatelem a poskytnout mu aktuální pracovní verze dokumentů či jiných výstupů, které je Poskytovatel povinen předávat Objednateli průběžně. Objednatel se zavazuje při průběžných konzultacích Poskytovateli poskytovat nezbytně nutnou součinnost a relevantně a věcně se v přiměřeném rozsahu vyjadřovat k průběžným výstupům Poskytovatele. Pro zamezení pochybnostem však Strany uvádí, že zapojení Objednatele dle předchozí věty má pouze charakter součinnosti a povinností Objednatele není výstupy Poskytovatele samostatně měnit, přepisovat či sepisovat;</w:t>
      </w:r>
    </w:p>
    <w:p w14:paraId="2ADC5C86" w14:textId="77777777" w:rsidR="00D842F2" w:rsidRPr="00932DC2" w:rsidRDefault="00C91954" w:rsidP="00AB5A98">
      <w:pPr>
        <w:keepLines/>
        <w:widowControl w:val="0"/>
        <w:numPr>
          <w:ilvl w:val="2"/>
          <w:numId w:val="33"/>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Poskytovatel se zavazuje předat první verzi dokumentu Objednateli, včetně souvisejícího Akceptačního protokolu, tak, aby došlo k jeho provedení a převzetí ve lhůtě stanovené v Harmonogramu anebo ve lhůtě určené dohodou Stran a pokud není určena, pak aby mohlo dojít včas ke skončení Akceptačního řízení. Dnem zaslání první verze dokumentu Kontaktní osobě Objednatele je zahájeno Akceptační řízení příslušného dokumentu bez nutnosti předchozího upozornění.</w:t>
      </w:r>
    </w:p>
    <w:p w14:paraId="2ADC5C87" w14:textId="77777777" w:rsidR="00D842F2" w:rsidRPr="00932DC2" w:rsidRDefault="00C91954">
      <w:pPr>
        <w:pStyle w:val="Nadpis1"/>
        <w:numPr>
          <w:ilvl w:val="0"/>
          <w:numId w:val="1"/>
        </w:numPr>
        <w:rPr>
          <w:rFonts w:ascii="Arial" w:hAnsi="Arial"/>
          <w:szCs w:val="22"/>
        </w:rPr>
      </w:pPr>
      <w:bookmarkStart w:id="56" w:name="_Ref151631903"/>
      <w:bookmarkStart w:id="57" w:name="_Toc153532385"/>
      <w:r w:rsidRPr="00932DC2">
        <w:rPr>
          <w:rFonts w:ascii="Arial" w:hAnsi="Arial"/>
          <w:szCs w:val="22"/>
        </w:rPr>
        <w:t>Autorská práva</w:t>
      </w:r>
      <w:bookmarkEnd w:id="56"/>
      <w:bookmarkEnd w:id="57"/>
    </w:p>
    <w:p w14:paraId="2ADC5C88"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58" w:name="_heading=h.ihv636" w:colFirst="0" w:colLast="0"/>
      <w:bookmarkStart w:id="59" w:name="_Ref151625059"/>
      <w:bookmarkEnd w:id="58"/>
      <w:r w:rsidRPr="00932DC2">
        <w:rPr>
          <w:rFonts w:ascii="Arial" w:hAnsi="Arial" w:cs="Arial"/>
          <w:color w:val="000000"/>
          <w:szCs w:val="22"/>
        </w:rPr>
        <w:t>K okamžiku vytvoření Autorského Díla nebo Databáze obsažené v Plnění, Poskytovatel postupuje Objednateli Právo výkonu a Objednatel toto Právo výkonu přijímá. Tato ustanovení se uplatní rovněž ke všem případným pozdějším verzím (aktualizacím) takových Autorských děl a Databází a k veškerým vývojovým fázím Autorských děl a Databází, a to od okamžiku jejich vzniku.</w:t>
      </w:r>
      <w:bookmarkEnd w:id="59"/>
    </w:p>
    <w:p w14:paraId="2ADC5C89"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60" w:name="_heading=h.32hioqz" w:colFirst="0" w:colLast="0"/>
      <w:bookmarkEnd w:id="60"/>
      <w:r w:rsidRPr="00932DC2">
        <w:rPr>
          <w:rFonts w:ascii="Arial" w:hAnsi="Arial" w:cs="Arial"/>
          <w:color w:val="000000"/>
          <w:szCs w:val="22"/>
        </w:rPr>
        <w:t xml:space="preserve">Odměna za postoupení Práva výkonu je zahrnuta v Ceně. Objednatel není povinen Právo výkonu využít. </w:t>
      </w:r>
    </w:p>
    <w:p w14:paraId="2ADC5C8A" w14:textId="3EE14D27" w:rsidR="00D842F2" w:rsidRPr="00932DC2" w:rsidRDefault="00C91954">
      <w:pPr>
        <w:numPr>
          <w:ilvl w:val="1"/>
          <w:numId w:val="1"/>
        </w:numPr>
        <w:pBdr>
          <w:top w:val="nil"/>
          <w:left w:val="nil"/>
          <w:bottom w:val="nil"/>
          <w:right w:val="nil"/>
          <w:between w:val="nil"/>
        </w:pBdr>
        <w:rPr>
          <w:rFonts w:ascii="Arial" w:hAnsi="Arial" w:cs="Arial"/>
          <w:szCs w:val="22"/>
        </w:rPr>
      </w:pPr>
      <w:bookmarkStart w:id="61" w:name="_heading=h.1hmsyys" w:colFirst="0" w:colLast="0"/>
      <w:bookmarkEnd w:id="61"/>
      <w:r w:rsidRPr="00932DC2">
        <w:rPr>
          <w:rFonts w:ascii="Arial" w:hAnsi="Arial" w:cs="Arial"/>
          <w:color w:val="000000"/>
          <w:szCs w:val="22"/>
          <w:u w:val="single"/>
        </w:rPr>
        <w:t>Licence k Autorským dílům a Databázím vytvořeným na zakázku</w:t>
      </w:r>
      <w:r w:rsidRPr="00932DC2">
        <w:rPr>
          <w:rFonts w:ascii="Arial" w:hAnsi="Arial" w:cs="Arial"/>
          <w:color w:val="000000"/>
          <w:szCs w:val="22"/>
        </w:rPr>
        <w:t xml:space="preserve">. Ukáže-li se postoupení Práva výkonu dle </w:t>
      </w:r>
      <w:proofErr w:type="gramStart"/>
      <w:r w:rsidRPr="00932DC2">
        <w:rPr>
          <w:rFonts w:ascii="Arial" w:hAnsi="Arial" w:cs="Arial"/>
          <w:color w:val="000000"/>
          <w:szCs w:val="22"/>
        </w:rPr>
        <w:t xml:space="preserve">článku </w:t>
      </w:r>
      <w:r w:rsidR="00A01E39" w:rsidRPr="00932DC2">
        <w:rPr>
          <w:rFonts w:ascii="Arial" w:hAnsi="Arial" w:cs="Arial"/>
          <w:color w:val="000000"/>
          <w:szCs w:val="22"/>
        </w:rPr>
        <w:fldChar w:fldCharType="begin"/>
      </w:r>
      <w:r w:rsidR="00A01E39" w:rsidRPr="00932DC2">
        <w:rPr>
          <w:rFonts w:ascii="Arial" w:hAnsi="Arial" w:cs="Arial"/>
          <w:color w:val="000000"/>
          <w:szCs w:val="22"/>
        </w:rPr>
        <w:instrText xml:space="preserve"> REF _Ref151625059 \r \h </w:instrText>
      </w:r>
      <w:r w:rsidR="00B21496" w:rsidRPr="00932DC2">
        <w:rPr>
          <w:rFonts w:ascii="Arial" w:hAnsi="Arial" w:cs="Arial"/>
          <w:color w:val="000000"/>
          <w:szCs w:val="22"/>
        </w:rPr>
        <w:instrText xml:space="preserve"> \* MERGEFORMAT </w:instrText>
      </w:r>
      <w:r w:rsidR="00A01E39" w:rsidRPr="00932DC2">
        <w:rPr>
          <w:rFonts w:ascii="Arial" w:hAnsi="Arial" w:cs="Arial"/>
          <w:color w:val="000000"/>
          <w:szCs w:val="22"/>
        </w:rPr>
      </w:r>
      <w:r w:rsidR="00A01E39" w:rsidRPr="00932DC2">
        <w:rPr>
          <w:rFonts w:ascii="Arial" w:hAnsi="Arial" w:cs="Arial"/>
          <w:color w:val="000000"/>
          <w:szCs w:val="22"/>
        </w:rPr>
        <w:fldChar w:fldCharType="separate"/>
      </w:r>
      <w:r w:rsidR="0085350F">
        <w:rPr>
          <w:rFonts w:ascii="Arial" w:hAnsi="Arial" w:cs="Arial"/>
          <w:color w:val="000000"/>
          <w:szCs w:val="22"/>
        </w:rPr>
        <w:t>6.1</w:t>
      </w:r>
      <w:r w:rsidR="00A01E39" w:rsidRPr="00932DC2">
        <w:rPr>
          <w:rFonts w:ascii="Arial" w:hAnsi="Arial" w:cs="Arial"/>
          <w:color w:val="000000"/>
          <w:szCs w:val="22"/>
        </w:rPr>
        <w:fldChar w:fldCharType="end"/>
      </w:r>
      <w:r w:rsidR="00A72808" w:rsidRPr="00932DC2">
        <w:rPr>
          <w:rFonts w:ascii="Arial" w:hAnsi="Arial" w:cs="Arial"/>
          <w:color w:val="000000"/>
          <w:szCs w:val="22"/>
        </w:rPr>
        <w:t xml:space="preserve"> </w:t>
      </w:r>
      <w:r w:rsidRPr="00932DC2">
        <w:rPr>
          <w:rFonts w:ascii="Arial" w:hAnsi="Arial" w:cs="Arial"/>
          <w:color w:val="000000"/>
          <w:szCs w:val="22"/>
        </w:rPr>
        <w:t>jako</w:t>
      </w:r>
      <w:proofErr w:type="gramEnd"/>
      <w:r w:rsidRPr="00932DC2">
        <w:rPr>
          <w:rFonts w:ascii="Arial" w:hAnsi="Arial" w:cs="Arial"/>
          <w:color w:val="000000"/>
          <w:szCs w:val="22"/>
        </w:rPr>
        <w:t xml:space="preserve"> neplatné, byť zčásti, nebo pro Poskytovatele objektivně, i při vynaložení veškerého úsilí, nerealizovatelné, v rozsahu takové neplatnosti či nerealizovatelnosti (aniž by tím byly dotčeny nároky Objednatele z vady takového neplatného postoupení Práva výkonu) Poskytovatel Objednateli uděluje Výhradní licenci. Odměna za Výhradní licenci je zahrnuta v Ceně. </w:t>
      </w:r>
    </w:p>
    <w:p w14:paraId="2ADC5C8B"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62" w:name="_heading=h.41mghml" w:colFirst="0" w:colLast="0"/>
      <w:bookmarkEnd w:id="62"/>
      <w:r w:rsidRPr="00932DC2">
        <w:rPr>
          <w:rFonts w:ascii="Arial" w:hAnsi="Arial" w:cs="Arial"/>
          <w:color w:val="000000"/>
          <w:szCs w:val="22"/>
        </w:rPr>
        <w:t xml:space="preserve">Poskytovatel prohlašuje, že oprávněné zájmy autora nemohou být značně nepříznivě dotčeny tím, že Objednatel nebude Výhradní licenci vůbec či zčásti užívat. Bez ohledu na tuto skutečnost Strany tímto sjednávají, že právo Poskytovatele na odstoupení dle § 2378 Občanského zákoníku není Poskytovatel oprávněn uplatnit před uplynutím deseti (10) let od udělení Výhradní licence. </w:t>
      </w:r>
    </w:p>
    <w:p w14:paraId="2ADC5C8C" w14:textId="40C713FC" w:rsidR="00D842F2" w:rsidRPr="00932DC2" w:rsidRDefault="00C91954" w:rsidP="4D108C48">
      <w:pPr>
        <w:numPr>
          <w:ilvl w:val="1"/>
          <w:numId w:val="1"/>
        </w:numPr>
        <w:pBdr>
          <w:top w:val="nil"/>
          <w:left w:val="nil"/>
          <w:bottom w:val="nil"/>
          <w:right w:val="nil"/>
          <w:between w:val="nil"/>
        </w:pBdr>
        <w:rPr>
          <w:rFonts w:ascii="Arial" w:hAnsi="Arial" w:cs="Arial"/>
        </w:rPr>
      </w:pPr>
      <w:bookmarkStart w:id="63" w:name="_heading=h.2grqrue"/>
      <w:bookmarkStart w:id="64" w:name="_Ref151625025"/>
      <w:bookmarkEnd w:id="63"/>
      <w:r w:rsidRPr="00932DC2">
        <w:rPr>
          <w:rFonts w:ascii="Arial" w:hAnsi="Arial" w:cs="Arial"/>
          <w:color w:val="000000" w:themeColor="text1"/>
          <w:u w:val="single"/>
        </w:rPr>
        <w:t>Udělení Výhradní licence třetí osobou</w:t>
      </w:r>
      <w:r w:rsidRPr="00932DC2">
        <w:rPr>
          <w:rFonts w:ascii="Arial" w:hAnsi="Arial" w:cs="Arial"/>
          <w:color w:val="000000" w:themeColor="text1"/>
        </w:rPr>
        <w:t>. Pro všechny případy, ve kterých nemůže Poskytovatel z objektivních důvodů nezávisejících na jeho vůli sám udělit Objednateli oprávnění v rozsahu Výhradní licence k Autorskému dílu či Databázi vytvořeným na zakázku pro Objednatele v rámci Plnění, resp. jeho části anebo jednotlivého výstupu, Poskytovatel zajistí, že třetí osoba, jež vykonává majetková práva k příslušnému Autorskému dílu, resp. práva pořizovatele Databáze, udělí Objednateli bezúplatně Výhradní licenci, a to tak, že příslušné oprávnění bude Objednateli uděleno v písemně formě nejpozději v den předání příslušného výstupu Plnění</w:t>
      </w:r>
      <w:r w:rsidR="44EBDE1A" w:rsidRPr="00932DC2">
        <w:rPr>
          <w:rFonts w:ascii="Arial" w:hAnsi="Arial" w:cs="Arial"/>
          <w:color w:val="000000" w:themeColor="text1"/>
        </w:rPr>
        <w:t>,</w:t>
      </w:r>
      <w:r w:rsidRPr="00932DC2">
        <w:rPr>
          <w:rFonts w:ascii="Arial" w:hAnsi="Arial" w:cs="Arial"/>
          <w:color w:val="000000" w:themeColor="text1"/>
        </w:rPr>
        <w:t xml:space="preserve"> jehož součástí je Autorského dílo či Databáze k Akceptačnímu řízení. V případě, že z objektivních důvodů </w:t>
      </w:r>
      <w:r w:rsidRPr="00932DC2">
        <w:rPr>
          <w:rFonts w:ascii="Arial" w:hAnsi="Arial" w:cs="Arial"/>
          <w:color w:val="000000" w:themeColor="text1"/>
        </w:rPr>
        <w:lastRenderedPageBreak/>
        <w:t>nelze udělit Výhradní licenci, zajistí Poskytovatel udělení nevýhradní licence. Nebude-li Objednateli v den předání takového Plnění, resp. jeho výstupu, předloženo v písemné formě udělení oprávnění třetí osobou dle předchozí věty, znamená to, že příslušná oprávnění udělil Objednateli Poskytovatel dle předcházejících Článků Smlouvy.</w:t>
      </w:r>
      <w:bookmarkEnd w:id="64"/>
      <w:r w:rsidRPr="00932DC2">
        <w:rPr>
          <w:rFonts w:ascii="Arial" w:hAnsi="Arial" w:cs="Arial"/>
          <w:color w:val="000000" w:themeColor="text1"/>
        </w:rPr>
        <w:t xml:space="preserve"> </w:t>
      </w:r>
    </w:p>
    <w:p w14:paraId="2ADC5C8D" w14:textId="5A668341" w:rsidR="00D842F2" w:rsidRPr="00932DC2" w:rsidRDefault="00C91954">
      <w:pPr>
        <w:numPr>
          <w:ilvl w:val="1"/>
          <w:numId w:val="1"/>
        </w:numPr>
        <w:pBdr>
          <w:top w:val="nil"/>
          <w:left w:val="nil"/>
          <w:bottom w:val="nil"/>
          <w:right w:val="nil"/>
          <w:between w:val="nil"/>
        </w:pBdr>
        <w:rPr>
          <w:rFonts w:ascii="Arial" w:hAnsi="Arial" w:cs="Arial"/>
          <w:b/>
          <w:smallCaps/>
          <w:color w:val="000000"/>
          <w:szCs w:val="22"/>
        </w:rPr>
      </w:pPr>
      <w:bookmarkStart w:id="65" w:name="_heading=h.vx1227" w:colFirst="0" w:colLast="0"/>
      <w:bookmarkEnd w:id="65"/>
      <w:r w:rsidRPr="00932DC2">
        <w:rPr>
          <w:rFonts w:ascii="Arial" w:hAnsi="Arial" w:cs="Arial"/>
          <w:color w:val="000000"/>
          <w:szCs w:val="22"/>
          <w:u w:val="single"/>
        </w:rPr>
        <w:t>Obecně k poskytnutým oprávněním</w:t>
      </w:r>
      <w:r w:rsidRPr="00932DC2">
        <w:rPr>
          <w:rFonts w:ascii="Arial" w:hAnsi="Arial" w:cs="Arial"/>
          <w:color w:val="000000"/>
          <w:szCs w:val="22"/>
        </w:rPr>
        <w:t>.</w:t>
      </w:r>
      <w:r w:rsidRPr="00932DC2">
        <w:rPr>
          <w:rFonts w:ascii="Arial" w:hAnsi="Arial" w:cs="Arial"/>
          <w:b/>
          <w:smallCaps/>
          <w:color w:val="000000"/>
          <w:szCs w:val="22"/>
        </w:rPr>
        <w:t xml:space="preserve"> </w:t>
      </w:r>
      <w:r w:rsidRPr="00932DC2">
        <w:rPr>
          <w:rFonts w:ascii="Arial" w:hAnsi="Arial" w:cs="Arial"/>
          <w:color w:val="000000"/>
          <w:szCs w:val="22"/>
        </w:rPr>
        <w:t>Pro zamezení pochybnostem Poskytovatel dále prohlašuje a zavazuje se zajistit ve vztahu k postoupenému Právu výkonu a udělené Výhradní licenci</w:t>
      </w:r>
      <w:r w:rsidR="00B61A8C" w:rsidRPr="00932DC2">
        <w:rPr>
          <w:rFonts w:ascii="Arial" w:hAnsi="Arial" w:cs="Arial"/>
          <w:color w:val="000000"/>
          <w:szCs w:val="22"/>
        </w:rPr>
        <w:t xml:space="preserve"> anebo nevýhradní licenci</w:t>
      </w:r>
      <w:r w:rsidRPr="00932DC2">
        <w:rPr>
          <w:rFonts w:ascii="Arial" w:hAnsi="Arial" w:cs="Arial"/>
          <w:color w:val="000000"/>
          <w:szCs w:val="22"/>
        </w:rPr>
        <w:t>, že:</w:t>
      </w:r>
    </w:p>
    <w:p w14:paraId="2ADC5C8E" w14:textId="77777777" w:rsidR="00D842F2" w:rsidRPr="00932DC2" w:rsidRDefault="00C91954" w:rsidP="00AB5A98">
      <w:pPr>
        <w:keepLines/>
        <w:widowControl w:val="0"/>
        <w:numPr>
          <w:ilvl w:val="2"/>
          <w:numId w:val="34"/>
        </w:numPr>
        <w:pBdr>
          <w:top w:val="nil"/>
          <w:left w:val="nil"/>
          <w:bottom w:val="nil"/>
          <w:right w:val="nil"/>
          <w:between w:val="nil"/>
        </w:pBdr>
        <w:ind w:left="993" w:hanging="426"/>
        <w:rPr>
          <w:rFonts w:ascii="Arial" w:hAnsi="Arial" w:cs="Arial"/>
          <w:b/>
          <w:smallCaps/>
          <w:color w:val="000000"/>
          <w:szCs w:val="22"/>
        </w:rPr>
      </w:pPr>
      <w:r w:rsidRPr="00932DC2">
        <w:rPr>
          <w:rFonts w:ascii="Arial" w:hAnsi="Arial" w:cs="Arial"/>
          <w:color w:val="000000"/>
          <w:szCs w:val="22"/>
        </w:rPr>
        <w:t>Objednatel bude mimo jiné oprávněn (i) měnit, zkoumat, zpětně odvozovat, rozebírat, sestavovat nebo jiným způsobem upravovat, případně překládat veškerá Autorská díla a Databáze, jejich názvy, označení autora a jakékoli jiné údaje týkající se označení příslušného Autorského díla a Databáze, (</w:t>
      </w:r>
      <w:proofErr w:type="spellStart"/>
      <w:r w:rsidRPr="00932DC2">
        <w:rPr>
          <w:rFonts w:ascii="Arial" w:hAnsi="Arial" w:cs="Arial"/>
          <w:color w:val="000000"/>
          <w:szCs w:val="22"/>
        </w:rPr>
        <w:t>ii</w:t>
      </w:r>
      <w:proofErr w:type="spellEnd"/>
      <w:r w:rsidRPr="00932DC2">
        <w:rPr>
          <w:rFonts w:ascii="Arial" w:hAnsi="Arial" w:cs="Arial"/>
          <w:color w:val="000000"/>
          <w:szCs w:val="22"/>
        </w:rPr>
        <w:t>) spojovat nebo užívat veškerá Autorská díla a Databáze společně s jakýmikoli jinými díly, materiálem, produkty nebo jinými předměty duševního vlastnictví a zařazovat veškerá Autorská díla a Databáze do jakýchkoli děl souborných, (</w:t>
      </w:r>
      <w:proofErr w:type="spellStart"/>
      <w:r w:rsidRPr="00932DC2">
        <w:rPr>
          <w:rFonts w:ascii="Arial" w:hAnsi="Arial" w:cs="Arial"/>
          <w:color w:val="000000"/>
          <w:szCs w:val="22"/>
        </w:rPr>
        <w:t>iii</w:t>
      </w:r>
      <w:proofErr w:type="spellEnd"/>
      <w:r w:rsidRPr="00932DC2">
        <w:rPr>
          <w:rFonts w:ascii="Arial" w:hAnsi="Arial" w:cs="Arial"/>
          <w:color w:val="000000"/>
          <w:szCs w:val="22"/>
        </w:rPr>
        <w:t>) rozšiřovat, pronajímat, půjčovat, vystavovat, sdělovat veřejnosti a jiným způsobem užívat veškerá Autorská díla a Databáze, aniž by byl povinen uvádět autora kteréhokoli příslušného Autorská díla a (</w:t>
      </w:r>
      <w:proofErr w:type="spellStart"/>
      <w:r w:rsidRPr="00932DC2">
        <w:rPr>
          <w:rFonts w:ascii="Arial" w:hAnsi="Arial" w:cs="Arial"/>
          <w:color w:val="000000"/>
          <w:szCs w:val="22"/>
        </w:rPr>
        <w:t>iv</w:t>
      </w:r>
      <w:proofErr w:type="spellEnd"/>
      <w:r w:rsidRPr="00932DC2">
        <w:rPr>
          <w:rFonts w:ascii="Arial" w:hAnsi="Arial" w:cs="Arial"/>
          <w:color w:val="000000"/>
          <w:szCs w:val="22"/>
        </w:rPr>
        <w:t>) svým vlastním jménem a na svůj vlastní účet vykonávat Právo výkonu a Výhradní licenci v rozsahu dle této Smlouvy, a to ke všem Autorským dílům a Databázím.</w:t>
      </w:r>
    </w:p>
    <w:p w14:paraId="2ADC5C8F" w14:textId="77777777" w:rsidR="00D842F2" w:rsidRPr="00932DC2" w:rsidRDefault="00C91954" w:rsidP="00AB5A98">
      <w:pPr>
        <w:keepLines/>
        <w:widowControl w:val="0"/>
        <w:numPr>
          <w:ilvl w:val="2"/>
          <w:numId w:val="34"/>
        </w:numPr>
        <w:pBdr>
          <w:top w:val="nil"/>
          <w:left w:val="nil"/>
          <w:bottom w:val="nil"/>
          <w:right w:val="nil"/>
          <w:between w:val="nil"/>
        </w:pBdr>
        <w:ind w:left="993" w:hanging="426"/>
        <w:rPr>
          <w:rFonts w:ascii="Arial" w:hAnsi="Arial" w:cs="Arial"/>
          <w:b/>
          <w:smallCaps/>
          <w:color w:val="000000"/>
          <w:szCs w:val="22"/>
        </w:rPr>
      </w:pPr>
      <w:r w:rsidRPr="00932DC2">
        <w:rPr>
          <w:rFonts w:ascii="Arial" w:hAnsi="Arial" w:cs="Arial"/>
          <w:color w:val="000000"/>
          <w:szCs w:val="22"/>
        </w:rPr>
        <w:t>Právo výkonu a Výhradní licence jsou libovolně postupitelné na další osoby. Poskytovatel výslovně uděluje souhlas k případným dalším postoupením Práva výkonu a Výhradní licence a prohlašuje, že žádný další souhlas Poskytovatele anebo jiných třetích osob k těmto postoupením není potřeba.</w:t>
      </w:r>
    </w:p>
    <w:p w14:paraId="2ADC5C90" w14:textId="6049EEA7" w:rsidR="00D842F2" w:rsidRPr="00932DC2" w:rsidRDefault="00C91954">
      <w:pPr>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 xml:space="preserve">Poskytovatel prohlašuje, že s ohledem na povahu výnosů z udělených oprávnění dle tohoto Článku </w:t>
      </w:r>
      <w:r w:rsidR="00A01E39" w:rsidRPr="00932DC2">
        <w:rPr>
          <w:rFonts w:ascii="Arial" w:hAnsi="Arial" w:cs="Arial"/>
          <w:color w:val="000000"/>
          <w:szCs w:val="22"/>
        </w:rPr>
        <w:fldChar w:fldCharType="begin"/>
      </w:r>
      <w:r w:rsidR="00A01E39" w:rsidRPr="00932DC2">
        <w:rPr>
          <w:rFonts w:ascii="Arial" w:hAnsi="Arial" w:cs="Arial"/>
          <w:color w:val="000000"/>
          <w:szCs w:val="22"/>
        </w:rPr>
        <w:instrText xml:space="preserve"> REF _Ref151631903 \r \h </w:instrText>
      </w:r>
      <w:r w:rsidR="00B21496" w:rsidRPr="00932DC2">
        <w:rPr>
          <w:rFonts w:ascii="Arial" w:hAnsi="Arial" w:cs="Arial"/>
          <w:color w:val="000000"/>
          <w:szCs w:val="22"/>
        </w:rPr>
        <w:instrText xml:space="preserve"> \* MERGEFORMAT </w:instrText>
      </w:r>
      <w:r w:rsidR="00A01E39" w:rsidRPr="00932DC2">
        <w:rPr>
          <w:rFonts w:ascii="Arial" w:hAnsi="Arial" w:cs="Arial"/>
          <w:color w:val="000000"/>
          <w:szCs w:val="22"/>
        </w:rPr>
      </w:r>
      <w:r w:rsidR="00A01E39" w:rsidRPr="00932DC2">
        <w:rPr>
          <w:rFonts w:ascii="Arial" w:hAnsi="Arial" w:cs="Arial"/>
          <w:color w:val="000000"/>
          <w:szCs w:val="22"/>
        </w:rPr>
        <w:fldChar w:fldCharType="separate"/>
      </w:r>
      <w:r w:rsidR="0085350F">
        <w:rPr>
          <w:rFonts w:ascii="Arial" w:hAnsi="Arial" w:cs="Arial"/>
          <w:color w:val="000000"/>
          <w:szCs w:val="22"/>
        </w:rPr>
        <w:t>6</w:t>
      </w:r>
      <w:r w:rsidR="00A01E39" w:rsidRPr="00932DC2">
        <w:rPr>
          <w:rFonts w:ascii="Arial" w:hAnsi="Arial" w:cs="Arial"/>
          <w:color w:val="000000"/>
          <w:szCs w:val="22"/>
        </w:rPr>
        <w:fldChar w:fldCharType="end"/>
      </w:r>
      <w:r w:rsidRPr="00932DC2">
        <w:rPr>
          <w:rFonts w:ascii="Arial" w:hAnsi="Arial" w:cs="Arial"/>
          <w:color w:val="000000"/>
          <w:szCs w:val="22"/>
        </w:rPr>
        <w:t xml:space="preserve"> (</w:t>
      </w:r>
      <w:r w:rsidRPr="00932DC2">
        <w:rPr>
          <w:rFonts w:ascii="Arial" w:hAnsi="Arial" w:cs="Arial"/>
          <w:i/>
          <w:color w:val="000000"/>
          <w:szCs w:val="22"/>
        </w:rPr>
        <w:t>Autorská práva</w:t>
      </w:r>
      <w:r w:rsidRPr="00932DC2">
        <w:rPr>
          <w:rFonts w:ascii="Arial" w:hAnsi="Arial" w:cs="Arial"/>
          <w:color w:val="000000"/>
          <w:szCs w:val="22"/>
        </w:rPr>
        <w:t xml:space="preserve">) nemohou vzniknout podmínky pro uplatnění ustanovení § 2374 Občanského zákoníku, tedy že odměna za jejich udělení nemůže být ve zřejmém nepoměru k zisku z využití takových oprávnění a významu příslušného Autorského díla pro dosažení takového zisku. Objednatel není povinen kterékoliv z udělených oprávnění využít. </w:t>
      </w:r>
    </w:p>
    <w:p w14:paraId="2ADC5C91" w14:textId="5C28D9C1" w:rsidR="00D842F2" w:rsidRPr="00932DC2" w:rsidRDefault="002D2B36">
      <w:pPr>
        <w:widowControl w:val="0"/>
        <w:numPr>
          <w:ilvl w:val="1"/>
          <w:numId w:val="1"/>
        </w:numPr>
        <w:pBdr>
          <w:top w:val="nil"/>
          <w:left w:val="nil"/>
          <w:bottom w:val="nil"/>
          <w:right w:val="nil"/>
          <w:between w:val="nil"/>
        </w:pBdr>
        <w:rPr>
          <w:rFonts w:ascii="Arial" w:hAnsi="Arial" w:cs="Arial"/>
          <w:szCs w:val="22"/>
        </w:rPr>
      </w:pPr>
      <w:sdt>
        <w:sdtPr>
          <w:rPr>
            <w:rFonts w:ascii="Arial" w:hAnsi="Arial" w:cs="Arial"/>
            <w:szCs w:val="22"/>
          </w:rPr>
          <w:tag w:val="goog_rdk_42"/>
          <w:id w:val="-741247841"/>
        </w:sdtPr>
        <w:sdtContent/>
      </w:sdt>
      <w:sdt>
        <w:sdtPr>
          <w:rPr>
            <w:rFonts w:ascii="Arial" w:hAnsi="Arial" w:cs="Arial"/>
            <w:szCs w:val="22"/>
          </w:rPr>
          <w:tag w:val="goog_rdk_43"/>
          <w:id w:val="1284001994"/>
        </w:sdtPr>
        <w:sdtContent/>
      </w:sdt>
      <w:sdt>
        <w:sdtPr>
          <w:rPr>
            <w:rFonts w:ascii="Arial" w:hAnsi="Arial" w:cs="Arial"/>
            <w:szCs w:val="22"/>
          </w:rPr>
          <w:tag w:val="goog_rdk_44"/>
          <w:id w:val="-1556388607"/>
        </w:sdtPr>
        <w:sdtContent/>
      </w:sdt>
      <w:r w:rsidR="00C91954" w:rsidRPr="00932DC2">
        <w:rPr>
          <w:rFonts w:ascii="Arial" w:hAnsi="Arial" w:cs="Arial"/>
          <w:color w:val="000000"/>
          <w:szCs w:val="22"/>
        </w:rPr>
        <w:t xml:space="preserve">Strany se dohodly, že bude-li z jakéhokoliv důvodu nezbytné nebo účelné určit výši odměny za poskytnutí oprávnění dle tohoto Článku </w:t>
      </w:r>
      <w:r w:rsidR="00A01E39" w:rsidRPr="00932DC2">
        <w:rPr>
          <w:rFonts w:ascii="Arial" w:hAnsi="Arial" w:cs="Arial"/>
          <w:color w:val="000000"/>
          <w:szCs w:val="22"/>
        </w:rPr>
        <w:fldChar w:fldCharType="begin"/>
      </w:r>
      <w:r w:rsidR="00A01E39" w:rsidRPr="00932DC2">
        <w:rPr>
          <w:rFonts w:ascii="Arial" w:hAnsi="Arial" w:cs="Arial"/>
          <w:color w:val="000000"/>
          <w:szCs w:val="22"/>
        </w:rPr>
        <w:instrText xml:space="preserve"> REF _Ref151631903 \r \h </w:instrText>
      </w:r>
      <w:r w:rsidR="00B21496" w:rsidRPr="00932DC2">
        <w:rPr>
          <w:rFonts w:ascii="Arial" w:hAnsi="Arial" w:cs="Arial"/>
          <w:color w:val="000000"/>
          <w:szCs w:val="22"/>
        </w:rPr>
        <w:instrText xml:space="preserve"> \* MERGEFORMAT </w:instrText>
      </w:r>
      <w:r w:rsidR="00A01E39" w:rsidRPr="00932DC2">
        <w:rPr>
          <w:rFonts w:ascii="Arial" w:hAnsi="Arial" w:cs="Arial"/>
          <w:color w:val="000000"/>
          <w:szCs w:val="22"/>
        </w:rPr>
      </w:r>
      <w:r w:rsidR="00A01E39" w:rsidRPr="00932DC2">
        <w:rPr>
          <w:rFonts w:ascii="Arial" w:hAnsi="Arial" w:cs="Arial"/>
          <w:color w:val="000000"/>
          <w:szCs w:val="22"/>
        </w:rPr>
        <w:fldChar w:fldCharType="separate"/>
      </w:r>
      <w:r w:rsidR="0085350F">
        <w:rPr>
          <w:rFonts w:ascii="Arial" w:hAnsi="Arial" w:cs="Arial"/>
          <w:color w:val="000000"/>
          <w:szCs w:val="22"/>
        </w:rPr>
        <w:t>6</w:t>
      </w:r>
      <w:r w:rsidR="00A01E39" w:rsidRPr="00932DC2">
        <w:rPr>
          <w:rFonts w:ascii="Arial" w:hAnsi="Arial" w:cs="Arial"/>
          <w:color w:val="000000"/>
          <w:szCs w:val="22"/>
        </w:rPr>
        <w:fldChar w:fldCharType="end"/>
      </w:r>
      <w:r w:rsidR="00A01E39" w:rsidRPr="00932DC2">
        <w:rPr>
          <w:rFonts w:ascii="Arial" w:hAnsi="Arial" w:cs="Arial"/>
          <w:color w:val="000000"/>
          <w:szCs w:val="22"/>
        </w:rPr>
        <w:t xml:space="preserve"> </w:t>
      </w:r>
      <w:r w:rsidR="00C91954" w:rsidRPr="00932DC2">
        <w:rPr>
          <w:rFonts w:ascii="Arial" w:hAnsi="Arial" w:cs="Arial"/>
          <w:color w:val="000000"/>
          <w:szCs w:val="22"/>
        </w:rPr>
        <w:t>(</w:t>
      </w:r>
      <w:r w:rsidR="00C91954" w:rsidRPr="00932DC2">
        <w:rPr>
          <w:rFonts w:ascii="Arial" w:hAnsi="Arial" w:cs="Arial"/>
          <w:i/>
          <w:color w:val="000000"/>
          <w:szCs w:val="22"/>
        </w:rPr>
        <w:t>Autorská práva</w:t>
      </w:r>
      <w:r w:rsidR="00C91954" w:rsidRPr="00932DC2">
        <w:rPr>
          <w:rFonts w:ascii="Arial" w:hAnsi="Arial" w:cs="Arial"/>
          <w:color w:val="000000"/>
          <w:szCs w:val="22"/>
        </w:rPr>
        <w:t xml:space="preserve">), pak Strany prohlašují, že taková odměna činí 10 % (deset procent) z Ceny připadající na příslušné Plnění. </w:t>
      </w:r>
    </w:p>
    <w:p w14:paraId="2ADC5C92" w14:textId="18DA8931" w:rsidR="00D842F2" w:rsidRPr="00932DC2" w:rsidRDefault="00C91954">
      <w:pPr>
        <w:numPr>
          <w:ilvl w:val="1"/>
          <w:numId w:val="1"/>
        </w:numPr>
        <w:pBdr>
          <w:top w:val="nil"/>
          <w:left w:val="nil"/>
          <w:bottom w:val="nil"/>
          <w:right w:val="nil"/>
          <w:between w:val="nil"/>
        </w:pBdr>
        <w:rPr>
          <w:rFonts w:ascii="Arial" w:hAnsi="Arial" w:cs="Arial"/>
          <w:szCs w:val="22"/>
        </w:rPr>
      </w:pPr>
      <w:bookmarkStart w:id="66" w:name="_heading=h.3fwokq0" w:colFirst="0" w:colLast="0"/>
      <w:bookmarkEnd w:id="66"/>
      <w:r w:rsidRPr="00932DC2">
        <w:rPr>
          <w:rFonts w:ascii="Arial" w:hAnsi="Arial" w:cs="Arial"/>
          <w:color w:val="000000"/>
          <w:szCs w:val="22"/>
        </w:rPr>
        <w:t xml:space="preserve">V případě porušení povinnosti dle tohoto Článku </w:t>
      </w:r>
      <w:r w:rsidR="00A01E39" w:rsidRPr="00932DC2">
        <w:rPr>
          <w:rFonts w:ascii="Arial" w:hAnsi="Arial" w:cs="Arial"/>
          <w:color w:val="000000"/>
          <w:szCs w:val="22"/>
        </w:rPr>
        <w:fldChar w:fldCharType="begin"/>
      </w:r>
      <w:r w:rsidR="00A01E39" w:rsidRPr="00932DC2">
        <w:rPr>
          <w:rFonts w:ascii="Arial" w:hAnsi="Arial" w:cs="Arial"/>
          <w:color w:val="000000"/>
          <w:szCs w:val="22"/>
        </w:rPr>
        <w:instrText xml:space="preserve"> REF _Ref151631903 \r \h </w:instrText>
      </w:r>
      <w:r w:rsidR="00B21496" w:rsidRPr="00932DC2">
        <w:rPr>
          <w:rFonts w:ascii="Arial" w:hAnsi="Arial" w:cs="Arial"/>
          <w:color w:val="000000"/>
          <w:szCs w:val="22"/>
        </w:rPr>
        <w:instrText xml:space="preserve"> \* MERGEFORMAT </w:instrText>
      </w:r>
      <w:r w:rsidR="00A01E39" w:rsidRPr="00932DC2">
        <w:rPr>
          <w:rFonts w:ascii="Arial" w:hAnsi="Arial" w:cs="Arial"/>
          <w:color w:val="000000"/>
          <w:szCs w:val="22"/>
        </w:rPr>
      </w:r>
      <w:r w:rsidR="00A01E39" w:rsidRPr="00932DC2">
        <w:rPr>
          <w:rFonts w:ascii="Arial" w:hAnsi="Arial" w:cs="Arial"/>
          <w:color w:val="000000"/>
          <w:szCs w:val="22"/>
        </w:rPr>
        <w:fldChar w:fldCharType="separate"/>
      </w:r>
      <w:r w:rsidR="0085350F">
        <w:rPr>
          <w:rFonts w:ascii="Arial" w:hAnsi="Arial" w:cs="Arial"/>
          <w:color w:val="000000"/>
          <w:szCs w:val="22"/>
        </w:rPr>
        <w:t>6</w:t>
      </w:r>
      <w:r w:rsidR="00A01E39" w:rsidRPr="00932DC2">
        <w:rPr>
          <w:rFonts w:ascii="Arial" w:hAnsi="Arial" w:cs="Arial"/>
          <w:color w:val="000000"/>
          <w:szCs w:val="22"/>
        </w:rPr>
        <w:fldChar w:fldCharType="end"/>
      </w:r>
      <w:r w:rsidR="00A01E39" w:rsidRPr="00932DC2">
        <w:rPr>
          <w:rFonts w:ascii="Arial" w:hAnsi="Arial" w:cs="Arial"/>
          <w:color w:val="000000"/>
          <w:szCs w:val="22"/>
        </w:rPr>
        <w:t xml:space="preserve"> </w:t>
      </w:r>
      <w:r w:rsidRPr="00932DC2">
        <w:rPr>
          <w:rFonts w:ascii="Arial" w:hAnsi="Arial" w:cs="Arial"/>
          <w:color w:val="000000"/>
          <w:szCs w:val="22"/>
        </w:rPr>
        <w:t>(</w:t>
      </w:r>
      <w:r w:rsidRPr="00932DC2">
        <w:rPr>
          <w:rFonts w:ascii="Arial" w:hAnsi="Arial" w:cs="Arial"/>
          <w:i/>
          <w:color w:val="000000"/>
          <w:szCs w:val="22"/>
        </w:rPr>
        <w:t>Autorská práva</w:t>
      </w:r>
      <w:r w:rsidRPr="00932DC2">
        <w:rPr>
          <w:rFonts w:ascii="Arial" w:hAnsi="Arial" w:cs="Arial"/>
          <w:color w:val="000000"/>
          <w:szCs w:val="22"/>
        </w:rPr>
        <w:t>) ze strany Poskytovatele je Poskytovatel povinen nahradit Objednateli veškerou vzniklou újmu včetně nákladů na právní zastoupení v rámci případného soudního řízení.</w:t>
      </w:r>
    </w:p>
    <w:p w14:paraId="2ADC5C93" w14:textId="77777777" w:rsidR="00D842F2" w:rsidRPr="00932DC2" w:rsidRDefault="00C91954">
      <w:pPr>
        <w:numPr>
          <w:ilvl w:val="1"/>
          <w:numId w:val="1"/>
        </w:numPr>
        <w:pBdr>
          <w:top w:val="nil"/>
          <w:left w:val="nil"/>
          <w:bottom w:val="nil"/>
          <w:right w:val="nil"/>
          <w:between w:val="nil"/>
        </w:pBdr>
        <w:rPr>
          <w:rFonts w:ascii="Arial" w:hAnsi="Arial" w:cs="Arial"/>
          <w:szCs w:val="22"/>
        </w:rPr>
      </w:pPr>
      <w:bookmarkStart w:id="67" w:name="_heading=h.1v1yuxt" w:colFirst="0" w:colLast="0"/>
      <w:bookmarkStart w:id="68" w:name="_Ref151662323"/>
      <w:bookmarkEnd w:id="67"/>
      <w:r w:rsidRPr="00932DC2">
        <w:rPr>
          <w:rFonts w:ascii="Arial" w:hAnsi="Arial" w:cs="Arial"/>
          <w:color w:val="000000"/>
          <w:szCs w:val="22"/>
        </w:rPr>
        <w:t>Poskytovatel je povinen provést veškeré Plnění bez právních vad. Poskytovatel ve všech případech odpovídá za případné porušení práv duševního vlastnictví třetích osob Objednatelem v důsledku řádného užívání všech výstupů dle této Smlouvy. V případě, že k jakémukoliv výstupu této Smlouvy uplatní právo jakákoliv třetí osoba, zavazuje se Poskytovatel nahradit Objednateli veškerou újmu takto způsobenou, jakož i náklady vynaložené na obranu práv Objednatele. Poskytovatel se v takovém případě dále zavazuje na svůj náklad poskytnout Objednateli veškerou možnou součinnost k ochraně jeho práv.</w:t>
      </w:r>
      <w:bookmarkEnd w:id="68"/>
    </w:p>
    <w:p w14:paraId="2ADC5C94" w14:textId="77777777" w:rsidR="00D842F2" w:rsidRPr="00932DC2" w:rsidRDefault="00C91954">
      <w:pPr>
        <w:pStyle w:val="Nadpis1"/>
        <w:numPr>
          <w:ilvl w:val="0"/>
          <w:numId w:val="1"/>
        </w:numPr>
        <w:rPr>
          <w:rFonts w:ascii="Arial" w:hAnsi="Arial"/>
          <w:szCs w:val="22"/>
        </w:rPr>
      </w:pPr>
      <w:bookmarkStart w:id="69" w:name="_Ref151628321"/>
      <w:bookmarkStart w:id="70" w:name="_Ref151628370"/>
      <w:bookmarkStart w:id="71" w:name="_Ref151628375"/>
      <w:bookmarkStart w:id="72" w:name="_Toc153532386"/>
      <w:r w:rsidRPr="00932DC2">
        <w:rPr>
          <w:rFonts w:ascii="Arial" w:hAnsi="Arial"/>
          <w:szCs w:val="22"/>
        </w:rPr>
        <w:t>Důvěrné informace</w:t>
      </w:r>
      <w:bookmarkEnd w:id="69"/>
      <w:bookmarkEnd w:id="70"/>
      <w:bookmarkEnd w:id="71"/>
      <w:bookmarkEnd w:id="72"/>
    </w:p>
    <w:p w14:paraId="2ADC5C95" w14:textId="4995F4F9"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73" w:name="_heading=h.2u6wntf" w:colFirst="0" w:colLast="0"/>
      <w:bookmarkStart w:id="74" w:name="_Ref151628296"/>
      <w:bookmarkEnd w:id="73"/>
      <w:r w:rsidRPr="00932DC2">
        <w:rPr>
          <w:rFonts w:ascii="Arial" w:hAnsi="Arial" w:cs="Arial"/>
          <w:color w:val="000000"/>
          <w:szCs w:val="22"/>
        </w:rPr>
        <w:t>Strany jsou povinny utajit veškeré informace, které se dozvěděly v rámci uzavírání a plnění této Smlouvy, a informace, materiály, soubory nebo jiné dokumenty, které si sdělí nebo jinak vyplynou z plnění Smlouvy</w:t>
      </w:r>
      <w:r w:rsidR="00420CAE" w:rsidRPr="00932DC2">
        <w:rPr>
          <w:rFonts w:ascii="Arial" w:hAnsi="Arial" w:cs="Arial"/>
          <w:color w:val="000000"/>
          <w:szCs w:val="22"/>
        </w:rPr>
        <w:t xml:space="preserve"> </w:t>
      </w:r>
      <w:r w:rsidRPr="00932DC2">
        <w:rPr>
          <w:rFonts w:ascii="Arial" w:hAnsi="Arial" w:cs="Arial"/>
          <w:color w:val="000000"/>
          <w:szCs w:val="22"/>
        </w:rPr>
        <w:t>(„</w:t>
      </w:r>
      <w:r w:rsidRPr="00932DC2">
        <w:rPr>
          <w:rFonts w:ascii="Arial" w:hAnsi="Arial" w:cs="Arial"/>
          <w:b/>
          <w:color w:val="000000"/>
          <w:szCs w:val="22"/>
        </w:rPr>
        <w:t>Důvěrné informace</w:t>
      </w:r>
      <w:r w:rsidRPr="00932DC2">
        <w:rPr>
          <w:rFonts w:ascii="Arial" w:hAnsi="Arial" w:cs="Arial"/>
          <w:color w:val="000000"/>
          <w:szCs w:val="22"/>
        </w:rPr>
        <w:t xml:space="preserve">“). Důvěrné informace jsou pro účely této Smlouvy považovány za obchodní tajemství Stran dle § 504 Občanského zákoníku. Tím nejsou dotčeny povinnosti Stran stanovené obecně závaznými právními </w:t>
      </w:r>
      <w:r w:rsidRPr="00932DC2">
        <w:rPr>
          <w:rFonts w:ascii="Arial" w:hAnsi="Arial" w:cs="Arial"/>
          <w:color w:val="000000"/>
          <w:szCs w:val="22"/>
        </w:rPr>
        <w:lastRenderedPageBreak/>
        <w:t xml:space="preserve">předpisy pro nakládání s informacemi označenými těmito předpisy za důvěrné. </w:t>
      </w:r>
      <w:bookmarkEnd w:id="74"/>
    </w:p>
    <w:p w14:paraId="2ADC5C96" w14:textId="2F6AC21D" w:rsidR="00D842F2" w:rsidRPr="00932DC2" w:rsidRDefault="00C91954">
      <w:pPr>
        <w:widowControl w:val="0"/>
        <w:numPr>
          <w:ilvl w:val="1"/>
          <w:numId w:val="1"/>
        </w:numPr>
        <w:pBdr>
          <w:top w:val="nil"/>
          <w:left w:val="nil"/>
          <w:bottom w:val="nil"/>
          <w:right w:val="nil"/>
          <w:between w:val="nil"/>
        </w:pBdr>
        <w:rPr>
          <w:rFonts w:ascii="Arial" w:hAnsi="Arial" w:cs="Arial"/>
          <w:color w:val="000000"/>
          <w:szCs w:val="22"/>
        </w:rPr>
      </w:pPr>
      <w:r w:rsidRPr="00932DC2">
        <w:rPr>
          <w:rFonts w:ascii="Arial" w:hAnsi="Arial" w:cs="Arial"/>
          <w:color w:val="000000"/>
          <w:szCs w:val="22"/>
        </w:rPr>
        <w:t>Strany se dohodly, že nesdělí Důvěrné informace třetí straně a přijmou taková opatření, která znemožní přístup k Důvěrným informacím třetím osobám. Ustanovení předchozí věty se nevztahuje na Důvěrné informace:</w:t>
      </w:r>
    </w:p>
    <w:p w14:paraId="2ADC5C97" w14:textId="77777777"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které byly v době jejich zveřejnění všeobecně známými;</w:t>
      </w:r>
    </w:p>
    <w:p w14:paraId="2ADC5C98" w14:textId="77777777"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které se staly nebo stanou všeobecně známými či dostupnými jinak než porušením povinností Stran, jejich poddodavatelů, poradců nebo konzultantů vyplývajících z této Smlouvy;</w:t>
      </w:r>
    </w:p>
    <w:p w14:paraId="2ADC5C99" w14:textId="77777777"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které byly zveřejněny na základě povinnosti dané obecně závaznými právními předpisy nebo na základě pravomocného soudního rozhodnutí nebo pravomocného rozhodnutí orgánů státní správy;</w:t>
      </w:r>
    </w:p>
    <w:p w14:paraId="2ADC5C9A" w14:textId="77777777"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k jejichž zveřejnění dala druhá Strana výslovný písemný souhlas.</w:t>
      </w:r>
    </w:p>
    <w:p w14:paraId="2ADC5C9B" w14:textId="6FE712D9"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 xml:space="preserve">Poskytovatel je oprávněn sdělit Důvěrné informace třetím osobám, které užije k plnění svých povinností vyplývajících z této Smlouvy. Objednatel je oprávněn sdělit Autorská díla a Databáze a umožnit jejich užití třetím osobám, je-li to vhodné k využití jeho oprávnění dle Článku </w:t>
      </w:r>
      <w:r w:rsidR="00427ED6" w:rsidRPr="00932DC2">
        <w:rPr>
          <w:rFonts w:ascii="Arial" w:hAnsi="Arial" w:cs="Arial"/>
          <w:color w:val="000000"/>
          <w:szCs w:val="22"/>
        </w:rPr>
        <w:fldChar w:fldCharType="begin"/>
      </w:r>
      <w:r w:rsidR="00427ED6" w:rsidRPr="00932DC2">
        <w:rPr>
          <w:rFonts w:ascii="Arial" w:hAnsi="Arial" w:cs="Arial"/>
          <w:color w:val="000000"/>
          <w:szCs w:val="22"/>
        </w:rPr>
        <w:instrText xml:space="preserve"> REF _Ref151631903 \w \h </w:instrText>
      </w:r>
      <w:r w:rsidR="00B21496" w:rsidRPr="00932DC2">
        <w:rPr>
          <w:rFonts w:ascii="Arial" w:hAnsi="Arial" w:cs="Arial"/>
          <w:color w:val="000000"/>
          <w:szCs w:val="22"/>
        </w:rPr>
        <w:instrText xml:space="preserve"> \* MERGEFORMAT </w:instrText>
      </w:r>
      <w:r w:rsidR="00427ED6" w:rsidRPr="00932DC2">
        <w:rPr>
          <w:rFonts w:ascii="Arial" w:hAnsi="Arial" w:cs="Arial"/>
          <w:color w:val="000000"/>
          <w:szCs w:val="22"/>
        </w:rPr>
      </w:r>
      <w:r w:rsidR="00427ED6" w:rsidRPr="00932DC2">
        <w:rPr>
          <w:rFonts w:ascii="Arial" w:hAnsi="Arial" w:cs="Arial"/>
          <w:color w:val="000000"/>
          <w:szCs w:val="22"/>
        </w:rPr>
        <w:fldChar w:fldCharType="separate"/>
      </w:r>
      <w:r w:rsidR="0085350F">
        <w:rPr>
          <w:rFonts w:ascii="Arial" w:hAnsi="Arial" w:cs="Arial"/>
          <w:color w:val="000000"/>
          <w:szCs w:val="22"/>
        </w:rPr>
        <w:t>6</w:t>
      </w:r>
      <w:r w:rsidR="00427ED6" w:rsidRPr="00932DC2">
        <w:rPr>
          <w:rFonts w:ascii="Arial" w:hAnsi="Arial" w:cs="Arial"/>
          <w:color w:val="000000"/>
          <w:szCs w:val="22"/>
        </w:rPr>
        <w:fldChar w:fldCharType="end"/>
      </w:r>
      <w:r w:rsidR="008A09A6" w:rsidRPr="00932DC2">
        <w:rPr>
          <w:rFonts w:ascii="Arial" w:hAnsi="Arial" w:cs="Arial"/>
          <w:color w:val="000000"/>
          <w:szCs w:val="22"/>
        </w:rPr>
        <w:t xml:space="preserve"> </w:t>
      </w:r>
      <w:r w:rsidRPr="00932DC2">
        <w:rPr>
          <w:rFonts w:ascii="Arial" w:hAnsi="Arial" w:cs="Arial"/>
          <w:color w:val="000000"/>
          <w:szCs w:val="22"/>
        </w:rPr>
        <w:t>(</w:t>
      </w:r>
      <w:r w:rsidRPr="00932DC2">
        <w:rPr>
          <w:rFonts w:ascii="Arial" w:hAnsi="Arial" w:cs="Arial"/>
          <w:i/>
          <w:color w:val="000000"/>
          <w:szCs w:val="22"/>
        </w:rPr>
        <w:t>Autorská práva</w:t>
      </w:r>
      <w:r w:rsidRPr="00932DC2">
        <w:rPr>
          <w:rFonts w:ascii="Arial" w:hAnsi="Arial" w:cs="Arial"/>
          <w:color w:val="000000"/>
          <w:szCs w:val="22"/>
        </w:rPr>
        <w:t xml:space="preserve">). Pokud Poskytovatel užije k plnění svých povinností jakékoliv třetí osoby, které seznámí s Důvěrnými informacemi, zajistí, aby takové osoby dodržovaly pravidla ochrany Důvěrných informací alespoň v takovém rozsahu, v jakém jsou chráněny Důvěrné informace dle této Smlouvy, jinak odpovídá za jakoukoliv újmu, která vznikne v souvislosti s porušením povinnosti dle tohoto Článku </w:t>
      </w:r>
      <w:r w:rsidR="00427ED6" w:rsidRPr="00932DC2">
        <w:rPr>
          <w:rFonts w:ascii="Arial" w:hAnsi="Arial" w:cs="Arial"/>
          <w:color w:val="000000"/>
          <w:szCs w:val="22"/>
        </w:rPr>
        <w:fldChar w:fldCharType="begin"/>
      </w:r>
      <w:r w:rsidR="00427ED6" w:rsidRPr="00932DC2">
        <w:rPr>
          <w:rFonts w:ascii="Arial" w:hAnsi="Arial" w:cs="Arial"/>
          <w:color w:val="000000"/>
          <w:szCs w:val="22"/>
        </w:rPr>
        <w:instrText xml:space="preserve"> REF _Ref151628321 \w \h </w:instrText>
      </w:r>
      <w:r w:rsidR="00B21496" w:rsidRPr="00932DC2">
        <w:rPr>
          <w:rFonts w:ascii="Arial" w:hAnsi="Arial" w:cs="Arial"/>
          <w:color w:val="000000"/>
          <w:szCs w:val="22"/>
        </w:rPr>
        <w:instrText xml:space="preserve"> \* MERGEFORMAT </w:instrText>
      </w:r>
      <w:r w:rsidR="00427ED6" w:rsidRPr="00932DC2">
        <w:rPr>
          <w:rFonts w:ascii="Arial" w:hAnsi="Arial" w:cs="Arial"/>
          <w:color w:val="000000"/>
          <w:szCs w:val="22"/>
        </w:rPr>
      </w:r>
      <w:r w:rsidR="00427ED6" w:rsidRPr="00932DC2">
        <w:rPr>
          <w:rFonts w:ascii="Arial" w:hAnsi="Arial" w:cs="Arial"/>
          <w:color w:val="000000"/>
          <w:szCs w:val="22"/>
        </w:rPr>
        <w:fldChar w:fldCharType="separate"/>
      </w:r>
      <w:r w:rsidR="0085350F">
        <w:rPr>
          <w:rFonts w:ascii="Arial" w:hAnsi="Arial" w:cs="Arial"/>
          <w:color w:val="000000"/>
          <w:szCs w:val="22"/>
        </w:rPr>
        <w:t>7</w:t>
      </w:r>
      <w:r w:rsidR="00427ED6" w:rsidRPr="00932DC2">
        <w:rPr>
          <w:rFonts w:ascii="Arial" w:hAnsi="Arial" w:cs="Arial"/>
          <w:color w:val="000000"/>
          <w:szCs w:val="22"/>
        </w:rPr>
        <w:fldChar w:fldCharType="end"/>
      </w:r>
      <w:r w:rsidR="00427ED6" w:rsidRPr="00932DC2">
        <w:rPr>
          <w:rFonts w:ascii="Arial" w:hAnsi="Arial" w:cs="Arial"/>
          <w:color w:val="000000"/>
          <w:szCs w:val="22"/>
        </w:rPr>
        <w:t xml:space="preserve"> </w:t>
      </w:r>
      <w:r w:rsidRPr="00932DC2">
        <w:rPr>
          <w:rFonts w:ascii="Arial" w:hAnsi="Arial" w:cs="Arial"/>
          <w:color w:val="000000"/>
          <w:szCs w:val="22"/>
        </w:rPr>
        <w:t>(</w:t>
      </w:r>
      <w:r w:rsidRPr="00932DC2">
        <w:rPr>
          <w:rFonts w:ascii="Arial" w:hAnsi="Arial" w:cs="Arial"/>
          <w:i/>
          <w:color w:val="000000"/>
          <w:szCs w:val="22"/>
        </w:rPr>
        <w:t>Důvěrné informace</w:t>
      </w:r>
      <w:r w:rsidRPr="00932DC2">
        <w:rPr>
          <w:rFonts w:ascii="Arial" w:hAnsi="Arial" w:cs="Arial"/>
          <w:color w:val="000000"/>
          <w:szCs w:val="22"/>
        </w:rPr>
        <w:t xml:space="preserve">). </w:t>
      </w:r>
    </w:p>
    <w:p w14:paraId="2ADC5C9C"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V případě, že Strana zjistí, že došlo nebo může dojít k prozrazení, resp. získání Důvěrných informací neoprávněnou osobou, zavazuje se neprodleně informovat o této skutečnosti druhou Stranu a podniknout veškeré kroky potřebné k zabránění vzniku újmy nebo k jejímu maximálnímu omezení, pokud se Strany nedohodnou jinak.</w:t>
      </w:r>
    </w:p>
    <w:p w14:paraId="4A31C427" w14:textId="3143763C" w:rsidR="009370D6" w:rsidRPr="00932DC2" w:rsidRDefault="006A777F">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themeColor="text1"/>
        </w:rPr>
        <w:t xml:space="preserve">Poskytovatel je oprávněn uvést </w:t>
      </w:r>
      <w:r w:rsidR="00F717D9" w:rsidRPr="00932DC2">
        <w:rPr>
          <w:rFonts w:ascii="Arial" w:hAnsi="Arial" w:cs="Arial"/>
          <w:color w:val="000000" w:themeColor="text1"/>
        </w:rPr>
        <w:t xml:space="preserve">referenci o předmětu plnění této Smlouvy v referenčních listinách, a to včetně </w:t>
      </w:r>
      <w:r w:rsidR="00380B2C" w:rsidRPr="00932DC2">
        <w:rPr>
          <w:rFonts w:ascii="Arial" w:hAnsi="Arial" w:cs="Arial"/>
          <w:color w:val="000000" w:themeColor="text1"/>
        </w:rPr>
        <w:t>uvedení názvu a loga Objednatele</w:t>
      </w:r>
      <w:r w:rsidR="0045744C" w:rsidRPr="00932DC2">
        <w:rPr>
          <w:rFonts w:ascii="Arial" w:hAnsi="Arial" w:cs="Arial"/>
          <w:color w:val="000000" w:themeColor="text1"/>
        </w:rPr>
        <w:t xml:space="preserve">. Poskytovatel </w:t>
      </w:r>
      <w:r w:rsidR="008D3BD3" w:rsidRPr="00932DC2">
        <w:rPr>
          <w:rFonts w:ascii="Arial" w:hAnsi="Arial" w:cs="Arial"/>
          <w:color w:val="000000" w:themeColor="text1"/>
        </w:rPr>
        <w:t xml:space="preserve">bude při uvedení reference brát v potaz dobré jméno Objednatele a </w:t>
      </w:r>
      <w:r w:rsidR="002252C0" w:rsidRPr="00932DC2">
        <w:rPr>
          <w:rFonts w:ascii="Arial" w:hAnsi="Arial" w:cs="Arial"/>
          <w:color w:val="000000" w:themeColor="text1"/>
        </w:rPr>
        <w:t>nebude sdělovat více, než je bezpodmínečně nutné pro popsání předmětu plnění této Smlouvy.</w:t>
      </w:r>
      <w:r w:rsidRPr="00932DC2">
        <w:rPr>
          <w:rFonts w:ascii="Arial" w:hAnsi="Arial" w:cs="Arial"/>
        </w:rPr>
        <w:t xml:space="preserve"> </w:t>
      </w:r>
    </w:p>
    <w:p w14:paraId="2ADC5C9D" w14:textId="77777777" w:rsidR="00D842F2" w:rsidRPr="00932DC2" w:rsidRDefault="00C91954">
      <w:pPr>
        <w:pStyle w:val="Nadpis1"/>
        <w:keepNext w:val="0"/>
        <w:numPr>
          <w:ilvl w:val="0"/>
          <w:numId w:val="1"/>
        </w:numPr>
        <w:rPr>
          <w:rFonts w:ascii="Arial" w:hAnsi="Arial"/>
          <w:b w:val="0"/>
          <w:szCs w:val="22"/>
        </w:rPr>
      </w:pPr>
      <w:bookmarkStart w:id="75" w:name="_Toc153532387"/>
      <w:r w:rsidRPr="00932DC2">
        <w:rPr>
          <w:rFonts w:ascii="Arial" w:hAnsi="Arial"/>
          <w:szCs w:val="22"/>
        </w:rPr>
        <w:t>Ochrana osobních údajů</w:t>
      </w:r>
      <w:bookmarkEnd w:id="75"/>
    </w:p>
    <w:p w14:paraId="2ADC5C9E" w14:textId="77777777" w:rsidR="00D842F2" w:rsidRPr="00932DC2" w:rsidRDefault="00C91954">
      <w:pPr>
        <w:numPr>
          <w:ilvl w:val="1"/>
          <w:numId w:val="1"/>
        </w:numPr>
        <w:pBdr>
          <w:top w:val="nil"/>
          <w:left w:val="nil"/>
          <w:bottom w:val="nil"/>
          <w:right w:val="nil"/>
          <w:between w:val="nil"/>
        </w:pBdr>
        <w:rPr>
          <w:rFonts w:ascii="Arial" w:hAnsi="Arial" w:cs="Arial"/>
          <w:szCs w:val="22"/>
        </w:rPr>
      </w:pPr>
      <w:bookmarkStart w:id="76" w:name="_heading=h.3tbugp1" w:colFirst="0" w:colLast="0"/>
      <w:bookmarkStart w:id="77" w:name="_Ref151625353"/>
      <w:bookmarkEnd w:id="76"/>
      <w:r w:rsidRPr="00932DC2">
        <w:rPr>
          <w:rFonts w:ascii="Arial" w:hAnsi="Arial" w:cs="Arial"/>
          <w:color w:val="000000"/>
          <w:szCs w:val="22"/>
        </w:rPr>
        <w:t>Budou-li údaje, ke kterým Poskytovatel získá přístup v souvislosti s Plněním mít povahu Osobních údajů, je Poskytovatel povinen o tomto informovat Objednatele, přijmout veškerá opatření k tomu, aby nemohlo dojít k neoprávněnému nebo nahodilému přístupu k těmto Osobním údajům, jejich změně, zničení či ztrátě, neoprávněným přenosům či jinému zneužití, a na základě žádosti Objednatele do deseti (10) pracovních dnů uzavřít s Objednatelem smlouvu o zpracování Osobních údajů dle požadavků Nařízení, případně dalších aplikovatelných předpisů.</w:t>
      </w:r>
      <w:bookmarkEnd w:id="77"/>
      <w:r w:rsidRPr="00932DC2">
        <w:rPr>
          <w:rFonts w:ascii="Arial" w:hAnsi="Arial" w:cs="Arial"/>
          <w:color w:val="000000"/>
          <w:szCs w:val="22"/>
        </w:rPr>
        <w:t xml:space="preserve"> </w:t>
      </w:r>
    </w:p>
    <w:p w14:paraId="2ADC5C9F" w14:textId="77777777" w:rsidR="00D842F2" w:rsidRPr="00932DC2" w:rsidRDefault="00C91954">
      <w:pPr>
        <w:pStyle w:val="Nadpis1"/>
        <w:numPr>
          <w:ilvl w:val="0"/>
          <w:numId w:val="1"/>
        </w:numPr>
        <w:rPr>
          <w:rFonts w:ascii="Arial" w:hAnsi="Arial"/>
          <w:szCs w:val="22"/>
        </w:rPr>
      </w:pPr>
      <w:bookmarkStart w:id="78" w:name="_Ref151662614"/>
      <w:bookmarkStart w:id="79" w:name="_Toc153532388"/>
      <w:r w:rsidRPr="00932DC2">
        <w:rPr>
          <w:rFonts w:ascii="Arial" w:hAnsi="Arial"/>
          <w:szCs w:val="22"/>
        </w:rPr>
        <w:t>Práva z vadného plnění</w:t>
      </w:r>
      <w:bookmarkEnd w:id="78"/>
      <w:bookmarkEnd w:id="79"/>
    </w:p>
    <w:p w14:paraId="2ADC5CA0" w14:textId="1D381306" w:rsidR="00D842F2" w:rsidRPr="00932DC2" w:rsidRDefault="00C91954">
      <w:pPr>
        <w:numPr>
          <w:ilvl w:val="1"/>
          <w:numId w:val="1"/>
        </w:numPr>
        <w:pBdr>
          <w:top w:val="nil"/>
          <w:left w:val="nil"/>
          <w:bottom w:val="nil"/>
          <w:right w:val="nil"/>
          <w:between w:val="nil"/>
        </w:pBdr>
        <w:rPr>
          <w:rFonts w:ascii="Arial" w:hAnsi="Arial" w:cs="Arial"/>
          <w:szCs w:val="22"/>
        </w:rPr>
      </w:pPr>
      <w:bookmarkStart w:id="80" w:name="_heading=h.nmf14n" w:colFirst="0" w:colLast="0"/>
      <w:bookmarkStart w:id="81" w:name="_Ref151662373"/>
      <w:bookmarkEnd w:id="80"/>
      <w:r w:rsidRPr="00932DC2">
        <w:rPr>
          <w:rFonts w:ascii="Arial" w:hAnsi="Arial" w:cs="Arial"/>
          <w:color w:val="000000"/>
          <w:szCs w:val="22"/>
        </w:rPr>
        <w:t xml:space="preserve">Poskytovatel uděluje Objednateli záruku za jakost Analýzy a všech jejích částí po dobu dvou (2) let ode dne provedení a akceptace celé Analýzy, tj., obou jejích fází v souladu s touto Smlouvou. Poskytovatel odpovídá za vady zjevné, skryté i právní, které má Analýza v době akceptace Objednatelem, a dále za ty, které se na něm vyskytnou v záruční době dle tohoto </w:t>
      </w:r>
      <w:proofErr w:type="gramStart"/>
      <w:r w:rsidRPr="00932DC2">
        <w:rPr>
          <w:rFonts w:ascii="Arial" w:hAnsi="Arial" w:cs="Arial"/>
          <w:color w:val="000000"/>
          <w:szCs w:val="22"/>
        </w:rPr>
        <w:t xml:space="preserve">Článku </w:t>
      </w:r>
      <w:r w:rsidR="009A74C6" w:rsidRPr="00932DC2">
        <w:rPr>
          <w:rFonts w:ascii="Arial" w:hAnsi="Arial" w:cs="Arial"/>
          <w:color w:val="000000"/>
          <w:szCs w:val="22"/>
        </w:rPr>
        <w:fldChar w:fldCharType="begin"/>
      </w:r>
      <w:r w:rsidR="009A74C6" w:rsidRPr="00932DC2">
        <w:rPr>
          <w:rFonts w:ascii="Arial" w:hAnsi="Arial" w:cs="Arial"/>
          <w:color w:val="000000"/>
          <w:szCs w:val="22"/>
        </w:rPr>
        <w:instrText xml:space="preserve"> REF _Ref151662373 \r \h </w:instrText>
      </w:r>
      <w:r w:rsidR="00B21496" w:rsidRPr="00932DC2">
        <w:rPr>
          <w:rFonts w:ascii="Arial" w:hAnsi="Arial" w:cs="Arial"/>
          <w:color w:val="000000"/>
          <w:szCs w:val="22"/>
        </w:rPr>
        <w:instrText xml:space="preserve"> \* MERGEFORMAT </w:instrText>
      </w:r>
      <w:r w:rsidR="009A74C6" w:rsidRPr="00932DC2">
        <w:rPr>
          <w:rFonts w:ascii="Arial" w:hAnsi="Arial" w:cs="Arial"/>
          <w:color w:val="000000"/>
          <w:szCs w:val="22"/>
        </w:rPr>
      </w:r>
      <w:r w:rsidR="009A74C6" w:rsidRPr="00932DC2">
        <w:rPr>
          <w:rFonts w:ascii="Arial" w:hAnsi="Arial" w:cs="Arial"/>
          <w:color w:val="000000"/>
          <w:szCs w:val="22"/>
        </w:rPr>
        <w:fldChar w:fldCharType="separate"/>
      </w:r>
      <w:r w:rsidR="0085350F">
        <w:rPr>
          <w:rFonts w:ascii="Arial" w:hAnsi="Arial" w:cs="Arial"/>
          <w:color w:val="000000"/>
          <w:szCs w:val="22"/>
        </w:rPr>
        <w:t>9.1</w:t>
      </w:r>
      <w:r w:rsidR="009A74C6" w:rsidRPr="00932DC2">
        <w:rPr>
          <w:rFonts w:ascii="Arial" w:hAnsi="Arial" w:cs="Arial"/>
          <w:color w:val="000000"/>
          <w:szCs w:val="22"/>
        </w:rPr>
        <w:fldChar w:fldCharType="end"/>
      </w:r>
      <w:r w:rsidRPr="00932DC2">
        <w:rPr>
          <w:rFonts w:ascii="Arial" w:hAnsi="Arial" w:cs="Arial"/>
          <w:color w:val="000000"/>
          <w:szCs w:val="22"/>
        </w:rPr>
        <w:t>, a zavazuje</w:t>
      </w:r>
      <w:proofErr w:type="gramEnd"/>
      <w:r w:rsidRPr="00932DC2">
        <w:rPr>
          <w:rFonts w:ascii="Arial" w:hAnsi="Arial" w:cs="Arial"/>
          <w:color w:val="000000"/>
          <w:szCs w:val="22"/>
        </w:rPr>
        <w:t xml:space="preserve"> se, vedle dalších nároků Objednatele, je bezplatně a bezodkladně odstranit. Za vadu se považuje také (nad rámec Občanského zákoníku) jakákoliv nepřesnost, nejasnost nebo věcná nesprávnost, která by způsobovala nesoulad Analýzy se Smlouvou a jejími Přílohami, zejména </w:t>
      </w:r>
      <w:r w:rsidRPr="00932DC2">
        <w:rPr>
          <w:rFonts w:ascii="Arial" w:hAnsi="Arial" w:cs="Arial"/>
          <w:b/>
          <w:color w:val="000000"/>
          <w:szCs w:val="22"/>
        </w:rPr>
        <w:t>Přílohou č. 1</w:t>
      </w:r>
      <w:r w:rsidRPr="00932DC2">
        <w:rPr>
          <w:rFonts w:ascii="Arial" w:hAnsi="Arial" w:cs="Arial"/>
          <w:color w:val="000000"/>
          <w:szCs w:val="22"/>
        </w:rPr>
        <w:t xml:space="preserve"> [</w:t>
      </w:r>
      <w:r w:rsidRPr="00932DC2">
        <w:rPr>
          <w:rFonts w:ascii="Arial" w:hAnsi="Arial" w:cs="Arial"/>
          <w:i/>
          <w:color w:val="000000"/>
          <w:szCs w:val="22"/>
        </w:rPr>
        <w:t>Požadavky na Analýzu</w:t>
      </w:r>
      <w:r w:rsidRPr="00932DC2">
        <w:rPr>
          <w:rFonts w:ascii="Arial" w:hAnsi="Arial" w:cs="Arial"/>
          <w:color w:val="000000"/>
          <w:szCs w:val="22"/>
        </w:rPr>
        <w:t>].</w:t>
      </w:r>
      <w:bookmarkEnd w:id="81"/>
    </w:p>
    <w:p w14:paraId="2ADC5CA1" w14:textId="1664E297" w:rsidR="00D842F2" w:rsidRPr="00932DC2" w:rsidRDefault="00C91954">
      <w:pPr>
        <w:numPr>
          <w:ilvl w:val="1"/>
          <w:numId w:val="1"/>
        </w:numPr>
        <w:pBdr>
          <w:top w:val="nil"/>
          <w:left w:val="nil"/>
          <w:bottom w:val="nil"/>
          <w:right w:val="nil"/>
          <w:between w:val="nil"/>
        </w:pBdr>
        <w:rPr>
          <w:rFonts w:ascii="Arial" w:hAnsi="Arial" w:cs="Arial"/>
          <w:szCs w:val="22"/>
        </w:rPr>
      </w:pPr>
      <w:bookmarkStart w:id="82" w:name="_heading=h.37m2jsg" w:colFirst="0" w:colLast="0"/>
      <w:bookmarkEnd w:id="82"/>
      <w:r w:rsidRPr="00932DC2">
        <w:rPr>
          <w:rFonts w:ascii="Arial" w:hAnsi="Arial" w:cs="Arial"/>
          <w:color w:val="000000"/>
          <w:szCs w:val="22"/>
        </w:rPr>
        <w:lastRenderedPageBreak/>
        <w:t xml:space="preserve">Poskytovatel je odpovědný za formální, ekonomickou a věcnou správnost zpracované Analýzy. Poskytovatel neodpovídá za vady, pokud byly způsobeny zásahem do Analýzy po jejím provedení ze strany Objednatele nebo jím pověřené osoby. Objednatel je povinen podat Poskytovateli zprávu o výskytu vady kdykoliv v průběhu záruční doby dle </w:t>
      </w:r>
      <w:proofErr w:type="gramStart"/>
      <w:r w:rsidRPr="00932DC2">
        <w:rPr>
          <w:rFonts w:ascii="Arial" w:hAnsi="Arial" w:cs="Arial"/>
          <w:color w:val="000000"/>
          <w:szCs w:val="22"/>
        </w:rPr>
        <w:t xml:space="preserve">Článku </w:t>
      </w:r>
      <w:r w:rsidR="0052559F" w:rsidRPr="00932DC2">
        <w:rPr>
          <w:rFonts w:ascii="Arial" w:hAnsi="Arial" w:cs="Arial"/>
          <w:color w:val="000000"/>
          <w:szCs w:val="22"/>
        </w:rPr>
        <w:fldChar w:fldCharType="begin"/>
      </w:r>
      <w:r w:rsidR="0052559F" w:rsidRPr="00932DC2">
        <w:rPr>
          <w:rFonts w:ascii="Arial" w:hAnsi="Arial" w:cs="Arial"/>
          <w:color w:val="000000"/>
          <w:szCs w:val="22"/>
        </w:rPr>
        <w:instrText xml:space="preserve"> REF _Ref151662373 \r \h </w:instrText>
      </w:r>
      <w:r w:rsidR="00B21496" w:rsidRPr="00932DC2">
        <w:rPr>
          <w:rFonts w:ascii="Arial" w:hAnsi="Arial" w:cs="Arial"/>
          <w:color w:val="000000"/>
          <w:szCs w:val="22"/>
        </w:rPr>
        <w:instrText xml:space="preserve"> \* MERGEFORMAT </w:instrText>
      </w:r>
      <w:r w:rsidR="0052559F" w:rsidRPr="00932DC2">
        <w:rPr>
          <w:rFonts w:ascii="Arial" w:hAnsi="Arial" w:cs="Arial"/>
          <w:color w:val="000000"/>
          <w:szCs w:val="22"/>
        </w:rPr>
      </w:r>
      <w:r w:rsidR="0052559F" w:rsidRPr="00932DC2">
        <w:rPr>
          <w:rFonts w:ascii="Arial" w:hAnsi="Arial" w:cs="Arial"/>
          <w:color w:val="000000"/>
          <w:szCs w:val="22"/>
        </w:rPr>
        <w:fldChar w:fldCharType="separate"/>
      </w:r>
      <w:r w:rsidR="0085350F">
        <w:rPr>
          <w:rFonts w:ascii="Arial" w:hAnsi="Arial" w:cs="Arial"/>
          <w:color w:val="000000"/>
          <w:szCs w:val="22"/>
        </w:rPr>
        <w:t>9.1</w:t>
      </w:r>
      <w:r w:rsidR="0052559F" w:rsidRPr="00932DC2">
        <w:rPr>
          <w:rFonts w:ascii="Arial" w:hAnsi="Arial" w:cs="Arial"/>
          <w:color w:val="000000"/>
          <w:szCs w:val="22"/>
        </w:rPr>
        <w:fldChar w:fldCharType="end"/>
      </w:r>
      <w:r w:rsidRPr="00932DC2">
        <w:rPr>
          <w:rFonts w:ascii="Arial" w:hAnsi="Arial" w:cs="Arial"/>
          <w:color w:val="000000"/>
          <w:szCs w:val="22"/>
        </w:rPr>
        <w:t>, a to</w:t>
      </w:r>
      <w:proofErr w:type="gramEnd"/>
      <w:r w:rsidRPr="00932DC2">
        <w:rPr>
          <w:rFonts w:ascii="Arial" w:hAnsi="Arial" w:cs="Arial"/>
          <w:color w:val="000000"/>
          <w:szCs w:val="22"/>
        </w:rPr>
        <w:t xml:space="preserve"> v písemné formě anebo e-mailem s uvedením konkretizace vytýkaných vad a preferovaným způsobem jejich odstranění. </w:t>
      </w:r>
    </w:p>
    <w:p w14:paraId="2ADC5CA2" w14:textId="64C3F58C" w:rsidR="00D842F2" w:rsidRPr="00932DC2" w:rsidRDefault="00C91954">
      <w:pPr>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 xml:space="preserve">Práva z vadného plnění nevylučují nárok Objednatele na náhradu újmy dle Článku </w:t>
      </w:r>
      <w:r w:rsidR="0052559F" w:rsidRPr="00932DC2">
        <w:rPr>
          <w:rFonts w:ascii="Arial" w:hAnsi="Arial" w:cs="Arial"/>
          <w:color w:val="000000"/>
          <w:szCs w:val="22"/>
        </w:rPr>
        <w:fldChar w:fldCharType="begin"/>
      </w:r>
      <w:r w:rsidR="0052559F" w:rsidRPr="00932DC2">
        <w:rPr>
          <w:rFonts w:ascii="Arial" w:hAnsi="Arial" w:cs="Arial"/>
          <w:color w:val="000000"/>
          <w:szCs w:val="22"/>
        </w:rPr>
        <w:instrText xml:space="preserve"> REF _Ref151662445 \r \h </w:instrText>
      </w:r>
      <w:r w:rsidR="00B21496" w:rsidRPr="00932DC2">
        <w:rPr>
          <w:rFonts w:ascii="Arial" w:hAnsi="Arial" w:cs="Arial"/>
          <w:color w:val="000000"/>
          <w:szCs w:val="22"/>
        </w:rPr>
        <w:instrText xml:space="preserve"> \* MERGEFORMAT </w:instrText>
      </w:r>
      <w:r w:rsidR="0052559F" w:rsidRPr="00932DC2">
        <w:rPr>
          <w:rFonts w:ascii="Arial" w:hAnsi="Arial" w:cs="Arial"/>
          <w:color w:val="000000"/>
          <w:szCs w:val="22"/>
        </w:rPr>
      </w:r>
      <w:r w:rsidR="0052559F" w:rsidRPr="00932DC2">
        <w:rPr>
          <w:rFonts w:ascii="Arial" w:hAnsi="Arial" w:cs="Arial"/>
          <w:color w:val="000000"/>
          <w:szCs w:val="22"/>
        </w:rPr>
        <w:fldChar w:fldCharType="separate"/>
      </w:r>
      <w:r w:rsidR="0085350F">
        <w:rPr>
          <w:rFonts w:ascii="Arial" w:hAnsi="Arial" w:cs="Arial"/>
          <w:color w:val="000000"/>
          <w:szCs w:val="22"/>
        </w:rPr>
        <w:t>10</w:t>
      </w:r>
      <w:r w:rsidR="0052559F" w:rsidRPr="00932DC2">
        <w:rPr>
          <w:rFonts w:ascii="Arial" w:hAnsi="Arial" w:cs="Arial"/>
          <w:color w:val="000000"/>
          <w:szCs w:val="22"/>
        </w:rPr>
        <w:fldChar w:fldCharType="end"/>
      </w:r>
      <w:r w:rsidRPr="00932DC2">
        <w:rPr>
          <w:rFonts w:ascii="Arial" w:hAnsi="Arial" w:cs="Arial"/>
          <w:color w:val="000000"/>
          <w:szCs w:val="22"/>
        </w:rPr>
        <w:t xml:space="preserve"> (</w:t>
      </w:r>
      <w:r w:rsidR="001D3D7F" w:rsidRPr="00932DC2">
        <w:rPr>
          <w:rFonts w:ascii="Arial" w:hAnsi="Arial" w:cs="Arial"/>
          <w:i/>
          <w:color w:val="000000"/>
          <w:szCs w:val="22"/>
        </w:rPr>
        <w:t>Odpovědnost za újmu</w:t>
      </w:r>
      <w:r w:rsidRPr="00932DC2">
        <w:rPr>
          <w:rFonts w:ascii="Arial" w:hAnsi="Arial" w:cs="Arial"/>
          <w:i/>
          <w:color w:val="000000"/>
          <w:szCs w:val="22"/>
        </w:rPr>
        <w:t>)</w:t>
      </w:r>
      <w:r w:rsidRPr="00932DC2">
        <w:rPr>
          <w:rFonts w:ascii="Arial" w:hAnsi="Arial" w:cs="Arial"/>
          <w:color w:val="000000"/>
          <w:szCs w:val="22"/>
        </w:rPr>
        <w:t xml:space="preserve">. </w:t>
      </w:r>
    </w:p>
    <w:p w14:paraId="0C4CFDEB" w14:textId="56EB96A7" w:rsidR="000B6E09" w:rsidRPr="00932DC2" w:rsidRDefault="00C91954" w:rsidP="00007C72">
      <w:pPr>
        <w:pStyle w:val="Nadpis1"/>
        <w:numPr>
          <w:ilvl w:val="0"/>
          <w:numId w:val="1"/>
        </w:numPr>
        <w:rPr>
          <w:rFonts w:ascii="Arial" w:hAnsi="Arial"/>
          <w:szCs w:val="22"/>
        </w:rPr>
      </w:pPr>
      <w:bookmarkStart w:id="83" w:name="_Ref151662445"/>
      <w:bookmarkStart w:id="84" w:name="_Ref151662625"/>
      <w:bookmarkStart w:id="85" w:name="_Toc153532389"/>
      <w:r w:rsidRPr="00932DC2">
        <w:rPr>
          <w:rFonts w:ascii="Arial" w:hAnsi="Arial"/>
          <w:szCs w:val="22"/>
        </w:rPr>
        <w:t>Odpovědnost za újmu</w:t>
      </w:r>
      <w:bookmarkEnd w:id="83"/>
      <w:bookmarkEnd w:id="84"/>
      <w:bookmarkEnd w:id="85"/>
    </w:p>
    <w:p w14:paraId="2ADC5CA4" w14:textId="0E69CF93" w:rsidR="00D842F2" w:rsidRPr="00932DC2" w:rsidRDefault="00C91954" w:rsidP="00007C72">
      <w:pPr>
        <w:numPr>
          <w:ilvl w:val="1"/>
          <w:numId w:val="1"/>
        </w:numPr>
        <w:pBdr>
          <w:top w:val="nil"/>
          <w:left w:val="nil"/>
          <w:bottom w:val="nil"/>
          <w:right w:val="nil"/>
          <w:between w:val="nil"/>
        </w:pBdr>
        <w:rPr>
          <w:rFonts w:ascii="Arial" w:hAnsi="Arial" w:cs="Arial"/>
          <w:color w:val="000000"/>
          <w:szCs w:val="22"/>
        </w:rPr>
      </w:pPr>
      <w:r w:rsidRPr="00932DC2">
        <w:rPr>
          <w:rFonts w:ascii="Arial" w:hAnsi="Arial" w:cs="Arial"/>
          <w:color w:val="000000"/>
          <w:szCs w:val="22"/>
        </w:rPr>
        <w:t>Pojem újma znamená vždy újmu na jmění (škodu) ve smyslu § 2894 odst. 1 Občanského zákoníku a dále vždy i nemajetkovou újmu ve smyslu § 2894 odst. 2 Občanského zákoníku (Strany tímto výslovně ujednávají povinnost Stran odčinit nemajetkovou újmu v případech porušení povinností dle této Smlouvy).</w:t>
      </w:r>
    </w:p>
    <w:p w14:paraId="2ADC5CA5" w14:textId="77777777" w:rsidR="00D842F2" w:rsidRPr="00932DC2" w:rsidRDefault="00C91954" w:rsidP="00007C72">
      <w:pPr>
        <w:numPr>
          <w:ilvl w:val="1"/>
          <w:numId w:val="1"/>
        </w:numPr>
        <w:pBdr>
          <w:top w:val="nil"/>
          <w:left w:val="nil"/>
          <w:bottom w:val="nil"/>
          <w:right w:val="nil"/>
          <w:between w:val="nil"/>
        </w:pBdr>
        <w:rPr>
          <w:rFonts w:ascii="Arial" w:hAnsi="Arial" w:cs="Arial"/>
          <w:color w:val="000000"/>
          <w:szCs w:val="22"/>
        </w:rPr>
      </w:pPr>
      <w:r w:rsidRPr="00932DC2">
        <w:rPr>
          <w:rFonts w:ascii="Arial" w:hAnsi="Arial" w:cs="Arial"/>
          <w:color w:val="000000"/>
          <w:szCs w:val="22"/>
        </w:rPr>
        <w:t xml:space="preserve">Každá ze Stran je povinna nahradit druhé Straně újmu způsobenou jejím porušením této Smlouvy, a v souladu s obecně závaznými právními předpisy a touto Smlouvou. Případná újma bude nahrazena v penězích. </w:t>
      </w:r>
    </w:p>
    <w:p w14:paraId="2ADC5CA6" w14:textId="77777777" w:rsidR="00D842F2" w:rsidRPr="00932DC2" w:rsidRDefault="00C91954" w:rsidP="00007C72">
      <w:pPr>
        <w:numPr>
          <w:ilvl w:val="1"/>
          <w:numId w:val="1"/>
        </w:numPr>
        <w:pBdr>
          <w:top w:val="nil"/>
          <w:left w:val="nil"/>
          <w:bottom w:val="nil"/>
          <w:right w:val="nil"/>
          <w:between w:val="nil"/>
        </w:pBdr>
        <w:rPr>
          <w:rFonts w:ascii="Arial" w:hAnsi="Arial" w:cs="Arial"/>
          <w:color w:val="000000"/>
          <w:szCs w:val="22"/>
        </w:rPr>
      </w:pPr>
      <w:r w:rsidRPr="00932DC2">
        <w:rPr>
          <w:rFonts w:ascii="Arial" w:hAnsi="Arial" w:cs="Arial"/>
          <w:color w:val="000000"/>
          <w:szCs w:val="22"/>
        </w:rPr>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2ADC5CA7" w14:textId="77777777" w:rsidR="00D842F2" w:rsidRPr="00932DC2" w:rsidRDefault="00C91954" w:rsidP="00007C72">
      <w:pPr>
        <w:numPr>
          <w:ilvl w:val="1"/>
          <w:numId w:val="1"/>
        </w:numPr>
        <w:pBdr>
          <w:top w:val="nil"/>
          <w:left w:val="nil"/>
          <w:bottom w:val="nil"/>
          <w:right w:val="nil"/>
          <w:between w:val="nil"/>
        </w:pBdr>
        <w:rPr>
          <w:rFonts w:ascii="Arial" w:hAnsi="Arial" w:cs="Arial"/>
          <w:color w:val="000000"/>
          <w:szCs w:val="22"/>
        </w:rPr>
      </w:pPr>
      <w:r w:rsidRPr="00932DC2">
        <w:rPr>
          <w:rFonts w:ascii="Arial" w:hAnsi="Arial" w:cs="Arial"/>
          <w:color w:val="000000"/>
          <w:szCs w:val="22"/>
        </w:rPr>
        <w:t>Poskytovatel nahradí Objednateli újmu případně vzniklou na základě ztráty či poškození dat v důsledku činnosti Poskytovatele, a to vše včetně regresní náhrady případných přiznaných nároků třetích osob vůči Objednateli. To neplatí, došlo-li k daným důsledkům výhradně činností Objednatele nebo osob Objednatelem pověřených, případně jiných Poskytovatelů Objednatele.</w:t>
      </w:r>
    </w:p>
    <w:p w14:paraId="2ADC5CA8" w14:textId="77777777" w:rsidR="00D842F2" w:rsidRPr="00932DC2" w:rsidRDefault="00C91954" w:rsidP="00007C72">
      <w:pPr>
        <w:numPr>
          <w:ilvl w:val="1"/>
          <w:numId w:val="1"/>
        </w:numPr>
        <w:pBdr>
          <w:top w:val="nil"/>
          <w:left w:val="nil"/>
          <w:bottom w:val="nil"/>
          <w:right w:val="nil"/>
          <w:between w:val="nil"/>
        </w:pBdr>
        <w:rPr>
          <w:rFonts w:ascii="Arial" w:hAnsi="Arial" w:cs="Arial"/>
          <w:color w:val="000000"/>
          <w:szCs w:val="22"/>
        </w:rPr>
      </w:pPr>
      <w:r w:rsidRPr="00932DC2">
        <w:rPr>
          <w:rFonts w:ascii="Arial" w:hAnsi="Arial" w:cs="Arial"/>
          <w:color w:val="000000"/>
          <w:szCs w:val="22"/>
        </w:rPr>
        <w:t>Žádná ze Stran není povinna k náhradě případné újmy, která vznikne druhé Straně v souvislosti s plněním této Smlouvy, pokud tato bude způsobena okolnostmi vylučujícími povinnost k náhradě újmy ve smyslu § 2913 odst. 2 Občanského zákoníku. Je-li některé ze Stran zabráněno plnit své povinnosti z důvodu existence okolnosti vylučující povinnost k náhradě újmy, je tato Strana povinna oznámit bez zbytečného odkladu druhé Straně tuto skutečnost.</w:t>
      </w:r>
    </w:p>
    <w:p w14:paraId="2ADC5CA9" w14:textId="77777777" w:rsidR="00D842F2" w:rsidRPr="00932DC2" w:rsidRDefault="00C91954" w:rsidP="00007C72">
      <w:pPr>
        <w:numPr>
          <w:ilvl w:val="1"/>
          <w:numId w:val="1"/>
        </w:numPr>
        <w:pBdr>
          <w:top w:val="nil"/>
          <w:left w:val="nil"/>
          <w:bottom w:val="nil"/>
          <w:right w:val="nil"/>
          <w:between w:val="nil"/>
        </w:pBdr>
        <w:rPr>
          <w:rFonts w:ascii="Arial" w:hAnsi="Arial" w:cs="Arial"/>
        </w:rPr>
      </w:pPr>
      <w:r w:rsidRPr="00932DC2">
        <w:rPr>
          <w:rFonts w:ascii="Arial" w:hAnsi="Arial" w:cs="Arial"/>
          <w:color w:val="000000"/>
          <w:szCs w:val="22"/>
        </w:rPr>
        <w:t>Za okolnosti vylučující povinnost k náhradě újmy se však nepokládají okolnosti, jež vyplývají z osobních nebo hospodářských poměrů povinné Strany, a dále překážky plnění, které byla příslušná Strana povinna překonat nebo odstranit podle této Smlouvy, obchodních zvyklostí nebo obecně závazných právních předpisů, jakož i okolnosti, které se projevily až v době, kdy povinná Strana již byla v prodlení.</w:t>
      </w:r>
      <w:r w:rsidRPr="00932DC2">
        <w:rPr>
          <w:rFonts w:ascii="Arial" w:hAnsi="Arial" w:cs="Arial"/>
        </w:rPr>
        <w:t xml:space="preserve"> </w:t>
      </w:r>
    </w:p>
    <w:p w14:paraId="2ADC5CAA" w14:textId="77777777" w:rsidR="00D842F2" w:rsidRPr="00932DC2" w:rsidRDefault="00C91954">
      <w:pPr>
        <w:pStyle w:val="Nadpis1"/>
        <w:numPr>
          <w:ilvl w:val="0"/>
          <w:numId w:val="1"/>
        </w:numPr>
        <w:rPr>
          <w:rFonts w:ascii="Arial" w:hAnsi="Arial"/>
          <w:szCs w:val="22"/>
        </w:rPr>
      </w:pPr>
      <w:bookmarkStart w:id="86" w:name="_Ref151705306"/>
      <w:bookmarkStart w:id="87" w:name="_Toc153532390"/>
      <w:r w:rsidRPr="00932DC2">
        <w:rPr>
          <w:rFonts w:ascii="Arial" w:hAnsi="Arial"/>
          <w:szCs w:val="22"/>
        </w:rPr>
        <w:t>Komunikace Stran, Kontaktní osoby</w:t>
      </w:r>
      <w:bookmarkEnd w:id="86"/>
      <w:bookmarkEnd w:id="87"/>
      <w:r w:rsidRPr="00932DC2">
        <w:rPr>
          <w:rFonts w:ascii="Arial" w:hAnsi="Arial"/>
          <w:szCs w:val="22"/>
        </w:rPr>
        <w:t xml:space="preserve"> </w:t>
      </w:r>
    </w:p>
    <w:p w14:paraId="2ADC5CAB" w14:textId="6F73CDF8" w:rsidR="00D842F2" w:rsidRPr="00932DC2" w:rsidRDefault="00C91954" w:rsidP="4D108C48">
      <w:pPr>
        <w:widowControl w:val="0"/>
        <w:numPr>
          <w:ilvl w:val="1"/>
          <w:numId w:val="1"/>
        </w:numPr>
        <w:pBdr>
          <w:top w:val="nil"/>
          <w:left w:val="nil"/>
          <w:bottom w:val="nil"/>
          <w:right w:val="nil"/>
          <w:between w:val="nil"/>
        </w:pBdr>
        <w:rPr>
          <w:rFonts w:ascii="Arial" w:hAnsi="Arial" w:cs="Arial"/>
        </w:rPr>
      </w:pPr>
      <w:bookmarkStart w:id="88" w:name="_heading=h.2lwamvv"/>
      <w:bookmarkStart w:id="89" w:name="_Ref151662075"/>
      <w:bookmarkEnd w:id="88"/>
      <w:r w:rsidRPr="00932DC2">
        <w:rPr>
          <w:rFonts w:ascii="Arial" w:hAnsi="Arial" w:cs="Arial"/>
          <w:color w:val="000000" w:themeColor="text1"/>
        </w:rPr>
        <w:t>Veškerá komunikace Stran na základě této Smlouvy, bude probíhat prostřednictvím kontaktních osob, resp. jejich stanovených zástupců, uvedených v </w:t>
      </w:r>
      <w:r w:rsidRPr="00932DC2">
        <w:rPr>
          <w:rFonts w:ascii="Arial" w:hAnsi="Arial" w:cs="Arial"/>
          <w:b/>
          <w:bCs/>
          <w:color w:val="000000" w:themeColor="text1"/>
        </w:rPr>
        <w:t>Příloze č. 3</w:t>
      </w:r>
      <w:r w:rsidRPr="00932DC2">
        <w:rPr>
          <w:rFonts w:ascii="Arial" w:hAnsi="Arial" w:cs="Arial"/>
          <w:color w:val="000000" w:themeColor="text1"/>
        </w:rPr>
        <w:t> [</w:t>
      </w:r>
      <w:r w:rsidRPr="00932DC2">
        <w:rPr>
          <w:rFonts w:ascii="Arial" w:hAnsi="Arial" w:cs="Arial"/>
          <w:i/>
          <w:iCs/>
          <w:color w:val="000000" w:themeColor="text1"/>
        </w:rPr>
        <w:t>Kontaktní osoby</w:t>
      </w:r>
      <w:r w:rsidRPr="00932DC2">
        <w:rPr>
          <w:rFonts w:ascii="Arial" w:hAnsi="Arial" w:cs="Arial"/>
          <w:color w:val="000000" w:themeColor="text1"/>
        </w:rPr>
        <w:t>] („</w:t>
      </w:r>
      <w:r w:rsidRPr="00932DC2">
        <w:rPr>
          <w:rFonts w:ascii="Arial" w:hAnsi="Arial" w:cs="Arial"/>
          <w:b/>
          <w:bCs/>
          <w:color w:val="000000" w:themeColor="text1"/>
        </w:rPr>
        <w:t>Kontaktní osoby</w:t>
      </w:r>
      <w:r w:rsidRPr="00932DC2">
        <w:rPr>
          <w:rFonts w:ascii="Arial" w:hAnsi="Arial" w:cs="Arial"/>
          <w:color w:val="000000" w:themeColor="text1"/>
        </w:rPr>
        <w:t>“). Pro zamezení jakýmkoliv pochybnostem se Strany dohodly, že Kontaktní osoba Objednatele, resp. její zástupce, je zejména oprávněna jménem Objednatele zasílat Poskytovateli pokyny týkající se provádění Analýzy</w:t>
      </w:r>
      <w:r w:rsidR="2BD3D36F" w:rsidRPr="00932DC2">
        <w:rPr>
          <w:rFonts w:ascii="Arial" w:hAnsi="Arial" w:cs="Arial"/>
          <w:color w:val="000000" w:themeColor="text1"/>
        </w:rPr>
        <w:t>,</w:t>
      </w:r>
      <w:r w:rsidR="00CB5210" w:rsidRPr="00932DC2">
        <w:rPr>
          <w:rFonts w:ascii="Arial" w:hAnsi="Arial" w:cs="Arial"/>
          <w:color w:val="000000" w:themeColor="text1"/>
        </w:rPr>
        <w:t xml:space="preserve"> </w:t>
      </w:r>
      <w:r w:rsidRPr="00932DC2">
        <w:rPr>
          <w:rFonts w:ascii="Arial" w:hAnsi="Arial" w:cs="Arial"/>
          <w:color w:val="000000" w:themeColor="text1"/>
        </w:rPr>
        <w:t>udělovat Poskytovateli pokyny k řádnému splnění jeho povinností a k veškeré komunikaci s Poskytovatelem; v obdobném rozsahu je oprávněna jednat rovněž Kontaktní osoba Poskytovatele, resp. její zástupce.</w:t>
      </w:r>
      <w:bookmarkEnd w:id="89"/>
    </w:p>
    <w:p w14:paraId="2ADC5CAC"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90" w:name="_heading=h.111kx3o" w:colFirst="0" w:colLast="0"/>
      <w:bookmarkStart w:id="91" w:name="_Ref151662737"/>
      <w:bookmarkEnd w:id="90"/>
      <w:r w:rsidRPr="00932DC2">
        <w:rPr>
          <w:rFonts w:ascii="Arial" w:hAnsi="Arial" w:cs="Arial"/>
          <w:color w:val="000000"/>
          <w:szCs w:val="22"/>
        </w:rPr>
        <w:t xml:space="preserve">Obsah </w:t>
      </w:r>
      <w:r w:rsidRPr="00932DC2">
        <w:rPr>
          <w:rFonts w:ascii="Arial" w:hAnsi="Arial" w:cs="Arial"/>
          <w:b/>
          <w:color w:val="000000"/>
          <w:szCs w:val="22"/>
        </w:rPr>
        <w:t xml:space="preserve">Přílohy č. 3 </w:t>
      </w:r>
      <w:r w:rsidRPr="00932DC2">
        <w:rPr>
          <w:rFonts w:ascii="Arial" w:hAnsi="Arial" w:cs="Arial"/>
          <w:color w:val="000000"/>
          <w:szCs w:val="22"/>
        </w:rPr>
        <w:t>[</w:t>
      </w:r>
      <w:r w:rsidRPr="00932DC2">
        <w:rPr>
          <w:rFonts w:ascii="Arial" w:hAnsi="Arial" w:cs="Arial"/>
          <w:i/>
          <w:color w:val="000000"/>
          <w:szCs w:val="22"/>
        </w:rPr>
        <w:t>Kontaktní osoby</w:t>
      </w:r>
      <w:r w:rsidRPr="00932DC2">
        <w:rPr>
          <w:rFonts w:ascii="Arial" w:hAnsi="Arial" w:cs="Arial"/>
          <w:color w:val="000000"/>
          <w:szCs w:val="22"/>
        </w:rPr>
        <w:t xml:space="preserve">] může být Stranami měněn bez nutnosti uzavření dodatku k této Smlouvě, a to písemným oznámením o změně </w:t>
      </w:r>
      <w:r w:rsidRPr="00932DC2">
        <w:rPr>
          <w:rFonts w:ascii="Arial" w:hAnsi="Arial" w:cs="Arial"/>
          <w:b/>
          <w:color w:val="000000"/>
          <w:szCs w:val="22"/>
        </w:rPr>
        <w:t xml:space="preserve">Přílohy č. 3 </w:t>
      </w:r>
      <w:r w:rsidRPr="00932DC2">
        <w:rPr>
          <w:rFonts w:ascii="Arial" w:hAnsi="Arial" w:cs="Arial"/>
          <w:color w:val="000000"/>
          <w:szCs w:val="22"/>
        </w:rPr>
        <w:t>[</w:t>
      </w:r>
      <w:r w:rsidRPr="00932DC2">
        <w:rPr>
          <w:rFonts w:ascii="Arial" w:hAnsi="Arial" w:cs="Arial"/>
          <w:i/>
          <w:color w:val="000000"/>
          <w:szCs w:val="22"/>
        </w:rPr>
        <w:t>Kontaktní osoby</w:t>
      </w:r>
      <w:r w:rsidRPr="00932DC2">
        <w:rPr>
          <w:rFonts w:ascii="Arial" w:hAnsi="Arial" w:cs="Arial"/>
          <w:color w:val="000000"/>
          <w:szCs w:val="22"/>
        </w:rPr>
        <w:t>] doručeným druhé Straně, a to i prostřednictvím elektronické komunikace.</w:t>
      </w:r>
      <w:bookmarkEnd w:id="91"/>
      <w:r w:rsidRPr="00932DC2">
        <w:rPr>
          <w:rFonts w:ascii="Arial" w:hAnsi="Arial" w:cs="Arial"/>
          <w:color w:val="000000"/>
          <w:szCs w:val="22"/>
        </w:rPr>
        <w:t xml:space="preserve"> </w:t>
      </w:r>
    </w:p>
    <w:p w14:paraId="2ADC5CAD" w14:textId="77777777" w:rsidR="00D842F2" w:rsidRPr="00932DC2" w:rsidRDefault="00C91954">
      <w:pPr>
        <w:pStyle w:val="Nadpis1"/>
        <w:numPr>
          <w:ilvl w:val="0"/>
          <w:numId w:val="1"/>
        </w:numPr>
        <w:rPr>
          <w:rFonts w:ascii="Arial" w:hAnsi="Arial"/>
          <w:szCs w:val="22"/>
        </w:rPr>
      </w:pPr>
      <w:bookmarkStart w:id="92" w:name="_Ref151705314"/>
      <w:bookmarkStart w:id="93" w:name="_Toc153532391"/>
      <w:r w:rsidRPr="00932DC2">
        <w:rPr>
          <w:rFonts w:ascii="Arial" w:hAnsi="Arial"/>
          <w:szCs w:val="22"/>
        </w:rPr>
        <w:lastRenderedPageBreak/>
        <w:t>Sankční ujednání</w:t>
      </w:r>
      <w:bookmarkEnd w:id="92"/>
      <w:bookmarkEnd w:id="93"/>
      <w:r w:rsidRPr="00932DC2">
        <w:rPr>
          <w:rFonts w:ascii="Arial" w:hAnsi="Arial"/>
          <w:szCs w:val="22"/>
        </w:rPr>
        <w:t xml:space="preserve"> </w:t>
      </w:r>
    </w:p>
    <w:p w14:paraId="2ADC5CAE" w14:textId="55BF6A48" w:rsidR="00D842F2" w:rsidRPr="00932DC2" w:rsidRDefault="00C91954">
      <w:pPr>
        <w:keepNext/>
        <w:numPr>
          <w:ilvl w:val="1"/>
          <w:numId w:val="1"/>
        </w:numPr>
        <w:pBdr>
          <w:top w:val="nil"/>
          <w:left w:val="nil"/>
          <w:bottom w:val="nil"/>
          <w:right w:val="nil"/>
          <w:between w:val="nil"/>
        </w:pBdr>
        <w:rPr>
          <w:rFonts w:ascii="Arial" w:hAnsi="Arial" w:cs="Arial"/>
          <w:szCs w:val="22"/>
        </w:rPr>
      </w:pPr>
      <w:bookmarkStart w:id="94" w:name="_heading=h.206ipza" w:colFirst="0" w:colLast="0"/>
      <w:bookmarkStart w:id="95" w:name="_Ref151625396"/>
      <w:bookmarkEnd w:id="94"/>
      <w:r w:rsidRPr="00932DC2">
        <w:rPr>
          <w:rFonts w:ascii="Arial" w:hAnsi="Arial" w:cs="Arial"/>
          <w:color w:val="000000"/>
          <w:szCs w:val="22"/>
        </w:rPr>
        <w:t>Strany sjednávají následující smluvní pokuty:</w:t>
      </w:r>
      <w:bookmarkEnd w:id="95"/>
    </w:p>
    <w:p w14:paraId="2ADC5CAF" w14:textId="13AE22C9"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poruší-li Strana důvěrnost informací podle Článku </w:t>
      </w:r>
      <w:r w:rsidR="00BC519D" w:rsidRPr="00932DC2">
        <w:rPr>
          <w:rFonts w:ascii="Arial" w:hAnsi="Arial" w:cs="Arial"/>
          <w:color w:val="000000"/>
          <w:szCs w:val="22"/>
        </w:rPr>
        <w:fldChar w:fldCharType="begin"/>
      </w:r>
      <w:r w:rsidR="00BC519D" w:rsidRPr="00932DC2">
        <w:rPr>
          <w:rFonts w:ascii="Arial" w:hAnsi="Arial" w:cs="Arial"/>
          <w:color w:val="000000"/>
          <w:szCs w:val="22"/>
        </w:rPr>
        <w:instrText xml:space="preserve"> REF _Ref151628321 \r \h </w:instrText>
      </w:r>
      <w:r w:rsidR="00B21496" w:rsidRPr="00932DC2">
        <w:rPr>
          <w:rFonts w:ascii="Arial" w:hAnsi="Arial" w:cs="Arial"/>
          <w:color w:val="000000"/>
          <w:szCs w:val="22"/>
        </w:rPr>
        <w:instrText xml:space="preserve"> \* MERGEFORMAT </w:instrText>
      </w:r>
      <w:r w:rsidR="00BC519D" w:rsidRPr="00932DC2">
        <w:rPr>
          <w:rFonts w:ascii="Arial" w:hAnsi="Arial" w:cs="Arial"/>
          <w:color w:val="000000"/>
          <w:szCs w:val="22"/>
        </w:rPr>
      </w:r>
      <w:r w:rsidR="00BC519D" w:rsidRPr="00932DC2">
        <w:rPr>
          <w:rFonts w:ascii="Arial" w:hAnsi="Arial" w:cs="Arial"/>
          <w:color w:val="000000"/>
          <w:szCs w:val="22"/>
        </w:rPr>
        <w:fldChar w:fldCharType="separate"/>
      </w:r>
      <w:r w:rsidR="0085350F">
        <w:rPr>
          <w:rFonts w:ascii="Arial" w:hAnsi="Arial" w:cs="Arial"/>
          <w:color w:val="000000"/>
          <w:szCs w:val="22"/>
        </w:rPr>
        <w:t>7</w:t>
      </w:r>
      <w:r w:rsidR="00BC519D" w:rsidRPr="00932DC2">
        <w:rPr>
          <w:rFonts w:ascii="Arial" w:hAnsi="Arial" w:cs="Arial"/>
          <w:color w:val="000000"/>
          <w:szCs w:val="22"/>
        </w:rPr>
        <w:fldChar w:fldCharType="end"/>
      </w:r>
      <w:r w:rsidR="00BC519D" w:rsidRPr="00932DC2">
        <w:rPr>
          <w:rFonts w:ascii="Arial" w:hAnsi="Arial" w:cs="Arial"/>
          <w:color w:val="000000"/>
          <w:szCs w:val="22"/>
        </w:rPr>
        <w:t xml:space="preserve"> </w:t>
      </w:r>
      <w:r w:rsidRPr="00932DC2">
        <w:rPr>
          <w:rFonts w:ascii="Arial" w:hAnsi="Arial" w:cs="Arial"/>
          <w:color w:val="000000"/>
          <w:szCs w:val="22"/>
        </w:rPr>
        <w:t>(</w:t>
      </w:r>
      <w:r w:rsidRPr="00932DC2">
        <w:rPr>
          <w:rFonts w:ascii="Arial" w:hAnsi="Arial" w:cs="Arial"/>
          <w:i/>
          <w:color w:val="000000"/>
          <w:szCs w:val="22"/>
        </w:rPr>
        <w:t>Důvěrné informace</w:t>
      </w:r>
      <w:r w:rsidRPr="00932DC2">
        <w:rPr>
          <w:rFonts w:ascii="Arial" w:hAnsi="Arial" w:cs="Arial"/>
          <w:color w:val="000000"/>
          <w:szCs w:val="22"/>
        </w:rPr>
        <w:t xml:space="preserve">), má druhá Strana právo na zaplacení smluvní pokuty ve výši </w:t>
      </w:r>
      <w:r w:rsidR="00380FEE" w:rsidRPr="00932DC2">
        <w:rPr>
          <w:rFonts w:ascii="Arial" w:hAnsi="Arial" w:cs="Arial"/>
          <w:color w:val="000000"/>
          <w:szCs w:val="22"/>
        </w:rPr>
        <w:t>[</w:t>
      </w:r>
      <w:r w:rsidR="00785C3F" w:rsidRPr="00932DC2">
        <w:rPr>
          <w:rFonts w:ascii="Arial" w:hAnsi="Arial" w:cs="Arial"/>
          <w:color w:val="000000"/>
          <w:szCs w:val="22"/>
        </w:rPr>
        <w:t>4.000 EUR</w:t>
      </w:r>
      <w:r w:rsidRPr="00932DC2">
        <w:rPr>
          <w:rFonts w:ascii="Arial" w:hAnsi="Arial" w:cs="Arial"/>
          <w:i/>
          <w:smallCaps/>
          <w:color w:val="000000"/>
          <w:szCs w:val="22"/>
        </w:rPr>
        <w:t xml:space="preserve"> </w:t>
      </w:r>
      <w:r w:rsidRPr="00932DC2">
        <w:rPr>
          <w:rFonts w:ascii="Arial" w:hAnsi="Arial" w:cs="Arial"/>
          <w:color w:val="000000"/>
          <w:szCs w:val="22"/>
        </w:rPr>
        <w:t xml:space="preserve">(slovy: </w:t>
      </w:r>
      <w:r w:rsidR="00785C3F" w:rsidRPr="00932DC2">
        <w:rPr>
          <w:rFonts w:ascii="Arial" w:hAnsi="Arial" w:cs="Arial"/>
          <w:color w:val="000000"/>
          <w:szCs w:val="22"/>
        </w:rPr>
        <w:t>čtyři tisíce eur</w:t>
      </w:r>
      <w:r w:rsidR="00815E88" w:rsidRPr="00932DC2">
        <w:rPr>
          <w:rFonts w:ascii="Arial" w:hAnsi="Arial" w:cs="Arial"/>
          <w:color w:val="000000"/>
          <w:szCs w:val="22"/>
        </w:rPr>
        <w:t>o</w:t>
      </w:r>
      <w:r w:rsidRPr="00932DC2">
        <w:rPr>
          <w:rFonts w:ascii="Arial" w:hAnsi="Arial" w:cs="Arial"/>
          <w:color w:val="000000"/>
          <w:szCs w:val="22"/>
        </w:rPr>
        <w:t xml:space="preserve">) </w:t>
      </w:r>
      <w:r w:rsidR="00380FEE" w:rsidRPr="00932DC2">
        <w:rPr>
          <w:rFonts w:ascii="Arial" w:hAnsi="Arial" w:cs="Arial"/>
          <w:color w:val="000000"/>
          <w:szCs w:val="22"/>
        </w:rPr>
        <w:t xml:space="preserve">/ </w:t>
      </w:r>
      <w:r w:rsidR="003E30CB" w:rsidRPr="00932DC2">
        <w:rPr>
          <w:rFonts w:ascii="Arial" w:hAnsi="Arial" w:cs="Arial"/>
          <w:color w:val="000000"/>
          <w:szCs w:val="22"/>
        </w:rPr>
        <w:t xml:space="preserve">100.000 CZK (slovy: sto tisíc korun českých)] </w:t>
      </w:r>
      <w:r w:rsidRPr="00932DC2">
        <w:rPr>
          <w:rFonts w:ascii="Arial" w:hAnsi="Arial" w:cs="Arial"/>
          <w:color w:val="000000"/>
          <w:szCs w:val="22"/>
        </w:rPr>
        <w:t>za každé jednotlivé porušení povinnosti;</w:t>
      </w:r>
    </w:p>
    <w:p w14:paraId="2ADC5CB0" w14:textId="0B98D076"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bookmarkStart w:id="96" w:name="_heading=h.4k668n3" w:colFirst="0" w:colLast="0"/>
      <w:bookmarkEnd w:id="96"/>
      <w:r w:rsidRPr="00932DC2">
        <w:rPr>
          <w:rFonts w:ascii="Arial" w:hAnsi="Arial" w:cs="Arial"/>
          <w:color w:val="000000"/>
          <w:szCs w:val="22"/>
        </w:rPr>
        <w:t>poruší-li Poskytovatel svoji povinnost provést Analýzu v souladu s </w:t>
      </w:r>
      <w:proofErr w:type="gramStart"/>
      <w:r w:rsidRPr="00932DC2">
        <w:rPr>
          <w:rFonts w:ascii="Arial" w:hAnsi="Arial" w:cs="Arial"/>
          <w:color w:val="000000"/>
          <w:szCs w:val="22"/>
        </w:rPr>
        <w:t xml:space="preserve">Článkem </w:t>
      </w:r>
      <w:r w:rsidR="006F3519" w:rsidRPr="00932DC2">
        <w:rPr>
          <w:rFonts w:ascii="Arial" w:hAnsi="Arial" w:cs="Arial"/>
          <w:color w:val="000000"/>
          <w:szCs w:val="22"/>
        </w:rPr>
        <w:fldChar w:fldCharType="begin"/>
      </w:r>
      <w:r w:rsidR="006F3519" w:rsidRPr="00932DC2">
        <w:rPr>
          <w:rFonts w:ascii="Arial" w:hAnsi="Arial" w:cs="Arial"/>
          <w:color w:val="000000"/>
          <w:szCs w:val="22"/>
        </w:rPr>
        <w:instrText xml:space="preserve"> REF _Ref151625133 \r \h </w:instrText>
      </w:r>
      <w:r w:rsidR="00B21496" w:rsidRPr="00932DC2">
        <w:rPr>
          <w:rFonts w:ascii="Arial" w:hAnsi="Arial" w:cs="Arial"/>
          <w:color w:val="000000"/>
          <w:szCs w:val="22"/>
        </w:rPr>
        <w:instrText xml:space="preserve"> \* MERGEFORMAT </w:instrText>
      </w:r>
      <w:r w:rsidR="006F3519" w:rsidRPr="00932DC2">
        <w:rPr>
          <w:rFonts w:ascii="Arial" w:hAnsi="Arial" w:cs="Arial"/>
          <w:color w:val="000000"/>
          <w:szCs w:val="22"/>
        </w:rPr>
      </w:r>
      <w:r w:rsidR="006F3519" w:rsidRPr="00932DC2">
        <w:rPr>
          <w:rFonts w:ascii="Arial" w:hAnsi="Arial" w:cs="Arial"/>
          <w:color w:val="000000"/>
          <w:szCs w:val="22"/>
        </w:rPr>
        <w:fldChar w:fldCharType="separate"/>
      </w:r>
      <w:r w:rsidR="0085350F">
        <w:rPr>
          <w:rFonts w:ascii="Arial" w:hAnsi="Arial" w:cs="Arial"/>
          <w:color w:val="000000"/>
          <w:szCs w:val="22"/>
        </w:rPr>
        <w:t>2.1</w:t>
      </w:r>
      <w:r w:rsidR="006F3519" w:rsidRPr="00932DC2">
        <w:rPr>
          <w:rFonts w:ascii="Arial" w:hAnsi="Arial" w:cs="Arial"/>
          <w:color w:val="000000"/>
          <w:szCs w:val="22"/>
        </w:rPr>
        <w:fldChar w:fldCharType="end"/>
      </w:r>
      <w:r w:rsidR="006F3519" w:rsidRPr="00932DC2">
        <w:rPr>
          <w:rFonts w:ascii="Arial" w:hAnsi="Arial" w:cs="Arial"/>
          <w:color w:val="000000"/>
          <w:szCs w:val="22"/>
        </w:rPr>
        <w:t xml:space="preserve"> </w:t>
      </w:r>
      <w:r w:rsidRPr="00932DC2">
        <w:rPr>
          <w:rFonts w:ascii="Arial" w:hAnsi="Arial" w:cs="Arial"/>
          <w:color w:val="000000"/>
          <w:szCs w:val="22"/>
        </w:rPr>
        <w:t>anebo</w:t>
      </w:r>
      <w:proofErr w:type="gramEnd"/>
      <w:r w:rsidRPr="00932DC2">
        <w:rPr>
          <w:rFonts w:ascii="Arial" w:hAnsi="Arial" w:cs="Arial"/>
          <w:color w:val="000000"/>
          <w:szCs w:val="22"/>
        </w:rPr>
        <w:t xml:space="preserve"> Článkem </w:t>
      </w:r>
      <w:r w:rsidR="006F3519" w:rsidRPr="00932DC2">
        <w:rPr>
          <w:rFonts w:ascii="Arial" w:hAnsi="Arial" w:cs="Arial"/>
          <w:color w:val="000000"/>
          <w:szCs w:val="22"/>
        </w:rPr>
        <w:fldChar w:fldCharType="begin"/>
      </w:r>
      <w:r w:rsidR="006F3519" w:rsidRPr="00932DC2">
        <w:rPr>
          <w:rFonts w:ascii="Arial" w:hAnsi="Arial" w:cs="Arial"/>
          <w:color w:val="000000"/>
          <w:szCs w:val="22"/>
        </w:rPr>
        <w:instrText xml:space="preserve"> REF _Ref151662537 \r \h </w:instrText>
      </w:r>
      <w:r w:rsidR="00B21496" w:rsidRPr="00932DC2">
        <w:rPr>
          <w:rFonts w:ascii="Arial" w:hAnsi="Arial" w:cs="Arial"/>
          <w:color w:val="000000"/>
          <w:szCs w:val="22"/>
        </w:rPr>
        <w:instrText xml:space="preserve"> \* MERGEFORMAT </w:instrText>
      </w:r>
      <w:r w:rsidR="006F3519" w:rsidRPr="00932DC2">
        <w:rPr>
          <w:rFonts w:ascii="Arial" w:hAnsi="Arial" w:cs="Arial"/>
          <w:color w:val="000000"/>
          <w:szCs w:val="22"/>
        </w:rPr>
      </w:r>
      <w:r w:rsidR="006F3519" w:rsidRPr="00932DC2">
        <w:rPr>
          <w:rFonts w:ascii="Arial" w:hAnsi="Arial" w:cs="Arial"/>
          <w:color w:val="000000"/>
          <w:szCs w:val="22"/>
        </w:rPr>
        <w:fldChar w:fldCharType="separate"/>
      </w:r>
      <w:r w:rsidR="0085350F">
        <w:rPr>
          <w:rFonts w:ascii="Arial" w:hAnsi="Arial" w:cs="Arial"/>
          <w:color w:val="000000"/>
          <w:szCs w:val="22"/>
        </w:rPr>
        <w:t>2.3</w:t>
      </w:r>
      <w:r w:rsidR="006F3519" w:rsidRPr="00932DC2">
        <w:rPr>
          <w:rFonts w:ascii="Arial" w:hAnsi="Arial" w:cs="Arial"/>
          <w:color w:val="000000"/>
          <w:szCs w:val="22"/>
        </w:rPr>
        <w:fldChar w:fldCharType="end"/>
      </w:r>
      <w:r w:rsidRPr="00932DC2">
        <w:rPr>
          <w:rFonts w:ascii="Arial" w:hAnsi="Arial" w:cs="Arial"/>
          <w:color w:val="000000"/>
          <w:szCs w:val="22"/>
        </w:rPr>
        <w:t xml:space="preserve">, Objednatel je oprávněn po Poskytovateli požadovat uhrazení smluvní pokuty ve výši </w:t>
      </w:r>
      <w:r w:rsidR="003E30CB" w:rsidRPr="00932DC2">
        <w:rPr>
          <w:rFonts w:ascii="Arial" w:hAnsi="Arial" w:cs="Arial"/>
          <w:color w:val="000000"/>
          <w:szCs w:val="22"/>
        </w:rPr>
        <w:t>[4.000 EUR</w:t>
      </w:r>
      <w:r w:rsidR="003E30CB" w:rsidRPr="00932DC2">
        <w:rPr>
          <w:rFonts w:ascii="Arial" w:hAnsi="Arial" w:cs="Arial"/>
          <w:i/>
          <w:smallCaps/>
          <w:color w:val="000000"/>
          <w:szCs w:val="22"/>
        </w:rPr>
        <w:t xml:space="preserve"> </w:t>
      </w:r>
      <w:r w:rsidR="003E30CB" w:rsidRPr="00932DC2">
        <w:rPr>
          <w:rFonts w:ascii="Arial" w:hAnsi="Arial" w:cs="Arial"/>
          <w:color w:val="000000"/>
          <w:szCs w:val="22"/>
        </w:rPr>
        <w:t>(slovy: čtyři tisíce euro) / 100.000 CZK (slovy: sto tisíc korun českých)]</w:t>
      </w:r>
      <w:r w:rsidRPr="00932DC2">
        <w:rPr>
          <w:rFonts w:ascii="Arial" w:hAnsi="Arial" w:cs="Arial"/>
          <w:color w:val="000000"/>
          <w:szCs w:val="22"/>
        </w:rPr>
        <w:t>, a to za každý jednotlivý případ porušení uvedené povinnosti;</w:t>
      </w:r>
    </w:p>
    <w:p w14:paraId="2ADC5CB1" w14:textId="0C92A766"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poruší-li Poskytovatel svoji povinnost řádně a včas provést Analýzu dle Harmonogramu, Objednatel je oprávněn po Poskytovateli požadovat uhrazení smluvní pokuty ve výši </w:t>
      </w:r>
      <w:sdt>
        <w:sdtPr>
          <w:rPr>
            <w:rFonts w:ascii="Arial" w:hAnsi="Arial" w:cs="Arial"/>
            <w:szCs w:val="22"/>
          </w:rPr>
          <w:tag w:val="goog_rdk_46"/>
          <w:id w:val="1877731435"/>
        </w:sdtPr>
        <w:sdtContent/>
      </w:sdt>
      <w:sdt>
        <w:sdtPr>
          <w:rPr>
            <w:rFonts w:ascii="Arial" w:hAnsi="Arial" w:cs="Arial"/>
            <w:szCs w:val="22"/>
          </w:rPr>
          <w:tag w:val="goog_rdk_47"/>
          <w:id w:val="-874999577"/>
        </w:sdtPr>
        <w:sdtContent>
          <w:r w:rsidR="00CA03FF" w:rsidRPr="00932DC2">
            <w:rPr>
              <w:rFonts w:ascii="Arial" w:hAnsi="Arial" w:cs="Arial"/>
              <w:szCs w:val="22"/>
            </w:rPr>
            <w:t>[</w:t>
          </w:r>
        </w:sdtContent>
      </w:sdt>
      <w:r w:rsidR="00815E88" w:rsidRPr="00932DC2">
        <w:rPr>
          <w:rFonts w:ascii="Arial" w:hAnsi="Arial" w:cs="Arial"/>
          <w:szCs w:val="22"/>
        </w:rPr>
        <w:t>40 EUR</w:t>
      </w:r>
      <w:r w:rsidRPr="00932DC2">
        <w:rPr>
          <w:rFonts w:ascii="Arial" w:hAnsi="Arial" w:cs="Arial"/>
          <w:color w:val="000000"/>
          <w:szCs w:val="22"/>
        </w:rPr>
        <w:t xml:space="preserve"> (slovy: </w:t>
      </w:r>
      <w:r w:rsidR="00815E88" w:rsidRPr="00932DC2">
        <w:rPr>
          <w:rFonts w:ascii="Arial" w:hAnsi="Arial" w:cs="Arial"/>
          <w:color w:val="000000"/>
          <w:szCs w:val="22"/>
        </w:rPr>
        <w:t>čtyřicet euro</w:t>
      </w:r>
      <w:r w:rsidRPr="00932DC2">
        <w:rPr>
          <w:rFonts w:ascii="Arial" w:hAnsi="Arial" w:cs="Arial"/>
          <w:color w:val="000000"/>
          <w:szCs w:val="22"/>
        </w:rPr>
        <w:t>)</w:t>
      </w:r>
      <w:r w:rsidR="00CA03FF" w:rsidRPr="00932DC2">
        <w:rPr>
          <w:rFonts w:ascii="Arial" w:hAnsi="Arial" w:cs="Arial"/>
          <w:color w:val="000000"/>
          <w:szCs w:val="22"/>
        </w:rPr>
        <w:t xml:space="preserve"> / 1.000 CZK (slovy: tisíc korun českých)]</w:t>
      </w:r>
      <w:r w:rsidRPr="00932DC2">
        <w:rPr>
          <w:rFonts w:ascii="Arial" w:hAnsi="Arial" w:cs="Arial"/>
          <w:color w:val="000000"/>
          <w:szCs w:val="22"/>
        </w:rPr>
        <w:t>, za každý započatý den prodlení až do řádného splnění této povinnosti</w:t>
      </w:r>
      <w:r w:rsidR="00513831" w:rsidRPr="00932DC2">
        <w:rPr>
          <w:rFonts w:ascii="Arial" w:hAnsi="Arial" w:cs="Arial"/>
          <w:color w:val="000000"/>
          <w:szCs w:val="22"/>
        </w:rPr>
        <w:t>.</w:t>
      </w:r>
    </w:p>
    <w:p w14:paraId="2ADC5CB2" w14:textId="77777777" w:rsidR="00D842F2" w:rsidRPr="00932DC2" w:rsidRDefault="00C91954">
      <w:pPr>
        <w:widowControl w:val="0"/>
        <w:numPr>
          <w:ilvl w:val="1"/>
          <w:numId w:val="1"/>
        </w:numPr>
        <w:pBdr>
          <w:top w:val="nil"/>
          <w:left w:val="nil"/>
          <w:bottom w:val="nil"/>
          <w:right w:val="nil"/>
          <w:between w:val="nil"/>
        </w:pBdr>
        <w:rPr>
          <w:rFonts w:ascii="Arial" w:hAnsi="Arial" w:cs="Arial"/>
          <w:color w:val="000000"/>
          <w:szCs w:val="22"/>
        </w:rPr>
      </w:pPr>
      <w:bookmarkStart w:id="97" w:name="_heading=h.2zbgiuw" w:colFirst="0" w:colLast="0"/>
      <w:bookmarkStart w:id="98" w:name="_Ref151629021"/>
      <w:bookmarkEnd w:id="97"/>
      <w:r w:rsidRPr="00932DC2">
        <w:rPr>
          <w:rFonts w:ascii="Arial" w:hAnsi="Arial" w:cs="Arial"/>
          <w:color w:val="000000"/>
          <w:szCs w:val="22"/>
        </w:rPr>
        <w:t>Zaplacením smluvních pokut dle této Smlouvy není dotčeno právo Stran na náhradu újmy v plném rozsahu.</w:t>
      </w:r>
      <w:bookmarkEnd w:id="98"/>
    </w:p>
    <w:p w14:paraId="2ADC5CB3"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 xml:space="preserve">Smluvní pokuta je splatná do čtrnácti (14) dnů ode dne doručení písemné výzvy k jejímu uhrazení. </w:t>
      </w:r>
      <w:sdt>
        <w:sdtPr>
          <w:rPr>
            <w:rFonts w:ascii="Arial" w:hAnsi="Arial" w:cs="Arial"/>
            <w:szCs w:val="22"/>
          </w:rPr>
          <w:tag w:val="goog_rdk_49"/>
          <w:id w:val="346991960"/>
        </w:sdtPr>
        <w:sdtContent/>
      </w:sdt>
      <w:r w:rsidRPr="00932DC2">
        <w:rPr>
          <w:rFonts w:ascii="Arial" w:hAnsi="Arial" w:cs="Arial"/>
          <w:color w:val="000000"/>
          <w:szCs w:val="22"/>
        </w:rPr>
        <w:t xml:space="preserve">Objednatel je oprávněn započíst nárok na zaplacení smluvní pokuty na nárok Poskytovatele na zaplacení Ceny nebo jakékoliv její části, a to i před uplynutím doby splatnosti příslušné smluvní pokuty. </w:t>
      </w:r>
    </w:p>
    <w:p w14:paraId="2ADC5CB4" w14:textId="77777777" w:rsidR="00D842F2" w:rsidRPr="00932DC2" w:rsidRDefault="00C91954">
      <w:pPr>
        <w:pStyle w:val="Nadpis1"/>
        <w:numPr>
          <w:ilvl w:val="0"/>
          <w:numId w:val="1"/>
        </w:numPr>
        <w:rPr>
          <w:rFonts w:ascii="Arial" w:hAnsi="Arial"/>
          <w:szCs w:val="22"/>
        </w:rPr>
      </w:pPr>
      <w:bookmarkStart w:id="99" w:name="_Ref151662639"/>
      <w:bookmarkStart w:id="100" w:name="_Toc153532392"/>
      <w:r w:rsidRPr="00932DC2">
        <w:rPr>
          <w:rFonts w:ascii="Arial" w:hAnsi="Arial"/>
          <w:szCs w:val="22"/>
        </w:rPr>
        <w:t>účinnost a ukončení smlouvy</w:t>
      </w:r>
      <w:bookmarkEnd w:id="99"/>
      <w:bookmarkEnd w:id="100"/>
    </w:p>
    <w:p w14:paraId="2ADC5CB5" w14:textId="21FAF102" w:rsidR="00D842F2" w:rsidRPr="00932DC2" w:rsidRDefault="00C91954" w:rsidP="00D36785">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u w:val="single"/>
        </w:rPr>
        <w:t>Účinnost</w:t>
      </w:r>
      <w:r w:rsidRPr="00932DC2">
        <w:rPr>
          <w:rFonts w:ascii="Arial" w:hAnsi="Arial" w:cs="Arial"/>
          <w:szCs w:val="22"/>
        </w:rPr>
        <w:t xml:space="preserve">. </w:t>
      </w:r>
      <w:r w:rsidR="00D36785" w:rsidRPr="00932DC2">
        <w:rPr>
          <w:rFonts w:ascii="Arial" w:hAnsi="Arial" w:cs="Arial"/>
          <w:color w:val="000000"/>
          <w:szCs w:val="22"/>
        </w:rPr>
        <w:t xml:space="preserve">Tato Smlouva nabývá platnosti okamžikem jejího podpisu poslední ze Stran. Tato Smlouva nabývá účinnosti dnem uveřejnění prostřednictvím registru smluv dle zákona č. 340/2015 Sb., o zvláštních podmínkách účinnosti některých smluv, uveřejňování těchto smluv a o registru smluv (zákon o registru smluv), ve znění pozdějších předpisů. Uveřejnění v registru smluv zajistí </w:t>
      </w:r>
      <w:r w:rsidR="00B56906" w:rsidRPr="00932DC2">
        <w:rPr>
          <w:rFonts w:ascii="Arial" w:hAnsi="Arial" w:cs="Arial"/>
          <w:color w:val="000000"/>
          <w:szCs w:val="22"/>
        </w:rPr>
        <w:t>Objednatel</w:t>
      </w:r>
      <w:r w:rsidR="00D36785" w:rsidRPr="00932DC2">
        <w:rPr>
          <w:rFonts w:ascii="Arial" w:hAnsi="Arial" w:cs="Arial"/>
          <w:color w:val="000000"/>
          <w:szCs w:val="22"/>
        </w:rPr>
        <w:t>.</w:t>
      </w:r>
    </w:p>
    <w:p w14:paraId="2ADC5CB6"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u w:val="single"/>
        </w:rPr>
        <w:t>Zánik smluvního vztahu.</w:t>
      </w:r>
      <w:r w:rsidRPr="00932DC2">
        <w:rPr>
          <w:rFonts w:ascii="Arial" w:hAnsi="Arial" w:cs="Arial"/>
          <w:color w:val="000000"/>
          <w:szCs w:val="22"/>
        </w:rPr>
        <w:t xml:space="preserve"> Smluvní vztah založený touto Smlouvou zaniká listinnou dohodou Stran nebo odstoupením od Smlouvy v listinné podobě v případech uvedených níže v této Smlouvě.</w:t>
      </w:r>
    </w:p>
    <w:p w14:paraId="2ADC5CB7"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 xml:space="preserve">Strany sjednávají, že vznikne-li Objednateli nárok na odstoupení od této Smlouvy, může podle své volby odstoupit od Smlouvy v celém rozsahu či jen od některé části Plnění určené Objednatelem. Strany se dohodly na vyloučení použití § 1978 odst. 2 Občanského zákoníku, který stanoví, že marné uplynutí dodatečné lhůty stanovené k plnění může mít za následek odstoupení od této Smlouvy bez dalšího. </w:t>
      </w:r>
      <w:sdt>
        <w:sdtPr>
          <w:rPr>
            <w:rFonts w:ascii="Arial" w:hAnsi="Arial" w:cs="Arial"/>
            <w:szCs w:val="22"/>
          </w:rPr>
          <w:tag w:val="goog_rdk_51"/>
          <w:id w:val="-784118414"/>
        </w:sdtPr>
        <w:sdtContent/>
      </w:sdt>
      <w:r w:rsidRPr="00932DC2">
        <w:rPr>
          <w:rFonts w:ascii="Arial" w:hAnsi="Arial" w:cs="Arial"/>
          <w:color w:val="000000"/>
          <w:szCs w:val="22"/>
        </w:rPr>
        <w:t>Poskytovatel nemá právo odstoupit od této Smlouvy v případě nevhodných příkazů Objednatele či poskytnutí nevhodné věci Objednatelem dle § 2595 Občanského zákoníku.</w:t>
      </w:r>
    </w:p>
    <w:p w14:paraId="2ADC5CB8"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u w:val="single"/>
        </w:rPr>
        <w:t>Odstoupení od Smlouvy Objednatelem</w:t>
      </w:r>
      <w:r w:rsidRPr="00932DC2">
        <w:rPr>
          <w:rFonts w:ascii="Arial" w:hAnsi="Arial" w:cs="Arial"/>
          <w:color w:val="000000"/>
          <w:szCs w:val="22"/>
        </w:rPr>
        <w:t>. Objednatel je oprávněn odstoupit od této Smlouvy, v případě, že:</w:t>
      </w:r>
    </w:p>
    <w:p w14:paraId="2ADC5CB9" w14:textId="22598536"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Poskytovatel je v prodlení s jakoukoliv částí Plnění déle než </w:t>
      </w:r>
      <w:r w:rsidR="004B5EC7" w:rsidRPr="00932DC2">
        <w:rPr>
          <w:rFonts w:ascii="Arial" w:hAnsi="Arial" w:cs="Arial"/>
          <w:szCs w:val="22"/>
        </w:rPr>
        <w:t>třicet (30)</w:t>
      </w:r>
      <w:r w:rsidRPr="00932DC2">
        <w:rPr>
          <w:rFonts w:ascii="Arial" w:hAnsi="Arial" w:cs="Arial"/>
          <w:color w:val="000000"/>
          <w:szCs w:val="22"/>
        </w:rPr>
        <w:t xml:space="preserve"> dnů a nezjedná nápravu ani do </w:t>
      </w:r>
      <w:r w:rsidR="004B5EC7" w:rsidRPr="00932DC2">
        <w:rPr>
          <w:rFonts w:ascii="Arial" w:hAnsi="Arial" w:cs="Arial"/>
          <w:color w:val="000000"/>
          <w:szCs w:val="22"/>
        </w:rPr>
        <w:t xml:space="preserve">čtrnácti </w:t>
      </w:r>
      <w:r w:rsidRPr="00932DC2">
        <w:rPr>
          <w:rFonts w:ascii="Arial" w:hAnsi="Arial" w:cs="Arial"/>
          <w:color w:val="000000"/>
          <w:szCs w:val="22"/>
        </w:rPr>
        <w:t>(</w:t>
      </w:r>
      <w:r w:rsidR="004B5EC7" w:rsidRPr="00932DC2">
        <w:rPr>
          <w:rFonts w:ascii="Arial" w:hAnsi="Arial" w:cs="Arial"/>
          <w:color w:val="000000"/>
          <w:szCs w:val="22"/>
        </w:rPr>
        <w:t>14</w:t>
      </w:r>
      <w:r w:rsidRPr="00932DC2">
        <w:rPr>
          <w:rFonts w:ascii="Arial" w:hAnsi="Arial" w:cs="Arial"/>
          <w:color w:val="000000"/>
          <w:szCs w:val="22"/>
        </w:rPr>
        <w:t>) dnů od doručení písemného oznámení Objednatele o takovém prodlení;</w:t>
      </w:r>
    </w:p>
    <w:p w14:paraId="2ADC5CBA" w14:textId="463573FA"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Poskytovatel je v prodlení s jakoukoliv částí Plnění déle než </w:t>
      </w:r>
      <w:r w:rsidR="008B3B4F" w:rsidRPr="00932DC2">
        <w:rPr>
          <w:rFonts w:ascii="Arial" w:hAnsi="Arial" w:cs="Arial"/>
          <w:color w:val="000000"/>
          <w:szCs w:val="22"/>
        </w:rPr>
        <w:t xml:space="preserve">dva </w:t>
      </w:r>
      <w:r w:rsidRPr="00932DC2">
        <w:rPr>
          <w:rFonts w:ascii="Arial" w:hAnsi="Arial" w:cs="Arial"/>
          <w:color w:val="000000"/>
          <w:szCs w:val="22"/>
        </w:rPr>
        <w:t>(</w:t>
      </w:r>
      <w:r w:rsidR="008B3B4F" w:rsidRPr="00932DC2">
        <w:rPr>
          <w:rFonts w:ascii="Arial" w:hAnsi="Arial" w:cs="Arial"/>
          <w:color w:val="000000"/>
          <w:szCs w:val="22"/>
        </w:rPr>
        <w:t>2</w:t>
      </w:r>
      <w:r w:rsidRPr="00932DC2">
        <w:rPr>
          <w:rFonts w:ascii="Arial" w:hAnsi="Arial" w:cs="Arial"/>
          <w:color w:val="000000"/>
          <w:szCs w:val="22"/>
        </w:rPr>
        <w:t>) měsíc</w:t>
      </w:r>
      <w:r w:rsidR="008B3B4F" w:rsidRPr="00932DC2">
        <w:rPr>
          <w:rFonts w:ascii="Arial" w:hAnsi="Arial" w:cs="Arial"/>
          <w:color w:val="000000"/>
          <w:szCs w:val="22"/>
        </w:rPr>
        <w:t>e</w:t>
      </w:r>
      <w:r w:rsidRPr="00932DC2">
        <w:rPr>
          <w:rFonts w:ascii="Arial" w:hAnsi="Arial" w:cs="Arial"/>
          <w:color w:val="000000"/>
          <w:szCs w:val="22"/>
        </w:rPr>
        <w:t>, a to i bez nutnosti zaslání předchozího upozornění</w:t>
      </w:r>
      <w:r w:rsidR="00513831" w:rsidRPr="00932DC2">
        <w:rPr>
          <w:rFonts w:ascii="Arial" w:hAnsi="Arial" w:cs="Arial"/>
          <w:color w:val="000000"/>
          <w:szCs w:val="22"/>
        </w:rPr>
        <w:t>;</w:t>
      </w:r>
    </w:p>
    <w:p w14:paraId="2ADC5CBB" w14:textId="34D0B827"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lastRenderedPageBreak/>
        <w:t>nastane některý ze zákonem stanovených případů a zejména v případech podstatného porušení povinností Poskytovatele stanovených v této Smlouvě, kterými se zejména, nikoliv však výlučně, rozumí, že Poskytovatel je opakovaně v prodlení s Plněním anebo jeho částí anebo porušení důvěrnosti Důvěrných informací</w:t>
      </w:r>
      <w:r w:rsidR="00513831" w:rsidRPr="00932DC2">
        <w:rPr>
          <w:rFonts w:ascii="Arial" w:hAnsi="Arial" w:cs="Arial"/>
          <w:color w:val="000000"/>
          <w:szCs w:val="22"/>
        </w:rPr>
        <w:t>;</w:t>
      </w:r>
    </w:p>
    <w:p w14:paraId="2ADC5CBC" w14:textId="290CC5A3"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Poskytovatel poruší kteroukoliv svoji povinnost dle této Smlouvy jiným než podstatným způsobem a ve lhůtě </w:t>
      </w:r>
      <w:r w:rsidR="008B3B4F" w:rsidRPr="00932DC2">
        <w:rPr>
          <w:rFonts w:ascii="Arial" w:hAnsi="Arial" w:cs="Arial"/>
          <w:color w:val="000000"/>
          <w:szCs w:val="22"/>
        </w:rPr>
        <w:t xml:space="preserve">třiceti </w:t>
      </w:r>
      <w:r w:rsidRPr="00932DC2">
        <w:rPr>
          <w:rFonts w:ascii="Arial" w:hAnsi="Arial" w:cs="Arial"/>
          <w:color w:val="000000"/>
          <w:szCs w:val="22"/>
        </w:rPr>
        <w:t>(</w:t>
      </w:r>
      <w:r w:rsidR="008B3B4F" w:rsidRPr="00932DC2">
        <w:rPr>
          <w:rFonts w:ascii="Arial" w:hAnsi="Arial" w:cs="Arial"/>
          <w:color w:val="000000"/>
          <w:szCs w:val="22"/>
        </w:rPr>
        <w:t>30</w:t>
      </w:r>
      <w:r w:rsidRPr="00932DC2">
        <w:rPr>
          <w:rFonts w:ascii="Arial" w:hAnsi="Arial" w:cs="Arial"/>
          <w:color w:val="000000"/>
          <w:szCs w:val="22"/>
        </w:rPr>
        <w:t>) dnů od doručení písemného oznámení Objednatele toto své porušení nenapraví.</w:t>
      </w:r>
    </w:p>
    <w:p w14:paraId="2ADC5CBD"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u w:val="single"/>
        </w:rPr>
        <w:t>Odstoupení od Smlouvy Poskytovatelem</w:t>
      </w:r>
      <w:r w:rsidRPr="00932DC2">
        <w:rPr>
          <w:rFonts w:ascii="Arial" w:hAnsi="Arial" w:cs="Arial"/>
          <w:color w:val="000000"/>
          <w:szCs w:val="22"/>
        </w:rPr>
        <w:t>. Poskytovatel je oprávněn odstoupit od této Smlouvy pouze v případě jejího podstatného porušení, jestliže:</w:t>
      </w:r>
    </w:p>
    <w:p w14:paraId="2ADC5CBE" w14:textId="22147FDA"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Objednatel nezaplatil jakoukoli dlužnou částku za provedení Plnění, tedy Cenu, dle této Smlouvy řádně a včas a toto porušení nenapravil ani do </w:t>
      </w:r>
      <w:r w:rsidR="003E06D8" w:rsidRPr="00932DC2">
        <w:rPr>
          <w:rFonts w:ascii="Arial" w:hAnsi="Arial" w:cs="Arial"/>
          <w:color w:val="000000"/>
          <w:szCs w:val="22"/>
        </w:rPr>
        <w:t xml:space="preserve">šedesáti </w:t>
      </w:r>
      <w:r w:rsidRPr="00932DC2">
        <w:rPr>
          <w:rFonts w:ascii="Arial" w:hAnsi="Arial" w:cs="Arial"/>
          <w:color w:val="000000"/>
          <w:szCs w:val="22"/>
        </w:rPr>
        <w:t>(</w:t>
      </w:r>
      <w:r w:rsidR="003E06D8" w:rsidRPr="00932DC2">
        <w:rPr>
          <w:rFonts w:ascii="Arial" w:hAnsi="Arial" w:cs="Arial"/>
          <w:color w:val="000000"/>
          <w:szCs w:val="22"/>
        </w:rPr>
        <w:t>60</w:t>
      </w:r>
      <w:r w:rsidRPr="00932DC2">
        <w:rPr>
          <w:rFonts w:ascii="Arial" w:hAnsi="Arial" w:cs="Arial"/>
          <w:color w:val="000000"/>
          <w:szCs w:val="22"/>
        </w:rPr>
        <w:t>) dnů</w:t>
      </w:r>
      <w:r w:rsidRPr="00932DC2">
        <w:rPr>
          <w:rFonts w:ascii="Arial" w:hAnsi="Arial" w:cs="Arial"/>
          <w:i/>
          <w:color w:val="000000"/>
          <w:szCs w:val="22"/>
        </w:rPr>
        <w:t xml:space="preserve"> </w:t>
      </w:r>
      <w:r w:rsidRPr="00932DC2">
        <w:rPr>
          <w:rFonts w:ascii="Arial" w:hAnsi="Arial" w:cs="Arial"/>
          <w:color w:val="000000"/>
          <w:szCs w:val="22"/>
        </w:rPr>
        <w:t>ode dne obdržení písemné výzvy k nápravě; nebo</w:t>
      </w:r>
    </w:p>
    <w:p w14:paraId="2ADC5CBF" w14:textId="5B50D694"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Objednatel poruší jinou povinnost dle této Smlouvy podstatným způsobem a ve lhůtě </w:t>
      </w:r>
      <w:r w:rsidR="003E06D8" w:rsidRPr="00932DC2">
        <w:rPr>
          <w:rFonts w:ascii="Arial" w:hAnsi="Arial" w:cs="Arial"/>
          <w:color w:val="000000"/>
          <w:szCs w:val="22"/>
        </w:rPr>
        <w:t xml:space="preserve">čtyřiceti </w:t>
      </w:r>
      <w:r w:rsidRPr="00932DC2">
        <w:rPr>
          <w:rFonts w:ascii="Arial" w:hAnsi="Arial" w:cs="Arial"/>
          <w:color w:val="000000"/>
          <w:szCs w:val="22"/>
        </w:rPr>
        <w:t>(</w:t>
      </w:r>
      <w:r w:rsidR="003E06D8" w:rsidRPr="00932DC2">
        <w:rPr>
          <w:rFonts w:ascii="Arial" w:hAnsi="Arial" w:cs="Arial"/>
          <w:color w:val="000000"/>
          <w:szCs w:val="22"/>
        </w:rPr>
        <w:t>4</w:t>
      </w:r>
      <w:r w:rsidRPr="00932DC2">
        <w:rPr>
          <w:rFonts w:ascii="Arial" w:hAnsi="Arial" w:cs="Arial"/>
          <w:color w:val="000000"/>
          <w:szCs w:val="22"/>
        </w:rPr>
        <w:t>0) dnů</w:t>
      </w:r>
      <w:r w:rsidRPr="00932DC2">
        <w:rPr>
          <w:rFonts w:ascii="Arial" w:hAnsi="Arial" w:cs="Arial"/>
          <w:i/>
          <w:color w:val="000000"/>
          <w:szCs w:val="22"/>
        </w:rPr>
        <w:t xml:space="preserve"> </w:t>
      </w:r>
      <w:r w:rsidRPr="00932DC2">
        <w:rPr>
          <w:rFonts w:ascii="Arial" w:hAnsi="Arial" w:cs="Arial"/>
          <w:color w:val="000000"/>
          <w:szCs w:val="22"/>
        </w:rPr>
        <w:t xml:space="preserve">ode dne obdržení písemné výzvy k nápravě toto své porušení nenapraví. </w:t>
      </w:r>
    </w:p>
    <w:p w14:paraId="2ADC5CC0"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Kterákoliv Strana je oprávněna od této Smlouvy odstoupit v případě, že:</w:t>
      </w:r>
    </w:p>
    <w:p w14:paraId="2ADC5CC1" w14:textId="77777777"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druhá Strana podá insolvenční návrh jako dlužník ve smyslu § 98 Insolvenčního zákona, nebo insolvenční soud nerozhodne o insolvenčním návrhu na danou Stranu do šesti (6) měsíců od zahájení insolvenčního řízení, nebo insolvenční soud vydá rozhodnutí o úpadku Strany ve smyslu § 136 Insolvenčního zákona; </w:t>
      </w:r>
    </w:p>
    <w:p w14:paraId="2ADC5CC2" w14:textId="77777777"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je přijato rozhodnutí o povinném nebo dobrovolném zrušení druhé Strany (vyjma případů sloučení nebo splynutí); a</w:t>
      </w:r>
    </w:p>
    <w:p w14:paraId="2ADC5CC3" w14:textId="3557B1BB" w:rsidR="00D842F2" w:rsidRPr="00932DC2" w:rsidRDefault="00C91954">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okolnost vylučující povinnost k náhradě újmy kterékoli ze Stran trvá déle než </w:t>
      </w:r>
      <w:r w:rsidR="00B32AAE" w:rsidRPr="00932DC2">
        <w:rPr>
          <w:rFonts w:ascii="Arial" w:hAnsi="Arial" w:cs="Arial"/>
          <w:color w:val="000000"/>
          <w:szCs w:val="22"/>
        </w:rPr>
        <w:t xml:space="preserve">šedesát </w:t>
      </w:r>
      <w:r w:rsidRPr="00932DC2">
        <w:rPr>
          <w:rFonts w:ascii="Arial" w:hAnsi="Arial" w:cs="Arial"/>
          <w:color w:val="000000"/>
          <w:szCs w:val="22"/>
        </w:rPr>
        <w:t>(</w:t>
      </w:r>
      <w:r w:rsidR="00B32AAE" w:rsidRPr="00932DC2">
        <w:rPr>
          <w:rFonts w:ascii="Arial" w:hAnsi="Arial" w:cs="Arial"/>
          <w:color w:val="000000"/>
          <w:szCs w:val="22"/>
        </w:rPr>
        <w:t>6</w:t>
      </w:r>
      <w:r w:rsidRPr="00932DC2">
        <w:rPr>
          <w:rFonts w:ascii="Arial" w:hAnsi="Arial" w:cs="Arial"/>
          <w:color w:val="000000"/>
          <w:szCs w:val="22"/>
        </w:rPr>
        <w:t>0) dnů.</w:t>
      </w:r>
    </w:p>
    <w:p w14:paraId="2ADC5CC4"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 xml:space="preserve">Poskytovatel není oprávněn odstoupit od této Smlouvy ve vztahu k části Plnění, za kterou mu již bylo Objednatelem zaplaceno. </w:t>
      </w:r>
    </w:p>
    <w:p w14:paraId="2ADC5CC5" w14:textId="3B63D3DA"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101" w:name="_heading=h.3ygebqi" w:colFirst="0" w:colLast="0"/>
      <w:bookmarkStart w:id="102" w:name="_Ref151662675"/>
      <w:bookmarkEnd w:id="101"/>
      <w:r w:rsidRPr="00932DC2">
        <w:rPr>
          <w:rFonts w:ascii="Arial" w:hAnsi="Arial" w:cs="Arial"/>
          <w:color w:val="000000"/>
          <w:szCs w:val="22"/>
          <w:u w:val="single"/>
        </w:rPr>
        <w:t>Přetrvávající ustanovení</w:t>
      </w:r>
      <w:r w:rsidRPr="00932DC2">
        <w:rPr>
          <w:rFonts w:ascii="Arial" w:hAnsi="Arial" w:cs="Arial"/>
          <w:color w:val="000000"/>
          <w:szCs w:val="22"/>
        </w:rPr>
        <w:t xml:space="preserve">. Strany sjednávají, že i po ukončení této Smlouvy některým ze způsobů uvedených ve Smlouvě zůstává zachována platnost a účinnost následujících ustanovení Článek </w:t>
      </w:r>
      <w:r w:rsidR="006F3519" w:rsidRPr="00932DC2">
        <w:rPr>
          <w:rFonts w:ascii="Arial" w:hAnsi="Arial" w:cs="Arial"/>
          <w:color w:val="000000"/>
          <w:szCs w:val="22"/>
        </w:rPr>
        <w:fldChar w:fldCharType="begin"/>
      </w:r>
      <w:r w:rsidR="006F3519" w:rsidRPr="00932DC2">
        <w:rPr>
          <w:rFonts w:ascii="Arial" w:hAnsi="Arial" w:cs="Arial"/>
          <w:color w:val="000000"/>
          <w:szCs w:val="22"/>
        </w:rPr>
        <w:instrText xml:space="preserve"> REF _Ref151631903 \r \h </w:instrText>
      </w:r>
      <w:r w:rsidR="00B21496" w:rsidRPr="00932DC2">
        <w:rPr>
          <w:rFonts w:ascii="Arial" w:hAnsi="Arial" w:cs="Arial"/>
          <w:color w:val="000000"/>
          <w:szCs w:val="22"/>
        </w:rPr>
        <w:instrText xml:space="preserve"> \* MERGEFORMAT </w:instrText>
      </w:r>
      <w:r w:rsidR="006F3519" w:rsidRPr="00932DC2">
        <w:rPr>
          <w:rFonts w:ascii="Arial" w:hAnsi="Arial" w:cs="Arial"/>
          <w:color w:val="000000"/>
          <w:szCs w:val="22"/>
        </w:rPr>
      </w:r>
      <w:r w:rsidR="006F3519" w:rsidRPr="00932DC2">
        <w:rPr>
          <w:rFonts w:ascii="Arial" w:hAnsi="Arial" w:cs="Arial"/>
          <w:color w:val="000000"/>
          <w:szCs w:val="22"/>
        </w:rPr>
        <w:fldChar w:fldCharType="separate"/>
      </w:r>
      <w:r w:rsidR="0085350F">
        <w:rPr>
          <w:rFonts w:ascii="Arial" w:hAnsi="Arial" w:cs="Arial"/>
          <w:color w:val="000000"/>
          <w:szCs w:val="22"/>
        </w:rPr>
        <w:t>6</w:t>
      </w:r>
      <w:r w:rsidR="006F3519" w:rsidRPr="00932DC2">
        <w:rPr>
          <w:rFonts w:ascii="Arial" w:hAnsi="Arial" w:cs="Arial"/>
          <w:color w:val="000000"/>
          <w:szCs w:val="22"/>
        </w:rPr>
        <w:fldChar w:fldCharType="end"/>
      </w:r>
      <w:r w:rsidR="000234B0" w:rsidRPr="00932DC2">
        <w:rPr>
          <w:rFonts w:ascii="Arial" w:hAnsi="Arial" w:cs="Arial"/>
          <w:color w:val="000000"/>
          <w:szCs w:val="22"/>
        </w:rPr>
        <w:t xml:space="preserve"> </w:t>
      </w:r>
      <w:r w:rsidRPr="00932DC2">
        <w:rPr>
          <w:rFonts w:ascii="Arial" w:hAnsi="Arial" w:cs="Arial"/>
          <w:color w:val="000000"/>
          <w:szCs w:val="22"/>
        </w:rPr>
        <w:t>(</w:t>
      </w:r>
      <w:r w:rsidRPr="00932DC2">
        <w:rPr>
          <w:rFonts w:ascii="Arial" w:hAnsi="Arial" w:cs="Arial"/>
          <w:i/>
          <w:color w:val="000000"/>
          <w:szCs w:val="22"/>
        </w:rPr>
        <w:t xml:space="preserve">Autorská </w:t>
      </w:r>
      <w:r w:rsidR="00FA2709" w:rsidRPr="00932DC2">
        <w:rPr>
          <w:rFonts w:ascii="Arial" w:hAnsi="Arial" w:cs="Arial"/>
          <w:i/>
          <w:color w:val="000000"/>
          <w:szCs w:val="22"/>
        </w:rPr>
        <w:t>práva</w:t>
      </w:r>
      <w:r w:rsidRPr="00932DC2">
        <w:rPr>
          <w:rFonts w:ascii="Arial" w:hAnsi="Arial" w:cs="Arial"/>
          <w:color w:val="000000"/>
          <w:szCs w:val="22"/>
        </w:rPr>
        <w:t xml:space="preserve">), Článek </w:t>
      </w:r>
      <w:r w:rsidR="006F3519" w:rsidRPr="00932DC2">
        <w:rPr>
          <w:rFonts w:ascii="Arial" w:hAnsi="Arial" w:cs="Arial"/>
          <w:color w:val="000000"/>
          <w:szCs w:val="22"/>
        </w:rPr>
        <w:fldChar w:fldCharType="begin"/>
      </w:r>
      <w:r w:rsidR="006F3519" w:rsidRPr="00932DC2">
        <w:rPr>
          <w:rFonts w:ascii="Arial" w:hAnsi="Arial" w:cs="Arial"/>
          <w:color w:val="000000"/>
          <w:szCs w:val="22"/>
        </w:rPr>
        <w:instrText xml:space="preserve"> REF _Ref151628321 \r \h </w:instrText>
      </w:r>
      <w:r w:rsidR="00B21496" w:rsidRPr="00932DC2">
        <w:rPr>
          <w:rFonts w:ascii="Arial" w:hAnsi="Arial" w:cs="Arial"/>
          <w:color w:val="000000"/>
          <w:szCs w:val="22"/>
        </w:rPr>
        <w:instrText xml:space="preserve"> \* MERGEFORMAT </w:instrText>
      </w:r>
      <w:r w:rsidR="006F3519" w:rsidRPr="00932DC2">
        <w:rPr>
          <w:rFonts w:ascii="Arial" w:hAnsi="Arial" w:cs="Arial"/>
          <w:color w:val="000000"/>
          <w:szCs w:val="22"/>
        </w:rPr>
      </w:r>
      <w:r w:rsidR="006F3519" w:rsidRPr="00932DC2">
        <w:rPr>
          <w:rFonts w:ascii="Arial" w:hAnsi="Arial" w:cs="Arial"/>
          <w:color w:val="000000"/>
          <w:szCs w:val="22"/>
        </w:rPr>
        <w:fldChar w:fldCharType="separate"/>
      </w:r>
      <w:r w:rsidR="0085350F">
        <w:rPr>
          <w:rFonts w:ascii="Arial" w:hAnsi="Arial" w:cs="Arial"/>
          <w:color w:val="000000"/>
          <w:szCs w:val="22"/>
        </w:rPr>
        <w:t>7</w:t>
      </w:r>
      <w:r w:rsidR="006F3519" w:rsidRPr="00932DC2">
        <w:rPr>
          <w:rFonts w:ascii="Arial" w:hAnsi="Arial" w:cs="Arial"/>
          <w:color w:val="000000"/>
          <w:szCs w:val="22"/>
        </w:rPr>
        <w:fldChar w:fldCharType="end"/>
      </w:r>
      <w:r w:rsidR="000234B0" w:rsidRPr="00932DC2">
        <w:rPr>
          <w:rFonts w:ascii="Arial" w:hAnsi="Arial" w:cs="Arial"/>
          <w:color w:val="000000"/>
          <w:szCs w:val="22"/>
        </w:rPr>
        <w:t xml:space="preserve"> </w:t>
      </w:r>
      <w:r w:rsidRPr="00932DC2">
        <w:rPr>
          <w:rFonts w:ascii="Arial" w:hAnsi="Arial" w:cs="Arial"/>
          <w:color w:val="000000"/>
          <w:szCs w:val="22"/>
        </w:rPr>
        <w:t>(</w:t>
      </w:r>
      <w:r w:rsidRPr="00932DC2">
        <w:rPr>
          <w:rFonts w:ascii="Arial" w:hAnsi="Arial" w:cs="Arial"/>
          <w:i/>
          <w:color w:val="000000"/>
          <w:szCs w:val="22"/>
        </w:rPr>
        <w:t>Důvěrné informace</w:t>
      </w:r>
      <w:r w:rsidRPr="00932DC2">
        <w:rPr>
          <w:rFonts w:ascii="Arial" w:hAnsi="Arial" w:cs="Arial"/>
          <w:color w:val="000000"/>
          <w:szCs w:val="22"/>
        </w:rPr>
        <w:t xml:space="preserve">), Článek </w:t>
      </w:r>
      <w:r w:rsidR="006F3519" w:rsidRPr="00932DC2">
        <w:rPr>
          <w:rFonts w:ascii="Arial" w:hAnsi="Arial" w:cs="Arial"/>
          <w:color w:val="000000"/>
          <w:szCs w:val="22"/>
        </w:rPr>
        <w:fldChar w:fldCharType="begin"/>
      </w:r>
      <w:r w:rsidR="006F3519" w:rsidRPr="00932DC2">
        <w:rPr>
          <w:rFonts w:ascii="Arial" w:hAnsi="Arial" w:cs="Arial"/>
          <w:color w:val="000000"/>
          <w:szCs w:val="22"/>
        </w:rPr>
        <w:instrText xml:space="preserve"> REF _Ref151662614 \r \h </w:instrText>
      </w:r>
      <w:r w:rsidR="00B21496" w:rsidRPr="00932DC2">
        <w:rPr>
          <w:rFonts w:ascii="Arial" w:hAnsi="Arial" w:cs="Arial"/>
          <w:color w:val="000000"/>
          <w:szCs w:val="22"/>
        </w:rPr>
        <w:instrText xml:space="preserve"> \* MERGEFORMAT </w:instrText>
      </w:r>
      <w:r w:rsidR="006F3519" w:rsidRPr="00932DC2">
        <w:rPr>
          <w:rFonts w:ascii="Arial" w:hAnsi="Arial" w:cs="Arial"/>
          <w:color w:val="000000"/>
          <w:szCs w:val="22"/>
        </w:rPr>
      </w:r>
      <w:r w:rsidR="006F3519" w:rsidRPr="00932DC2">
        <w:rPr>
          <w:rFonts w:ascii="Arial" w:hAnsi="Arial" w:cs="Arial"/>
          <w:color w:val="000000"/>
          <w:szCs w:val="22"/>
        </w:rPr>
        <w:fldChar w:fldCharType="separate"/>
      </w:r>
      <w:r w:rsidR="0085350F">
        <w:rPr>
          <w:rFonts w:ascii="Arial" w:hAnsi="Arial" w:cs="Arial"/>
          <w:color w:val="000000"/>
          <w:szCs w:val="22"/>
        </w:rPr>
        <w:t>9</w:t>
      </w:r>
      <w:r w:rsidR="006F3519" w:rsidRPr="00932DC2">
        <w:rPr>
          <w:rFonts w:ascii="Arial" w:hAnsi="Arial" w:cs="Arial"/>
          <w:color w:val="000000"/>
          <w:szCs w:val="22"/>
        </w:rPr>
        <w:fldChar w:fldCharType="end"/>
      </w:r>
      <w:r w:rsidRPr="00932DC2">
        <w:rPr>
          <w:rFonts w:ascii="Arial" w:hAnsi="Arial" w:cs="Arial"/>
          <w:color w:val="000000"/>
          <w:szCs w:val="22"/>
        </w:rPr>
        <w:t xml:space="preserve"> (</w:t>
      </w:r>
      <w:r w:rsidRPr="00932DC2">
        <w:rPr>
          <w:rFonts w:ascii="Arial" w:hAnsi="Arial" w:cs="Arial"/>
          <w:i/>
          <w:color w:val="000000"/>
          <w:szCs w:val="22"/>
        </w:rPr>
        <w:t>Práva z vadného plnění</w:t>
      </w:r>
      <w:r w:rsidRPr="00932DC2">
        <w:rPr>
          <w:rFonts w:ascii="Arial" w:hAnsi="Arial" w:cs="Arial"/>
          <w:color w:val="000000"/>
          <w:szCs w:val="22"/>
        </w:rPr>
        <w:t xml:space="preserve">), Článek </w:t>
      </w:r>
      <w:r w:rsidR="006F3519" w:rsidRPr="00932DC2">
        <w:rPr>
          <w:rFonts w:ascii="Arial" w:hAnsi="Arial" w:cs="Arial"/>
          <w:color w:val="000000"/>
          <w:szCs w:val="22"/>
        </w:rPr>
        <w:fldChar w:fldCharType="begin"/>
      </w:r>
      <w:r w:rsidR="006F3519" w:rsidRPr="00932DC2">
        <w:rPr>
          <w:rFonts w:ascii="Arial" w:hAnsi="Arial" w:cs="Arial"/>
          <w:color w:val="000000"/>
          <w:szCs w:val="22"/>
        </w:rPr>
        <w:instrText xml:space="preserve"> REF _Ref151662625 \r \h </w:instrText>
      </w:r>
      <w:r w:rsidR="00B21496" w:rsidRPr="00932DC2">
        <w:rPr>
          <w:rFonts w:ascii="Arial" w:hAnsi="Arial" w:cs="Arial"/>
          <w:color w:val="000000"/>
          <w:szCs w:val="22"/>
        </w:rPr>
        <w:instrText xml:space="preserve"> \* MERGEFORMAT </w:instrText>
      </w:r>
      <w:r w:rsidR="006F3519" w:rsidRPr="00932DC2">
        <w:rPr>
          <w:rFonts w:ascii="Arial" w:hAnsi="Arial" w:cs="Arial"/>
          <w:color w:val="000000"/>
          <w:szCs w:val="22"/>
        </w:rPr>
      </w:r>
      <w:r w:rsidR="006F3519" w:rsidRPr="00932DC2">
        <w:rPr>
          <w:rFonts w:ascii="Arial" w:hAnsi="Arial" w:cs="Arial"/>
          <w:color w:val="000000"/>
          <w:szCs w:val="22"/>
        </w:rPr>
        <w:fldChar w:fldCharType="separate"/>
      </w:r>
      <w:r w:rsidR="0085350F">
        <w:rPr>
          <w:rFonts w:ascii="Arial" w:hAnsi="Arial" w:cs="Arial"/>
          <w:color w:val="000000"/>
          <w:szCs w:val="22"/>
        </w:rPr>
        <w:t>10</w:t>
      </w:r>
      <w:r w:rsidR="006F3519" w:rsidRPr="00932DC2">
        <w:rPr>
          <w:rFonts w:ascii="Arial" w:hAnsi="Arial" w:cs="Arial"/>
          <w:color w:val="000000"/>
          <w:szCs w:val="22"/>
        </w:rPr>
        <w:fldChar w:fldCharType="end"/>
      </w:r>
      <w:r w:rsidRPr="00932DC2">
        <w:rPr>
          <w:rFonts w:ascii="Arial" w:hAnsi="Arial" w:cs="Arial"/>
          <w:color w:val="000000"/>
          <w:szCs w:val="22"/>
        </w:rPr>
        <w:t xml:space="preserve"> (</w:t>
      </w:r>
      <w:r w:rsidRPr="00932DC2">
        <w:rPr>
          <w:rFonts w:ascii="Arial" w:hAnsi="Arial" w:cs="Arial"/>
          <w:i/>
          <w:color w:val="000000"/>
          <w:szCs w:val="22"/>
        </w:rPr>
        <w:t>Odpovědnost za újmu</w:t>
      </w:r>
      <w:r w:rsidRPr="00932DC2">
        <w:rPr>
          <w:rFonts w:ascii="Arial" w:hAnsi="Arial" w:cs="Arial"/>
          <w:color w:val="000000"/>
          <w:szCs w:val="22"/>
        </w:rPr>
        <w:t xml:space="preserve">), Článek </w:t>
      </w:r>
      <w:r w:rsidR="00CA041C" w:rsidRPr="00932DC2">
        <w:rPr>
          <w:rFonts w:ascii="Arial" w:hAnsi="Arial" w:cs="Arial"/>
          <w:color w:val="000000"/>
          <w:szCs w:val="22"/>
        </w:rPr>
        <w:fldChar w:fldCharType="begin"/>
      </w:r>
      <w:r w:rsidR="00CA041C" w:rsidRPr="00932DC2">
        <w:rPr>
          <w:rFonts w:ascii="Arial" w:hAnsi="Arial" w:cs="Arial"/>
          <w:color w:val="000000"/>
          <w:szCs w:val="22"/>
        </w:rPr>
        <w:instrText xml:space="preserve"> REF _Ref151705306 \w \h </w:instrText>
      </w:r>
      <w:r w:rsidR="00B21496" w:rsidRPr="00932DC2">
        <w:rPr>
          <w:rFonts w:ascii="Arial" w:hAnsi="Arial" w:cs="Arial"/>
          <w:color w:val="000000"/>
          <w:szCs w:val="22"/>
        </w:rPr>
        <w:instrText xml:space="preserve"> \* MERGEFORMAT </w:instrText>
      </w:r>
      <w:r w:rsidR="00CA041C" w:rsidRPr="00932DC2">
        <w:rPr>
          <w:rFonts w:ascii="Arial" w:hAnsi="Arial" w:cs="Arial"/>
          <w:color w:val="000000"/>
          <w:szCs w:val="22"/>
        </w:rPr>
      </w:r>
      <w:r w:rsidR="00CA041C" w:rsidRPr="00932DC2">
        <w:rPr>
          <w:rFonts w:ascii="Arial" w:hAnsi="Arial" w:cs="Arial"/>
          <w:color w:val="000000"/>
          <w:szCs w:val="22"/>
        </w:rPr>
        <w:fldChar w:fldCharType="separate"/>
      </w:r>
      <w:r w:rsidR="0085350F">
        <w:rPr>
          <w:rFonts w:ascii="Arial" w:hAnsi="Arial" w:cs="Arial"/>
          <w:color w:val="000000"/>
          <w:szCs w:val="22"/>
        </w:rPr>
        <w:t>11</w:t>
      </w:r>
      <w:r w:rsidR="00CA041C" w:rsidRPr="00932DC2">
        <w:rPr>
          <w:rFonts w:ascii="Arial" w:hAnsi="Arial" w:cs="Arial"/>
          <w:color w:val="000000"/>
          <w:szCs w:val="22"/>
        </w:rPr>
        <w:fldChar w:fldCharType="end"/>
      </w:r>
      <w:r w:rsidRPr="00932DC2">
        <w:rPr>
          <w:rFonts w:ascii="Arial" w:hAnsi="Arial" w:cs="Arial"/>
          <w:color w:val="000000"/>
          <w:szCs w:val="22"/>
        </w:rPr>
        <w:t xml:space="preserve"> (</w:t>
      </w:r>
      <w:r w:rsidRPr="00932DC2">
        <w:rPr>
          <w:rFonts w:ascii="Arial" w:hAnsi="Arial" w:cs="Arial"/>
          <w:i/>
          <w:color w:val="000000"/>
          <w:szCs w:val="22"/>
        </w:rPr>
        <w:t>Komunikace Stran, Kontaktní osoby</w:t>
      </w:r>
      <w:r w:rsidRPr="00932DC2">
        <w:rPr>
          <w:rFonts w:ascii="Arial" w:hAnsi="Arial" w:cs="Arial"/>
          <w:color w:val="000000"/>
          <w:szCs w:val="22"/>
        </w:rPr>
        <w:t>), Článek</w:t>
      </w:r>
      <w:r w:rsidR="00E92A19" w:rsidRPr="00932DC2">
        <w:rPr>
          <w:rFonts w:ascii="Arial" w:hAnsi="Arial" w:cs="Arial"/>
          <w:color w:val="000000"/>
          <w:szCs w:val="22"/>
        </w:rPr>
        <w:t xml:space="preserve"> </w:t>
      </w:r>
      <w:r w:rsidR="00265A99" w:rsidRPr="00932DC2">
        <w:rPr>
          <w:rFonts w:ascii="Arial" w:hAnsi="Arial" w:cs="Arial"/>
          <w:color w:val="000000"/>
          <w:szCs w:val="22"/>
        </w:rPr>
        <w:fldChar w:fldCharType="begin"/>
      </w:r>
      <w:r w:rsidR="00265A99" w:rsidRPr="00932DC2">
        <w:rPr>
          <w:rFonts w:ascii="Arial" w:hAnsi="Arial" w:cs="Arial"/>
          <w:color w:val="000000"/>
          <w:szCs w:val="22"/>
        </w:rPr>
        <w:instrText xml:space="preserve"> REF _Ref151705314 \w \h </w:instrText>
      </w:r>
      <w:r w:rsidR="00B21496" w:rsidRPr="00932DC2">
        <w:rPr>
          <w:rFonts w:ascii="Arial" w:hAnsi="Arial" w:cs="Arial"/>
          <w:color w:val="000000"/>
          <w:szCs w:val="22"/>
        </w:rPr>
        <w:instrText xml:space="preserve"> \* MERGEFORMAT </w:instrText>
      </w:r>
      <w:r w:rsidR="00265A99" w:rsidRPr="00932DC2">
        <w:rPr>
          <w:rFonts w:ascii="Arial" w:hAnsi="Arial" w:cs="Arial"/>
          <w:color w:val="000000"/>
          <w:szCs w:val="22"/>
        </w:rPr>
      </w:r>
      <w:r w:rsidR="00265A99" w:rsidRPr="00932DC2">
        <w:rPr>
          <w:rFonts w:ascii="Arial" w:hAnsi="Arial" w:cs="Arial"/>
          <w:color w:val="000000"/>
          <w:szCs w:val="22"/>
        </w:rPr>
        <w:fldChar w:fldCharType="separate"/>
      </w:r>
      <w:r w:rsidR="0085350F">
        <w:rPr>
          <w:rFonts w:ascii="Arial" w:hAnsi="Arial" w:cs="Arial"/>
          <w:color w:val="000000"/>
          <w:szCs w:val="22"/>
        </w:rPr>
        <w:t>12</w:t>
      </w:r>
      <w:r w:rsidR="00265A99" w:rsidRPr="00932DC2">
        <w:rPr>
          <w:rFonts w:ascii="Arial" w:hAnsi="Arial" w:cs="Arial"/>
          <w:color w:val="000000"/>
          <w:szCs w:val="22"/>
        </w:rPr>
        <w:fldChar w:fldCharType="end"/>
      </w:r>
      <w:r w:rsidRPr="00932DC2">
        <w:rPr>
          <w:rFonts w:ascii="Arial" w:hAnsi="Arial" w:cs="Arial"/>
          <w:color w:val="000000"/>
          <w:szCs w:val="22"/>
        </w:rPr>
        <w:t> (</w:t>
      </w:r>
      <w:r w:rsidRPr="00932DC2">
        <w:rPr>
          <w:rFonts w:ascii="Arial" w:hAnsi="Arial" w:cs="Arial"/>
          <w:i/>
          <w:color w:val="000000"/>
          <w:szCs w:val="22"/>
        </w:rPr>
        <w:t>Sankční ujednání</w:t>
      </w:r>
      <w:r w:rsidRPr="00932DC2">
        <w:rPr>
          <w:rFonts w:ascii="Arial" w:hAnsi="Arial" w:cs="Arial"/>
          <w:color w:val="000000"/>
          <w:szCs w:val="22"/>
        </w:rPr>
        <w:t xml:space="preserve">), Článek </w:t>
      </w:r>
      <w:r w:rsidR="006F3519" w:rsidRPr="00932DC2">
        <w:rPr>
          <w:rFonts w:ascii="Arial" w:hAnsi="Arial" w:cs="Arial"/>
          <w:color w:val="000000"/>
          <w:szCs w:val="22"/>
        </w:rPr>
        <w:fldChar w:fldCharType="begin"/>
      </w:r>
      <w:r w:rsidR="006F3519" w:rsidRPr="00932DC2">
        <w:rPr>
          <w:rFonts w:ascii="Arial" w:hAnsi="Arial" w:cs="Arial"/>
          <w:color w:val="000000"/>
          <w:szCs w:val="22"/>
        </w:rPr>
        <w:instrText xml:space="preserve"> REF _Ref151662639 \r \h </w:instrText>
      </w:r>
      <w:r w:rsidR="00B21496" w:rsidRPr="00932DC2">
        <w:rPr>
          <w:rFonts w:ascii="Arial" w:hAnsi="Arial" w:cs="Arial"/>
          <w:color w:val="000000"/>
          <w:szCs w:val="22"/>
        </w:rPr>
        <w:instrText xml:space="preserve"> \* MERGEFORMAT </w:instrText>
      </w:r>
      <w:r w:rsidR="006F3519" w:rsidRPr="00932DC2">
        <w:rPr>
          <w:rFonts w:ascii="Arial" w:hAnsi="Arial" w:cs="Arial"/>
          <w:color w:val="000000"/>
          <w:szCs w:val="22"/>
        </w:rPr>
      </w:r>
      <w:r w:rsidR="006F3519" w:rsidRPr="00932DC2">
        <w:rPr>
          <w:rFonts w:ascii="Arial" w:hAnsi="Arial" w:cs="Arial"/>
          <w:color w:val="000000"/>
          <w:szCs w:val="22"/>
        </w:rPr>
        <w:fldChar w:fldCharType="separate"/>
      </w:r>
      <w:r w:rsidR="0085350F">
        <w:rPr>
          <w:rFonts w:ascii="Arial" w:hAnsi="Arial" w:cs="Arial"/>
          <w:color w:val="000000"/>
          <w:szCs w:val="22"/>
        </w:rPr>
        <w:t>13</w:t>
      </w:r>
      <w:r w:rsidR="006F3519" w:rsidRPr="00932DC2">
        <w:rPr>
          <w:rFonts w:ascii="Arial" w:hAnsi="Arial" w:cs="Arial"/>
          <w:color w:val="000000"/>
          <w:szCs w:val="22"/>
        </w:rPr>
        <w:fldChar w:fldCharType="end"/>
      </w:r>
      <w:r w:rsidRPr="00932DC2">
        <w:rPr>
          <w:rFonts w:ascii="Arial" w:hAnsi="Arial" w:cs="Arial"/>
          <w:color w:val="000000"/>
          <w:szCs w:val="22"/>
        </w:rPr>
        <w:t xml:space="preserve"> (</w:t>
      </w:r>
      <w:r w:rsidR="00265A99" w:rsidRPr="00932DC2">
        <w:rPr>
          <w:rFonts w:ascii="Arial" w:hAnsi="Arial" w:cs="Arial"/>
          <w:i/>
          <w:color w:val="000000"/>
          <w:szCs w:val="22"/>
        </w:rPr>
        <w:t>Účinnost</w:t>
      </w:r>
      <w:r w:rsidRPr="00932DC2">
        <w:rPr>
          <w:rFonts w:ascii="Arial" w:hAnsi="Arial" w:cs="Arial"/>
          <w:i/>
          <w:color w:val="000000"/>
          <w:szCs w:val="22"/>
        </w:rPr>
        <w:t xml:space="preserve"> a ukončení Smlouvy</w:t>
      </w:r>
      <w:r w:rsidRPr="00932DC2">
        <w:rPr>
          <w:rFonts w:ascii="Arial" w:hAnsi="Arial" w:cs="Arial"/>
          <w:color w:val="000000"/>
          <w:szCs w:val="22"/>
        </w:rPr>
        <w:t xml:space="preserve">), Článek </w:t>
      </w:r>
      <w:r w:rsidR="006F3519" w:rsidRPr="00932DC2">
        <w:rPr>
          <w:rFonts w:ascii="Arial" w:hAnsi="Arial" w:cs="Arial"/>
          <w:color w:val="000000"/>
          <w:szCs w:val="22"/>
        </w:rPr>
        <w:fldChar w:fldCharType="begin"/>
      </w:r>
      <w:r w:rsidR="006F3519" w:rsidRPr="00932DC2">
        <w:rPr>
          <w:rFonts w:ascii="Arial" w:hAnsi="Arial" w:cs="Arial"/>
          <w:color w:val="000000"/>
          <w:szCs w:val="22"/>
        </w:rPr>
        <w:instrText xml:space="preserve"> REF _Ref151662653 \r \h </w:instrText>
      </w:r>
      <w:r w:rsidR="00B21496" w:rsidRPr="00932DC2">
        <w:rPr>
          <w:rFonts w:ascii="Arial" w:hAnsi="Arial" w:cs="Arial"/>
          <w:color w:val="000000"/>
          <w:szCs w:val="22"/>
        </w:rPr>
        <w:instrText xml:space="preserve"> \* MERGEFORMAT </w:instrText>
      </w:r>
      <w:r w:rsidR="006F3519" w:rsidRPr="00932DC2">
        <w:rPr>
          <w:rFonts w:ascii="Arial" w:hAnsi="Arial" w:cs="Arial"/>
          <w:color w:val="000000"/>
          <w:szCs w:val="22"/>
        </w:rPr>
      </w:r>
      <w:r w:rsidR="006F3519" w:rsidRPr="00932DC2">
        <w:rPr>
          <w:rFonts w:ascii="Arial" w:hAnsi="Arial" w:cs="Arial"/>
          <w:color w:val="000000"/>
          <w:szCs w:val="22"/>
        </w:rPr>
        <w:fldChar w:fldCharType="separate"/>
      </w:r>
      <w:r w:rsidR="0085350F">
        <w:rPr>
          <w:rFonts w:ascii="Arial" w:hAnsi="Arial" w:cs="Arial"/>
          <w:color w:val="000000"/>
          <w:szCs w:val="22"/>
        </w:rPr>
        <w:t>14</w:t>
      </w:r>
      <w:r w:rsidR="006F3519" w:rsidRPr="00932DC2">
        <w:rPr>
          <w:rFonts w:ascii="Arial" w:hAnsi="Arial" w:cs="Arial"/>
          <w:color w:val="000000"/>
          <w:szCs w:val="22"/>
        </w:rPr>
        <w:fldChar w:fldCharType="end"/>
      </w:r>
      <w:r w:rsidRPr="00932DC2">
        <w:rPr>
          <w:rFonts w:ascii="Arial" w:hAnsi="Arial" w:cs="Arial"/>
          <w:color w:val="000000"/>
          <w:szCs w:val="22"/>
        </w:rPr>
        <w:t xml:space="preserve"> (</w:t>
      </w:r>
      <w:r w:rsidRPr="00932DC2">
        <w:rPr>
          <w:rFonts w:ascii="Arial" w:hAnsi="Arial" w:cs="Arial"/>
          <w:i/>
          <w:color w:val="000000"/>
          <w:szCs w:val="22"/>
        </w:rPr>
        <w:t>Rozhodné právo a řešení sporů</w:t>
      </w:r>
      <w:r w:rsidRPr="00932DC2">
        <w:rPr>
          <w:rFonts w:ascii="Arial" w:hAnsi="Arial" w:cs="Arial"/>
          <w:color w:val="000000"/>
          <w:szCs w:val="22"/>
        </w:rPr>
        <w:t xml:space="preserve">) a ustanovení tohoto Článku </w:t>
      </w:r>
      <w:r w:rsidR="000234B0" w:rsidRPr="00932DC2">
        <w:rPr>
          <w:rFonts w:ascii="Arial" w:hAnsi="Arial" w:cs="Arial"/>
          <w:color w:val="000000"/>
          <w:szCs w:val="22"/>
        </w:rPr>
        <w:fldChar w:fldCharType="begin"/>
      </w:r>
      <w:r w:rsidR="000234B0" w:rsidRPr="00932DC2">
        <w:rPr>
          <w:rFonts w:ascii="Arial" w:hAnsi="Arial" w:cs="Arial"/>
          <w:color w:val="000000"/>
          <w:szCs w:val="22"/>
        </w:rPr>
        <w:instrText xml:space="preserve"> REF _Ref151662675 \w \h </w:instrText>
      </w:r>
      <w:r w:rsidR="00B21496" w:rsidRPr="00932DC2">
        <w:rPr>
          <w:rFonts w:ascii="Arial" w:hAnsi="Arial" w:cs="Arial"/>
          <w:color w:val="000000"/>
          <w:szCs w:val="22"/>
        </w:rPr>
        <w:instrText xml:space="preserve"> \* MERGEFORMAT </w:instrText>
      </w:r>
      <w:r w:rsidR="000234B0" w:rsidRPr="00932DC2">
        <w:rPr>
          <w:rFonts w:ascii="Arial" w:hAnsi="Arial" w:cs="Arial"/>
          <w:color w:val="000000"/>
          <w:szCs w:val="22"/>
        </w:rPr>
      </w:r>
      <w:r w:rsidR="000234B0" w:rsidRPr="00932DC2">
        <w:rPr>
          <w:rFonts w:ascii="Arial" w:hAnsi="Arial" w:cs="Arial"/>
          <w:color w:val="000000"/>
          <w:szCs w:val="22"/>
        </w:rPr>
        <w:fldChar w:fldCharType="separate"/>
      </w:r>
      <w:proofErr w:type="gramStart"/>
      <w:r w:rsidR="0085350F">
        <w:rPr>
          <w:rFonts w:ascii="Arial" w:hAnsi="Arial" w:cs="Arial"/>
          <w:color w:val="000000"/>
          <w:szCs w:val="22"/>
        </w:rPr>
        <w:t>13.8</w:t>
      </w:r>
      <w:r w:rsidR="000234B0" w:rsidRPr="00932DC2">
        <w:rPr>
          <w:rFonts w:ascii="Arial" w:hAnsi="Arial" w:cs="Arial"/>
          <w:color w:val="000000"/>
          <w:szCs w:val="22"/>
        </w:rPr>
        <w:fldChar w:fldCharType="end"/>
      </w:r>
      <w:r w:rsidRPr="00932DC2">
        <w:rPr>
          <w:rFonts w:ascii="Arial" w:hAnsi="Arial" w:cs="Arial"/>
          <w:color w:val="000000"/>
          <w:szCs w:val="22"/>
        </w:rPr>
        <w:t>.</w:t>
      </w:r>
      <w:bookmarkEnd w:id="102"/>
      <w:proofErr w:type="gramEnd"/>
      <w:r w:rsidRPr="00932DC2">
        <w:rPr>
          <w:rFonts w:ascii="Arial" w:hAnsi="Arial" w:cs="Arial"/>
          <w:color w:val="000000"/>
          <w:szCs w:val="22"/>
        </w:rPr>
        <w:t xml:space="preserve"> </w:t>
      </w:r>
    </w:p>
    <w:p w14:paraId="2ADC5CC6" w14:textId="77777777" w:rsidR="00D842F2" w:rsidRPr="00932DC2" w:rsidRDefault="00C91954">
      <w:pPr>
        <w:pStyle w:val="Nadpis1"/>
        <w:numPr>
          <w:ilvl w:val="0"/>
          <w:numId w:val="1"/>
        </w:numPr>
        <w:rPr>
          <w:rFonts w:ascii="Arial" w:hAnsi="Arial"/>
          <w:szCs w:val="22"/>
        </w:rPr>
      </w:pPr>
      <w:bookmarkStart w:id="103" w:name="_Ref151662653"/>
      <w:bookmarkStart w:id="104" w:name="_Toc153532393"/>
      <w:r w:rsidRPr="00932DC2">
        <w:rPr>
          <w:rFonts w:ascii="Arial" w:hAnsi="Arial"/>
          <w:szCs w:val="22"/>
        </w:rPr>
        <w:t>Rozhodné právo a řešení sporů</w:t>
      </w:r>
      <w:bookmarkEnd w:id="103"/>
      <w:bookmarkEnd w:id="104"/>
    </w:p>
    <w:p w14:paraId="2ADC5CC7"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p>
    <w:p w14:paraId="2ADC5CC8"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105" w:name="_Ref151662700"/>
      <w:r w:rsidRPr="00932DC2">
        <w:rPr>
          <w:rFonts w:ascii="Arial" w:hAnsi="Arial" w:cs="Arial"/>
          <w:color w:val="000000"/>
          <w:szCs w:val="22"/>
        </w:rPr>
        <w:t>Strany se zavazují řešit veškeré spory, které mezi nimi mohou vzniknout v souvislosti s prováděním nebo výkladem této Smlouvy jednáním a vzájemnou dohodou. Pokud se nepodaří vyřešit předmětný spor do třiceti (30) dnů ode dne jeho vzniku, může takový spor být předložen jednou ze Stran věcně a místně příslušnému soudu. Strany si tímto sjednávají místní příslušnost obecného soudu Objednatele.</w:t>
      </w:r>
      <w:bookmarkEnd w:id="105"/>
    </w:p>
    <w:p w14:paraId="2ADC5CC9" w14:textId="77777777" w:rsidR="00D842F2" w:rsidRPr="00932DC2" w:rsidRDefault="00C91954">
      <w:pPr>
        <w:pStyle w:val="Nadpis1"/>
        <w:numPr>
          <w:ilvl w:val="0"/>
          <w:numId w:val="1"/>
        </w:numPr>
        <w:rPr>
          <w:rFonts w:ascii="Arial" w:hAnsi="Arial"/>
          <w:szCs w:val="22"/>
        </w:rPr>
      </w:pPr>
      <w:bookmarkStart w:id="106" w:name="_Toc153532394"/>
      <w:r w:rsidRPr="00932DC2">
        <w:rPr>
          <w:rFonts w:ascii="Arial" w:hAnsi="Arial"/>
          <w:szCs w:val="22"/>
        </w:rPr>
        <w:t>Závěrečná ustanovení</w:t>
      </w:r>
      <w:bookmarkEnd w:id="106"/>
    </w:p>
    <w:p w14:paraId="2ADC5CCA" w14:textId="43986BFB"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 xml:space="preserve">Tato Smlouva může být měněna nebo zrušena pouze v listinné podobě, a to v případě změn Smlouvy číslovanými dodatky, které musí být podepsány všemi Stranami. Výjimku představuje situace dle Článku </w:t>
      </w:r>
      <w:r w:rsidR="00AE603B" w:rsidRPr="00932DC2">
        <w:rPr>
          <w:rFonts w:ascii="Arial" w:hAnsi="Arial" w:cs="Arial"/>
          <w:color w:val="000000"/>
          <w:szCs w:val="22"/>
        </w:rPr>
        <w:fldChar w:fldCharType="begin"/>
      </w:r>
      <w:r w:rsidR="00AE603B" w:rsidRPr="00932DC2">
        <w:rPr>
          <w:rFonts w:ascii="Arial" w:hAnsi="Arial" w:cs="Arial"/>
          <w:color w:val="000000"/>
          <w:szCs w:val="22"/>
        </w:rPr>
        <w:instrText xml:space="preserve"> REF _Ref151662737 \r \h </w:instrText>
      </w:r>
      <w:r w:rsidR="00B21496" w:rsidRPr="00932DC2">
        <w:rPr>
          <w:rFonts w:ascii="Arial" w:hAnsi="Arial" w:cs="Arial"/>
          <w:color w:val="000000"/>
          <w:szCs w:val="22"/>
        </w:rPr>
        <w:instrText xml:space="preserve"> \* MERGEFORMAT </w:instrText>
      </w:r>
      <w:r w:rsidR="00AE603B" w:rsidRPr="00932DC2">
        <w:rPr>
          <w:rFonts w:ascii="Arial" w:hAnsi="Arial" w:cs="Arial"/>
          <w:color w:val="000000"/>
          <w:szCs w:val="22"/>
        </w:rPr>
      </w:r>
      <w:r w:rsidR="00AE603B" w:rsidRPr="00932DC2">
        <w:rPr>
          <w:rFonts w:ascii="Arial" w:hAnsi="Arial" w:cs="Arial"/>
          <w:color w:val="000000"/>
          <w:szCs w:val="22"/>
        </w:rPr>
        <w:fldChar w:fldCharType="separate"/>
      </w:r>
      <w:proofErr w:type="gramStart"/>
      <w:r w:rsidR="0085350F">
        <w:rPr>
          <w:rFonts w:ascii="Arial" w:hAnsi="Arial" w:cs="Arial"/>
          <w:color w:val="000000"/>
          <w:szCs w:val="22"/>
        </w:rPr>
        <w:t>11.2</w:t>
      </w:r>
      <w:r w:rsidR="00AE603B" w:rsidRPr="00932DC2">
        <w:rPr>
          <w:rFonts w:ascii="Arial" w:hAnsi="Arial" w:cs="Arial"/>
          <w:color w:val="000000"/>
          <w:szCs w:val="22"/>
        </w:rPr>
        <w:fldChar w:fldCharType="end"/>
      </w:r>
      <w:r w:rsidRPr="00932DC2">
        <w:rPr>
          <w:rFonts w:ascii="Arial" w:hAnsi="Arial" w:cs="Arial"/>
          <w:color w:val="000000"/>
          <w:szCs w:val="22"/>
        </w:rPr>
        <w:t>.</w:t>
      </w:r>
      <w:proofErr w:type="gramEnd"/>
      <w:r w:rsidRPr="00932DC2">
        <w:rPr>
          <w:rFonts w:ascii="Arial" w:hAnsi="Arial" w:cs="Arial"/>
          <w:color w:val="000000"/>
          <w:szCs w:val="22"/>
        </w:rPr>
        <w:t xml:space="preserve"> </w:t>
      </w:r>
    </w:p>
    <w:p w14:paraId="2ADC5CCB"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lastRenderedPageBreak/>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2ADC5CCC" w14:textId="77777777" w:rsidR="00D842F2" w:rsidRPr="00932DC2" w:rsidRDefault="00C91954">
      <w:pPr>
        <w:widowControl w:val="0"/>
        <w:numPr>
          <w:ilvl w:val="1"/>
          <w:numId w:val="1"/>
        </w:numPr>
        <w:pBdr>
          <w:top w:val="nil"/>
          <w:left w:val="nil"/>
          <w:bottom w:val="nil"/>
          <w:right w:val="nil"/>
          <w:between w:val="nil"/>
        </w:pBdr>
        <w:rPr>
          <w:rFonts w:ascii="Arial" w:hAnsi="Arial" w:cs="Arial"/>
          <w:color w:val="000000"/>
          <w:szCs w:val="22"/>
        </w:rPr>
      </w:pPr>
      <w:r w:rsidRPr="00932DC2">
        <w:rPr>
          <w:rFonts w:ascii="Arial" w:hAnsi="Arial" w:cs="Arial"/>
          <w:color w:val="000000"/>
          <w:szCs w:val="22"/>
        </w:rPr>
        <w:t xml:space="preserve">Pro případ uzavírání této Smlouvy a jakýchkoli jejích dodatků Strany vylučují uzavření smluvního závazku tehdy, kdy nedojde k úplné shodě projevů vůle Stran. Poskytovatel potvrzuje, že všechny doložky obsažené v této Smlouvě jsou mu srozumitelné, nejsou pro něj nevýhodné a Smlouva se neodchyluje od obvyklých podmínek ujednávaných v obdobných případech. </w:t>
      </w:r>
    </w:p>
    <w:p w14:paraId="2ADC5CCD"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bookmarkStart w:id="107" w:name="_heading=h.3cqmetx" w:colFirst="0" w:colLast="0"/>
      <w:bookmarkEnd w:id="107"/>
      <w:r w:rsidRPr="00932DC2">
        <w:rPr>
          <w:rFonts w:ascii="Arial" w:hAnsi="Arial" w:cs="Arial"/>
          <w:color w:val="000000"/>
          <w:szCs w:val="22"/>
        </w:rPr>
        <w:t>Poskytovatel není oprávněn postoupit Smlouvu, nebo jakékoliv své pohledávky vůči Objednateli ze Smlouvy na třetí osobu bez předchozího písemného souhlasu Objednatele. Jakékoliv započtení pohledávek Poskytovatele vůči pohledávkám Objednatele může být realizováno pouze na základě předchozího písemného souhlasu Objednatele. Objednatel je oprávněn postoupit Smlouvu, nebo jakékoliv své pohledávky vůči Poskytovateli ze Smlouvy na třetí osobu bez předchozího souhlasu Poskytovatele. Objednatel je oprávněn započíst jakékoliv své pohledávky vůči pohledávkám Poskytovatele bez předchozího souhlasu Poskytovatele.</w:t>
      </w:r>
    </w:p>
    <w:p w14:paraId="2ADC5CCE"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2ADC5CCF" w14:textId="77777777" w:rsidR="00D842F2" w:rsidRPr="00932DC2" w:rsidRDefault="00C91954">
      <w:pPr>
        <w:widowControl w:val="0"/>
        <w:numPr>
          <w:ilvl w:val="1"/>
          <w:numId w:val="1"/>
        </w:numPr>
        <w:pBdr>
          <w:top w:val="nil"/>
          <w:left w:val="nil"/>
          <w:bottom w:val="nil"/>
          <w:right w:val="nil"/>
          <w:between w:val="nil"/>
        </w:pBdr>
        <w:rPr>
          <w:rFonts w:ascii="Arial" w:hAnsi="Arial" w:cs="Arial"/>
          <w:color w:val="000000"/>
          <w:szCs w:val="22"/>
        </w:rPr>
      </w:pPr>
      <w:r w:rsidRPr="00932DC2">
        <w:rPr>
          <w:rFonts w:ascii="Arial" w:hAnsi="Arial" w:cs="Arial"/>
          <w:color w:val="000000"/>
          <w:szCs w:val="22"/>
        </w:rPr>
        <w:t>Strany prohlašují, že v současné době neprobíhá ani nehrozí žádné soudní, správní či rozhodčí řízení vůči nim anebo jejich majetku, které by mohlo mít podstatný negativní vliv na jejich podnikání, povinnosti, majetek anebo na řádné plnění Smlouvy.</w:t>
      </w:r>
    </w:p>
    <w:p w14:paraId="2ADC5CD0" w14:textId="77777777" w:rsidR="00D842F2" w:rsidRPr="00932DC2" w:rsidRDefault="00C91954">
      <w:pPr>
        <w:widowControl w:val="0"/>
        <w:numPr>
          <w:ilvl w:val="1"/>
          <w:numId w:val="1"/>
        </w:numPr>
        <w:pBdr>
          <w:top w:val="nil"/>
          <w:left w:val="nil"/>
          <w:bottom w:val="nil"/>
          <w:right w:val="nil"/>
          <w:between w:val="nil"/>
        </w:pBdr>
        <w:rPr>
          <w:rFonts w:ascii="Arial" w:hAnsi="Arial" w:cs="Arial"/>
          <w:color w:val="000000"/>
          <w:szCs w:val="22"/>
        </w:rPr>
      </w:pPr>
      <w:r w:rsidRPr="00932DC2">
        <w:rPr>
          <w:rFonts w:ascii="Arial" w:hAnsi="Arial" w:cs="Arial"/>
          <w:color w:val="000000"/>
          <w:szCs w:val="22"/>
        </w:rPr>
        <w:t>Strany tímto výslovně vylučují aplikaci úpravy obsažené v § 1740 odst. 3, § 1799 a § 1800 Občanského zákoníku na Smlouvu. Poskytovatel na sebe přebírá nebezpečí změny okolností ve smyslu § 1765 odst. 2 a § 2620 odst. 2 Občanského zákoníku.</w:t>
      </w:r>
    </w:p>
    <w:p w14:paraId="2ADC5CD1" w14:textId="1F966359" w:rsidR="00D842F2" w:rsidRPr="00932DC2" w:rsidRDefault="00602CA7">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Smluvní strany sjednávají, že</w:t>
      </w:r>
      <w:r w:rsidR="00C91954" w:rsidRPr="00932DC2">
        <w:rPr>
          <w:rFonts w:ascii="Arial" w:hAnsi="Arial" w:cs="Arial"/>
          <w:color w:val="000000"/>
          <w:szCs w:val="22"/>
        </w:rPr>
        <w:t xml:space="preserve"> Smlouva </w:t>
      </w:r>
      <w:r w:rsidRPr="00932DC2">
        <w:rPr>
          <w:rFonts w:ascii="Arial" w:hAnsi="Arial" w:cs="Arial"/>
          <w:color w:val="000000"/>
          <w:szCs w:val="22"/>
        </w:rPr>
        <w:t xml:space="preserve">je </w:t>
      </w:r>
      <w:r w:rsidR="00C37F02" w:rsidRPr="00932DC2">
        <w:rPr>
          <w:rFonts w:ascii="Arial" w:hAnsi="Arial" w:cs="Arial"/>
          <w:color w:val="000000"/>
          <w:szCs w:val="22"/>
        </w:rPr>
        <w:t xml:space="preserve">podepsána </w:t>
      </w:r>
      <w:r w:rsidRPr="00932DC2">
        <w:rPr>
          <w:rFonts w:ascii="Arial" w:hAnsi="Arial" w:cs="Arial"/>
          <w:color w:val="000000"/>
          <w:szCs w:val="22"/>
        </w:rPr>
        <w:t>pouze v elektronické podobě</w:t>
      </w:r>
      <w:r w:rsidR="00515ABA" w:rsidRPr="00932DC2">
        <w:rPr>
          <w:rFonts w:ascii="Arial" w:hAnsi="Arial" w:cs="Arial"/>
          <w:color w:val="000000"/>
          <w:szCs w:val="22"/>
        </w:rPr>
        <w:t xml:space="preserve">, a to </w:t>
      </w:r>
      <w:sdt>
        <w:sdtPr>
          <w:rPr>
            <w:rFonts w:ascii="Arial" w:hAnsi="Arial" w:cs="Arial"/>
            <w:szCs w:val="22"/>
          </w:rPr>
          <w:tag w:val="goog_rdk_53"/>
          <w:id w:val="2001538562"/>
        </w:sdtPr>
        <w:sdtContent/>
      </w:sdt>
      <w:sdt>
        <w:sdtPr>
          <w:rPr>
            <w:rFonts w:ascii="Arial" w:hAnsi="Arial" w:cs="Arial"/>
            <w:szCs w:val="22"/>
          </w:rPr>
          <w:tag w:val="goog_rdk_54"/>
          <w:id w:val="-1632392435"/>
        </w:sdtPr>
        <w:sdtContent/>
      </w:sdt>
      <w:r w:rsidR="00C91954" w:rsidRPr="00932DC2">
        <w:rPr>
          <w:rFonts w:ascii="Arial" w:hAnsi="Arial" w:cs="Arial"/>
          <w:color w:val="000000"/>
          <w:szCs w:val="22"/>
        </w:rPr>
        <w:t>v</w:t>
      </w:r>
      <w:r w:rsidR="004B2302" w:rsidRPr="00932DC2">
        <w:rPr>
          <w:rFonts w:ascii="Arial" w:hAnsi="Arial" w:cs="Arial"/>
          <w:color w:val="000000"/>
          <w:szCs w:val="22"/>
        </w:rPr>
        <w:t> </w:t>
      </w:r>
      <w:r w:rsidR="00C91954" w:rsidRPr="00932DC2">
        <w:rPr>
          <w:rFonts w:ascii="Arial" w:hAnsi="Arial" w:cs="Arial"/>
          <w:color w:val="000000"/>
          <w:szCs w:val="22"/>
        </w:rPr>
        <w:t>českém</w:t>
      </w:r>
      <w:r w:rsidR="004B2302" w:rsidRPr="00932DC2">
        <w:rPr>
          <w:rFonts w:ascii="Arial" w:hAnsi="Arial" w:cs="Arial"/>
          <w:color w:val="000000"/>
          <w:szCs w:val="22"/>
        </w:rPr>
        <w:t xml:space="preserve"> a anglickém</w:t>
      </w:r>
      <w:r w:rsidR="00C91954" w:rsidRPr="00932DC2">
        <w:rPr>
          <w:rFonts w:ascii="Arial" w:hAnsi="Arial" w:cs="Arial"/>
          <w:color w:val="000000"/>
          <w:szCs w:val="22"/>
        </w:rPr>
        <w:t xml:space="preserve"> jazyce. </w:t>
      </w:r>
      <w:r w:rsidR="004B2302" w:rsidRPr="00932DC2">
        <w:rPr>
          <w:rFonts w:ascii="Arial" w:hAnsi="Arial" w:cs="Arial"/>
          <w:color w:val="000000"/>
          <w:szCs w:val="22"/>
        </w:rPr>
        <w:t>V případě rozporů mezi jazykovými verzemi má přednost verze česká.</w:t>
      </w:r>
    </w:p>
    <w:p w14:paraId="2ADC5CD2" w14:textId="77777777" w:rsidR="00D842F2" w:rsidRPr="00932DC2" w:rsidRDefault="00C91954">
      <w:pPr>
        <w:widowControl w:val="0"/>
        <w:numPr>
          <w:ilvl w:val="1"/>
          <w:numId w:val="1"/>
        </w:numPr>
        <w:pBdr>
          <w:top w:val="nil"/>
          <w:left w:val="nil"/>
          <w:bottom w:val="nil"/>
          <w:right w:val="nil"/>
          <w:between w:val="nil"/>
        </w:pBdr>
        <w:rPr>
          <w:rFonts w:ascii="Arial" w:hAnsi="Arial" w:cs="Arial"/>
          <w:szCs w:val="22"/>
        </w:rPr>
      </w:pPr>
      <w:r w:rsidRPr="00932DC2">
        <w:rPr>
          <w:rFonts w:ascii="Arial" w:hAnsi="Arial" w:cs="Arial"/>
          <w:color w:val="000000"/>
          <w:szCs w:val="22"/>
        </w:rPr>
        <w:t xml:space="preserve">Nedílnou součástí této Smlouvy jsou následující přílohy: </w:t>
      </w:r>
    </w:p>
    <w:p w14:paraId="2ADC5CD3" w14:textId="77777777" w:rsidR="00D842F2" w:rsidRPr="00932DC2" w:rsidRDefault="00C91954">
      <w:pPr>
        <w:keepNext/>
        <w:widowControl w:val="0"/>
        <w:numPr>
          <w:ilvl w:val="2"/>
          <w:numId w:val="2"/>
        </w:numPr>
        <w:pBdr>
          <w:top w:val="nil"/>
          <w:left w:val="nil"/>
          <w:bottom w:val="nil"/>
          <w:right w:val="nil"/>
          <w:between w:val="nil"/>
        </w:pBdr>
        <w:ind w:left="993" w:hanging="426"/>
        <w:rPr>
          <w:rFonts w:ascii="Arial" w:hAnsi="Arial" w:cs="Arial"/>
          <w:color w:val="000000"/>
          <w:szCs w:val="22"/>
        </w:rPr>
      </w:pPr>
      <w:r w:rsidRPr="00932DC2">
        <w:rPr>
          <w:rFonts w:ascii="Arial" w:hAnsi="Arial" w:cs="Arial"/>
          <w:b/>
          <w:color w:val="000000"/>
          <w:szCs w:val="22"/>
        </w:rPr>
        <w:t>Příloha č. 1</w:t>
      </w:r>
      <w:r w:rsidRPr="00932DC2">
        <w:rPr>
          <w:rFonts w:ascii="Arial" w:hAnsi="Arial" w:cs="Arial"/>
          <w:color w:val="000000"/>
          <w:szCs w:val="22"/>
        </w:rPr>
        <w:t>: Požadavky na Analýzu</w:t>
      </w:r>
    </w:p>
    <w:p w14:paraId="2ADC5CD4" w14:textId="77777777" w:rsidR="00D842F2" w:rsidRPr="00932DC2" w:rsidRDefault="00C91954">
      <w:pPr>
        <w:keepNext/>
        <w:widowControl w:val="0"/>
        <w:numPr>
          <w:ilvl w:val="2"/>
          <w:numId w:val="2"/>
        </w:numPr>
        <w:pBdr>
          <w:top w:val="nil"/>
          <w:left w:val="nil"/>
          <w:bottom w:val="nil"/>
          <w:right w:val="nil"/>
          <w:between w:val="nil"/>
        </w:pBdr>
        <w:ind w:left="993" w:hanging="426"/>
        <w:rPr>
          <w:rFonts w:ascii="Arial" w:hAnsi="Arial" w:cs="Arial"/>
          <w:color w:val="000000"/>
          <w:szCs w:val="22"/>
        </w:rPr>
      </w:pPr>
      <w:r w:rsidRPr="00932DC2">
        <w:rPr>
          <w:rFonts w:ascii="Arial" w:hAnsi="Arial" w:cs="Arial"/>
          <w:b/>
          <w:color w:val="000000"/>
          <w:szCs w:val="22"/>
        </w:rPr>
        <w:t>Příloha č. 2</w:t>
      </w:r>
      <w:r w:rsidRPr="00932DC2">
        <w:rPr>
          <w:rFonts w:ascii="Arial" w:hAnsi="Arial" w:cs="Arial"/>
          <w:color w:val="000000"/>
          <w:szCs w:val="22"/>
        </w:rPr>
        <w:t>: Harmonogram</w:t>
      </w:r>
    </w:p>
    <w:p w14:paraId="2ADC5CD5" w14:textId="77777777" w:rsidR="00D842F2" w:rsidRPr="00932DC2" w:rsidRDefault="00C91954">
      <w:pPr>
        <w:keepNext/>
        <w:widowControl w:val="0"/>
        <w:numPr>
          <w:ilvl w:val="2"/>
          <w:numId w:val="2"/>
        </w:numPr>
        <w:pBdr>
          <w:top w:val="nil"/>
          <w:left w:val="nil"/>
          <w:bottom w:val="nil"/>
          <w:right w:val="nil"/>
          <w:between w:val="nil"/>
        </w:pBdr>
        <w:ind w:left="993" w:hanging="426"/>
        <w:rPr>
          <w:rFonts w:ascii="Arial" w:hAnsi="Arial" w:cs="Arial"/>
          <w:color w:val="000000"/>
          <w:szCs w:val="22"/>
        </w:rPr>
      </w:pPr>
      <w:r w:rsidRPr="00932DC2">
        <w:rPr>
          <w:rFonts w:ascii="Arial" w:hAnsi="Arial" w:cs="Arial"/>
          <w:b/>
          <w:color w:val="000000"/>
          <w:szCs w:val="22"/>
        </w:rPr>
        <w:t>Příloha č</w:t>
      </w:r>
      <w:r w:rsidRPr="00932DC2">
        <w:rPr>
          <w:rFonts w:ascii="Arial" w:hAnsi="Arial" w:cs="Arial"/>
          <w:color w:val="000000"/>
          <w:szCs w:val="22"/>
        </w:rPr>
        <w:t xml:space="preserve">. </w:t>
      </w:r>
      <w:r w:rsidRPr="00932DC2">
        <w:rPr>
          <w:rFonts w:ascii="Arial" w:hAnsi="Arial" w:cs="Arial"/>
          <w:b/>
          <w:color w:val="000000"/>
          <w:szCs w:val="22"/>
        </w:rPr>
        <w:t>3</w:t>
      </w:r>
      <w:r w:rsidRPr="00932DC2">
        <w:rPr>
          <w:rFonts w:ascii="Arial" w:hAnsi="Arial" w:cs="Arial"/>
          <w:color w:val="000000"/>
          <w:szCs w:val="22"/>
        </w:rPr>
        <w:t>: Kontaktní osoby</w:t>
      </w:r>
    </w:p>
    <w:p w14:paraId="1E7E6E5C" w14:textId="290032D7" w:rsidR="009A25B3" w:rsidRPr="00932DC2" w:rsidRDefault="009A25B3">
      <w:pPr>
        <w:keepNext/>
        <w:widowControl w:val="0"/>
        <w:numPr>
          <w:ilvl w:val="2"/>
          <w:numId w:val="2"/>
        </w:numPr>
        <w:pBdr>
          <w:top w:val="nil"/>
          <w:left w:val="nil"/>
          <w:bottom w:val="nil"/>
          <w:right w:val="nil"/>
          <w:between w:val="nil"/>
        </w:pBdr>
        <w:ind w:left="993" w:hanging="426"/>
        <w:rPr>
          <w:rFonts w:ascii="Arial" w:hAnsi="Arial" w:cs="Arial"/>
          <w:color w:val="000000"/>
          <w:szCs w:val="22"/>
        </w:rPr>
      </w:pPr>
      <w:r w:rsidRPr="00932DC2">
        <w:rPr>
          <w:rFonts w:ascii="Arial" w:hAnsi="Arial" w:cs="Arial"/>
          <w:b/>
          <w:bCs/>
          <w:color w:val="000000" w:themeColor="text1"/>
        </w:rPr>
        <w:t>Příloha č. 4:</w:t>
      </w:r>
      <w:r w:rsidRPr="00932DC2">
        <w:rPr>
          <w:rFonts w:ascii="Arial" w:hAnsi="Arial" w:cs="Arial"/>
          <w:color w:val="000000" w:themeColor="text1"/>
        </w:rPr>
        <w:t xml:space="preserve"> Vzor akceptačního protokolu</w:t>
      </w:r>
    </w:p>
    <w:p w14:paraId="2ADC5CD6" w14:textId="77777777" w:rsidR="00D842F2" w:rsidRPr="00932DC2" w:rsidRDefault="00D842F2">
      <w:pPr>
        <w:rPr>
          <w:rFonts w:ascii="Arial" w:hAnsi="Arial" w:cs="Arial"/>
          <w:b/>
          <w:szCs w:val="22"/>
        </w:rPr>
      </w:pPr>
    </w:p>
    <w:p w14:paraId="2ADC5CD8" w14:textId="04BDA579" w:rsidR="00D842F2" w:rsidRPr="00932DC2" w:rsidRDefault="00D737FF">
      <w:pPr>
        <w:rPr>
          <w:rFonts w:ascii="Arial" w:hAnsi="Arial" w:cs="Arial"/>
          <w:b/>
          <w:szCs w:val="22"/>
        </w:rPr>
      </w:pPr>
      <w:r w:rsidRPr="00932DC2">
        <w:rPr>
          <w:rFonts w:ascii="Arial" w:hAnsi="Arial" w:cs="Arial"/>
          <w:b/>
          <w:szCs w:val="22"/>
        </w:rPr>
        <w:br/>
      </w:r>
      <w:r w:rsidRPr="00932DC2">
        <w:rPr>
          <w:rFonts w:ascii="Arial" w:hAnsi="Arial" w:cs="Arial"/>
          <w:b/>
          <w:szCs w:val="22"/>
        </w:rPr>
        <w:br/>
      </w:r>
      <w:r w:rsidRPr="00932DC2">
        <w:rPr>
          <w:rFonts w:ascii="Arial" w:hAnsi="Arial" w:cs="Arial"/>
          <w:b/>
          <w:szCs w:val="22"/>
        </w:rPr>
        <w:br/>
      </w:r>
      <w:r w:rsidRPr="00932DC2">
        <w:rPr>
          <w:rFonts w:ascii="Arial" w:hAnsi="Arial" w:cs="Arial"/>
          <w:b/>
          <w:szCs w:val="22"/>
        </w:rPr>
        <w:br/>
      </w:r>
      <w:r w:rsidRPr="00932DC2">
        <w:rPr>
          <w:rFonts w:ascii="Arial" w:hAnsi="Arial" w:cs="Arial"/>
          <w:b/>
          <w:szCs w:val="22"/>
        </w:rPr>
        <w:br/>
      </w:r>
      <w:r w:rsidRPr="00932DC2">
        <w:rPr>
          <w:rFonts w:ascii="Arial" w:hAnsi="Arial" w:cs="Arial"/>
          <w:b/>
          <w:szCs w:val="22"/>
        </w:rPr>
        <w:br/>
      </w:r>
      <w:r w:rsidRPr="00932DC2">
        <w:rPr>
          <w:rFonts w:ascii="Arial" w:hAnsi="Arial" w:cs="Arial"/>
          <w:b/>
          <w:szCs w:val="22"/>
        </w:rPr>
        <w:br/>
      </w:r>
      <w:r w:rsidRPr="00932DC2">
        <w:rPr>
          <w:rFonts w:ascii="Arial" w:hAnsi="Arial" w:cs="Arial"/>
          <w:b/>
          <w:szCs w:val="22"/>
        </w:rPr>
        <w:br/>
      </w:r>
    </w:p>
    <w:p w14:paraId="66809554" w14:textId="6DEDA7C1" w:rsidR="00605713" w:rsidRPr="00932DC2" w:rsidRDefault="00C91954">
      <w:pPr>
        <w:rPr>
          <w:rFonts w:ascii="Arial" w:hAnsi="Arial" w:cs="Arial"/>
          <w:b/>
          <w:szCs w:val="22"/>
        </w:rPr>
      </w:pPr>
      <w:r w:rsidRPr="00932DC2">
        <w:rPr>
          <w:rFonts w:ascii="Arial" w:hAnsi="Arial" w:cs="Arial"/>
          <w:b/>
          <w:szCs w:val="22"/>
        </w:rPr>
        <w:lastRenderedPageBreak/>
        <w:t>Strany tímto výslovně prohlašují, že tato Smlouva vyjadřuje jejich pravou a svobodnou vůli, na důkaz čehož připojují níže své podpisy.</w:t>
      </w:r>
    </w:p>
    <w:tbl>
      <w:tblPr>
        <w:tblpPr w:leftFromText="141" w:rightFromText="141" w:vertAnchor="page" w:horzAnchor="margin" w:tblpXSpec="right" w:tblpY="2342"/>
        <w:tblW w:w="9178" w:type="dxa"/>
        <w:tblLayout w:type="fixed"/>
        <w:tblCellMar>
          <w:left w:w="115" w:type="dxa"/>
          <w:right w:w="115" w:type="dxa"/>
        </w:tblCellMar>
        <w:tblLook w:val="0000" w:firstRow="0" w:lastRow="0" w:firstColumn="0" w:lastColumn="0" w:noHBand="0" w:noVBand="0"/>
      </w:tblPr>
      <w:tblGrid>
        <w:gridCol w:w="4589"/>
        <w:gridCol w:w="4589"/>
      </w:tblGrid>
      <w:tr w:rsidR="00643A3D" w:rsidRPr="00932DC2" w14:paraId="1385D716" w14:textId="77777777" w:rsidTr="00643A3D">
        <w:tc>
          <w:tcPr>
            <w:tcW w:w="4589" w:type="dxa"/>
          </w:tcPr>
          <w:p w14:paraId="06DDDA13" w14:textId="77777777" w:rsidR="00643A3D" w:rsidRPr="00932DC2" w:rsidRDefault="00643A3D" w:rsidP="00643A3D">
            <w:pPr>
              <w:rPr>
                <w:rFonts w:ascii="Arial" w:hAnsi="Arial" w:cs="Arial"/>
                <w:b/>
                <w:szCs w:val="22"/>
              </w:rPr>
            </w:pPr>
            <w:r w:rsidRPr="00932DC2">
              <w:rPr>
                <w:rFonts w:ascii="Arial" w:hAnsi="Arial" w:cs="Arial"/>
                <w:b/>
                <w:szCs w:val="22"/>
              </w:rPr>
              <w:t>za Národní technickou knihovnu</w:t>
            </w:r>
          </w:p>
        </w:tc>
        <w:tc>
          <w:tcPr>
            <w:tcW w:w="4589" w:type="dxa"/>
          </w:tcPr>
          <w:p w14:paraId="0803C414" w14:textId="2B7F1C83" w:rsidR="00643A3D" w:rsidRPr="00CB68C4" w:rsidRDefault="00643A3D" w:rsidP="00643A3D">
            <w:pPr>
              <w:rPr>
                <w:rFonts w:ascii="Arial" w:hAnsi="Arial" w:cs="Arial"/>
                <w:b/>
                <w:szCs w:val="22"/>
              </w:rPr>
            </w:pPr>
            <w:r w:rsidRPr="00CB68C4">
              <w:rPr>
                <w:rFonts w:ascii="Arial" w:hAnsi="Arial" w:cs="Arial"/>
                <w:b/>
                <w:szCs w:val="22"/>
              </w:rPr>
              <w:t>za</w:t>
            </w:r>
            <w:r w:rsidR="00932DC2" w:rsidRPr="00CB68C4">
              <w:rPr>
                <w:rFonts w:ascii="Arial" w:eastAsia="Arial" w:hAnsi="Arial" w:cs="Arial"/>
                <w:b/>
                <w:smallCaps/>
              </w:rPr>
              <w:t xml:space="preserve"> </w:t>
            </w:r>
            <w:proofErr w:type="spellStart"/>
            <w:r w:rsidR="00932DC2" w:rsidRPr="00CB68C4">
              <w:rPr>
                <w:rFonts w:ascii="Arial" w:eastAsia="Arial" w:hAnsi="Arial" w:cs="Arial"/>
                <w:b/>
              </w:rPr>
              <w:t>MoreBrains</w:t>
            </w:r>
            <w:proofErr w:type="spellEnd"/>
            <w:r w:rsidR="00932DC2" w:rsidRPr="00CB68C4">
              <w:rPr>
                <w:rFonts w:ascii="Arial" w:eastAsia="Arial" w:hAnsi="Arial" w:cs="Arial"/>
                <w:b/>
              </w:rPr>
              <w:t xml:space="preserve"> </w:t>
            </w:r>
            <w:proofErr w:type="spellStart"/>
            <w:r w:rsidR="00932DC2" w:rsidRPr="00CB68C4">
              <w:rPr>
                <w:rFonts w:ascii="Arial" w:eastAsia="Arial" w:hAnsi="Arial" w:cs="Arial"/>
                <w:b/>
              </w:rPr>
              <w:t>Cooperative</w:t>
            </w:r>
            <w:proofErr w:type="spellEnd"/>
            <w:r w:rsidR="00932DC2" w:rsidRPr="00CB68C4">
              <w:rPr>
                <w:rFonts w:ascii="Arial" w:eastAsia="Arial" w:hAnsi="Arial" w:cs="Arial"/>
                <w:b/>
              </w:rPr>
              <w:t xml:space="preserve"> Ltd</w:t>
            </w:r>
          </w:p>
        </w:tc>
      </w:tr>
      <w:tr w:rsidR="00643A3D" w:rsidRPr="00932DC2" w14:paraId="3D6D7B75" w14:textId="77777777" w:rsidTr="00643A3D">
        <w:tc>
          <w:tcPr>
            <w:tcW w:w="4589" w:type="dxa"/>
          </w:tcPr>
          <w:p w14:paraId="109913BA" w14:textId="7E1CB162" w:rsidR="00643A3D" w:rsidRPr="00932DC2" w:rsidRDefault="00643A3D" w:rsidP="00643A3D">
            <w:pPr>
              <w:rPr>
                <w:rFonts w:ascii="Arial" w:hAnsi="Arial" w:cs="Arial"/>
                <w:szCs w:val="22"/>
              </w:rPr>
            </w:pPr>
            <w:r w:rsidRPr="00932DC2">
              <w:rPr>
                <w:rFonts w:ascii="Arial" w:hAnsi="Arial" w:cs="Arial"/>
                <w:szCs w:val="22"/>
              </w:rPr>
              <w:t xml:space="preserve">Místo: </w:t>
            </w:r>
            <w:r w:rsidR="00F134EE">
              <w:rPr>
                <w:rFonts w:ascii="Arial" w:hAnsi="Arial" w:cs="Arial"/>
                <w:szCs w:val="22"/>
              </w:rPr>
              <w:t>Praha, Česká republika</w:t>
            </w:r>
          </w:p>
          <w:p w14:paraId="5B968AE7" w14:textId="737AE871" w:rsidR="00643A3D" w:rsidRPr="00932DC2" w:rsidRDefault="00643A3D" w:rsidP="00643A3D">
            <w:pPr>
              <w:rPr>
                <w:rFonts w:ascii="Arial" w:hAnsi="Arial" w:cs="Arial"/>
                <w:szCs w:val="22"/>
              </w:rPr>
            </w:pPr>
            <w:r w:rsidRPr="00932DC2">
              <w:rPr>
                <w:rFonts w:ascii="Arial" w:hAnsi="Arial" w:cs="Arial"/>
                <w:szCs w:val="22"/>
              </w:rPr>
              <w:t xml:space="preserve">Datum: </w:t>
            </w:r>
            <w:r w:rsidR="00F134EE">
              <w:rPr>
                <w:rFonts w:ascii="Arial" w:hAnsi="Arial" w:cs="Arial"/>
                <w:szCs w:val="22"/>
              </w:rPr>
              <w:t>dle elektronického podpisu</w:t>
            </w:r>
          </w:p>
        </w:tc>
        <w:tc>
          <w:tcPr>
            <w:tcW w:w="4589" w:type="dxa"/>
          </w:tcPr>
          <w:p w14:paraId="395BB2EF" w14:textId="3ECDD27A" w:rsidR="00643A3D" w:rsidRPr="00CB68C4" w:rsidRDefault="00643A3D" w:rsidP="00643A3D">
            <w:pPr>
              <w:rPr>
                <w:rFonts w:ascii="Arial" w:hAnsi="Arial" w:cs="Arial"/>
                <w:szCs w:val="22"/>
              </w:rPr>
            </w:pPr>
            <w:r w:rsidRPr="00CB68C4">
              <w:rPr>
                <w:rFonts w:ascii="Arial" w:hAnsi="Arial" w:cs="Arial"/>
                <w:szCs w:val="22"/>
              </w:rPr>
              <w:t xml:space="preserve">Místo: </w:t>
            </w:r>
            <w:proofErr w:type="spellStart"/>
            <w:r w:rsidR="00CB68C4" w:rsidRPr="00CB68C4">
              <w:rPr>
                <w:rFonts w:ascii="Arial" w:eastAsia="Arial" w:hAnsi="Arial" w:cs="Arial"/>
              </w:rPr>
              <w:t>Chichester</w:t>
            </w:r>
            <w:proofErr w:type="spellEnd"/>
            <w:r w:rsidR="00CB68C4" w:rsidRPr="00CB68C4">
              <w:rPr>
                <w:rFonts w:ascii="Arial" w:eastAsia="Arial" w:hAnsi="Arial" w:cs="Arial"/>
              </w:rPr>
              <w:t>, Spojené království</w:t>
            </w:r>
          </w:p>
          <w:p w14:paraId="0DCA0A43" w14:textId="5EA6698F" w:rsidR="00643A3D" w:rsidRDefault="00643A3D" w:rsidP="00643A3D">
            <w:pPr>
              <w:rPr>
                <w:rFonts w:ascii="Arial" w:eastAsia="Arial" w:hAnsi="Arial" w:cs="Arial"/>
              </w:rPr>
            </w:pPr>
            <w:r w:rsidRPr="00CB68C4">
              <w:rPr>
                <w:rFonts w:ascii="Arial" w:hAnsi="Arial" w:cs="Arial"/>
                <w:szCs w:val="22"/>
              </w:rPr>
              <w:t xml:space="preserve">Datum: </w:t>
            </w:r>
            <w:r w:rsidR="00F134EE">
              <w:rPr>
                <w:rFonts w:ascii="Arial" w:hAnsi="Arial" w:cs="Arial"/>
                <w:szCs w:val="22"/>
              </w:rPr>
              <w:t xml:space="preserve"> dle elektronického podpisu</w:t>
            </w:r>
          </w:p>
          <w:p w14:paraId="25D96203" w14:textId="77777777" w:rsidR="005A0619" w:rsidRDefault="005A0619" w:rsidP="00643A3D">
            <w:pPr>
              <w:rPr>
                <w:rFonts w:ascii="Arial" w:eastAsia="Arial" w:hAnsi="Arial" w:cs="Arial"/>
              </w:rPr>
            </w:pPr>
          </w:p>
          <w:p w14:paraId="0DEC4DB3" w14:textId="5E326AC1" w:rsidR="005A0619" w:rsidRPr="00CB68C4" w:rsidRDefault="005A0619" w:rsidP="00643A3D">
            <w:pPr>
              <w:rPr>
                <w:rFonts w:ascii="Arial" w:hAnsi="Arial" w:cs="Arial"/>
                <w:b/>
                <w:szCs w:val="22"/>
              </w:rPr>
            </w:pPr>
          </w:p>
        </w:tc>
      </w:tr>
      <w:tr w:rsidR="00643A3D" w:rsidRPr="00932DC2" w14:paraId="4A799E7B" w14:textId="77777777" w:rsidTr="00643A3D">
        <w:tc>
          <w:tcPr>
            <w:tcW w:w="4589" w:type="dxa"/>
          </w:tcPr>
          <w:p w14:paraId="2C261085" w14:textId="77777777" w:rsidR="00643A3D" w:rsidRPr="00932DC2" w:rsidRDefault="00643A3D" w:rsidP="00643A3D">
            <w:pPr>
              <w:rPr>
                <w:rFonts w:ascii="Arial" w:hAnsi="Arial" w:cs="Arial"/>
                <w:szCs w:val="22"/>
              </w:rPr>
            </w:pPr>
          </w:p>
          <w:p w14:paraId="4B549010" w14:textId="77777777" w:rsidR="00643A3D" w:rsidRPr="00932DC2" w:rsidRDefault="00643A3D" w:rsidP="00643A3D">
            <w:pPr>
              <w:rPr>
                <w:rFonts w:ascii="Arial" w:hAnsi="Arial" w:cs="Arial"/>
                <w:szCs w:val="22"/>
              </w:rPr>
            </w:pPr>
            <w:r w:rsidRPr="00932DC2">
              <w:rPr>
                <w:rFonts w:ascii="Arial" w:hAnsi="Arial" w:cs="Arial"/>
                <w:szCs w:val="22"/>
              </w:rPr>
              <w:t>________________________________</w:t>
            </w:r>
          </w:p>
        </w:tc>
        <w:tc>
          <w:tcPr>
            <w:tcW w:w="4589" w:type="dxa"/>
          </w:tcPr>
          <w:p w14:paraId="0627962D" w14:textId="1DB254C7" w:rsidR="00643A3D" w:rsidRPr="00CB68C4" w:rsidRDefault="00643A3D" w:rsidP="00643A3D">
            <w:pPr>
              <w:rPr>
                <w:rFonts w:ascii="Arial" w:hAnsi="Arial" w:cs="Arial"/>
                <w:szCs w:val="22"/>
              </w:rPr>
            </w:pPr>
          </w:p>
          <w:p w14:paraId="37B8E017" w14:textId="77777777" w:rsidR="00643A3D" w:rsidRPr="00CB68C4" w:rsidRDefault="00643A3D" w:rsidP="00643A3D">
            <w:pPr>
              <w:rPr>
                <w:rFonts w:ascii="Arial" w:hAnsi="Arial" w:cs="Arial"/>
                <w:szCs w:val="22"/>
              </w:rPr>
            </w:pPr>
            <w:r w:rsidRPr="00CB68C4">
              <w:rPr>
                <w:rFonts w:ascii="Arial" w:hAnsi="Arial" w:cs="Arial"/>
                <w:szCs w:val="22"/>
              </w:rPr>
              <w:t>________________________________</w:t>
            </w:r>
          </w:p>
        </w:tc>
      </w:tr>
      <w:tr w:rsidR="00643A3D" w:rsidRPr="00932DC2" w14:paraId="2557436B" w14:textId="77777777" w:rsidTr="00643A3D">
        <w:tc>
          <w:tcPr>
            <w:tcW w:w="4589" w:type="dxa"/>
          </w:tcPr>
          <w:p w14:paraId="36C1C381" w14:textId="27D1ED1D" w:rsidR="00643A3D" w:rsidRPr="00932DC2" w:rsidRDefault="00643A3D" w:rsidP="00643A3D">
            <w:pPr>
              <w:rPr>
                <w:rFonts w:ascii="Arial" w:hAnsi="Arial" w:cs="Arial"/>
                <w:szCs w:val="22"/>
              </w:rPr>
            </w:pPr>
            <w:r w:rsidRPr="00932DC2">
              <w:rPr>
                <w:rFonts w:ascii="Arial" w:hAnsi="Arial" w:cs="Arial"/>
                <w:szCs w:val="22"/>
              </w:rPr>
              <w:t xml:space="preserve">Jméno: </w:t>
            </w:r>
          </w:p>
          <w:p w14:paraId="4275F824" w14:textId="65FFADAE" w:rsidR="00643A3D" w:rsidRPr="00932DC2" w:rsidRDefault="00643A3D" w:rsidP="009A4AA3">
            <w:pPr>
              <w:rPr>
                <w:rFonts w:ascii="Arial" w:hAnsi="Arial" w:cs="Arial"/>
                <w:szCs w:val="22"/>
              </w:rPr>
            </w:pPr>
            <w:r w:rsidRPr="00932DC2">
              <w:rPr>
                <w:rFonts w:ascii="Arial" w:hAnsi="Arial" w:cs="Arial"/>
                <w:szCs w:val="22"/>
              </w:rPr>
              <w:t>Funkce:</w:t>
            </w:r>
            <w:r w:rsidR="00F134EE">
              <w:rPr>
                <w:rFonts w:ascii="Arial" w:hAnsi="Arial" w:cs="Arial"/>
                <w:szCs w:val="22"/>
              </w:rPr>
              <w:t xml:space="preserve"> </w:t>
            </w:r>
          </w:p>
        </w:tc>
        <w:tc>
          <w:tcPr>
            <w:tcW w:w="4589" w:type="dxa"/>
          </w:tcPr>
          <w:p w14:paraId="4A81EB47" w14:textId="77777777" w:rsidR="009A4AA3" w:rsidRDefault="00643A3D" w:rsidP="009A4AA3">
            <w:pPr>
              <w:rPr>
                <w:rFonts w:ascii="Arial" w:hAnsi="Arial" w:cs="Arial"/>
                <w:szCs w:val="22"/>
              </w:rPr>
            </w:pPr>
            <w:r w:rsidRPr="00CB68C4">
              <w:rPr>
                <w:rFonts w:ascii="Arial" w:hAnsi="Arial" w:cs="Arial"/>
                <w:szCs w:val="22"/>
              </w:rPr>
              <w:t xml:space="preserve">Jméno: </w:t>
            </w:r>
          </w:p>
          <w:p w14:paraId="74380CFD" w14:textId="172DA4E6" w:rsidR="00643A3D" w:rsidRPr="00CB68C4" w:rsidRDefault="00643A3D" w:rsidP="009A4AA3">
            <w:pPr>
              <w:rPr>
                <w:rFonts w:ascii="Arial" w:hAnsi="Arial" w:cs="Arial"/>
                <w:szCs w:val="22"/>
              </w:rPr>
            </w:pPr>
            <w:r w:rsidRPr="00CB68C4">
              <w:rPr>
                <w:rFonts w:ascii="Arial" w:hAnsi="Arial" w:cs="Arial"/>
                <w:szCs w:val="22"/>
              </w:rPr>
              <w:t>Funkce:</w:t>
            </w:r>
            <w:r w:rsidR="00932DC2" w:rsidRPr="00CB68C4">
              <w:rPr>
                <w:rFonts w:ascii="Arial" w:hAnsi="Arial" w:cs="Arial"/>
                <w:szCs w:val="22"/>
              </w:rPr>
              <w:t xml:space="preserve"> </w:t>
            </w:r>
          </w:p>
        </w:tc>
      </w:tr>
    </w:tbl>
    <w:p w14:paraId="2412241A" w14:textId="77777777" w:rsidR="00932DC2" w:rsidRPr="00932DC2" w:rsidRDefault="00932DC2">
      <w:pPr>
        <w:rPr>
          <w:rFonts w:ascii="Arial" w:hAnsi="Arial" w:cs="Arial"/>
          <w:szCs w:val="22"/>
        </w:rPr>
      </w:pPr>
    </w:p>
    <w:p w14:paraId="2ADC5CEC" w14:textId="7184ED05" w:rsidR="00932DC2" w:rsidRPr="00932DC2" w:rsidRDefault="00932DC2" w:rsidP="00932DC2">
      <w:pPr>
        <w:jc w:val="right"/>
        <w:rPr>
          <w:rFonts w:ascii="Arial" w:hAnsi="Arial" w:cs="Arial"/>
          <w:szCs w:val="22"/>
        </w:rPr>
        <w:sectPr w:rsidR="00932DC2" w:rsidRPr="00932DC2">
          <w:footerReference w:type="default" r:id="rId10"/>
          <w:headerReference w:type="first" r:id="rId11"/>
          <w:pgSz w:w="11907" w:h="16840"/>
          <w:pgMar w:top="1418" w:right="1418" w:bottom="1418" w:left="1418" w:header="708" w:footer="708" w:gutter="0"/>
          <w:pgNumType w:start="1"/>
          <w:cols w:space="708"/>
          <w:titlePg/>
        </w:sectPr>
      </w:pPr>
    </w:p>
    <w:p w14:paraId="2ADC5CED" w14:textId="14601E97" w:rsidR="00D842F2" w:rsidRPr="00932DC2" w:rsidRDefault="00C91954" w:rsidP="00AB5A98">
      <w:pPr>
        <w:pStyle w:val="Nadpis1"/>
        <w:numPr>
          <w:ilvl w:val="0"/>
          <w:numId w:val="0"/>
        </w:numPr>
        <w:jc w:val="center"/>
        <w:rPr>
          <w:rFonts w:ascii="Arial" w:hAnsi="Arial"/>
          <w:smallCaps/>
          <w:szCs w:val="22"/>
        </w:rPr>
      </w:pPr>
      <w:bookmarkStart w:id="108" w:name="_Toc153532395"/>
      <w:r w:rsidRPr="00932DC2">
        <w:rPr>
          <w:rFonts w:ascii="Arial" w:hAnsi="Arial"/>
          <w:bCs w:val="0"/>
        </w:rPr>
        <w:lastRenderedPageBreak/>
        <w:t>PŘÍLOHA</w:t>
      </w:r>
      <w:r w:rsidRPr="00932DC2">
        <w:rPr>
          <w:rFonts w:ascii="Arial" w:hAnsi="Arial"/>
          <w:bCs w:val="0"/>
          <w:smallCaps/>
          <w:szCs w:val="22"/>
        </w:rPr>
        <w:t xml:space="preserve"> Č. 1</w:t>
      </w:r>
      <w:bookmarkEnd w:id="108"/>
    </w:p>
    <w:p w14:paraId="2ADC5CEE" w14:textId="77777777" w:rsidR="00D842F2" w:rsidRPr="00932DC2" w:rsidRDefault="00C91954">
      <w:pPr>
        <w:jc w:val="center"/>
        <w:rPr>
          <w:rFonts w:ascii="Arial" w:hAnsi="Arial" w:cs="Arial"/>
          <w:b/>
          <w:smallCaps/>
          <w:szCs w:val="22"/>
        </w:rPr>
      </w:pPr>
      <w:r w:rsidRPr="00932DC2">
        <w:rPr>
          <w:rFonts w:ascii="Arial" w:hAnsi="Arial" w:cs="Arial"/>
          <w:b/>
          <w:smallCaps/>
          <w:szCs w:val="22"/>
        </w:rPr>
        <w:t>POŽADAVKY NA ANALÝZU</w:t>
      </w:r>
    </w:p>
    <w:p w14:paraId="2ADC5CEF" w14:textId="77777777" w:rsidR="00D842F2" w:rsidRPr="00932DC2" w:rsidRDefault="00C91954" w:rsidP="00AB5A98">
      <w:pPr>
        <w:pStyle w:val="Odstavecseseznamem"/>
        <w:numPr>
          <w:ilvl w:val="0"/>
          <w:numId w:val="5"/>
        </w:numPr>
        <w:rPr>
          <w:rFonts w:ascii="Arial" w:hAnsi="Arial" w:cs="Arial"/>
        </w:rPr>
      </w:pPr>
      <w:bookmarkStart w:id="109" w:name="_Ref151625513"/>
      <w:bookmarkStart w:id="110" w:name="_Ref151625521"/>
      <w:bookmarkStart w:id="111" w:name="_Ref151625556"/>
      <w:bookmarkStart w:id="112" w:name="_Ref151625567"/>
      <w:bookmarkStart w:id="113" w:name="_Ref151625598"/>
      <w:bookmarkStart w:id="114" w:name="_Ref151625605"/>
      <w:bookmarkStart w:id="115" w:name="_Ref151625651"/>
      <w:bookmarkStart w:id="116" w:name="_Ref151625672"/>
      <w:r w:rsidRPr="00932DC2">
        <w:rPr>
          <w:rFonts w:ascii="Arial" w:hAnsi="Arial" w:cs="Arial"/>
          <w:b/>
          <w:bCs/>
          <w:caps/>
        </w:rPr>
        <w:t>Požadavky na analýzu</w:t>
      </w:r>
      <w:bookmarkEnd w:id="109"/>
      <w:bookmarkEnd w:id="110"/>
      <w:bookmarkEnd w:id="111"/>
      <w:bookmarkEnd w:id="112"/>
      <w:bookmarkEnd w:id="113"/>
      <w:bookmarkEnd w:id="114"/>
      <w:bookmarkEnd w:id="115"/>
      <w:bookmarkEnd w:id="116"/>
    </w:p>
    <w:p w14:paraId="2ADC5CF0" w14:textId="4F92A0E0" w:rsidR="00D842F2" w:rsidRPr="00932DC2" w:rsidRDefault="00C91954" w:rsidP="006B5575">
      <w:pPr>
        <w:widowControl w:val="0"/>
        <w:numPr>
          <w:ilvl w:val="1"/>
          <w:numId w:val="5"/>
        </w:numPr>
        <w:pBdr>
          <w:top w:val="nil"/>
          <w:left w:val="nil"/>
          <w:bottom w:val="nil"/>
          <w:right w:val="nil"/>
          <w:between w:val="nil"/>
        </w:pBdr>
        <w:rPr>
          <w:rFonts w:ascii="Arial" w:hAnsi="Arial" w:cs="Arial"/>
          <w:szCs w:val="22"/>
        </w:rPr>
      </w:pPr>
      <w:r w:rsidRPr="00932DC2">
        <w:rPr>
          <w:rFonts w:ascii="Arial" w:hAnsi="Arial" w:cs="Arial"/>
          <w:color w:val="000000"/>
          <w:szCs w:val="22"/>
        </w:rPr>
        <w:t>V rámci vypracování Analýzy musí dojít ke zpracování činností a výstupů, uvedené níže v této Příloze. Analýza a od ní odvozená doporučení musí být podložena hodnověrným sběrem / průzkumem dat v souladu s postupy „</w:t>
      </w:r>
      <w:proofErr w:type="spellStart"/>
      <w:r w:rsidRPr="00932DC2">
        <w:rPr>
          <w:rFonts w:ascii="Arial" w:hAnsi="Arial" w:cs="Arial"/>
          <w:i/>
          <w:color w:val="000000"/>
          <w:szCs w:val="22"/>
        </w:rPr>
        <w:t>best</w:t>
      </w:r>
      <w:proofErr w:type="spellEnd"/>
      <w:r w:rsidRPr="00932DC2">
        <w:rPr>
          <w:rFonts w:ascii="Arial" w:hAnsi="Arial" w:cs="Arial"/>
          <w:i/>
          <w:color w:val="000000"/>
          <w:szCs w:val="22"/>
        </w:rPr>
        <w:t xml:space="preserve"> </w:t>
      </w:r>
      <w:proofErr w:type="spellStart"/>
      <w:r w:rsidRPr="00932DC2">
        <w:rPr>
          <w:rFonts w:ascii="Arial" w:hAnsi="Arial" w:cs="Arial"/>
          <w:i/>
          <w:color w:val="000000"/>
          <w:szCs w:val="22"/>
        </w:rPr>
        <w:t>practice</w:t>
      </w:r>
      <w:proofErr w:type="spellEnd"/>
      <w:r w:rsidRPr="00932DC2">
        <w:rPr>
          <w:rFonts w:ascii="Arial" w:hAnsi="Arial" w:cs="Arial"/>
          <w:color w:val="000000"/>
          <w:szCs w:val="22"/>
        </w:rPr>
        <w:t xml:space="preserve">“ a pravidelně na základě dohody Smluvních stran, minimálně však jednou za </w:t>
      </w:r>
      <w:r w:rsidR="00B732B3" w:rsidRPr="00932DC2">
        <w:rPr>
          <w:rFonts w:ascii="Arial" w:hAnsi="Arial" w:cs="Arial"/>
          <w:color w:val="000000"/>
          <w:szCs w:val="22"/>
        </w:rPr>
        <w:t>dva týdny</w:t>
      </w:r>
      <w:r w:rsidRPr="00932DC2">
        <w:rPr>
          <w:rFonts w:ascii="Arial" w:hAnsi="Arial" w:cs="Arial"/>
          <w:color w:val="000000"/>
          <w:szCs w:val="22"/>
        </w:rPr>
        <w:t>, pokud se Smluvní nedohodnou jinak, konzultována s příslušnými Kontaktními osobami Objednatele v souladu s touto Smlouvou.</w:t>
      </w:r>
    </w:p>
    <w:p w14:paraId="2ADC5CF1" w14:textId="77777777" w:rsidR="00D842F2" w:rsidRPr="00932DC2" w:rsidRDefault="00C91954" w:rsidP="00AB5A98">
      <w:pPr>
        <w:pStyle w:val="Odstavecseseznamem"/>
        <w:numPr>
          <w:ilvl w:val="0"/>
          <w:numId w:val="5"/>
        </w:numPr>
        <w:rPr>
          <w:rFonts w:ascii="Arial" w:hAnsi="Arial" w:cs="Arial"/>
        </w:rPr>
      </w:pPr>
      <w:r w:rsidRPr="00932DC2">
        <w:rPr>
          <w:rFonts w:ascii="Arial" w:hAnsi="Arial" w:cs="Arial"/>
          <w:b/>
          <w:bCs/>
          <w:caps/>
        </w:rPr>
        <w:t>Fáze I</w:t>
      </w:r>
    </w:p>
    <w:p w14:paraId="2ADC5CF2" w14:textId="39383A2E" w:rsidR="00D842F2" w:rsidRPr="00932DC2" w:rsidRDefault="00C91954" w:rsidP="00AB5A98">
      <w:pPr>
        <w:pStyle w:val="RLTextlnkuslovan"/>
        <w:spacing w:before="120"/>
        <w:rPr>
          <w:rFonts w:ascii="Arial" w:hAnsi="Arial" w:cs="Arial"/>
        </w:rPr>
      </w:pPr>
      <w:r w:rsidRPr="00932DC2">
        <w:rPr>
          <w:rFonts w:ascii="Arial" w:hAnsi="Arial" w:cs="Arial"/>
          <w:u w:val="single"/>
        </w:rPr>
        <w:t>Cíl</w:t>
      </w:r>
      <w:r w:rsidRPr="00932DC2">
        <w:rPr>
          <w:rFonts w:ascii="Arial" w:hAnsi="Arial" w:cs="Arial"/>
        </w:rPr>
        <w:t>. Zmapování počátečního stavu využití PIDs v českém prostředí VaVaI na začátku projektu CARDS včetně kvantifikace potenciálu, kam až by bylo možné tento výchozí stav posunout při efektivním využívání PIDs a jejich rozsáhlejší implementaci v systémech předmětných institucí.</w:t>
      </w:r>
    </w:p>
    <w:p w14:paraId="1D54B3D0" w14:textId="77777777" w:rsidR="00E747E5" w:rsidRPr="00932DC2" w:rsidRDefault="00E747E5" w:rsidP="00E747E5">
      <w:pPr>
        <w:widowControl w:val="0"/>
        <w:numPr>
          <w:ilvl w:val="1"/>
          <w:numId w:val="5"/>
        </w:numPr>
        <w:pBdr>
          <w:top w:val="nil"/>
          <w:left w:val="nil"/>
          <w:bottom w:val="nil"/>
          <w:right w:val="nil"/>
          <w:between w:val="nil"/>
        </w:pBdr>
        <w:rPr>
          <w:rFonts w:ascii="Arial" w:hAnsi="Arial" w:cs="Arial"/>
          <w:color w:val="000000"/>
          <w:szCs w:val="22"/>
        </w:rPr>
      </w:pPr>
      <w:r w:rsidRPr="00932DC2">
        <w:rPr>
          <w:rFonts w:ascii="Arial" w:hAnsi="Arial" w:cs="Arial"/>
          <w:color w:val="000000"/>
          <w:szCs w:val="22"/>
          <w:u w:val="single"/>
        </w:rPr>
        <w:t>Požadovaný primární výsledek</w:t>
      </w:r>
      <w:r w:rsidRPr="00932DC2">
        <w:rPr>
          <w:rFonts w:ascii="Arial" w:hAnsi="Arial" w:cs="Arial"/>
          <w:color w:val="000000"/>
          <w:szCs w:val="22"/>
        </w:rPr>
        <w:t>. Primárním výsledkem první fáze Analýzy bude zmapování úrovně implementace vybraných PIDs v prostředí VaVaI v České republice, konkrétně na výzkumných institucích a vysokých školách. Analýza zároveň poskytne doporučení pro další podporu PIDs po skončení projektu CARDS.</w:t>
      </w:r>
    </w:p>
    <w:p w14:paraId="21B54CA4" w14:textId="6D98834A" w:rsidR="00E747E5" w:rsidRPr="00932DC2" w:rsidRDefault="00E747E5" w:rsidP="00AB5A98">
      <w:pPr>
        <w:widowControl w:val="0"/>
        <w:numPr>
          <w:ilvl w:val="1"/>
          <w:numId w:val="5"/>
        </w:numPr>
        <w:pBdr>
          <w:top w:val="nil"/>
          <w:left w:val="nil"/>
          <w:bottom w:val="nil"/>
          <w:right w:val="nil"/>
          <w:between w:val="nil"/>
        </w:pBdr>
        <w:rPr>
          <w:rFonts w:ascii="Arial" w:hAnsi="Arial" w:cs="Arial"/>
          <w:color w:val="000000"/>
          <w:szCs w:val="22"/>
        </w:rPr>
      </w:pPr>
      <w:r w:rsidRPr="00932DC2">
        <w:rPr>
          <w:rFonts w:ascii="Arial" w:hAnsi="Arial" w:cs="Arial"/>
          <w:u w:val="single"/>
        </w:rPr>
        <w:t>Závěry první fáze Analýzy</w:t>
      </w:r>
      <w:r w:rsidRPr="00932DC2">
        <w:rPr>
          <w:rFonts w:ascii="Arial" w:hAnsi="Arial" w:cs="Arial"/>
        </w:rPr>
        <w:t>. Závěry první fáze Analýzy budou kvantifikovat potenciál efektivní implementace PIDs. Tyto závěry zohlední Objednatel při realizaci klíčové aktivity 3 projektu CARDS a uplatní ve spolupráci s jednotlivými českými výzkumnými a akademickými institucemi.</w:t>
      </w:r>
    </w:p>
    <w:p w14:paraId="2ADC5CF6" w14:textId="77777777" w:rsidR="00D842F2" w:rsidRPr="00932DC2" w:rsidRDefault="00C91954" w:rsidP="00AB5A98">
      <w:pPr>
        <w:widowControl w:val="0"/>
        <w:numPr>
          <w:ilvl w:val="1"/>
          <w:numId w:val="5"/>
        </w:numPr>
        <w:pBdr>
          <w:top w:val="nil"/>
          <w:left w:val="nil"/>
          <w:bottom w:val="nil"/>
          <w:right w:val="nil"/>
          <w:between w:val="nil"/>
        </w:pBdr>
        <w:rPr>
          <w:rFonts w:ascii="Arial" w:hAnsi="Arial" w:cs="Arial"/>
          <w:kern w:val="20"/>
          <w:szCs w:val="22"/>
        </w:rPr>
      </w:pPr>
      <w:r w:rsidRPr="00932DC2">
        <w:rPr>
          <w:rFonts w:ascii="Arial" w:hAnsi="Arial" w:cs="Arial"/>
          <w:color w:val="000000"/>
          <w:kern w:val="20"/>
          <w:szCs w:val="22"/>
        </w:rPr>
        <w:t>Poskytovatel provede v rámci vypracování první fáze Analýzy následující dílčí činnosti a výstupy:</w:t>
      </w:r>
    </w:p>
    <w:p w14:paraId="2ADC5CF7" w14:textId="77777777" w:rsidR="00D842F2" w:rsidRPr="00932DC2" w:rsidRDefault="00C91954" w:rsidP="00AB5A98">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mapování českého prostředí VaVaI (instituce, projekty, výstupy českého výzkumu, systémy VaVaI);</w:t>
      </w:r>
    </w:p>
    <w:p w14:paraId="2ADC5CF8" w14:textId="77777777" w:rsidR="00D842F2" w:rsidRPr="00932DC2" w:rsidRDefault="00C91954" w:rsidP="00AB5A98">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úvodní definice otázek analýzy, návrh a nastavení metodiky, parametrů a oblasti sběru dat;</w:t>
      </w:r>
    </w:p>
    <w:p w14:paraId="2ADC5CF9" w14:textId="77777777" w:rsidR="00D842F2" w:rsidRPr="00932DC2" w:rsidRDefault="00C91954" w:rsidP="00AB5A98">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sběr dat o definovaných parametrech českého prostředí VaVaI a o úrovni implementace PIDs v systémech a výzkumných institucích;</w:t>
      </w:r>
    </w:p>
    <w:p w14:paraId="2ADC5CFA" w14:textId="77777777" w:rsidR="00D842F2" w:rsidRPr="00932DC2" w:rsidRDefault="00C91954" w:rsidP="00AB5A98">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výpočet/analýza potenciálních úspor pro české prostředí VaVaI - finančních i časových při významnějším rozšířením jednotlivých PIDs a vyšším stupni implementace;</w:t>
      </w:r>
    </w:p>
    <w:p w14:paraId="2ADC5CFB" w14:textId="77777777" w:rsidR="00D842F2" w:rsidRPr="00932DC2" w:rsidRDefault="00C91954" w:rsidP="00AB5A98">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analýza dosavadních nákladů a kvalifikovaný odhad finančních nákladů na podporu práce s PIDs pro české prostředí VaVaI v dlouhodobém horizontu;</w:t>
      </w:r>
    </w:p>
    <w:p w14:paraId="2ADC5CFC" w14:textId="77777777" w:rsidR="00D842F2" w:rsidRPr="00932DC2" w:rsidRDefault="00C91954" w:rsidP="00AB5A98">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porovnání zjištěných nákladů a potenciálních úspor v prostředí VaVaI; </w:t>
      </w:r>
    </w:p>
    <w:p w14:paraId="2ADC5CFD" w14:textId="77777777" w:rsidR="00D842F2" w:rsidRPr="00932DC2" w:rsidRDefault="00C91954" w:rsidP="00AB5A98">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kontrola/revize naměřených a zjištěných dat;</w:t>
      </w:r>
    </w:p>
    <w:p w14:paraId="2ADC5CFE" w14:textId="77777777" w:rsidR="00D842F2" w:rsidRPr="00932DC2" w:rsidRDefault="00C91954" w:rsidP="00AB5A98">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 xml:space="preserve">pravidelné konzultace s Objednatelem; </w:t>
      </w:r>
    </w:p>
    <w:p w14:paraId="2ADC5CFF" w14:textId="77777777" w:rsidR="00D842F2" w:rsidRPr="00932DC2" w:rsidRDefault="00C91954" w:rsidP="00AB5A98">
      <w:pPr>
        <w:keepLines/>
        <w:widowControl w:val="0"/>
        <w:numPr>
          <w:ilvl w:val="2"/>
          <w:numId w:val="1"/>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formulace výsledků, závěrů, rizik a doporučení.</w:t>
      </w:r>
    </w:p>
    <w:p w14:paraId="2ADC5D00" w14:textId="77777777" w:rsidR="00D842F2" w:rsidRPr="00932DC2" w:rsidRDefault="00C91954" w:rsidP="00AB5A98">
      <w:pPr>
        <w:pStyle w:val="Odstavecseseznamem"/>
        <w:numPr>
          <w:ilvl w:val="0"/>
          <w:numId w:val="5"/>
        </w:numPr>
        <w:rPr>
          <w:rFonts w:ascii="Arial" w:hAnsi="Arial" w:cs="Arial"/>
        </w:rPr>
      </w:pPr>
      <w:bookmarkStart w:id="117" w:name="_Ref151626366"/>
      <w:r w:rsidRPr="00932DC2">
        <w:rPr>
          <w:rFonts w:ascii="Arial" w:hAnsi="Arial" w:cs="Arial"/>
          <w:b/>
          <w:caps/>
          <w:kern w:val="20"/>
        </w:rPr>
        <w:t>Fáze II</w:t>
      </w:r>
      <w:bookmarkEnd w:id="117"/>
    </w:p>
    <w:p w14:paraId="2ADC5D01" w14:textId="7427B37B" w:rsidR="00D842F2" w:rsidRPr="00932DC2" w:rsidRDefault="00C91954" w:rsidP="00AB5A98">
      <w:pPr>
        <w:pStyle w:val="RLTextlnkuslovan"/>
        <w:spacing w:before="120"/>
        <w:rPr>
          <w:rFonts w:ascii="Arial" w:hAnsi="Arial" w:cs="Arial"/>
        </w:rPr>
      </w:pPr>
      <w:r w:rsidRPr="00932DC2">
        <w:rPr>
          <w:rFonts w:ascii="Arial" w:hAnsi="Arial" w:cs="Arial"/>
          <w:u w:val="single"/>
        </w:rPr>
        <w:t>Cíl</w:t>
      </w:r>
      <w:r w:rsidRPr="00932DC2">
        <w:rPr>
          <w:rFonts w:ascii="Arial" w:hAnsi="Arial" w:cs="Arial"/>
        </w:rPr>
        <w:t>. Vyhodnocení posunu v užívání PIDs v českém prostředí VaVaI a přínos aktivit centrální podpory práce s PIDs v rámci projektu CARDS.</w:t>
      </w:r>
    </w:p>
    <w:p w14:paraId="7087217F" w14:textId="77777777" w:rsidR="00022C21" w:rsidRPr="00932DC2" w:rsidRDefault="00022C21" w:rsidP="00022C21">
      <w:pPr>
        <w:pStyle w:val="RLTextlnkuslovan"/>
        <w:rPr>
          <w:rFonts w:ascii="Arial" w:hAnsi="Arial" w:cs="Arial"/>
        </w:rPr>
      </w:pPr>
      <w:r w:rsidRPr="00932DC2">
        <w:rPr>
          <w:rFonts w:ascii="Arial" w:hAnsi="Arial" w:cs="Arial"/>
          <w:kern w:val="20"/>
          <w:szCs w:val="28"/>
          <w:u w:val="single"/>
        </w:rPr>
        <w:t xml:space="preserve">Požadovaný primární výsledek. </w:t>
      </w:r>
      <w:r w:rsidRPr="00932DC2">
        <w:rPr>
          <w:rFonts w:ascii="Arial" w:hAnsi="Arial" w:cs="Arial"/>
          <w:kern w:val="20"/>
          <w:szCs w:val="28"/>
        </w:rPr>
        <w:t xml:space="preserve">Primárním výsledkem druhé fáze Analýzy bude vyhodnocení stavu užívání a implementace PIDs na konci projektu CARDS a </w:t>
      </w:r>
      <w:r w:rsidRPr="00932DC2">
        <w:rPr>
          <w:rFonts w:ascii="Arial" w:hAnsi="Arial" w:cs="Arial"/>
          <w:kern w:val="20"/>
          <w:szCs w:val="28"/>
        </w:rPr>
        <w:lastRenderedPageBreak/>
        <w:t xml:space="preserve">kvantifikace přínosu podpory implementace PIDs. Výstupy tak budou definovat reálný přínos implementace PIDs v českém prostředí VaVaI a výsledky dosavadního působení centra PID </w:t>
      </w:r>
      <w:sdt>
        <w:sdtPr>
          <w:rPr>
            <w:rFonts w:ascii="Arial" w:hAnsi="Arial" w:cs="Arial"/>
            <w:kern w:val="20"/>
            <w:szCs w:val="28"/>
          </w:rPr>
          <w:tag w:val="goog_rdk_60"/>
          <w:id w:val="-1894111280"/>
        </w:sdtPr>
        <w:sdtContent>
          <w:r w:rsidRPr="00932DC2">
            <w:rPr>
              <w:rFonts w:ascii="Arial" w:hAnsi="Arial" w:cs="Arial"/>
              <w:kern w:val="20"/>
              <w:szCs w:val="28"/>
            </w:rPr>
            <w:t>a zároveň poskytnou doporučení pro další podporu PIDs</w:t>
          </w:r>
        </w:sdtContent>
      </w:sdt>
      <w:sdt>
        <w:sdtPr>
          <w:rPr>
            <w:rFonts w:ascii="Arial" w:hAnsi="Arial" w:cs="Arial"/>
            <w:kern w:val="20"/>
            <w:szCs w:val="28"/>
          </w:rPr>
          <w:tag w:val="goog_rdk_61"/>
          <w:id w:val="-1693906884"/>
        </w:sdtPr>
        <w:sdtContent>
          <w:sdt>
            <w:sdtPr>
              <w:rPr>
                <w:rFonts w:ascii="Arial" w:hAnsi="Arial" w:cs="Arial"/>
                <w:kern w:val="20"/>
                <w:szCs w:val="28"/>
              </w:rPr>
              <w:tag w:val="goog_rdk_62"/>
              <w:id w:val="1050804205"/>
            </w:sdtPr>
            <w:sdtContent/>
          </w:sdt>
        </w:sdtContent>
      </w:sdt>
      <w:r w:rsidRPr="00932DC2">
        <w:rPr>
          <w:rFonts w:ascii="Arial" w:hAnsi="Arial" w:cs="Arial"/>
          <w:kern w:val="20"/>
          <w:szCs w:val="28"/>
        </w:rPr>
        <w:t>.</w:t>
      </w:r>
    </w:p>
    <w:p w14:paraId="7A039FD8" w14:textId="77777777" w:rsidR="00022C21" w:rsidRPr="00932DC2" w:rsidRDefault="00022C21" w:rsidP="00022C21">
      <w:pPr>
        <w:pStyle w:val="RLTextlnkuslovan"/>
        <w:rPr>
          <w:rFonts w:ascii="Arial" w:hAnsi="Arial" w:cs="Arial"/>
        </w:rPr>
      </w:pPr>
      <w:r w:rsidRPr="00932DC2">
        <w:rPr>
          <w:rFonts w:ascii="Arial" w:hAnsi="Arial" w:cs="Arial"/>
        </w:rPr>
        <w:t>Poskytovatel provede v rámci vypracování druhé fáze Analýzy následující dílčí činnosti a výstupy:</w:t>
      </w:r>
    </w:p>
    <w:p w14:paraId="2ADC5D04" w14:textId="77777777" w:rsidR="00D842F2" w:rsidRPr="00932DC2" w:rsidRDefault="00C91954" w:rsidP="00AB5A98">
      <w:pPr>
        <w:keepLines/>
        <w:widowControl w:val="0"/>
        <w:numPr>
          <w:ilvl w:val="2"/>
          <w:numId w:val="41"/>
        </w:numPr>
        <w:pBdr>
          <w:top w:val="nil"/>
          <w:left w:val="nil"/>
          <w:bottom w:val="nil"/>
          <w:right w:val="nil"/>
          <w:between w:val="nil"/>
        </w:pBdr>
        <w:tabs>
          <w:tab w:val="left" w:pos="993"/>
        </w:tabs>
        <w:ind w:left="993" w:hanging="426"/>
        <w:rPr>
          <w:rFonts w:ascii="Arial" w:hAnsi="Arial" w:cs="Arial"/>
          <w:color w:val="000000"/>
          <w:szCs w:val="22"/>
        </w:rPr>
      </w:pPr>
      <w:r w:rsidRPr="00932DC2">
        <w:rPr>
          <w:rFonts w:ascii="Arial" w:hAnsi="Arial" w:cs="Arial"/>
          <w:color w:val="000000"/>
          <w:szCs w:val="22"/>
        </w:rPr>
        <w:t>revize rozsahu sledovaných parametrů; případná úprava a zařazení dalších proměnných, avšak s ohledem na způsobilost porovnání výsledků obou měření;</w:t>
      </w:r>
    </w:p>
    <w:p w14:paraId="2ADC5D05" w14:textId="77777777" w:rsidR="00D842F2" w:rsidRPr="00932DC2" w:rsidRDefault="00C91954" w:rsidP="00AB5A98">
      <w:pPr>
        <w:keepLines/>
        <w:widowControl w:val="0"/>
        <w:numPr>
          <w:ilvl w:val="2"/>
          <w:numId w:val="41"/>
        </w:numPr>
        <w:pBdr>
          <w:top w:val="nil"/>
          <w:left w:val="nil"/>
          <w:bottom w:val="nil"/>
          <w:right w:val="nil"/>
          <w:between w:val="nil"/>
        </w:pBdr>
        <w:tabs>
          <w:tab w:val="left" w:pos="993"/>
        </w:tabs>
        <w:ind w:left="993" w:hanging="426"/>
        <w:rPr>
          <w:rFonts w:ascii="Arial" w:hAnsi="Arial" w:cs="Arial"/>
          <w:color w:val="000000"/>
          <w:szCs w:val="22"/>
        </w:rPr>
      </w:pPr>
      <w:r w:rsidRPr="00932DC2">
        <w:rPr>
          <w:rFonts w:ascii="Arial" w:hAnsi="Arial" w:cs="Arial"/>
          <w:color w:val="000000"/>
          <w:szCs w:val="22"/>
        </w:rPr>
        <w:t>sběr dat o definovaných parametrech českého prostředí VaVaI a o úrovni implementace PIDs v systémech a institucích;</w:t>
      </w:r>
    </w:p>
    <w:p w14:paraId="2ADC5D06" w14:textId="77777777" w:rsidR="00D842F2" w:rsidRPr="00932DC2" w:rsidRDefault="00C91954" w:rsidP="00AB5A98">
      <w:pPr>
        <w:keepLines/>
        <w:widowControl w:val="0"/>
        <w:numPr>
          <w:ilvl w:val="2"/>
          <w:numId w:val="41"/>
        </w:numPr>
        <w:pBdr>
          <w:top w:val="nil"/>
          <w:left w:val="nil"/>
          <w:bottom w:val="nil"/>
          <w:right w:val="nil"/>
          <w:between w:val="nil"/>
        </w:pBdr>
        <w:tabs>
          <w:tab w:val="left" w:pos="993"/>
        </w:tabs>
        <w:ind w:left="993" w:hanging="426"/>
        <w:rPr>
          <w:rFonts w:ascii="Arial" w:hAnsi="Arial" w:cs="Arial"/>
          <w:color w:val="000000"/>
          <w:szCs w:val="22"/>
        </w:rPr>
      </w:pPr>
      <w:r w:rsidRPr="00932DC2">
        <w:rPr>
          <w:rFonts w:ascii="Arial" w:hAnsi="Arial" w:cs="Arial"/>
          <w:color w:val="000000"/>
          <w:szCs w:val="22"/>
        </w:rPr>
        <w:t>zhodnocení přínosu nákladů vynaložených v rámci projektu CARDS v průběhu 2023 - 2027 s ohledem na finanční i časové úspory, které investice do PIDs přinesla;</w:t>
      </w:r>
    </w:p>
    <w:p w14:paraId="2ADC5D07" w14:textId="0BAF266C" w:rsidR="00D842F2" w:rsidRPr="00932DC2" w:rsidRDefault="00C91954" w:rsidP="00AB5A98">
      <w:pPr>
        <w:keepLines/>
        <w:widowControl w:val="0"/>
        <w:numPr>
          <w:ilvl w:val="2"/>
          <w:numId w:val="41"/>
        </w:numPr>
        <w:pBdr>
          <w:top w:val="nil"/>
          <w:left w:val="nil"/>
          <w:bottom w:val="nil"/>
          <w:right w:val="nil"/>
          <w:between w:val="nil"/>
        </w:pBdr>
        <w:tabs>
          <w:tab w:val="left" w:pos="993"/>
        </w:tabs>
        <w:ind w:left="993" w:hanging="426"/>
        <w:rPr>
          <w:rFonts w:ascii="Arial" w:hAnsi="Arial" w:cs="Arial"/>
          <w:color w:val="000000"/>
          <w:szCs w:val="22"/>
        </w:rPr>
      </w:pPr>
      <w:r w:rsidRPr="00932DC2">
        <w:rPr>
          <w:rFonts w:ascii="Arial" w:hAnsi="Arial" w:cs="Arial"/>
          <w:color w:val="000000"/>
          <w:szCs w:val="22"/>
        </w:rPr>
        <w:t>opakování analýzy potenciálních úspor pro české prostředí VaVaI na další léta - finančních i časových při další metodické podpoře jednotlivých PIDs Centrem PID a vyšším stupni implementace</w:t>
      </w:r>
      <w:r w:rsidR="00513831" w:rsidRPr="00932DC2">
        <w:rPr>
          <w:rFonts w:ascii="Arial" w:hAnsi="Arial" w:cs="Arial"/>
          <w:color w:val="000000"/>
          <w:szCs w:val="22"/>
        </w:rPr>
        <w:t>;</w:t>
      </w:r>
    </w:p>
    <w:sdt>
      <w:sdtPr>
        <w:rPr>
          <w:rFonts w:ascii="Arial" w:hAnsi="Arial" w:cs="Arial"/>
          <w:szCs w:val="22"/>
        </w:rPr>
        <w:tag w:val="goog_rdk_67"/>
        <w:id w:val="-1913307462"/>
      </w:sdtPr>
      <w:sdtContent>
        <w:p w14:paraId="2ADC5D08" w14:textId="6EE61451" w:rsidR="00D842F2" w:rsidRPr="00932DC2" w:rsidRDefault="002D2B36" w:rsidP="00AB5A98">
          <w:pPr>
            <w:keepLines/>
            <w:widowControl w:val="0"/>
            <w:numPr>
              <w:ilvl w:val="2"/>
              <w:numId w:val="41"/>
            </w:numPr>
            <w:pBdr>
              <w:top w:val="nil"/>
              <w:left w:val="nil"/>
              <w:bottom w:val="nil"/>
              <w:right w:val="nil"/>
              <w:between w:val="nil"/>
            </w:pBdr>
            <w:tabs>
              <w:tab w:val="left" w:pos="993"/>
            </w:tabs>
            <w:ind w:left="993" w:hanging="426"/>
            <w:rPr>
              <w:rFonts w:ascii="Arial" w:hAnsi="Arial" w:cs="Arial"/>
              <w:szCs w:val="22"/>
            </w:rPr>
          </w:pPr>
          <w:sdt>
            <w:sdtPr>
              <w:rPr>
                <w:rFonts w:ascii="Arial" w:hAnsi="Arial" w:cs="Arial"/>
                <w:szCs w:val="22"/>
              </w:rPr>
              <w:tag w:val="goog_rdk_65"/>
              <w:id w:val="-1717652270"/>
            </w:sdtPr>
            <w:sdtContent>
              <w:r w:rsidR="00C91954" w:rsidRPr="00932DC2">
                <w:rPr>
                  <w:rFonts w:ascii="Arial" w:hAnsi="Arial" w:cs="Arial"/>
                  <w:color w:val="000000"/>
                  <w:szCs w:val="22"/>
                </w:rPr>
                <w:t>opakování analýzy předpokládaných nákladů na podporu implementace v době měření zpoplatněných PIDs do všech českých výzkumných organizací, včetně predikce nákladů po letech s ohledem na dosavadní růst institucí využívající služby Centra PID</w:t>
              </w:r>
            </w:sdtContent>
          </w:sdt>
          <w:r w:rsidR="00513831" w:rsidRPr="00932DC2">
            <w:rPr>
              <w:rFonts w:ascii="Arial" w:hAnsi="Arial" w:cs="Arial"/>
              <w:color w:val="000000"/>
              <w:szCs w:val="22"/>
            </w:rPr>
            <w:t>;</w:t>
          </w:r>
        </w:p>
      </w:sdtContent>
    </w:sdt>
    <w:p w14:paraId="2ADC5D09" w14:textId="052833C3" w:rsidR="00D842F2" w:rsidRPr="00932DC2" w:rsidRDefault="00C91954" w:rsidP="00AB5A98">
      <w:pPr>
        <w:keepLines/>
        <w:widowControl w:val="0"/>
        <w:numPr>
          <w:ilvl w:val="2"/>
          <w:numId w:val="41"/>
        </w:numPr>
        <w:pBdr>
          <w:top w:val="nil"/>
          <w:left w:val="nil"/>
          <w:bottom w:val="nil"/>
          <w:right w:val="nil"/>
          <w:between w:val="nil"/>
        </w:pBdr>
        <w:tabs>
          <w:tab w:val="left" w:pos="993"/>
        </w:tabs>
        <w:ind w:left="993" w:hanging="426"/>
        <w:rPr>
          <w:rFonts w:ascii="Arial" w:hAnsi="Arial" w:cs="Arial"/>
          <w:color w:val="000000"/>
          <w:szCs w:val="22"/>
        </w:rPr>
      </w:pPr>
      <w:r w:rsidRPr="00932DC2">
        <w:rPr>
          <w:rFonts w:ascii="Arial" w:hAnsi="Arial" w:cs="Arial"/>
          <w:color w:val="000000"/>
          <w:szCs w:val="22"/>
        </w:rPr>
        <w:t>pravidelné konzultace s Objednatelem</w:t>
      </w:r>
      <w:r w:rsidR="00513831" w:rsidRPr="00932DC2">
        <w:rPr>
          <w:rFonts w:ascii="Arial" w:hAnsi="Arial" w:cs="Arial"/>
          <w:color w:val="000000"/>
          <w:szCs w:val="22"/>
        </w:rPr>
        <w:t>;</w:t>
      </w:r>
    </w:p>
    <w:p w14:paraId="2ADC5D0A" w14:textId="77777777" w:rsidR="00D842F2" w:rsidRPr="00932DC2" w:rsidRDefault="00C91954" w:rsidP="00AB5A98">
      <w:pPr>
        <w:keepLines/>
        <w:widowControl w:val="0"/>
        <w:numPr>
          <w:ilvl w:val="2"/>
          <w:numId w:val="41"/>
        </w:numPr>
        <w:pBdr>
          <w:top w:val="nil"/>
          <w:left w:val="nil"/>
          <w:bottom w:val="nil"/>
          <w:right w:val="nil"/>
          <w:between w:val="nil"/>
        </w:pBdr>
        <w:tabs>
          <w:tab w:val="left" w:pos="993"/>
        </w:tabs>
        <w:ind w:left="993" w:hanging="426"/>
        <w:rPr>
          <w:rFonts w:ascii="Arial" w:hAnsi="Arial" w:cs="Arial"/>
          <w:color w:val="000000"/>
          <w:szCs w:val="22"/>
        </w:rPr>
      </w:pPr>
      <w:r w:rsidRPr="00932DC2">
        <w:rPr>
          <w:rFonts w:ascii="Arial" w:hAnsi="Arial" w:cs="Arial"/>
          <w:color w:val="000000"/>
          <w:szCs w:val="22"/>
        </w:rPr>
        <w:t>soupis výsledků s důrazem na rozdíl mezi výchozím a současným stavem;</w:t>
      </w:r>
    </w:p>
    <w:p w14:paraId="2ADC5D0B" w14:textId="77777777" w:rsidR="00D842F2" w:rsidRPr="00932DC2" w:rsidRDefault="00C91954" w:rsidP="00AB5A98">
      <w:pPr>
        <w:keepLines/>
        <w:widowControl w:val="0"/>
        <w:numPr>
          <w:ilvl w:val="2"/>
          <w:numId w:val="41"/>
        </w:numPr>
        <w:pBdr>
          <w:top w:val="nil"/>
          <w:left w:val="nil"/>
          <w:bottom w:val="nil"/>
          <w:right w:val="nil"/>
          <w:between w:val="nil"/>
        </w:pBdr>
        <w:tabs>
          <w:tab w:val="left" w:pos="993"/>
        </w:tabs>
        <w:ind w:left="993" w:hanging="426"/>
        <w:rPr>
          <w:rFonts w:ascii="Arial" w:hAnsi="Arial" w:cs="Arial"/>
          <w:szCs w:val="22"/>
        </w:rPr>
      </w:pPr>
      <w:r w:rsidRPr="00932DC2">
        <w:rPr>
          <w:rFonts w:ascii="Arial" w:hAnsi="Arial" w:cs="Arial"/>
          <w:color w:val="000000"/>
          <w:szCs w:val="22"/>
        </w:rPr>
        <w:t>formulace závěrů, dalších doporučení pro další rozvoj podpory PIDs na národní úrovni.</w:t>
      </w:r>
    </w:p>
    <w:p w14:paraId="2ADC5D0C" w14:textId="77777777" w:rsidR="00D842F2" w:rsidRPr="00932DC2" w:rsidRDefault="00C91954" w:rsidP="00AB5A98">
      <w:pPr>
        <w:pStyle w:val="Odstavecseseznamem"/>
        <w:numPr>
          <w:ilvl w:val="0"/>
          <w:numId w:val="5"/>
        </w:numPr>
        <w:rPr>
          <w:rFonts w:ascii="Arial" w:hAnsi="Arial" w:cs="Arial"/>
          <w:kern w:val="20"/>
        </w:rPr>
      </w:pPr>
      <w:r w:rsidRPr="00932DC2">
        <w:rPr>
          <w:rFonts w:ascii="Arial" w:hAnsi="Arial" w:cs="Arial"/>
          <w:b/>
          <w:caps/>
          <w:kern w:val="20"/>
        </w:rPr>
        <w:t>Využití Analýzy</w:t>
      </w:r>
    </w:p>
    <w:p w14:paraId="2ADC5D0D" w14:textId="4C315112" w:rsidR="00D842F2" w:rsidRPr="00932DC2" w:rsidRDefault="00C91954" w:rsidP="00AB5A98">
      <w:pPr>
        <w:pStyle w:val="RLTextlnkuslovan"/>
        <w:spacing w:before="120"/>
        <w:rPr>
          <w:rFonts w:ascii="Arial" w:hAnsi="Arial" w:cs="Arial"/>
        </w:rPr>
      </w:pPr>
      <w:r w:rsidRPr="00932DC2">
        <w:rPr>
          <w:rFonts w:ascii="Arial" w:hAnsi="Arial" w:cs="Arial"/>
        </w:rPr>
        <w:t>Poskytovatel provede Analýzu v souladu s požadavky Objednatele na využití Analýzy, tj., Analýza bude sloužit pro:</w:t>
      </w:r>
    </w:p>
    <w:p w14:paraId="2ADC5D0E" w14:textId="280AA821" w:rsidR="00D842F2" w:rsidRPr="00932DC2" w:rsidRDefault="00C91954" w:rsidP="00AB5A98">
      <w:pPr>
        <w:keepLines/>
        <w:widowControl w:val="0"/>
        <w:numPr>
          <w:ilvl w:val="2"/>
          <w:numId w:val="47"/>
        </w:numPr>
        <w:pBdr>
          <w:top w:val="nil"/>
          <w:left w:val="nil"/>
          <w:bottom w:val="nil"/>
          <w:right w:val="nil"/>
          <w:between w:val="nil"/>
        </w:pBdr>
        <w:ind w:left="993" w:hanging="426"/>
        <w:rPr>
          <w:rFonts w:ascii="Arial" w:hAnsi="Arial" w:cs="Arial"/>
          <w:szCs w:val="22"/>
        </w:rPr>
      </w:pPr>
      <w:r w:rsidRPr="00932DC2">
        <w:rPr>
          <w:rFonts w:ascii="Arial" w:hAnsi="Arial" w:cs="Arial"/>
          <w:color w:val="000000"/>
          <w:szCs w:val="22"/>
        </w:rPr>
        <w:t>zmapování počátečního stavu využití PIDs v českém prostředí VaVaI na začátku projektu CARDS</w:t>
      </w:r>
      <w:r w:rsidR="00513831" w:rsidRPr="00932DC2">
        <w:rPr>
          <w:rFonts w:ascii="Arial" w:hAnsi="Arial" w:cs="Arial"/>
          <w:color w:val="000000"/>
          <w:szCs w:val="22"/>
        </w:rPr>
        <w:t>;</w:t>
      </w:r>
    </w:p>
    <w:p w14:paraId="2ADC5D0F" w14:textId="39063664" w:rsidR="00D842F2" w:rsidRPr="00932DC2" w:rsidRDefault="00C91954" w:rsidP="00AB5A98">
      <w:pPr>
        <w:keepLines/>
        <w:widowControl w:val="0"/>
        <w:numPr>
          <w:ilvl w:val="2"/>
          <w:numId w:val="47"/>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vyhodnocení výsledků a dopadu centralizované finanční, administrativní a metodologické podpory PIDs v průběhu projektu CARDS na české prostředí VaVaI</w:t>
      </w:r>
      <w:r w:rsidR="00513831" w:rsidRPr="00932DC2">
        <w:rPr>
          <w:rFonts w:ascii="Arial" w:hAnsi="Arial" w:cs="Arial"/>
          <w:color w:val="000000"/>
          <w:szCs w:val="22"/>
        </w:rPr>
        <w:t>;</w:t>
      </w:r>
    </w:p>
    <w:p w14:paraId="2ADC5D10" w14:textId="77777777" w:rsidR="00D842F2" w:rsidRPr="00932DC2" w:rsidRDefault="00C91954" w:rsidP="00AB5A98">
      <w:pPr>
        <w:keepLines/>
        <w:widowControl w:val="0"/>
        <w:numPr>
          <w:ilvl w:val="2"/>
          <w:numId w:val="47"/>
        </w:numPr>
        <w:pBdr>
          <w:top w:val="nil"/>
          <w:left w:val="nil"/>
          <w:bottom w:val="nil"/>
          <w:right w:val="nil"/>
          <w:between w:val="nil"/>
        </w:pBdr>
        <w:ind w:left="993" w:hanging="426"/>
        <w:rPr>
          <w:rFonts w:ascii="Arial" w:hAnsi="Arial" w:cs="Arial"/>
          <w:color w:val="000000"/>
          <w:szCs w:val="22"/>
        </w:rPr>
      </w:pPr>
      <w:r w:rsidRPr="00932DC2">
        <w:rPr>
          <w:rFonts w:ascii="Arial" w:hAnsi="Arial" w:cs="Arial"/>
          <w:color w:val="000000"/>
          <w:szCs w:val="22"/>
        </w:rPr>
        <w:t>formulaci dalších plánů a strategií ohledně podpory PIDs po skončení projektu CARDS.</w:t>
      </w:r>
    </w:p>
    <w:p w14:paraId="2ADC5D11" w14:textId="77777777" w:rsidR="00D842F2" w:rsidRPr="00932DC2" w:rsidRDefault="00D842F2">
      <w:pPr>
        <w:widowControl w:val="0"/>
        <w:pBdr>
          <w:top w:val="nil"/>
          <w:left w:val="nil"/>
          <w:bottom w:val="nil"/>
          <w:right w:val="nil"/>
          <w:between w:val="nil"/>
        </w:pBdr>
        <w:ind w:left="567" w:hanging="567"/>
        <w:rPr>
          <w:rFonts w:ascii="Arial" w:hAnsi="Arial" w:cs="Arial"/>
          <w:color w:val="000000"/>
          <w:szCs w:val="22"/>
        </w:rPr>
        <w:sectPr w:rsidR="00D842F2" w:rsidRPr="00932DC2">
          <w:pgSz w:w="11907" w:h="16840"/>
          <w:pgMar w:top="1418" w:right="1418" w:bottom="1418" w:left="1418" w:header="708" w:footer="708" w:gutter="0"/>
          <w:cols w:space="708"/>
        </w:sectPr>
      </w:pPr>
    </w:p>
    <w:p w14:paraId="2ADC5D12" w14:textId="77777777" w:rsidR="00D842F2" w:rsidRPr="00932DC2" w:rsidRDefault="00C91954" w:rsidP="00AB5A98">
      <w:pPr>
        <w:pStyle w:val="Nadpis1"/>
        <w:numPr>
          <w:ilvl w:val="0"/>
          <w:numId w:val="0"/>
        </w:numPr>
        <w:ind w:left="720" w:hanging="720"/>
        <w:jc w:val="center"/>
        <w:rPr>
          <w:rFonts w:ascii="Arial" w:hAnsi="Arial"/>
          <w:smallCaps/>
          <w:color w:val="000000"/>
          <w:szCs w:val="22"/>
        </w:rPr>
      </w:pPr>
      <w:bookmarkStart w:id="118" w:name="_Toc153532396"/>
      <w:r w:rsidRPr="00932DC2">
        <w:rPr>
          <w:rFonts w:ascii="Arial" w:hAnsi="Arial"/>
        </w:rPr>
        <w:lastRenderedPageBreak/>
        <w:t>PŘÍLOHA</w:t>
      </w:r>
      <w:r w:rsidRPr="00932DC2">
        <w:rPr>
          <w:rFonts w:ascii="Arial" w:hAnsi="Arial"/>
          <w:smallCaps/>
          <w:color w:val="000000"/>
          <w:szCs w:val="22"/>
        </w:rPr>
        <w:t xml:space="preserve"> Č. 2</w:t>
      </w:r>
      <w:bookmarkEnd w:id="118"/>
    </w:p>
    <w:p w14:paraId="2ADC5D13" w14:textId="77777777" w:rsidR="00D842F2" w:rsidRPr="00932DC2" w:rsidRDefault="00C91954" w:rsidP="00AB5A98">
      <w:pPr>
        <w:pBdr>
          <w:top w:val="nil"/>
          <w:left w:val="nil"/>
          <w:bottom w:val="nil"/>
          <w:right w:val="nil"/>
          <w:between w:val="nil"/>
        </w:pBdr>
        <w:jc w:val="center"/>
        <w:rPr>
          <w:rFonts w:ascii="Arial" w:hAnsi="Arial" w:cs="Arial"/>
          <w:b/>
          <w:smallCaps/>
          <w:color w:val="000000"/>
          <w:szCs w:val="22"/>
        </w:rPr>
      </w:pPr>
      <w:r w:rsidRPr="00932DC2">
        <w:rPr>
          <w:rFonts w:ascii="Arial" w:hAnsi="Arial" w:cs="Arial"/>
          <w:b/>
          <w:smallCaps/>
          <w:color w:val="000000"/>
          <w:szCs w:val="22"/>
        </w:rPr>
        <w:t>HARMONOGRAM</w:t>
      </w:r>
    </w:p>
    <w:p w14:paraId="2ADC5D14" w14:textId="77777777" w:rsidR="00D842F2" w:rsidRPr="00932DC2" w:rsidRDefault="00C91954" w:rsidP="00AB5A98">
      <w:pPr>
        <w:rPr>
          <w:rFonts w:ascii="Arial" w:hAnsi="Arial" w:cs="Arial"/>
          <w:b/>
          <w:bCs/>
        </w:rPr>
      </w:pPr>
      <w:r w:rsidRPr="00932DC2">
        <w:rPr>
          <w:rFonts w:ascii="Arial" w:hAnsi="Arial" w:cs="Arial"/>
          <w:b/>
          <w:bCs/>
        </w:rPr>
        <w:t>FÁZE I</w:t>
      </w:r>
    </w:p>
    <w:p w14:paraId="2ADC5D15" w14:textId="77777777" w:rsidR="00D842F2" w:rsidRPr="00932DC2" w:rsidRDefault="00D842F2">
      <w:pPr>
        <w:pBdr>
          <w:top w:val="nil"/>
          <w:left w:val="nil"/>
          <w:bottom w:val="nil"/>
          <w:right w:val="nil"/>
          <w:between w:val="nil"/>
        </w:pBdr>
        <w:spacing w:before="0" w:after="0"/>
        <w:ind w:left="2041" w:hanging="794"/>
        <w:rPr>
          <w:rFonts w:ascii="Arial" w:hAnsi="Arial" w:cs="Arial"/>
          <w:b/>
          <w:smallCaps/>
          <w:color w:val="000000"/>
          <w:szCs w:val="22"/>
        </w:rPr>
      </w:pPr>
    </w:p>
    <w:p w14:paraId="2ADC5D16" w14:textId="77777777" w:rsidR="00D842F2" w:rsidRPr="00932DC2" w:rsidRDefault="00C91954">
      <w:pPr>
        <w:pBdr>
          <w:top w:val="nil"/>
          <w:left w:val="nil"/>
          <w:bottom w:val="nil"/>
          <w:right w:val="nil"/>
          <w:between w:val="nil"/>
        </w:pBdr>
        <w:spacing w:before="0" w:after="0"/>
        <w:rPr>
          <w:rFonts w:ascii="Arial" w:hAnsi="Arial" w:cs="Arial"/>
          <w:color w:val="000000"/>
          <w:szCs w:val="22"/>
        </w:rPr>
      </w:pPr>
      <w:r w:rsidRPr="00932DC2">
        <w:rPr>
          <w:rFonts w:ascii="Arial" w:hAnsi="Arial" w:cs="Arial"/>
          <w:color w:val="000000"/>
          <w:szCs w:val="22"/>
        </w:rPr>
        <w:t xml:space="preserve">Časová dotace: </w:t>
      </w:r>
      <w:r w:rsidRPr="00932DC2">
        <w:rPr>
          <w:rFonts w:ascii="Arial" w:hAnsi="Arial" w:cs="Arial"/>
          <w:b/>
          <w:color w:val="000000"/>
          <w:szCs w:val="22"/>
        </w:rPr>
        <w:t>8 měsíců</w:t>
      </w:r>
      <w:r w:rsidRPr="00932DC2">
        <w:rPr>
          <w:rFonts w:ascii="Arial" w:hAnsi="Arial" w:cs="Arial"/>
          <w:color w:val="000000"/>
          <w:szCs w:val="22"/>
        </w:rPr>
        <w:t xml:space="preserve"> </w:t>
      </w:r>
    </w:p>
    <w:p w14:paraId="2ADC5D17" w14:textId="1B8DB1E2" w:rsidR="00D842F2" w:rsidRPr="00932DC2" w:rsidRDefault="00E149DC">
      <w:pPr>
        <w:pBdr>
          <w:top w:val="nil"/>
          <w:left w:val="nil"/>
          <w:bottom w:val="nil"/>
          <w:right w:val="nil"/>
          <w:between w:val="nil"/>
        </w:pBdr>
        <w:spacing w:before="0" w:after="0"/>
        <w:rPr>
          <w:rFonts w:ascii="Arial" w:hAnsi="Arial" w:cs="Arial"/>
          <w:b/>
          <w:color w:val="000000"/>
          <w:szCs w:val="22"/>
        </w:rPr>
      </w:pPr>
      <w:r w:rsidRPr="00932DC2">
        <w:rPr>
          <w:rFonts w:ascii="Arial" w:hAnsi="Arial" w:cs="Arial"/>
          <w:color w:val="000000"/>
          <w:szCs w:val="22"/>
        </w:rPr>
        <w:t>O</w:t>
      </w:r>
      <w:r w:rsidR="00C91954" w:rsidRPr="00932DC2">
        <w:rPr>
          <w:rFonts w:ascii="Arial" w:hAnsi="Arial" w:cs="Arial"/>
          <w:color w:val="000000"/>
          <w:szCs w:val="22"/>
        </w:rPr>
        <w:t>bdobí zpracování</w:t>
      </w:r>
      <w:r w:rsidR="007F7EA4" w:rsidRPr="00932DC2">
        <w:rPr>
          <w:rFonts w:ascii="Arial" w:hAnsi="Arial" w:cs="Arial"/>
          <w:color w:val="000000"/>
          <w:szCs w:val="22"/>
        </w:rPr>
        <w:t xml:space="preserve"> FÁZE I a lhůta pro dodání první fáze Analýzy</w:t>
      </w:r>
      <w:r w:rsidR="00C91954" w:rsidRPr="00932DC2">
        <w:rPr>
          <w:rFonts w:ascii="Arial" w:hAnsi="Arial" w:cs="Arial"/>
          <w:color w:val="000000"/>
          <w:szCs w:val="22"/>
        </w:rPr>
        <w:t xml:space="preserve">: </w:t>
      </w:r>
      <w:r w:rsidR="007F7EA4" w:rsidRPr="00932DC2">
        <w:rPr>
          <w:rFonts w:ascii="Arial" w:hAnsi="Arial" w:cs="Arial"/>
          <w:b/>
          <w:bCs/>
          <w:color w:val="000000"/>
          <w:szCs w:val="22"/>
        </w:rPr>
        <w:t>1.</w:t>
      </w:r>
      <w:r w:rsidR="007F7EA4" w:rsidRPr="00932DC2">
        <w:rPr>
          <w:rFonts w:ascii="Arial" w:hAnsi="Arial" w:cs="Arial"/>
          <w:color w:val="000000"/>
          <w:szCs w:val="22"/>
        </w:rPr>
        <w:t xml:space="preserve"> </w:t>
      </w:r>
      <w:r w:rsidR="00C528DE" w:rsidRPr="00932DC2">
        <w:rPr>
          <w:rFonts w:ascii="Arial" w:hAnsi="Arial" w:cs="Arial"/>
          <w:b/>
          <w:color w:val="000000"/>
          <w:szCs w:val="22"/>
        </w:rPr>
        <w:t xml:space="preserve">únor </w:t>
      </w:r>
      <w:r w:rsidR="007F7EA4" w:rsidRPr="00932DC2">
        <w:rPr>
          <w:rFonts w:ascii="Arial" w:hAnsi="Arial" w:cs="Arial"/>
          <w:b/>
          <w:color w:val="000000"/>
          <w:szCs w:val="22"/>
        </w:rPr>
        <w:t xml:space="preserve">2024 </w:t>
      </w:r>
      <w:r w:rsidR="00C91954" w:rsidRPr="00932DC2">
        <w:rPr>
          <w:rFonts w:ascii="Arial" w:hAnsi="Arial" w:cs="Arial"/>
          <w:b/>
          <w:color w:val="000000"/>
          <w:szCs w:val="22"/>
        </w:rPr>
        <w:t xml:space="preserve">až </w:t>
      </w:r>
      <w:r w:rsidR="007F7EA4" w:rsidRPr="00932DC2">
        <w:rPr>
          <w:rFonts w:ascii="Arial" w:hAnsi="Arial" w:cs="Arial"/>
          <w:b/>
          <w:color w:val="000000"/>
          <w:szCs w:val="22"/>
        </w:rPr>
        <w:t xml:space="preserve">30. </w:t>
      </w:r>
      <w:r w:rsidR="00C528DE" w:rsidRPr="00932DC2">
        <w:rPr>
          <w:rFonts w:ascii="Arial" w:hAnsi="Arial" w:cs="Arial"/>
          <w:b/>
          <w:color w:val="000000"/>
          <w:szCs w:val="22"/>
        </w:rPr>
        <w:t>září</w:t>
      </w:r>
      <w:r w:rsidR="00A71780" w:rsidRPr="00932DC2">
        <w:rPr>
          <w:rFonts w:ascii="Arial" w:hAnsi="Arial" w:cs="Arial"/>
          <w:b/>
          <w:color w:val="000000"/>
          <w:szCs w:val="22"/>
        </w:rPr>
        <w:t xml:space="preserve"> </w:t>
      </w:r>
      <w:r w:rsidR="00C91954" w:rsidRPr="00932DC2">
        <w:rPr>
          <w:rFonts w:ascii="Arial" w:hAnsi="Arial" w:cs="Arial"/>
          <w:b/>
          <w:color w:val="000000"/>
          <w:szCs w:val="22"/>
        </w:rPr>
        <w:t>2024</w:t>
      </w:r>
    </w:p>
    <w:p w14:paraId="2ADC5D18" w14:textId="77777777" w:rsidR="00D842F2" w:rsidRPr="00932DC2" w:rsidRDefault="00D842F2">
      <w:pPr>
        <w:pBdr>
          <w:top w:val="nil"/>
          <w:left w:val="nil"/>
          <w:bottom w:val="nil"/>
          <w:right w:val="nil"/>
          <w:between w:val="nil"/>
        </w:pBdr>
        <w:spacing w:before="0" w:after="0"/>
        <w:rPr>
          <w:rFonts w:ascii="Arial" w:hAnsi="Arial" w:cs="Arial"/>
          <w:b/>
          <w:color w:val="000000"/>
          <w:szCs w:val="22"/>
        </w:rPr>
      </w:pPr>
    </w:p>
    <w:p w14:paraId="2ADC5D19" w14:textId="1EA23CB4" w:rsidR="00D842F2" w:rsidRPr="00932DC2" w:rsidRDefault="00C91954">
      <w:pPr>
        <w:pBdr>
          <w:top w:val="nil"/>
          <w:left w:val="nil"/>
          <w:bottom w:val="nil"/>
          <w:right w:val="nil"/>
          <w:between w:val="nil"/>
        </w:pBdr>
        <w:spacing w:before="0" w:after="0"/>
        <w:rPr>
          <w:rFonts w:ascii="Arial" w:hAnsi="Arial" w:cs="Arial"/>
          <w:b/>
          <w:color w:val="000000"/>
          <w:szCs w:val="22"/>
        </w:rPr>
      </w:pPr>
      <w:r w:rsidRPr="00932DC2">
        <w:rPr>
          <w:rFonts w:ascii="Arial" w:hAnsi="Arial" w:cs="Arial"/>
          <w:color w:val="000000"/>
          <w:szCs w:val="22"/>
        </w:rPr>
        <w:t>Předání návrhu metodologie provedení Analýzy k</w:t>
      </w:r>
      <w:r w:rsidR="007F7EA4" w:rsidRPr="00932DC2">
        <w:rPr>
          <w:rFonts w:ascii="Arial" w:hAnsi="Arial" w:cs="Arial"/>
          <w:color w:val="000000"/>
          <w:szCs w:val="22"/>
        </w:rPr>
        <w:t> </w:t>
      </w:r>
      <w:r w:rsidRPr="00932DC2">
        <w:rPr>
          <w:rFonts w:ascii="Arial" w:hAnsi="Arial" w:cs="Arial"/>
          <w:color w:val="000000"/>
          <w:szCs w:val="22"/>
        </w:rPr>
        <w:t>Akceptačnímu řízení: nejpozději do</w:t>
      </w:r>
      <w:sdt>
        <w:sdtPr>
          <w:rPr>
            <w:rFonts w:ascii="Arial" w:hAnsi="Arial" w:cs="Arial"/>
            <w:szCs w:val="22"/>
          </w:rPr>
          <w:tag w:val="goog_rdk_72"/>
          <w:id w:val="1072318194"/>
        </w:sdtPr>
        <w:sdtContent/>
      </w:sdt>
      <w:r w:rsidRPr="00932DC2">
        <w:rPr>
          <w:rFonts w:ascii="Arial" w:hAnsi="Arial" w:cs="Arial"/>
          <w:color w:val="000000"/>
          <w:szCs w:val="22"/>
        </w:rPr>
        <w:t xml:space="preserve"> </w:t>
      </w:r>
      <w:r w:rsidR="00C528DE" w:rsidRPr="00932DC2">
        <w:rPr>
          <w:rFonts w:ascii="Arial" w:hAnsi="Arial" w:cs="Arial"/>
          <w:b/>
          <w:color w:val="000000"/>
          <w:szCs w:val="22"/>
        </w:rPr>
        <w:t>dvou (2) měsíců od</w:t>
      </w:r>
      <w:r w:rsidR="00EB5226" w:rsidRPr="00932DC2">
        <w:rPr>
          <w:rFonts w:ascii="Arial" w:hAnsi="Arial" w:cs="Arial"/>
          <w:b/>
          <w:color w:val="000000"/>
          <w:szCs w:val="22"/>
        </w:rPr>
        <w:t xml:space="preserve"> účinnosti Smlouvy</w:t>
      </w:r>
    </w:p>
    <w:p w14:paraId="2ADC5D1A" w14:textId="77777777" w:rsidR="00D842F2" w:rsidRPr="00932DC2" w:rsidRDefault="00D842F2">
      <w:pPr>
        <w:pBdr>
          <w:top w:val="nil"/>
          <w:left w:val="nil"/>
          <w:bottom w:val="nil"/>
          <w:right w:val="nil"/>
          <w:between w:val="nil"/>
        </w:pBdr>
        <w:spacing w:before="0" w:after="0"/>
        <w:rPr>
          <w:rFonts w:ascii="Arial" w:hAnsi="Arial" w:cs="Arial"/>
          <w:b/>
          <w:color w:val="000000"/>
          <w:szCs w:val="22"/>
        </w:rPr>
      </w:pPr>
    </w:p>
    <w:p w14:paraId="2ADC5D1B" w14:textId="77777777" w:rsidR="00D842F2" w:rsidRPr="00932DC2" w:rsidRDefault="00D842F2">
      <w:pPr>
        <w:pBdr>
          <w:top w:val="nil"/>
          <w:left w:val="nil"/>
          <w:bottom w:val="nil"/>
          <w:right w:val="nil"/>
          <w:between w:val="nil"/>
        </w:pBdr>
        <w:spacing w:before="0" w:after="0"/>
        <w:rPr>
          <w:rFonts w:ascii="Arial" w:hAnsi="Arial" w:cs="Arial"/>
          <w:color w:val="000000"/>
          <w:szCs w:val="22"/>
        </w:rPr>
      </w:pPr>
    </w:p>
    <w:p w14:paraId="2ADC5D1C" w14:textId="77777777" w:rsidR="00D842F2" w:rsidRPr="00932DC2" w:rsidRDefault="00C91954" w:rsidP="00AB5A98">
      <w:pPr>
        <w:rPr>
          <w:rFonts w:ascii="Arial" w:hAnsi="Arial" w:cs="Arial"/>
          <w:b/>
          <w:bCs/>
        </w:rPr>
      </w:pPr>
      <w:r w:rsidRPr="00932DC2">
        <w:rPr>
          <w:rFonts w:ascii="Arial" w:hAnsi="Arial" w:cs="Arial"/>
          <w:b/>
          <w:bCs/>
        </w:rPr>
        <w:t>FÁZE II</w:t>
      </w:r>
    </w:p>
    <w:p w14:paraId="2ADC5D1D" w14:textId="77777777" w:rsidR="00D842F2" w:rsidRPr="00932DC2" w:rsidRDefault="00D842F2">
      <w:pPr>
        <w:pBdr>
          <w:top w:val="nil"/>
          <w:left w:val="nil"/>
          <w:bottom w:val="nil"/>
          <w:right w:val="nil"/>
          <w:between w:val="nil"/>
        </w:pBdr>
        <w:spacing w:before="0" w:after="0"/>
        <w:ind w:left="2041" w:hanging="794"/>
        <w:rPr>
          <w:rFonts w:ascii="Arial" w:hAnsi="Arial" w:cs="Arial"/>
          <w:b/>
          <w:smallCaps/>
          <w:color w:val="000000"/>
          <w:szCs w:val="22"/>
        </w:rPr>
      </w:pPr>
    </w:p>
    <w:p w14:paraId="2ADC5D1E" w14:textId="77777777" w:rsidR="00D842F2" w:rsidRPr="00932DC2" w:rsidRDefault="00C91954">
      <w:pPr>
        <w:pBdr>
          <w:top w:val="nil"/>
          <w:left w:val="nil"/>
          <w:bottom w:val="nil"/>
          <w:right w:val="nil"/>
          <w:between w:val="nil"/>
        </w:pBdr>
        <w:spacing w:before="0" w:after="0"/>
        <w:rPr>
          <w:rFonts w:ascii="Arial" w:hAnsi="Arial" w:cs="Arial"/>
          <w:color w:val="000000"/>
          <w:szCs w:val="22"/>
        </w:rPr>
      </w:pPr>
      <w:r w:rsidRPr="00932DC2">
        <w:rPr>
          <w:rFonts w:ascii="Arial" w:hAnsi="Arial" w:cs="Arial"/>
          <w:color w:val="000000"/>
          <w:szCs w:val="22"/>
        </w:rPr>
        <w:t xml:space="preserve">Časová dotace: </w:t>
      </w:r>
      <w:r w:rsidRPr="00932DC2">
        <w:rPr>
          <w:rFonts w:ascii="Arial" w:hAnsi="Arial" w:cs="Arial"/>
          <w:b/>
          <w:color w:val="000000"/>
          <w:szCs w:val="22"/>
        </w:rPr>
        <w:t>6 měsíců</w:t>
      </w:r>
      <w:r w:rsidRPr="00932DC2">
        <w:rPr>
          <w:rFonts w:ascii="Arial" w:hAnsi="Arial" w:cs="Arial"/>
          <w:color w:val="000000"/>
          <w:szCs w:val="22"/>
        </w:rPr>
        <w:t xml:space="preserve"> </w:t>
      </w:r>
    </w:p>
    <w:p w14:paraId="2ADC5D1F" w14:textId="43D9DEEC" w:rsidR="00D842F2" w:rsidRPr="00932DC2" w:rsidRDefault="00C91954">
      <w:pPr>
        <w:pBdr>
          <w:top w:val="nil"/>
          <w:left w:val="nil"/>
          <w:bottom w:val="nil"/>
          <w:right w:val="nil"/>
          <w:between w:val="nil"/>
        </w:pBdr>
        <w:spacing w:before="0" w:after="0"/>
        <w:rPr>
          <w:rFonts w:ascii="Arial" w:hAnsi="Arial" w:cs="Arial"/>
          <w:b/>
          <w:color w:val="000000"/>
          <w:szCs w:val="22"/>
        </w:rPr>
      </w:pPr>
      <w:r w:rsidRPr="00932DC2">
        <w:rPr>
          <w:rFonts w:ascii="Arial" w:hAnsi="Arial" w:cs="Arial"/>
          <w:color w:val="000000"/>
          <w:szCs w:val="22"/>
        </w:rPr>
        <w:t>Období zpracování</w:t>
      </w:r>
      <w:r w:rsidR="007F7EA4" w:rsidRPr="00932DC2">
        <w:rPr>
          <w:rFonts w:ascii="Arial" w:hAnsi="Arial" w:cs="Arial"/>
          <w:color w:val="000000"/>
          <w:szCs w:val="22"/>
        </w:rPr>
        <w:t xml:space="preserve"> FÁZE II a lhůta pro dodání druhé fáze Analýzy</w:t>
      </w:r>
      <w:r w:rsidRPr="00932DC2">
        <w:rPr>
          <w:rFonts w:ascii="Arial" w:hAnsi="Arial" w:cs="Arial"/>
          <w:color w:val="000000"/>
          <w:szCs w:val="22"/>
        </w:rPr>
        <w:t xml:space="preserve">: </w:t>
      </w:r>
      <w:r w:rsidR="007F7EA4" w:rsidRPr="00932DC2">
        <w:rPr>
          <w:rFonts w:ascii="Arial" w:hAnsi="Arial" w:cs="Arial"/>
          <w:b/>
          <w:bCs/>
          <w:color w:val="000000"/>
          <w:szCs w:val="22"/>
        </w:rPr>
        <w:t xml:space="preserve">1. </w:t>
      </w:r>
      <w:r w:rsidRPr="00932DC2">
        <w:rPr>
          <w:rFonts w:ascii="Arial" w:hAnsi="Arial" w:cs="Arial"/>
          <w:b/>
          <w:bCs/>
          <w:color w:val="000000"/>
          <w:szCs w:val="22"/>
        </w:rPr>
        <w:t>únor</w:t>
      </w:r>
      <w:r w:rsidRPr="00932DC2">
        <w:rPr>
          <w:rFonts w:ascii="Arial" w:hAnsi="Arial" w:cs="Arial"/>
          <w:b/>
          <w:color w:val="000000"/>
          <w:szCs w:val="22"/>
        </w:rPr>
        <w:t xml:space="preserve"> </w:t>
      </w:r>
      <w:r w:rsidR="00F32292" w:rsidRPr="00932DC2">
        <w:rPr>
          <w:rFonts w:ascii="Arial" w:hAnsi="Arial" w:cs="Arial"/>
          <w:b/>
          <w:color w:val="000000"/>
          <w:szCs w:val="22"/>
        </w:rPr>
        <w:t xml:space="preserve">2028 </w:t>
      </w:r>
      <w:r w:rsidRPr="00932DC2">
        <w:rPr>
          <w:rFonts w:ascii="Arial" w:hAnsi="Arial" w:cs="Arial"/>
          <w:b/>
          <w:color w:val="000000"/>
          <w:szCs w:val="22"/>
        </w:rPr>
        <w:t xml:space="preserve">až </w:t>
      </w:r>
      <w:r w:rsidR="007F7EA4" w:rsidRPr="00932DC2">
        <w:rPr>
          <w:rFonts w:ascii="Arial" w:hAnsi="Arial" w:cs="Arial"/>
          <w:b/>
          <w:color w:val="000000"/>
          <w:szCs w:val="22"/>
        </w:rPr>
        <w:t xml:space="preserve">31. </w:t>
      </w:r>
      <w:r w:rsidRPr="00932DC2">
        <w:rPr>
          <w:rFonts w:ascii="Arial" w:hAnsi="Arial" w:cs="Arial"/>
          <w:b/>
          <w:color w:val="000000"/>
          <w:szCs w:val="22"/>
        </w:rPr>
        <w:t>červenec 2028</w:t>
      </w:r>
    </w:p>
    <w:p w14:paraId="2ADC5D20" w14:textId="77777777" w:rsidR="00D842F2" w:rsidRPr="00932DC2" w:rsidRDefault="00D842F2">
      <w:pPr>
        <w:pBdr>
          <w:top w:val="nil"/>
          <w:left w:val="nil"/>
          <w:bottom w:val="nil"/>
          <w:right w:val="nil"/>
          <w:between w:val="nil"/>
        </w:pBdr>
        <w:spacing w:before="0" w:after="0"/>
        <w:rPr>
          <w:rFonts w:ascii="Arial" w:hAnsi="Arial" w:cs="Arial"/>
          <w:color w:val="000000"/>
          <w:szCs w:val="22"/>
        </w:rPr>
      </w:pPr>
    </w:p>
    <w:p w14:paraId="2ADC5D21" w14:textId="233A2B61" w:rsidR="00D842F2" w:rsidRPr="00932DC2" w:rsidRDefault="00C91954">
      <w:pPr>
        <w:pBdr>
          <w:top w:val="nil"/>
          <w:left w:val="nil"/>
          <w:bottom w:val="nil"/>
          <w:right w:val="nil"/>
          <w:between w:val="nil"/>
        </w:pBdr>
        <w:spacing w:before="0" w:after="0"/>
        <w:rPr>
          <w:rFonts w:ascii="Arial" w:hAnsi="Arial" w:cs="Arial"/>
          <w:b/>
          <w:color w:val="000000"/>
          <w:szCs w:val="22"/>
        </w:rPr>
      </w:pPr>
      <w:r w:rsidRPr="00932DC2">
        <w:rPr>
          <w:rFonts w:ascii="Arial" w:hAnsi="Arial" w:cs="Arial"/>
          <w:color w:val="000000"/>
          <w:szCs w:val="22"/>
        </w:rPr>
        <w:t xml:space="preserve">Předání návrhu metodologie provedení Analýzy k Akceptačnímu řízení: nejpozději do </w:t>
      </w:r>
      <w:r w:rsidR="00622BF9" w:rsidRPr="00932DC2">
        <w:rPr>
          <w:rFonts w:ascii="Arial" w:hAnsi="Arial" w:cs="Arial"/>
          <w:b/>
          <w:color w:val="000000"/>
          <w:szCs w:val="22"/>
        </w:rPr>
        <w:t>dvou (2) měsíců od pokynu Objednatele k zahájení Fáze II Analýzy</w:t>
      </w:r>
    </w:p>
    <w:p w14:paraId="2ADC5D22" w14:textId="77777777" w:rsidR="00D842F2" w:rsidRPr="00932DC2" w:rsidRDefault="00C91954">
      <w:pPr>
        <w:pBdr>
          <w:top w:val="nil"/>
          <w:left w:val="nil"/>
          <w:bottom w:val="nil"/>
          <w:right w:val="nil"/>
          <w:between w:val="nil"/>
        </w:pBdr>
        <w:spacing w:before="0" w:after="0"/>
        <w:rPr>
          <w:rFonts w:ascii="Arial" w:hAnsi="Arial" w:cs="Arial"/>
          <w:color w:val="000000"/>
          <w:szCs w:val="22"/>
        </w:rPr>
      </w:pPr>
      <w:r w:rsidRPr="00932DC2">
        <w:rPr>
          <w:rFonts w:ascii="Arial" w:hAnsi="Arial" w:cs="Arial"/>
          <w:szCs w:val="22"/>
        </w:rPr>
        <w:br w:type="page"/>
      </w:r>
    </w:p>
    <w:p w14:paraId="2ADC5D23" w14:textId="77777777" w:rsidR="00D842F2" w:rsidRPr="00932DC2" w:rsidRDefault="00C91954" w:rsidP="00AB5A98">
      <w:pPr>
        <w:pStyle w:val="Nadpis1"/>
        <w:numPr>
          <w:ilvl w:val="0"/>
          <w:numId w:val="0"/>
        </w:numPr>
        <w:ind w:left="720" w:hanging="720"/>
        <w:jc w:val="center"/>
        <w:rPr>
          <w:rFonts w:ascii="Arial" w:hAnsi="Arial"/>
          <w:smallCaps/>
          <w:color w:val="000000"/>
          <w:szCs w:val="22"/>
        </w:rPr>
      </w:pPr>
      <w:bookmarkStart w:id="119" w:name="_Toc153532397"/>
      <w:r w:rsidRPr="00932DC2">
        <w:rPr>
          <w:rFonts w:ascii="Arial" w:hAnsi="Arial"/>
        </w:rPr>
        <w:lastRenderedPageBreak/>
        <w:t>PŘÍLOHA</w:t>
      </w:r>
      <w:r w:rsidRPr="00932DC2">
        <w:rPr>
          <w:rFonts w:ascii="Arial" w:hAnsi="Arial"/>
          <w:b w:val="0"/>
          <w:smallCaps/>
          <w:color w:val="000000"/>
          <w:szCs w:val="22"/>
        </w:rPr>
        <w:t xml:space="preserve"> </w:t>
      </w:r>
      <w:r w:rsidRPr="00932DC2">
        <w:rPr>
          <w:rFonts w:ascii="Arial" w:hAnsi="Arial"/>
          <w:bCs w:val="0"/>
          <w:smallCaps/>
          <w:color w:val="000000"/>
          <w:szCs w:val="22"/>
        </w:rPr>
        <w:t>Č. 3</w:t>
      </w:r>
      <w:bookmarkEnd w:id="119"/>
    </w:p>
    <w:p w14:paraId="2ADC5D24" w14:textId="763D2708" w:rsidR="00D842F2" w:rsidRDefault="00C91954" w:rsidP="00AB5A98">
      <w:pPr>
        <w:pBdr>
          <w:top w:val="nil"/>
          <w:left w:val="nil"/>
          <w:bottom w:val="nil"/>
          <w:right w:val="nil"/>
          <w:between w:val="nil"/>
        </w:pBdr>
        <w:spacing w:before="0"/>
        <w:ind w:left="709" w:hanging="794"/>
        <w:jc w:val="center"/>
        <w:rPr>
          <w:rFonts w:ascii="Arial" w:hAnsi="Arial" w:cs="Arial"/>
          <w:b/>
          <w:smallCaps/>
          <w:color w:val="000000"/>
          <w:szCs w:val="22"/>
        </w:rPr>
      </w:pPr>
      <w:r w:rsidRPr="00932DC2">
        <w:rPr>
          <w:rFonts w:ascii="Arial" w:hAnsi="Arial" w:cs="Arial"/>
          <w:b/>
          <w:smallCaps/>
          <w:color w:val="000000"/>
          <w:szCs w:val="22"/>
        </w:rPr>
        <w:t>KONTAKTNÍ OSOBY</w:t>
      </w:r>
    </w:p>
    <w:p w14:paraId="5C4877D4" w14:textId="77777777" w:rsidR="002D2B36" w:rsidRPr="00932DC2" w:rsidRDefault="002D2B36" w:rsidP="002D2B36">
      <w:pPr>
        <w:pStyle w:val="Odstavecseseznamem"/>
        <w:numPr>
          <w:ilvl w:val="3"/>
          <w:numId w:val="4"/>
        </w:numPr>
        <w:ind w:left="709" w:hanging="709"/>
        <w:rPr>
          <w:rFonts w:ascii="Arial" w:hAnsi="Arial" w:cs="Arial"/>
          <w:b/>
        </w:rPr>
      </w:pPr>
      <w:r w:rsidRPr="00932DC2">
        <w:rPr>
          <w:rFonts w:ascii="Arial" w:hAnsi="Arial" w:cs="Arial"/>
          <w:b/>
          <w:bCs/>
        </w:rPr>
        <w:t>OBJEDNATEL</w:t>
      </w:r>
    </w:p>
    <w:p w14:paraId="6329F38E" w14:textId="77777777" w:rsidR="002D2B36" w:rsidRPr="00932DC2" w:rsidRDefault="002D2B36" w:rsidP="002D2B36">
      <w:pPr>
        <w:keepNext/>
        <w:pBdr>
          <w:top w:val="nil"/>
          <w:left w:val="nil"/>
          <w:bottom w:val="nil"/>
          <w:right w:val="nil"/>
          <w:between w:val="nil"/>
        </w:pBdr>
        <w:ind w:left="992"/>
        <w:rPr>
          <w:rFonts w:ascii="Arial" w:hAnsi="Arial" w:cs="Arial"/>
          <w:b/>
          <w:color w:val="000000"/>
          <w:szCs w:val="22"/>
          <w:u w:val="single"/>
        </w:rPr>
      </w:pPr>
      <w:r w:rsidRPr="00932DC2">
        <w:rPr>
          <w:rFonts w:ascii="Arial" w:hAnsi="Arial" w:cs="Arial"/>
          <w:b/>
          <w:color w:val="000000"/>
          <w:szCs w:val="22"/>
          <w:u w:val="single"/>
        </w:rPr>
        <w:t>Kontaktní osoba:</w:t>
      </w:r>
    </w:p>
    <w:p w14:paraId="5B716BDF" w14:textId="77777777" w:rsidR="002D2B36" w:rsidRPr="00932DC2" w:rsidRDefault="002D2B36" w:rsidP="002D2B36">
      <w:pPr>
        <w:keepNext/>
        <w:pBdr>
          <w:top w:val="nil"/>
          <w:left w:val="nil"/>
          <w:bottom w:val="nil"/>
          <w:right w:val="nil"/>
          <w:between w:val="nil"/>
        </w:pBdr>
        <w:ind w:left="992"/>
        <w:rPr>
          <w:rFonts w:ascii="Arial" w:hAnsi="Arial" w:cs="Arial"/>
          <w:color w:val="000000"/>
          <w:szCs w:val="22"/>
        </w:rPr>
      </w:pPr>
      <w:r w:rsidRPr="00932DC2">
        <w:rPr>
          <w:rFonts w:ascii="Arial" w:hAnsi="Arial" w:cs="Arial"/>
          <w:color w:val="000000"/>
          <w:szCs w:val="22"/>
        </w:rPr>
        <w:t xml:space="preserve">Jméno a příjmení: </w:t>
      </w:r>
      <w:r w:rsidRPr="00932DC2">
        <w:rPr>
          <w:rFonts w:ascii="Arial" w:hAnsi="Arial" w:cs="Arial"/>
          <w:color w:val="000000"/>
          <w:szCs w:val="22"/>
        </w:rPr>
        <w:tab/>
        <w:t>Hana Heringová</w:t>
      </w:r>
    </w:p>
    <w:p w14:paraId="29442952" w14:textId="77777777" w:rsidR="002D2B36" w:rsidRPr="00932DC2" w:rsidRDefault="002D2B36" w:rsidP="002D2B36">
      <w:pPr>
        <w:keepNext/>
        <w:pBdr>
          <w:top w:val="nil"/>
          <w:left w:val="nil"/>
          <w:bottom w:val="nil"/>
          <w:right w:val="nil"/>
          <w:between w:val="nil"/>
        </w:pBdr>
        <w:ind w:left="992"/>
        <w:rPr>
          <w:rFonts w:ascii="Arial" w:hAnsi="Arial" w:cs="Arial"/>
          <w:color w:val="000000"/>
          <w:szCs w:val="22"/>
        </w:rPr>
      </w:pPr>
      <w:r w:rsidRPr="00932DC2">
        <w:rPr>
          <w:rFonts w:ascii="Arial" w:hAnsi="Arial" w:cs="Arial"/>
          <w:color w:val="000000"/>
          <w:szCs w:val="22"/>
        </w:rPr>
        <w:t xml:space="preserve">Funkce: </w:t>
      </w:r>
      <w:r w:rsidRPr="00932DC2">
        <w:rPr>
          <w:rFonts w:ascii="Arial" w:hAnsi="Arial" w:cs="Arial"/>
          <w:color w:val="000000"/>
          <w:szCs w:val="22"/>
        </w:rPr>
        <w:tab/>
      </w:r>
      <w:r w:rsidRPr="00932DC2">
        <w:rPr>
          <w:rFonts w:ascii="Arial" w:hAnsi="Arial" w:cs="Arial"/>
          <w:color w:val="000000"/>
          <w:szCs w:val="22"/>
        </w:rPr>
        <w:tab/>
        <w:t>vedoucí Národního centra pro perzistentní identifikátory NTK</w:t>
      </w:r>
    </w:p>
    <w:p w14:paraId="36F20A6D" w14:textId="5480F427" w:rsidR="002D2B36" w:rsidRPr="00932DC2" w:rsidRDefault="002D2B36" w:rsidP="002D2B36">
      <w:pPr>
        <w:keepNext/>
        <w:pBdr>
          <w:top w:val="nil"/>
          <w:left w:val="nil"/>
          <w:bottom w:val="nil"/>
          <w:right w:val="nil"/>
          <w:between w:val="nil"/>
        </w:pBdr>
        <w:ind w:left="992"/>
        <w:rPr>
          <w:rFonts w:ascii="Arial" w:hAnsi="Arial" w:cs="Arial"/>
          <w:color w:val="000000"/>
          <w:szCs w:val="22"/>
        </w:rPr>
      </w:pPr>
      <w:r w:rsidRPr="00932DC2">
        <w:rPr>
          <w:rFonts w:ascii="Arial" w:hAnsi="Arial" w:cs="Arial"/>
          <w:color w:val="000000"/>
          <w:szCs w:val="22"/>
        </w:rPr>
        <w:t xml:space="preserve">Tel.: </w:t>
      </w:r>
      <w:r w:rsidRPr="00932DC2">
        <w:rPr>
          <w:rFonts w:ascii="Arial" w:hAnsi="Arial" w:cs="Arial"/>
          <w:color w:val="000000"/>
          <w:szCs w:val="22"/>
        </w:rPr>
        <w:tab/>
      </w:r>
      <w:r w:rsidRPr="00932DC2">
        <w:rPr>
          <w:rFonts w:ascii="Arial" w:hAnsi="Arial" w:cs="Arial"/>
          <w:color w:val="000000"/>
          <w:szCs w:val="22"/>
        </w:rPr>
        <w:tab/>
      </w:r>
    </w:p>
    <w:p w14:paraId="7E86D70E" w14:textId="33C2EF45" w:rsidR="002D2B36" w:rsidRPr="00932DC2" w:rsidRDefault="002D2B36" w:rsidP="002D2B36">
      <w:pPr>
        <w:keepNext/>
        <w:pBdr>
          <w:top w:val="nil"/>
          <w:left w:val="nil"/>
          <w:bottom w:val="nil"/>
          <w:right w:val="nil"/>
          <w:between w:val="nil"/>
        </w:pBdr>
        <w:ind w:left="992"/>
        <w:rPr>
          <w:rFonts w:ascii="Arial" w:hAnsi="Arial" w:cs="Arial"/>
          <w:color w:val="000000"/>
          <w:szCs w:val="22"/>
        </w:rPr>
      </w:pPr>
      <w:r w:rsidRPr="00932DC2">
        <w:rPr>
          <w:rFonts w:ascii="Arial" w:hAnsi="Arial" w:cs="Arial"/>
          <w:color w:val="000000"/>
          <w:szCs w:val="22"/>
        </w:rPr>
        <w:t xml:space="preserve">E-mail: </w:t>
      </w:r>
      <w:r w:rsidRPr="00932DC2">
        <w:rPr>
          <w:rFonts w:ascii="Arial" w:hAnsi="Arial" w:cs="Arial"/>
          <w:color w:val="000000"/>
          <w:szCs w:val="22"/>
        </w:rPr>
        <w:tab/>
      </w:r>
      <w:r w:rsidRPr="00932DC2">
        <w:rPr>
          <w:rFonts w:ascii="Arial" w:hAnsi="Arial" w:cs="Arial"/>
          <w:color w:val="000000"/>
          <w:szCs w:val="22"/>
        </w:rPr>
        <w:tab/>
      </w:r>
    </w:p>
    <w:p w14:paraId="15F51DAA" w14:textId="77777777" w:rsidR="002D2B36" w:rsidRPr="00932DC2" w:rsidRDefault="002D2B36" w:rsidP="002D2B36">
      <w:pPr>
        <w:keepNext/>
        <w:pBdr>
          <w:top w:val="nil"/>
          <w:left w:val="nil"/>
          <w:bottom w:val="nil"/>
          <w:right w:val="nil"/>
          <w:between w:val="nil"/>
        </w:pBdr>
        <w:ind w:left="992"/>
        <w:rPr>
          <w:rFonts w:ascii="Arial" w:hAnsi="Arial" w:cs="Arial"/>
          <w:color w:val="000000"/>
          <w:szCs w:val="22"/>
        </w:rPr>
      </w:pPr>
    </w:p>
    <w:p w14:paraId="777FB3AF" w14:textId="77777777" w:rsidR="002D2B36" w:rsidRPr="00932DC2" w:rsidRDefault="002D2B36" w:rsidP="002D2B36">
      <w:pPr>
        <w:keepNext/>
        <w:pBdr>
          <w:top w:val="nil"/>
          <w:left w:val="nil"/>
          <w:bottom w:val="nil"/>
          <w:right w:val="nil"/>
          <w:between w:val="nil"/>
        </w:pBdr>
        <w:ind w:left="992"/>
        <w:rPr>
          <w:rFonts w:ascii="Arial" w:hAnsi="Arial" w:cs="Arial"/>
          <w:b/>
          <w:color w:val="000000"/>
          <w:szCs w:val="22"/>
          <w:u w:val="single"/>
        </w:rPr>
      </w:pPr>
      <w:r w:rsidRPr="00932DC2">
        <w:rPr>
          <w:rFonts w:ascii="Arial" w:hAnsi="Arial" w:cs="Arial"/>
          <w:b/>
          <w:color w:val="000000"/>
          <w:szCs w:val="22"/>
          <w:u w:val="single"/>
        </w:rPr>
        <w:t>Zástupce (statutární orgán):</w:t>
      </w:r>
    </w:p>
    <w:p w14:paraId="791D31DD" w14:textId="77777777" w:rsidR="002D2B36" w:rsidRPr="00932DC2" w:rsidRDefault="002D2B36" w:rsidP="002D2B36">
      <w:pPr>
        <w:keepNext/>
        <w:pBdr>
          <w:top w:val="nil"/>
          <w:left w:val="nil"/>
          <w:bottom w:val="nil"/>
          <w:right w:val="nil"/>
          <w:between w:val="nil"/>
        </w:pBdr>
        <w:ind w:left="992"/>
        <w:rPr>
          <w:rFonts w:ascii="Arial" w:hAnsi="Arial" w:cs="Arial"/>
          <w:color w:val="000000"/>
          <w:szCs w:val="22"/>
        </w:rPr>
      </w:pPr>
      <w:r w:rsidRPr="00932DC2">
        <w:rPr>
          <w:rFonts w:ascii="Arial" w:hAnsi="Arial" w:cs="Arial"/>
          <w:color w:val="000000"/>
          <w:szCs w:val="22"/>
        </w:rPr>
        <w:t xml:space="preserve">Jméno a příjmení: </w:t>
      </w:r>
      <w:r w:rsidRPr="00932DC2">
        <w:rPr>
          <w:rFonts w:ascii="Arial" w:hAnsi="Arial" w:cs="Arial"/>
          <w:color w:val="000000"/>
          <w:szCs w:val="22"/>
        </w:rPr>
        <w:tab/>
        <w:t>Martin Svoboda</w:t>
      </w:r>
    </w:p>
    <w:p w14:paraId="700EDDB3" w14:textId="77777777" w:rsidR="002D2B36" w:rsidRPr="00932DC2" w:rsidRDefault="002D2B36" w:rsidP="002D2B36">
      <w:pPr>
        <w:keepNext/>
        <w:pBdr>
          <w:top w:val="nil"/>
          <w:left w:val="nil"/>
          <w:bottom w:val="nil"/>
          <w:right w:val="nil"/>
          <w:between w:val="nil"/>
        </w:pBdr>
        <w:ind w:left="992"/>
        <w:rPr>
          <w:rFonts w:ascii="Arial" w:hAnsi="Arial" w:cs="Arial"/>
          <w:color w:val="000000"/>
          <w:szCs w:val="22"/>
        </w:rPr>
      </w:pPr>
      <w:r w:rsidRPr="00932DC2">
        <w:rPr>
          <w:rFonts w:ascii="Arial" w:hAnsi="Arial" w:cs="Arial"/>
          <w:color w:val="000000"/>
          <w:szCs w:val="22"/>
        </w:rPr>
        <w:t xml:space="preserve">Funkce: </w:t>
      </w:r>
      <w:r w:rsidRPr="00932DC2">
        <w:rPr>
          <w:rFonts w:ascii="Arial" w:hAnsi="Arial" w:cs="Arial"/>
          <w:color w:val="000000"/>
          <w:szCs w:val="22"/>
        </w:rPr>
        <w:tab/>
      </w:r>
      <w:r w:rsidRPr="00932DC2">
        <w:rPr>
          <w:rFonts w:ascii="Arial" w:hAnsi="Arial" w:cs="Arial"/>
          <w:color w:val="000000"/>
          <w:szCs w:val="22"/>
        </w:rPr>
        <w:tab/>
        <w:t>ředitel NTK</w:t>
      </w:r>
    </w:p>
    <w:p w14:paraId="055C03F5" w14:textId="2678FA48" w:rsidR="002D2B36" w:rsidRPr="00932DC2" w:rsidRDefault="002D2B36" w:rsidP="002D2B36">
      <w:pPr>
        <w:keepNext/>
        <w:pBdr>
          <w:top w:val="nil"/>
          <w:left w:val="nil"/>
          <w:bottom w:val="nil"/>
          <w:right w:val="nil"/>
          <w:between w:val="nil"/>
        </w:pBdr>
        <w:ind w:left="992"/>
        <w:rPr>
          <w:rFonts w:ascii="Arial" w:hAnsi="Arial" w:cs="Arial"/>
          <w:color w:val="000000"/>
          <w:szCs w:val="22"/>
        </w:rPr>
      </w:pPr>
      <w:r w:rsidRPr="00932DC2">
        <w:rPr>
          <w:rFonts w:ascii="Arial" w:hAnsi="Arial" w:cs="Arial"/>
          <w:color w:val="000000"/>
          <w:szCs w:val="22"/>
        </w:rPr>
        <w:t xml:space="preserve">Tel.: </w:t>
      </w:r>
      <w:r w:rsidRPr="00932DC2">
        <w:rPr>
          <w:rFonts w:ascii="Arial" w:hAnsi="Arial" w:cs="Arial"/>
          <w:color w:val="000000"/>
          <w:szCs w:val="22"/>
        </w:rPr>
        <w:tab/>
      </w:r>
      <w:r w:rsidRPr="00932DC2">
        <w:rPr>
          <w:rFonts w:ascii="Arial" w:hAnsi="Arial" w:cs="Arial"/>
          <w:color w:val="000000"/>
          <w:szCs w:val="22"/>
        </w:rPr>
        <w:tab/>
      </w:r>
    </w:p>
    <w:p w14:paraId="36107F15" w14:textId="1FC3164E" w:rsidR="002D2B36" w:rsidRPr="00932DC2" w:rsidRDefault="002D2B36" w:rsidP="002D2B36">
      <w:pPr>
        <w:keepNext/>
        <w:pBdr>
          <w:top w:val="nil"/>
          <w:left w:val="nil"/>
          <w:bottom w:val="nil"/>
          <w:right w:val="nil"/>
          <w:between w:val="nil"/>
        </w:pBdr>
        <w:ind w:left="992"/>
        <w:rPr>
          <w:rFonts w:ascii="Arial" w:hAnsi="Arial" w:cs="Arial"/>
          <w:color w:val="000000"/>
          <w:szCs w:val="22"/>
        </w:rPr>
      </w:pPr>
      <w:r w:rsidRPr="00932DC2">
        <w:rPr>
          <w:rFonts w:ascii="Arial" w:hAnsi="Arial" w:cs="Arial"/>
          <w:color w:val="000000"/>
          <w:szCs w:val="22"/>
        </w:rPr>
        <w:t xml:space="preserve">E-mail: </w:t>
      </w:r>
      <w:r w:rsidRPr="00932DC2">
        <w:rPr>
          <w:rFonts w:ascii="Arial" w:hAnsi="Arial" w:cs="Arial"/>
          <w:color w:val="000000"/>
          <w:szCs w:val="22"/>
        </w:rPr>
        <w:tab/>
      </w:r>
      <w:r w:rsidRPr="00932DC2">
        <w:rPr>
          <w:rFonts w:ascii="Arial" w:hAnsi="Arial" w:cs="Arial"/>
          <w:color w:val="000000"/>
          <w:szCs w:val="22"/>
        </w:rPr>
        <w:tab/>
      </w:r>
    </w:p>
    <w:p w14:paraId="31E8217F" w14:textId="77777777" w:rsidR="002D2B36" w:rsidRPr="00932DC2" w:rsidRDefault="002D2B36" w:rsidP="002D2B36">
      <w:pPr>
        <w:keepNext/>
        <w:pBdr>
          <w:top w:val="nil"/>
          <w:left w:val="nil"/>
          <w:bottom w:val="nil"/>
          <w:right w:val="nil"/>
          <w:between w:val="nil"/>
        </w:pBdr>
        <w:ind w:left="992"/>
        <w:rPr>
          <w:rFonts w:ascii="Arial" w:hAnsi="Arial" w:cs="Arial"/>
          <w:color w:val="000000"/>
          <w:szCs w:val="22"/>
        </w:rPr>
      </w:pPr>
    </w:p>
    <w:p w14:paraId="3159C8F3" w14:textId="77777777" w:rsidR="002D2B36" w:rsidRPr="00932DC2" w:rsidRDefault="002D2B36" w:rsidP="002D2B36">
      <w:pPr>
        <w:keepNext/>
        <w:pBdr>
          <w:top w:val="nil"/>
          <w:left w:val="nil"/>
          <w:bottom w:val="nil"/>
          <w:right w:val="nil"/>
          <w:between w:val="nil"/>
        </w:pBdr>
        <w:ind w:left="992"/>
        <w:rPr>
          <w:rFonts w:ascii="Arial" w:hAnsi="Arial" w:cs="Arial"/>
          <w:szCs w:val="22"/>
        </w:rPr>
      </w:pPr>
      <w:r w:rsidRPr="00932DC2">
        <w:rPr>
          <w:rFonts w:ascii="Arial" w:hAnsi="Arial" w:cs="Arial"/>
          <w:b/>
          <w:color w:val="000000"/>
          <w:szCs w:val="22"/>
          <w:u w:val="single"/>
        </w:rPr>
        <w:t>ID datové schránky Objednatele:</w:t>
      </w:r>
      <w:r w:rsidRPr="00932DC2">
        <w:rPr>
          <w:rFonts w:ascii="Arial" w:hAnsi="Arial" w:cs="Arial"/>
          <w:color w:val="000000"/>
          <w:szCs w:val="22"/>
        </w:rPr>
        <w:t xml:space="preserve"> </w:t>
      </w:r>
      <w:r w:rsidRPr="00932DC2">
        <w:rPr>
          <w:rFonts w:ascii="Arial" w:hAnsi="Arial" w:cs="Arial"/>
        </w:rPr>
        <w:t>syd69w9</w:t>
      </w:r>
    </w:p>
    <w:p w14:paraId="5C7ED483" w14:textId="77777777" w:rsidR="002D2B36" w:rsidRPr="00932DC2" w:rsidRDefault="002D2B36" w:rsidP="002D2B36">
      <w:pPr>
        <w:keepNext/>
        <w:pBdr>
          <w:top w:val="nil"/>
          <w:left w:val="nil"/>
          <w:bottom w:val="nil"/>
          <w:right w:val="nil"/>
          <w:between w:val="nil"/>
        </w:pBdr>
        <w:ind w:left="992"/>
        <w:rPr>
          <w:rFonts w:ascii="Arial" w:hAnsi="Arial" w:cs="Arial"/>
          <w:color w:val="000000"/>
          <w:szCs w:val="22"/>
        </w:rPr>
      </w:pPr>
    </w:p>
    <w:p w14:paraId="08AB9550" w14:textId="77777777" w:rsidR="002D2B36" w:rsidRPr="00932DC2" w:rsidRDefault="002D2B36" w:rsidP="002D2B36">
      <w:pPr>
        <w:pStyle w:val="Odstavecseseznamem"/>
        <w:numPr>
          <w:ilvl w:val="3"/>
          <w:numId w:val="4"/>
        </w:numPr>
        <w:ind w:left="709" w:hanging="709"/>
        <w:rPr>
          <w:rFonts w:ascii="Arial" w:hAnsi="Arial" w:cs="Arial"/>
          <w:b/>
        </w:rPr>
      </w:pPr>
      <w:r w:rsidRPr="00932DC2">
        <w:rPr>
          <w:rFonts w:ascii="Arial" w:hAnsi="Arial" w:cs="Arial"/>
          <w:b/>
          <w:bCs/>
        </w:rPr>
        <w:t>POSKYTOVATEL</w:t>
      </w:r>
    </w:p>
    <w:p w14:paraId="398BCADF" w14:textId="77777777" w:rsidR="002D2B36" w:rsidRPr="00932DC2" w:rsidRDefault="002D2B36" w:rsidP="002D2B36">
      <w:pPr>
        <w:keepNext/>
        <w:pBdr>
          <w:top w:val="nil"/>
          <w:left w:val="nil"/>
          <w:bottom w:val="nil"/>
          <w:right w:val="nil"/>
          <w:between w:val="nil"/>
        </w:pBdr>
        <w:ind w:left="992"/>
        <w:rPr>
          <w:rFonts w:ascii="Arial" w:hAnsi="Arial" w:cs="Arial"/>
          <w:b/>
          <w:color w:val="000000"/>
          <w:szCs w:val="22"/>
          <w:u w:val="single"/>
        </w:rPr>
      </w:pPr>
      <w:r w:rsidRPr="00932DC2">
        <w:rPr>
          <w:rFonts w:ascii="Arial" w:hAnsi="Arial" w:cs="Arial"/>
          <w:b/>
          <w:color w:val="000000"/>
          <w:szCs w:val="22"/>
          <w:u w:val="single"/>
        </w:rPr>
        <w:t>Kontaktní osoba:</w:t>
      </w:r>
    </w:p>
    <w:p w14:paraId="42F29851" w14:textId="77777777" w:rsidR="002D2B36" w:rsidRPr="00CB68C4" w:rsidRDefault="002D2B36" w:rsidP="002D2B36">
      <w:pPr>
        <w:keepNext/>
        <w:pBdr>
          <w:top w:val="nil"/>
          <w:left w:val="nil"/>
          <w:bottom w:val="nil"/>
          <w:right w:val="nil"/>
          <w:between w:val="nil"/>
        </w:pBdr>
        <w:ind w:left="992"/>
        <w:rPr>
          <w:rFonts w:ascii="Arial" w:hAnsi="Arial" w:cs="Arial"/>
          <w:color w:val="000000"/>
          <w:szCs w:val="22"/>
        </w:rPr>
      </w:pPr>
      <w:r w:rsidRPr="00CB68C4">
        <w:rPr>
          <w:rFonts w:ascii="Arial" w:hAnsi="Arial" w:cs="Arial"/>
          <w:color w:val="000000"/>
          <w:szCs w:val="22"/>
        </w:rPr>
        <w:t xml:space="preserve">Jméno a příjmení: </w:t>
      </w:r>
      <w:r w:rsidRPr="00CB68C4">
        <w:rPr>
          <w:rFonts w:ascii="Arial" w:hAnsi="Arial" w:cs="Arial"/>
          <w:color w:val="000000"/>
          <w:szCs w:val="22"/>
        </w:rPr>
        <w:tab/>
      </w:r>
      <w:proofErr w:type="spellStart"/>
      <w:r w:rsidRPr="00CB68C4">
        <w:rPr>
          <w:rFonts w:ascii="Arial" w:eastAsia="Arial" w:hAnsi="Arial" w:cs="Arial"/>
        </w:rPr>
        <w:t>Fiona</w:t>
      </w:r>
      <w:proofErr w:type="spellEnd"/>
      <w:r w:rsidRPr="00CB68C4">
        <w:rPr>
          <w:rFonts w:ascii="Arial" w:eastAsia="Arial" w:hAnsi="Arial" w:cs="Arial"/>
        </w:rPr>
        <w:t xml:space="preserve"> Murphy</w:t>
      </w:r>
    </w:p>
    <w:p w14:paraId="6FCA23F4" w14:textId="77777777" w:rsidR="002D2B36" w:rsidRPr="00CB68C4" w:rsidRDefault="002D2B36" w:rsidP="002D2B36">
      <w:pPr>
        <w:keepNext/>
        <w:pBdr>
          <w:top w:val="nil"/>
          <w:left w:val="nil"/>
          <w:bottom w:val="nil"/>
          <w:right w:val="nil"/>
          <w:between w:val="nil"/>
        </w:pBdr>
        <w:ind w:left="992"/>
        <w:jc w:val="left"/>
        <w:rPr>
          <w:rFonts w:ascii="Arial" w:hAnsi="Arial" w:cs="Arial"/>
          <w:color w:val="000000"/>
          <w:szCs w:val="22"/>
        </w:rPr>
      </w:pPr>
      <w:r w:rsidRPr="00CB68C4">
        <w:rPr>
          <w:rFonts w:ascii="Arial" w:hAnsi="Arial" w:cs="Arial"/>
          <w:color w:val="000000"/>
          <w:szCs w:val="22"/>
        </w:rPr>
        <w:t xml:space="preserve">Funkce: </w:t>
      </w:r>
      <w:r w:rsidRPr="00CB68C4">
        <w:rPr>
          <w:rFonts w:ascii="Arial" w:hAnsi="Arial" w:cs="Arial"/>
          <w:color w:val="000000"/>
          <w:szCs w:val="22"/>
        </w:rPr>
        <w:tab/>
      </w:r>
      <w:r w:rsidRPr="00CB68C4">
        <w:rPr>
          <w:rFonts w:ascii="Arial" w:hAnsi="Arial" w:cs="Arial"/>
          <w:color w:val="000000"/>
          <w:szCs w:val="22"/>
        </w:rPr>
        <w:tab/>
      </w:r>
      <w:r w:rsidRPr="00CB68C4">
        <w:rPr>
          <w:rFonts w:ascii="Arial" w:eastAsia="Arial" w:hAnsi="Arial" w:cs="Arial"/>
        </w:rPr>
        <w:t xml:space="preserve">Spoluzakladatelka, </w:t>
      </w:r>
      <w:proofErr w:type="spellStart"/>
      <w:r w:rsidRPr="00CB68C4">
        <w:rPr>
          <w:rFonts w:ascii="Arial" w:eastAsia="Arial" w:hAnsi="Arial" w:cs="Arial"/>
        </w:rPr>
        <w:t>Partnerships</w:t>
      </w:r>
      <w:proofErr w:type="spellEnd"/>
      <w:r w:rsidRPr="00CB68C4">
        <w:rPr>
          <w:rFonts w:ascii="Arial" w:eastAsia="Arial" w:hAnsi="Arial" w:cs="Arial"/>
        </w:rPr>
        <w:t xml:space="preserve"> &amp; </w:t>
      </w:r>
      <w:proofErr w:type="spellStart"/>
      <w:r w:rsidRPr="00CB68C4">
        <w:rPr>
          <w:rFonts w:ascii="Arial" w:eastAsia="Arial" w:hAnsi="Arial" w:cs="Arial"/>
        </w:rPr>
        <w:t>Community</w:t>
      </w:r>
      <w:proofErr w:type="spellEnd"/>
      <w:r w:rsidRPr="00CB68C4">
        <w:rPr>
          <w:rFonts w:ascii="Arial" w:eastAsia="Arial" w:hAnsi="Arial" w:cs="Arial"/>
        </w:rPr>
        <w:t xml:space="preserve"> </w:t>
      </w:r>
      <w:proofErr w:type="spellStart"/>
      <w:r w:rsidRPr="00CB68C4">
        <w:rPr>
          <w:rFonts w:ascii="Arial" w:eastAsia="Arial" w:hAnsi="Arial" w:cs="Arial"/>
        </w:rPr>
        <w:t>Development</w:t>
      </w:r>
      <w:proofErr w:type="spellEnd"/>
    </w:p>
    <w:p w14:paraId="38D24140" w14:textId="1E18E878" w:rsidR="002D2B36" w:rsidRPr="00CB68C4" w:rsidRDefault="002D2B36" w:rsidP="002D2B36">
      <w:pPr>
        <w:keepNext/>
        <w:pBdr>
          <w:top w:val="nil"/>
          <w:left w:val="nil"/>
          <w:bottom w:val="nil"/>
          <w:right w:val="nil"/>
          <w:between w:val="nil"/>
        </w:pBdr>
        <w:ind w:left="992"/>
        <w:rPr>
          <w:rFonts w:ascii="Arial" w:hAnsi="Arial" w:cs="Arial"/>
          <w:color w:val="000000"/>
          <w:szCs w:val="22"/>
        </w:rPr>
      </w:pPr>
      <w:r w:rsidRPr="00CB68C4">
        <w:rPr>
          <w:rFonts w:ascii="Arial" w:hAnsi="Arial" w:cs="Arial"/>
          <w:color w:val="000000"/>
          <w:szCs w:val="22"/>
        </w:rPr>
        <w:t xml:space="preserve">Tel.: </w:t>
      </w:r>
      <w:r w:rsidRPr="00CB68C4">
        <w:rPr>
          <w:rFonts w:ascii="Arial" w:hAnsi="Arial" w:cs="Arial"/>
          <w:color w:val="000000"/>
          <w:szCs w:val="22"/>
        </w:rPr>
        <w:tab/>
      </w:r>
      <w:r w:rsidRPr="00CB68C4">
        <w:rPr>
          <w:rFonts w:ascii="Arial" w:hAnsi="Arial" w:cs="Arial"/>
          <w:color w:val="000000"/>
          <w:szCs w:val="22"/>
        </w:rPr>
        <w:tab/>
      </w:r>
    </w:p>
    <w:p w14:paraId="751E0698" w14:textId="2FC828C7" w:rsidR="002D2B36" w:rsidRPr="00CB68C4" w:rsidRDefault="002D2B36" w:rsidP="002D2B36">
      <w:pPr>
        <w:keepNext/>
        <w:pBdr>
          <w:top w:val="nil"/>
          <w:left w:val="nil"/>
          <w:bottom w:val="nil"/>
          <w:right w:val="nil"/>
          <w:between w:val="nil"/>
        </w:pBdr>
        <w:ind w:left="992"/>
        <w:rPr>
          <w:rFonts w:ascii="Arial" w:hAnsi="Arial" w:cs="Arial"/>
          <w:color w:val="000000"/>
          <w:szCs w:val="22"/>
        </w:rPr>
      </w:pPr>
      <w:r w:rsidRPr="00CB68C4">
        <w:rPr>
          <w:rFonts w:ascii="Arial" w:hAnsi="Arial" w:cs="Arial"/>
          <w:color w:val="000000"/>
          <w:szCs w:val="22"/>
        </w:rPr>
        <w:t xml:space="preserve">E-mail: </w:t>
      </w:r>
      <w:r w:rsidRPr="00CB68C4">
        <w:rPr>
          <w:rFonts w:ascii="Arial" w:hAnsi="Arial" w:cs="Arial"/>
          <w:color w:val="000000"/>
          <w:szCs w:val="22"/>
        </w:rPr>
        <w:tab/>
      </w:r>
      <w:r w:rsidRPr="00CB68C4">
        <w:rPr>
          <w:rFonts w:ascii="Arial" w:hAnsi="Arial" w:cs="Arial"/>
          <w:color w:val="000000"/>
          <w:szCs w:val="22"/>
        </w:rPr>
        <w:tab/>
      </w:r>
    </w:p>
    <w:p w14:paraId="1BEFE6F6" w14:textId="77777777" w:rsidR="002D2B36" w:rsidRPr="00CB68C4" w:rsidRDefault="002D2B36" w:rsidP="002D2B36">
      <w:pPr>
        <w:keepNext/>
        <w:pBdr>
          <w:top w:val="nil"/>
          <w:left w:val="nil"/>
          <w:bottom w:val="nil"/>
          <w:right w:val="nil"/>
          <w:between w:val="nil"/>
        </w:pBdr>
        <w:ind w:left="567"/>
        <w:rPr>
          <w:rFonts w:ascii="Arial" w:hAnsi="Arial" w:cs="Arial"/>
          <w:color w:val="000000"/>
          <w:szCs w:val="22"/>
        </w:rPr>
      </w:pPr>
    </w:p>
    <w:p w14:paraId="5D7C3B04" w14:textId="77777777" w:rsidR="002D2B36" w:rsidRPr="00CB68C4" w:rsidRDefault="002D2B36" w:rsidP="002D2B36">
      <w:pPr>
        <w:keepNext/>
        <w:pBdr>
          <w:top w:val="nil"/>
          <w:left w:val="nil"/>
          <w:bottom w:val="nil"/>
          <w:right w:val="nil"/>
          <w:between w:val="nil"/>
        </w:pBdr>
        <w:ind w:left="992"/>
        <w:rPr>
          <w:rFonts w:ascii="Arial" w:hAnsi="Arial" w:cs="Arial"/>
          <w:b/>
          <w:color w:val="000000"/>
          <w:szCs w:val="22"/>
          <w:u w:val="single"/>
        </w:rPr>
      </w:pPr>
      <w:r w:rsidRPr="00CB68C4">
        <w:rPr>
          <w:rFonts w:ascii="Arial" w:hAnsi="Arial" w:cs="Arial"/>
          <w:b/>
          <w:color w:val="000000"/>
          <w:szCs w:val="22"/>
          <w:u w:val="single"/>
        </w:rPr>
        <w:t>Zástupce (statuární orgán):</w:t>
      </w:r>
    </w:p>
    <w:p w14:paraId="01F0E585" w14:textId="77777777" w:rsidR="002D2B36" w:rsidRPr="00CB68C4" w:rsidRDefault="002D2B36" w:rsidP="002D2B36">
      <w:pPr>
        <w:keepNext/>
        <w:pBdr>
          <w:top w:val="nil"/>
          <w:left w:val="nil"/>
          <w:bottom w:val="nil"/>
          <w:right w:val="nil"/>
          <w:between w:val="nil"/>
        </w:pBdr>
        <w:ind w:left="992"/>
        <w:rPr>
          <w:rFonts w:ascii="Arial" w:hAnsi="Arial" w:cs="Arial"/>
          <w:color w:val="000000"/>
          <w:szCs w:val="22"/>
        </w:rPr>
      </w:pPr>
      <w:r w:rsidRPr="00CB68C4">
        <w:rPr>
          <w:rFonts w:ascii="Arial" w:hAnsi="Arial" w:cs="Arial"/>
          <w:color w:val="000000"/>
          <w:szCs w:val="22"/>
        </w:rPr>
        <w:t xml:space="preserve">Jméno a příjmení: </w:t>
      </w:r>
      <w:r w:rsidRPr="00CB68C4">
        <w:rPr>
          <w:rFonts w:ascii="Arial" w:hAnsi="Arial" w:cs="Arial"/>
          <w:color w:val="000000"/>
          <w:szCs w:val="22"/>
        </w:rPr>
        <w:tab/>
      </w:r>
      <w:proofErr w:type="spellStart"/>
      <w:r w:rsidRPr="00CB68C4">
        <w:rPr>
          <w:rFonts w:ascii="Arial" w:eastAsia="Arial" w:hAnsi="Arial" w:cs="Arial"/>
        </w:rPr>
        <w:t>Josh</w:t>
      </w:r>
      <w:proofErr w:type="spellEnd"/>
      <w:r w:rsidRPr="00CB68C4">
        <w:rPr>
          <w:rFonts w:ascii="Arial" w:eastAsia="Arial" w:hAnsi="Arial" w:cs="Arial"/>
        </w:rPr>
        <w:t xml:space="preserve"> Brown</w:t>
      </w:r>
    </w:p>
    <w:p w14:paraId="11A1C35C" w14:textId="77777777" w:rsidR="002D2B36" w:rsidRPr="00CB68C4" w:rsidRDefault="002D2B36" w:rsidP="002D2B36">
      <w:pPr>
        <w:keepNext/>
        <w:pBdr>
          <w:top w:val="nil"/>
          <w:left w:val="nil"/>
          <w:bottom w:val="nil"/>
          <w:right w:val="nil"/>
          <w:between w:val="nil"/>
        </w:pBdr>
        <w:ind w:left="992"/>
        <w:rPr>
          <w:rFonts w:ascii="Arial" w:eastAsia="Arial" w:hAnsi="Arial" w:cs="Arial"/>
          <w:color w:val="000000"/>
        </w:rPr>
      </w:pPr>
      <w:r w:rsidRPr="00CB68C4">
        <w:rPr>
          <w:rFonts w:ascii="Arial" w:hAnsi="Arial" w:cs="Arial"/>
          <w:color w:val="000000"/>
          <w:szCs w:val="22"/>
        </w:rPr>
        <w:t xml:space="preserve">Funkce: </w:t>
      </w:r>
      <w:r w:rsidRPr="00CB68C4">
        <w:rPr>
          <w:rFonts w:ascii="Arial" w:hAnsi="Arial" w:cs="Arial"/>
          <w:color w:val="000000"/>
          <w:szCs w:val="22"/>
        </w:rPr>
        <w:tab/>
      </w:r>
      <w:r w:rsidRPr="00CB68C4">
        <w:rPr>
          <w:rFonts w:ascii="Arial" w:hAnsi="Arial" w:cs="Arial"/>
          <w:color w:val="000000"/>
          <w:szCs w:val="22"/>
        </w:rPr>
        <w:tab/>
      </w:r>
      <w:r w:rsidRPr="00CB68C4">
        <w:rPr>
          <w:rFonts w:ascii="Arial" w:eastAsia="Arial" w:hAnsi="Arial" w:cs="Arial"/>
        </w:rPr>
        <w:t>Co-</w:t>
      </w:r>
      <w:proofErr w:type="spellStart"/>
      <w:r w:rsidRPr="00CB68C4">
        <w:rPr>
          <w:rFonts w:ascii="Arial" w:eastAsia="Arial" w:hAnsi="Arial" w:cs="Arial"/>
        </w:rPr>
        <w:t>founder</w:t>
      </w:r>
      <w:proofErr w:type="spellEnd"/>
      <w:r w:rsidRPr="00CB68C4">
        <w:rPr>
          <w:rFonts w:ascii="Arial" w:eastAsia="Arial" w:hAnsi="Arial" w:cs="Arial"/>
        </w:rPr>
        <w:t xml:space="preserve">, Research &amp; </w:t>
      </w:r>
      <w:proofErr w:type="spellStart"/>
      <w:r w:rsidRPr="00CB68C4">
        <w:rPr>
          <w:rFonts w:ascii="Arial" w:eastAsia="Arial" w:hAnsi="Arial" w:cs="Arial"/>
        </w:rPr>
        <w:t>Strategy</w:t>
      </w:r>
      <w:proofErr w:type="spellEnd"/>
    </w:p>
    <w:p w14:paraId="05D06211" w14:textId="1FFBF49E" w:rsidR="002D2B36" w:rsidRPr="00CB68C4" w:rsidRDefault="002D2B36" w:rsidP="002D2B36">
      <w:pPr>
        <w:keepNext/>
        <w:pBdr>
          <w:top w:val="nil"/>
          <w:left w:val="nil"/>
          <w:bottom w:val="nil"/>
          <w:right w:val="nil"/>
          <w:between w:val="nil"/>
        </w:pBdr>
        <w:ind w:left="992"/>
        <w:rPr>
          <w:rFonts w:ascii="Arial" w:hAnsi="Arial" w:cs="Arial"/>
          <w:color w:val="000000"/>
          <w:szCs w:val="22"/>
        </w:rPr>
      </w:pPr>
      <w:r w:rsidRPr="00CB68C4">
        <w:rPr>
          <w:rFonts w:ascii="Arial" w:hAnsi="Arial" w:cs="Arial"/>
          <w:color w:val="000000"/>
          <w:szCs w:val="22"/>
        </w:rPr>
        <w:t xml:space="preserve">Tel.: </w:t>
      </w:r>
      <w:r w:rsidRPr="00CB68C4">
        <w:rPr>
          <w:rFonts w:ascii="Arial" w:hAnsi="Arial" w:cs="Arial"/>
          <w:color w:val="000000"/>
          <w:szCs w:val="22"/>
        </w:rPr>
        <w:tab/>
      </w:r>
      <w:r w:rsidRPr="00CB68C4">
        <w:rPr>
          <w:rFonts w:ascii="Arial" w:hAnsi="Arial" w:cs="Arial"/>
          <w:color w:val="000000"/>
          <w:szCs w:val="22"/>
        </w:rPr>
        <w:tab/>
      </w:r>
    </w:p>
    <w:p w14:paraId="264ECECA" w14:textId="39B597E5" w:rsidR="002D2B36" w:rsidRPr="00CB68C4" w:rsidRDefault="002D2B36" w:rsidP="002D2B36">
      <w:pPr>
        <w:keepNext/>
        <w:pBdr>
          <w:top w:val="nil"/>
          <w:left w:val="nil"/>
          <w:bottom w:val="nil"/>
          <w:right w:val="nil"/>
          <w:between w:val="nil"/>
        </w:pBdr>
        <w:ind w:left="992"/>
        <w:rPr>
          <w:rFonts w:ascii="Arial" w:hAnsi="Arial" w:cs="Arial"/>
          <w:color w:val="000000"/>
          <w:szCs w:val="22"/>
        </w:rPr>
      </w:pPr>
      <w:r w:rsidRPr="00CB68C4">
        <w:rPr>
          <w:rFonts w:ascii="Arial" w:hAnsi="Arial" w:cs="Arial"/>
          <w:color w:val="000000"/>
          <w:szCs w:val="22"/>
        </w:rPr>
        <w:t xml:space="preserve">E-mail: </w:t>
      </w:r>
      <w:r w:rsidRPr="00CB68C4">
        <w:rPr>
          <w:rFonts w:ascii="Arial" w:hAnsi="Arial" w:cs="Arial"/>
          <w:color w:val="000000"/>
          <w:szCs w:val="22"/>
        </w:rPr>
        <w:tab/>
      </w:r>
      <w:r w:rsidRPr="00CB68C4">
        <w:rPr>
          <w:rFonts w:ascii="Arial" w:hAnsi="Arial" w:cs="Arial"/>
          <w:color w:val="000000"/>
          <w:szCs w:val="22"/>
        </w:rPr>
        <w:tab/>
      </w:r>
    </w:p>
    <w:sdt>
      <w:sdtPr>
        <w:rPr>
          <w:rFonts w:ascii="Arial" w:hAnsi="Arial" w:cs="Arial"/>
          <w:szCs w:val="22"/>
        </w:rPr>
        <w:tag w:val="goog_rdk_75"/>
        <w:id w:val="-1039196730"/>
      </w:sdtPr>
      <w:sdtContent>
        <w:p w14:paraId="385FE018" w14:textId="77777777" w:rsidR="002D2B36" w:rsidRPr="00932DC2" w:rsidRDefault="002D2B36" w:rsidP="002D2B36">
          <w:pPr>
            <w:widowControl w:val="0"/>
            <w:pBdr>
              <w:top w:val="nil"/>
              <w:left w:val="nil"/>
              <w:bottom w:val="nil"/>
              <w:right w:val="nil"/>
              <w:between w:val="nil"/>
            </w:pBdr>
            <w:ind w:left="567"/>
            <w:rPr>
              <w:rFonts w:ascii="Arial" w:eastAsia="Arial" w:hAnsi="Arial" w:cs="Arial"/>
              <w:color w:val="000000"/>
              <w:szCs w:val="22"/>
            </w:rPr>
          </w:pPr>
        </w:p>
      </w:sdtContent>
    </w:sdt>
    <w:p w14:paraId="5124C1D9" w14:textId="77777777" w:rsidR="002D2B36" w:rsidRPr="00932DC2" w:rsidRDefault="002D2B36" w:rsidP="002D2B36">
      <w:pPr>
        <w:keepNext/>
        <w:pBdr>
          <w:top w:val="nil"/>
          <w:left w:val="nil"/>
          <w:bottom w:val="nil"/>
          <w:right w:val="nil"/>
          <w:between w:val="nil"/>
        </w:pBdr>
        <w:ind w:left="992"/>
        <w:rPr>
          <w:rFonts w:ascii="Arial" w:hAnsi="Arial" w:cs="Arial"/>
          <w:b/>
          <w:color w:val="000000"/>
          <w:szCs w:val="22"/>
          <w:u w:val="single"/>
        </w:rPr>
      </w:pPr>
      <w:r w:rsidRPr="00932DC2">
        <w:rPr>
          <w:rFonts w:ascii="Arial" w:hAnsi="Arial" w:cs="Arial"/>
          <w:b/>
          <w:color w:val="000000"/>
          <w:szCs w:val="22"/>
          <w:u w:val="single"/>
        </w:rPr>
        <w:t>ID datové schránky Poskytovatele:</w:t>
      </w:r>
      <w:r w:rsidRPr="00932DC2">
        <w:rPr>
          <w:rFonts w:ascii="Arial" w:hAnsi="Arial" w:cs="Arial"/>
          <w:b/>
          <w:color w:val="000000"/>
          <w:szCs w:val="22"/>
        </w:rPr>
        <w:t xml:space="preserve"> </w:t>
      </w:r>
      <w:r>
        <w:rPr>
          <w:rFonts w:ascii="Arial" w:hAnsi="Arial" w:cs="Arial"/>
          <w:b/>
          <w:color w:val="000000"/>
          <w:szCs w:val="22"/>
        </w:rPr>
        <w:t>Neuplatňuje se</w:t>
      </w:r>
    </w:p>
    <w:p w14:paraId="230F5319" w14:textId="77777777" w:rsidR="002D2B36" w:rsidRPr="00932DC2" w:rsidRDefault="002D2B36" w:rsidP="00AB5A98">
      <w:pPr>
        <w:pBdr>
          <w:top w:val="nil"/>
          <w:left w:val="nil"/>
          <w:bottom w:val="nil"/>
          <w:right w:val="nil"/>
          <w:between w:val="nil"/>
        </w:pBdr>
        <w:spacing w:before="0"/>
        <w:ind w:left="709" w:hanging="794"/>
        <w:jc w:val="center"/>
        <w:rPr>
          <w:rFonts w:ascii="Arial" w:hAnsi="Arial" w:cs="Arial"/>
          <w:b/>
          <w:smallCaps/>
          <w:color w:val="000000"/>
          <w:szCs w:val="22"/>
        </w:rPr>
      </w:pPr>
    </w:p>
    <w:p w14:paraId="2ADC5D42" w14:textId="521CA700" w:rsidR="009A25B3" w:rsidRPr="00932DC2" w:rsidRDefault="009A25B3">
      <w:pPr>
        <w:rPr>
          <w:rFonts w:ascii="Arial" w:hAnsi="Arial" w:cs="Arial"/>
          <w:b/>
          <w:smallCaps/>
          <w:szCs w:val="22"/>
          <w:highlight w:val="yellow"/>
        </w:rPr>
      </w:pPr>
      <w:r w:rsidRPr="00932DC2">
        <w:rPr>
          <w:rFonts w:ascii="Arial" w:hAnsi="Arial" w:cs="Arial"/>
          <w:b/>
          <w:smallCaps/>
          <w:szCs w:val="22"/>
          <w:highlight w:val="yellow"/>
        </w:rPr>
        <w:br w:type="page"/>
      </w:r>
    </w:p>
    <w:p w14:paraId="5F3CF598" w14:textId="6469078D" w:rsidR="009A25B3" w:rsidRPr="00932DC2" w:rsidRDefault="009A25B3" w:rsidP="00AB5A98">
      <w:pPr>
        <w:pStyle w:val="Nadpis1"/>
        <w:numPr>
          <w:ilvl w:val="0"/>
          <w:numId w:val="0"/>
        </w:numPr>
        <w:spacing w:after="120"/>
        <w:ind w:left="720" w:hanging="720"/>
        <w:jc w:val="center"/>
        <w:rPr>
          <w:rFonts w:ascii="Arial" w:hAnsi="Arial"/>
          <w:smallCaps/>
          <w:color w:val="000000"/>
          <w:szCs w:val="22"/>
        </w:rPr>
      </w:pPr>
      <w:bookmarkStart w:id="120" w:name="_Toc153532398"/>
      <w:r w:rsidRPr="00932DC2">
        <w:rPr>
          <w:rFonts w:ascii="Arial" w:hAnsi="Arial"/>
        </w:rPr>
        <w:lastRenderedPageBreak/>
        <w:t>PŘÍLOHA</w:t>
      </w:r>
      <w:r w:rsidRPr="00932DC2">
        <w:rPr>
          <w:rFonts w:ascii="Arial" w:hAnsi="Arial"/>
          <w:b w:val="0"/>
          <w:smallCaps/>
          <w:color w:val="000000"/>
          <w:szCs w:val="22"/>
        </w:rPr>
        <w:t xml:space="preserve"> </w:t>
      </w:r>
      <w:r w:rsidRPr="00932DC2">
        <w:rPr>
          <w:rFonts w:ascii="Arial" w:hAnsi="Arial"/>
          <w:bCs w:val="0"/>
          <w:smallCaps/>
          <w:color w:val="000000"/>
          <w:szCs w:val="22"/>
        </w:rPr>
        <w:t>Č. 4</w:t>
      </w:r>
      <w:bookmarkEnd w:id="120"/>
    </w:p>
    <w:p w14:paraId="303F7987" w14:textId="16CD7E0C" w:rsidR="00D842F2" w:rsidRPr="00932DC2" w:rsidRDefault="009A25B3" w:rsidP="00AB5A98">
      <w:pPr>
        <w:spacing w:before="0"/>
        <w:jc w:val="center"/>
        <w:rPr>
          <w:rFonts w:ascii="Arial" w:hAnsi="Arial" w:cs="Arial"/>
          <w:b/>
          <w:smallCaps/>
          <w:color w:val="000000"/>
          <w:szCs w:val="22"/>
        </w:rPr>
      </w:pPr>
      <w:r w:rsidRPr="00932DC2">
        <w:rPr>
          <w:rFonts w:ascii="Arial" w:hAnsi="Arial" w:cs="Arial"/>
          <w:b/>
          <w:smallCaps/>
          <w:color w:val="000000"/>
          <w:szCs w:val="22"/>
        </w:rPr>
        <w:t>Vzor Akceptačního protokolu</w:t>
      </w:r>
    </w:p>
    <w:tbl>
      <w:tblPr>
        <w:tblW w:w="9042" w:type="dxa"/>
        <w:jc w:val="center"/>
        <w:tblLayout w:type="fixed"/>
        <w:tblCellMar>
          <w:left w:w="15" w:type="dxa"/>
          <w:right w:w="55" w:type="dxa"/>
        </w:tblCellMar>
        <w:tblLook w:val="0000" w:firstRow="0" w:lastRow="0" w:firstColumn="0" w:lastColumn="0" w:noHBand="0" w:noVBand="0"/>
      </w:tblPr>
      <w:tblGrid>
        <w:gridCol w:w="127"/>
        <w:gridCol w:w="8915"/>
      </w:tblGrid>
      <w:tr w:rsidR="000C703D" w:rsidRPr="00932DC2" w14:paraId="76E2AB81" w14:textId="77777777" w:rsidTr="00D270DA">
        <w:trPr>
          <w:trHeight w:val="538"/>
          <w:jc w:val="center"/>
        </w:trPr>
        <w:tc>
          <w:tcPr>
            <w:tcW w:w="127" w:type="dxa"/>
            <w:tcBorders>
              <w:top w:val="single" w:sz="12" w:space="0" w:color="000000"/>
              <w:left w:val="single" w:sz="12" w:space="0" w:color="000000"/>
            </w:tcBorders>
          </w:tcPr>
          <w:p w14:paraId="3950110F" w14:textId="77777777" w:rsidR="000C703D" w:rsidRPr="00932DC2" w:rsidRDefault="002D2B36" w:rsidP="00D270DA">
            <w:pPr>
              <w:pStyle w:val="Nzev"/>
              <w:jc w:val="left"/>
              <w:rPr>
                <w:rFonts w:ascii="Arial" w:hAnsi="Arial"/>
                <w:szCs w:val="22"/>
              </w:rPr>
            </w:pPr>
            <w:sdt>
              <w:sdtPr>
                <w:rPr>
                  <w:rFonts w:ascii="Arial" w:hAnsi="Arial"/>
                  <w:szCs w:val="22"/>
                </w:rPr>
                <w:tag w:val="goog_rdk_365"/>
                <w:id w:val="1374653290"/>
                <w:showingPlcHdr/>
              </w:sdtPr>
              <w:sdtContent>
                <w:r w:rsidR="000C703D" w:rsidRPr="00932DC2">
                  <w:rPr>
                    <w:rFonts w:ascii="Arial" w:hAnsi="Arial"/>
                    <w:szCs w:val="22"/>
                  </w:rPr>
                  <w:t xml:space="preserve">     </w:t>
                </w:r>
              </w:sdtContent>
            </w:sdt>
          </w:p>
        </w:tc>
        <w:tc>
          <w:tcPr>
            <w:tcW w:w="8915" w:type="dxa"/>
            <w:tcBorders>
              <w:top w:val="single" w:sz="12" w:space="0" w:color="000000"/>
              <w:right w:val="single" w:sz="12" w:space="0" w:color="000000"/>
            </w:tcBorders>
            <w:tcMar>
              <w:left w:w="70" w:type="dxa"/>
            </w:tcMar>
            <w:vAlign w:val="center"/>
          </w:tcPr>
          <w:p w14:paraId="4FAB3A26" w14:textId="77777777" w:rsidR="000C703D" w:rsidRPr="00932DC2" w:rsidRDefault="000C703D" w:rsidP="00D270DA">
            <w:pPr>
              <w:pBdr>
                <w:top w:val="nil"/>
                <w:left w:val="nil"/>
                <w:bottom w:val="nil"/>
                <w:right w:val="nil"/>
                <w:between w:val="nil"/>
              </w:pBdr>
              <w:spacing w:before="40" w:after="40"/>
              <w:rPr>
                <w:rFonts w:ascii="Arial" w:hAnsi="Arial" w:cs="Arial"/>
                <w:b/>
                <w:color w:val="000000"/>
                <w:szCs w:val="22"/>
              </w:rPr>
            </w:pPr>
            <w:r w:rsidRPr="00932DC2">
              <w:rPr>
                <w:rFonts w:ascii="Arial" w:hAnsi="Arial" w:cs="Arial"/>
                <w:noProof/>
                <w:szCs w:val="22"/>
                <w:lang w:eastAsia="cs-CZ"/>
              </w:rPr>
              <w:drawing>
                <wp:inline distT="0" distB="0" distL="0" distR="0" wp14:anchorId="16E32718" wp14:editId="235F8EF3">
                  <wp:extent cx="5760085" cy="632460"/>
                  <wp:effectExtent l="0" t="0" r="0" b="0"/>
                  <wp:docPr id="1119941568" name="Obrázek 111994156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60085" cy="632460"/>
                          </a:xfrm>
                          <a:prstGeom prst="rect">
                            <a:avLst/>
                          </a:prstGeom>
                          <a:ln/>
                        </pic:spPr>
                      </pic:pic>
                    </a:graphicData>
                  </a:graphic>
                </wp:inline>
              </w:drawing>
            </w:r>
          </w:p>
        </w:tc>
      </w:tr>
      <w:tr w:rsidR="000C703D" w:rsidRPr="00932DC2" w14:paraId="40EB0D48" w14:textId="77777777" w:rsidTr="00AB5A98">
        <w:trPr>
          <w:trHeight w:val="826"/>
          <w:jc w:val="center"/>
        </w:trPr>
        <w:tc>
          <w:tcPr>
            <w:tcW w:w="127" w:type="dxa"/>
            <w:tcBorders>
              <w:left w:val="single" w:sz="12" w:space="0" w:color="000000"/>
              <w:bottom w:val="single" w:sz="12" w:space="0" w:color="000000"/>
            </w:tcBorders>
          </w:tcPr>
          <w:p w14:paraId="70DA5CAF" w14:textId="77777777" w:rsidR="000C703D" w:rsidRPr="00932DC2" w:rsidRDefault="000C703D" w:rsidP="00D270DA">
            <w:pPr>
              <w:pStyle w:val="Nzev"/>
              <w:rPr>
                <w:rFonts w:ascii="Arial" w:hAnsi="Arial"/>
                <w:szCs w:val="22"/>
              </w:rPr>
            </w:pPr>
          </w:p>
        </w:tc>
        <w:tc>
          <w:tcPr>
            <w:tcW w:w="8915" w:type="dxa"/>
            <w:tcBorders>
              <w:bottom w:val="single" w:sz="12" w:space="0" w:color="000000"/>
              <w:right w:val="single" w:sz="12" w:space="0" w:color="000000"/>
            </w:tcBorders>
            <w:tcMar>
              <w:left w:w="70" w:type="dxa"/>
            </w:tcMar>
            <w:vAlign w:val="center"/>
          </w:tcPr>
          <w:p w14:paraId="0422AA47" w14:textId="77777777" w:rsidR="000C703D" w:rsidRPr="00932DC2" w:rsidRDefault="000C703D" w:rsidP="00D270DA">
            <w:pPr>
              <w:pBdr>
                <w:top w:val="nil"/>
                <w:left w:val="nil"/>
                <w:bottom w:val="nil"/>
                <w:right w:val="nil"/>
                <w:between w:val="nil"/>
              </w:pBdr>
              <w:spacing w:before="40" w:after="40"/>
              <w:jc w:val="center"/>
              <w:rPr>
                <w:rFonts w:ascii="Arial" w:hAnsi="Arial" w:cs="Arial"/>
                <w:b/>
                <w:color w:val="000000"/>
                <w:szCs w:val="22"/>
              </w:rPr>
            </w:pPr>
            <w:r w:rsidRPr="00932DC2">
              <w:rPr>
                <w:rFonts w:ascii="Arial" w:hAnsi="Arial" w:cs="Arial"/>
                <w:b/>
                <w:color w:val="000000"/>
                <w:szCs w:val="22"/>
              </w:rPr>
              <w:t>AKCEPTAČNÍ PROTOKOL</w:t>
            </w:r>
          </w:p>
        </w:tc>
      </w:tr>
    </w:tbl>
    <w:p w14:paraId="1469526F" w14:textId="77777777" w:rsidR="000C703D" w:rsidRPr="00932DC2" w:rsidRDefault="000C703D" w:rsidP="000C703D">
      <w:pPr>
        <w:rPr>
          <w:rFonts w:ascii="Arial" w:hAnsi="Arial" w:cs="Arial"/>
          <w:szCs w:val="22"/>
        </w:rPr>
      </w:pPr>
    </w:p>
    <w:tbl>
      <w:tblPr>
        <w:tblW w:w="9072" w:type="dxa"/>
        <w:jc w:val="center"/>
        <w:tblLayout w:type="fixed"/>
        <w:tblCellMar>
          <w:left w:w="70" w:type="dxa"/>
          <w:right w:w="70" w:type="dxa"/>
        </w:tblCellMar>
        <w:tblLook w:val="0000" w:firstRow="0" w:lastRow="0" w:firstColumn="0" w:lastColumn="0" w:noHBand="0" w:noVBand="0"/>
      </w:tblPr>
      <w:tblGrid>
        <w:gridCol w:w="2835"/>
        <w:gridCol w:w="6237"/>
      </w:tblGrid>
      <w:tr w:rsidR="000C703D" w:rsidRPr="00932DC2" w14:paraId="0F8D34DB" w14:textId="77777777" w:rsidTr="00D270DA">
        <w:trPr>
          <w:trHeight w:val="397"/>
          <w:jc w:val="center"/>
        </w:trPr>
        <w:tc>
          <w:tcPr>
            <w:tcW w:w="2835" w:type="dxa"/>
            <w:tcBorders>
              <w:bottom w:val="single" w:sz="4" w:space="0" w:color="000000"/>
            </w:tcBorders>
            <w:vAlign w:val="center"/>
          </w:tcPr>
          <w:p w14:paraId="278C268C" w14:textId="77777777" w:rsidR="000C703D" w:rsidRPr="00932DC2" w:rsidRDefault="000C703D" w:rsidP="00D270DA">
            <w:pPr>
              <w:spacing w:after="0"/>
              <w:rPr>
                <w:rFonts w:ascii="Arial" w:hAnsi="Arial" w:cs="Arial"/>
                <w:b/>
                <w:szCs w:val="22"/>
              </w:rPr>
            </w:pPr>
            <w:r w:rsidRPr="00932DC2">
              <w:rPr>
                <w:rFonts w:ascii="Arial" w:hAnsi="Arial" w:cs="Arial"/>
                <w:b/>
                <w:szCs w:val="22"/>
              </w:rPr>
              <w:t>PROJEKT</w:t>
            </w:r>
          </w:p>
        </w:tc>
        <w:tc>
          <w:tcPr>
            <w:tcW w:w="6237" w:type="dxa"/>
            <w:tcBorders>
              <w:bottom w:val="single" w:sz="4" w:space="0" w:color="000000"/>
            </w:tcBorders>
            <w:vAlign w:val="center"/>
          </w:tcPr>
          <w:p w14:paraId="46AF8181" w14:textId="77777777" w:rsidR="000C703D" w:rsidRPr="00932DC2" w:rsidRDefault="000C703D" w:rsidP="00D270DA">
            <w:pPr>
              <w:spacing w:after="0"/>
              <w:jc w:val="center"/>
              <w:rPr>
                <w:rFonts w:ascii="Arial" w:hAnsi="Arial" w:cs="Arial"/>
                <w:color w:val="000000"/>
                <w:szCs w:val="22"/>
              </w:rPr>
            </w:pPr>
          </w:p>
          <w:p w14:paraId="560817FD" w14:textId="77777777" w:rsidR="000C703D" w:rsidRPr="00932DC2" w:rsidRDefault="000C703D" w:rsidP="00D270DA">
            <w:pPr>
              <w:spacing w:after="0"/>
              <w:rPr>
                <w:rFonts w:ascii="Arial" w:hAnsi="Arial" w:cs="Arial"/>
                <w:b/>
                <w:szCs w:val="22"/>
              </w:rPr>
            </w:pPr>
          </w:p>
        </w:tc>
      </w:tr>
      <w:tr w:rsidR="000C703D" w:rsidRPr="00932DC2" w14:paraId="0925412B" w14:textId="77777777" w:rsidTr="00D270DA">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317746" w14:textId="77777777" w:rsidR="000C703D" w:rsidRPr="00932DC2" w:rsidRDefault="000C703D" w:rsidP="00D270DA">
            <w:pPr>
              <w:pBdr>
                <w:top w:val="nil"/>
                <w:left w:val="nil"/>
                <w:bottom w:val="nil"/>
                <w:right w:val="nil"/>
                <w:between w:val="nil"/>
              </w:pBdr>
              <w:spacing w:before="20" w:after="20"/>
              <w:rPr>
                <w:rFonts w:ascii="Arial" w:hAnsi="Arial" w:cs="Arial"/>
                <w:b/>
                <w:color w:val="000000"/>
                <w:szCs w:val="22"/>
              </w:rPr>
            </w:pPr>
            <w:r w:rsidRPr="00932DC2">
              <w:rPr>
                <w:rFonts w:ascii="Arial" w:hAnsi="Arial" w:cs="Arial"/>
                <w:b/>
                <w:color w:val="000000"/>
                <w:szCs w:val="22"/>
              </w:rPr>
              <w:t>Identifikace projektu</w:t>
            </w:r>
          </w:p>
        </w:tc>
        <w:tc>
          <w:tcPr>
            <w:tcW w:w="6237" w:type="dxa"/>
            <w:tcBorders>
              <w:top w:val="single" w:sz="4" w:space="0" w:color="000000"/>
              <w:left w:val="single" w:sz="4" w:space="0" w:color="000000"/>
              <w:bottom w:val="single" w:sz="4" w:space="0" w:color="000000"/>
              <w:right w:val="single" w:sz="4" w:space="0" w:color="000000"/>
            </w:tcBorders>
            <w:vAlign w:val="center"/>
          </w:tcPr>
          <w:p w14:paraId="7FB9775E" w14:textId="77777777" w:rsidR="000C703D" w:rsidRPr="00932DC2" w:rsidRDefault="000C703D" w:rsidP="00D270DA">
            <w:pPr>
              <w:spacing w:after="0"/>
              <w:rPr>
                <w:rFonts w:ascii="Arial" w:hAnsi="Arial" w:cs="Arial"/>
                <w:szCs w:val="22"/>
              </w:rPr>
            </w:pPr>
            <w:r w:rsidRPr="00932DC2">
              <w:rPr>
                <w:rFonts w:ascii="Arial" w:hAnsi="Arial" w:cs="Arial"/>
                <w:color w:val="000000"/>
                <w:szCs w:val="22"/>
              </w:rPr>
              <w:t xml:space="preserve">Czech </w:t>
            </w:r>
            <w:proofErr w:type="spellStart"/>
            <w:r w:rsidRPr="00932DC2">
              <w:rPr>
                <w:rFonts w:ascii="Arial" w:hAnsi="Arial" w:cs="Arial"/>
                <w:color w:val="000000"/>
                <w:szCs w:val="22"/>
              </w:rPr>
              <w:t>Academic</w:t>
            </w:r>
            <w:proofErr w:type="spellEnd"/>
            <w:r w:rsidRPr="00932DC2">
              <w:rPr>
                <w:rFonts w:ascii="Arial" w:hAnsi="Arial" w:cs="Arial"/>
                <w:color w:val="000000"/>
                <w:szCs w:val="22"/>
              </w:rPr>
              <w:t xml:space="preserve"> and Research </w:t>
            </w:r>
            <w:proofErr w:type="spellStart"/>
            <w:r w:rsidRPr="00932DC2">
              <w:rPr>
                <w:rFonts w:ascii="Arial" w:hAnsi="Arial" w:cs="Arial"/>
                <w:color w:val="000000"/>
                <w:szCs w:val="22"/>
              </w:rPr>
              <w:t>Discovery</w:t>
            </w:r>
            <w:proofErr w:type="spellEnd"/>
            <w:r w:rsidRPr="00932DC2">
              <w:rPr>
                <w:rFonts w:ascii="Arial" w:hAnsi="Arial" w:cs="Arial"/>
                <w:color w:val="000000"/>
                <w:szCs w:val="22"/>
              </w:rPr>
              <w:t xml:space="preserve"> </w:t>
            </w:r>
            <w:proofErr w:type="spellStart"/>
            <w:r w:rsidRPr="00932DC2">
              <w:rPr>
                <w:rFonts w:ascii="Arial" w:hAnsi="Arial" w:cs="Arial"/>
                <w:color w:val="000000"/>
                <w:szCs w:val="22"/>
              </w:rPr>
              <w:t>Services</w:t>
            </w:r>
            <w:proofErr w:type="spellEnd"/>
            <w:r w:rsidRPr="00932DC2">
              <w:rPr>
                <w:rFonts w:ascii="Arial" w:hAnsi="Arial" w:cs="Arial"/>
                <w:color w:val="000000"/>
                <w:szCs w:val="22"/>
              </w:rPr>
              <w:t xml:space="preserve"> (CARDS)</w:t>
            </w:r>
          </w:p>
        </w:tc>
      </w:tr>
      <w:tr w:rsidR="000C703D" w:rsidRPr="00932DC2" w14:paraId="1686E09B" w14:textId="77777777" w:rsidTr="00D270DA">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41D760" w14:textId="77777777" w:rsidR="000C703D" w:rsidRPr="00932DC2" w:rsidRDefault="000C703D" w:rsidP="00D270DA">
            <w:pPr>
              <w:pBdr>
                <w:top w:val="nil"/>
                <w:left w:val="nil"/>
                <w:bottom w:val="nil"/>
                <w:right w:val="nil"/>
                <w:between w:val="nil"/>
              </w:pBdr>
              <w:spacing w:before="20" w:after="20"/>
              <w:rPr>
                <w:rFonts w:ascii="Arial" w:hAnsi="Arial" w:cs="Arial"/>
                <w:b/>
                <w:color w:val="000000"/>
                <w:szCs w:val="22"/>
              </w:rPr>
            </w:pPr>
            <w:r w:rsidRPr="00932DC2">
              <w:rPr>
                <w:rFonts w:ascii="Arial" w:hAnsi="Arial" w:cs="Arial"/>
                <w:b/>
                <w:color w:val="000000"/>
                <w:szCs w:val="22"/>
              </w:rPr>
              <w:t>Registrační číslo</w:t>
            </w:r>
          </w:p>
        </w:tc>
        <w:tc>
          <w:tcPr>
            <w:tcW w:w="6237" w:type="dxa"/>
            <w:tcBorders>
              <w:top w:val="single" w:sz="4" w:space="0" w:color="000000"/>
              <w:left w:val="single" w:sz="4" w:space="0" w:color="000000"/>
              <w:bottom w:val="single" w:sz="4" w:space="0" w:color="000000"/>
              <w:right w:val="single" w:sz="4" w:space="0" w:color="000000"/>
            </w:tcBorders>
            <w:vAlign w:val="center"/>
          </w:tcPr>
          <w:p w14:paraId="79F06606" w14:textId="77777777" w:rsidR="000C703D" w:rsidRPr="00932DC2" w:rsidRDefault="000C703D" w:rsidP="00D270DA">
            <w:pPr>
              <w:spacing w:after="0"/>
              <w:rPr>
                <w:rFonts w:ascii="Arial" w:hAnsi="Arial" w:cs="Arial"/>
                <w:color w:val="000000"/>
                <w:szCs w:val="22"/>
              </w:rPr>
            </w:pPr>
            <w:r w:rsidRPr="00932DC2">
              <w:rPr>
                <w:rFonts w:ascii="Arial" w:hAnsi="Arial" w:cs="Arial"/>
                <w:color w:val="000000"/>
                <w:szCs w:val="22"/>
              </w:rPr>
              <w:t>CZ.02.01.01/00/22_004/0004342</w:t>
            </w:r>
          </w:p>
        </w:tc>
      </w:tr>
      <w:tr w:rsidR="000C703D" w:rsidRPr="00932DC2" w14:paraId="421645E0" w14:textId="77777777" w:rsidTr="00D270DA">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63477D" w14:textId="77777777" w:rsidR="000C703D" w:rsidRPr="00932DC2" w:rsidRDefault="000C703D" w:rsidP="00D270DA">
            <w:pPr>
              <w:pBdr>
                <w:top w:val="nil"/>
                <w:left w:val="nil"/>
                <w:bottom w:val="nil"/>
                <w:right w:val="nil"/>
                <w:between w:val="nil"/>
              </w:pBdr>
              <w:spacing w:before="20" w:after="20"/>
              <w:rPr>
                <w:rFonts w:ascii="Arial" w:hAnsi="Arial" w:cs="Arial"/>
                <w:b/>
                <w:color w:val="000000"/>
                <w:szCs w:val="22"/>
              </w:rPr>
            </w:pPr>
            <w:r w:rsidRPr="00932DC2">
              <w:rPr>
                <w:rFonts w:ascii="Arial" w:hAnsi="Arial" w:cs="Arial"/>
                <w:b/>
                <w:color w:val="000000"/>
                <w:szCs w:val="22"/>
              </w:rPr>
              <w:t>Identifikace veřejné zakázky</w:t>
            </w:r>
          </w:p>
        </w:tc>
        <w:tc>
          <w:tcPr>
            <w:tcW w:w="6237" w:type="dxa"/>
            <w:tcBorders>
              <w:top w:val="single" w:sz="4" w:space="0" w:color="000000"/>
              <w:left w:val="single" w:sz="4" w:space="0" w:color="000000"/>
              <w:bottom w:val="single" w:sz="4" w:space="0" w:color="000000"/>
              <w:right w:val="single" w:sz="4" w:space="0" w:color="000000"/>
            </w:tcBorders>
            <w:vAlign w:val="center"/>
          </w:tcPr>
          <w:p w14:paraId="2EBA748E" w14:textId="77777777" w:rsidR="000C703D" w:rsidRPr="00932DC2" w:rsidRDefault="000C703D" w:rsidP="00D270DA">
            <w:pPr>
              <w:pBdr>
                <w:top w:val="nil"/>
                <w:left w:val="nil"/>
                <w:bottom w:val="nil"/>
                <w:right w:val="nil"/>
                <w:between w:val="nil"/>
              </w:pBdr>
              <w:spacing w:before="20" w:after="20"/>
              <w:rPr>
                <w:rFonts w:ascii="Arial" w:hAnsi="Arial" w:cs="Arial"/>
                <w:color w:val="000000"/>
                <w:szCs w:val="22"/>
              </w:rPr>
            </w:pPr>
            <w:r w:rsidRPr="00932DC2">
              <w:rPr>
                <w:rFonts w:ascii="Arial" w:hAnsi="Arial" w:cs="Arial"/>
                <w:color w:val="000000"/>
                <w:szCs w:val="22"/>
              </w:rPr>
              <w:t xml:space="preserve">Zpracování </w:t>
            </w:r>
            <w:proofErr w:type="spellStart"/>
            <w:r w:rsidRPr="00932DC2">
              <w:rPr>
                <w:rFonts w:ascii="Arial" w:hAnsi="Arial" w:cs="Arial"/>
                <w:color w:val="000000"/>
                <w:szCs w:val="22"/>
              </w:rPr>
              <w:t>cost</w:t>
            </w:r>
            <w:proofErr w:type="spellEnd"/>
            <w:r w:rsidRPr="00932DC2">
              <w:rPr>
                <w:rFonts w:ascii="Arial" w:hAnsi="Arial" w:cs="Arial"/>
                <w:color w:val="000000"/>
                <w:szCs w:val="22"/>
              </w:rPr>
              <w:t>-benefit analýzy využití vybraných perzistentních identifikátorů</w:t>
            </w:r>
          </w:p>
        </w:tc>
      </w:tr>
      <w:tr w:rsidR="000C703D" w:rsidRPr="00932DC2" w14:paraId="6F7AA005" w14:textId="77777777" w:rsidTr="00D270DA">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83777E" w14:textId="77777777" w:rsidR="000C703D" w:rsidRPr="00932DC2" w:rsidRDefault="000C703D" w:rsidP="00D270DA">
            <w:pPr>
              <w:pBdr>
                <w:top w:val="nil"/>
                <w:left w:val="nil"/>
                <w:bottom w:val="nil"/>
                <w:right w:val="nil"/>
                <w:between w:val="nil"/>
              </w:pBdr>
              <w:spacing w:before="20" w:after="20"/>
              <w:rPr>
                <w:rFonts w:ascii="Arial" w:hAnsi="Arial" w:cs="Arial"/>
                <w:b/>
                <w:color w:val="000000"/>
                <w:szCs w:val="22"/>
              </w:rPr>
            </w:pPr>
            <w:r w:rsidRPr="00932DC2">
              <w:rPr>
                <w:rFonts w:ascii="Arial" w:hAnsi="Arial" w:cs="Arial"/>
                <w:b/>
                <w:color w:val="000000"/>
                <w:szCs w:val="22"/>
              </w:rPr>
              <w:t>Vedoucí projektu za Objednatele</w:t>
            </w:r>
          </w:p>
        </w:tc>
        <w:tc>
          <w:tcPr>
            <w:tcW w:w="6237" w:type="dxa"/>
            <w:tcBorders>
              <w:top w:val="single" w:sz="4" w:space="0" w:color="000000"/>
              <w:left w:val="single" w:sz="4" w:space="0" w:color="000000"/>
              <w:bottom w:val="single" w:sz="4" w:space="0" w:color="000000"/>
              <w:right w:val="single" w:sz="4" w:space="0" w:color="000000"/>
            </w:tcBorders>
            <w:vAlign w:val="center"/>
          </w:tcPr>
          <w:p w14:paraId="2D8C03CD" w14:textId="77777777" w:rsidR="000C703D" w:rsidRPr="00932DC2" w:rsidRDefault="000C703D" w:rsidP="00D270DA">
            <w:pPr>
              <w:pBdr>
                <w:top w:val="nil"/>
                <w:left w:val="nil"/>
                <w:bottom w:val="nil"/>
                <w:right w:val="nil"/>
                <w:between w:val="nil"/>
              </w:pBdr>
              <w:spacing w:before="20" w:after="20"/>
              <w:rPr>
                <w:rFonts w:ascii="Arial" w:hAnsi="Arial" w:cs="Arial"/>
                <w:color w:val="000000"/>
                <w:szCs w:val="22"/>
              </w:rPr>
            </w:pPr>
            <w:r w:rsidRPr="00932DC2">
              <w:rPr>
                <w:rFonts w:ascii="Arial" w:hAnsi="Arial" w:cs="Arial"/>
                <w:color w:val="000000"/>
                <w:szCs w:val="22"/>
              </w:rPr>
              <w:t>[K DOPLNĚNÍ]</w:t>
            </w:r>
          </w:p>
        </w:tc>
      </w:tr>
      <w:tr w:rsidR="000C703D" w:rsidRPr="00932DC2" w14:paraId="0BD7F0C4" w14:textId="77777777" w:rsidTr="00D270DA">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59C3C5" w14:textId="77777777" w:rsidR="000C703D" w:rsidRPr="00932DC2" w:rsidRDefault="000C703D" w:rsidP="00D270DA">
            <w:pPr>
              <w:pBdr>
                <w:top w:val="nil"/>
                <w:left w:val="nil"/>
                <w:bottom w:val="nil"/>
                <w:right w:val="nil"/>
                <w:between w:val="nil"/>
              </w:pBdr>
              <w:spacing w:before="20" w:after="20"/>
              <w:rPr>
                <w:rFonts w:ascii="Arial" w:hAnsi="Arial" w:cs="Arial"/>
                <w:b/>
                <w:color w:val="000000"/>
                <w:szCs w:val="22"/>
              </w:rPr>
            </w:pPr>
            <w:r w:rsidRPr="00932DC2">
              <w:rPr>
                <w:rFonts w:ascii="Arial" w:hAnsi="Arial" w:cs="Arial"/>
                <w:b/>
                <w:color w:val="000000"/>
                <w:szCs w:val="22"/>
              </w:rPr>
              <w:t>Zpracovatel protokolu</w:t>
            </w:r>
          </w:p>
        </w:tc>
        <w:tc>
          <w:tcPr>
            <w:tcW w:w="6237" w:type="dxa"/>
            <w:tcBorders>
              <w:top w:val="single" w:sz="4" w:space="0" w:color="000000"/>
              <w:left w:val="single" w:sz="4" w:space="0" w:color="000000"/>
              <w:bottom w:val="single" w:sz="4" w:space="0" w:color="000000"/>
              <w:right w:val="single" w:sz="4" w:space="0" w:color="000000"/>
            </w:tcBorders>
            <w:vAlign w:val="center"/>
          </w:tcPr>
          <w:p w14:paraId="64B84264" w14:textId="77777777" w:rsidR="000C703D" w:rsidRPr="00932DC2" w:rsidRDefault="000C703D" w:rsidP="00D270DA">
            <w:pPr>
              <w:pBdr>
                <w:top w:val="nil"/>
                <w:left w:val="nil"/>
                <w:bottom w:val="nil"/>
                <w:right w:val="nil"/>
                <w:between w:val="nil"/>
              </w:pBdr>
              <w:spacing w:before="20" w:after="20"/>
              <w:rPr>
                <w:rFonts w:ascii="Arial" w:hAnsi="Arial" w:cs="Arial"/>
                <w:color w:val="000000"/>
                <w:szCs w:val="22"/>
              </w:rPr>
            </w:pPr>
            <w:r w:rsidRPr="00932DC2">
              <w:rPr>
                <w:rFonts w:ascii="Arial" w:hAnsi="Arial" w:cs="Arial"/>
                <w:color w:val="000000"/>
                <w:szCs w:val="22"/>
              </w:rPr>
              <w:t>[K DOPLNĚNÍ]</w:t>
            </w:r>
          </w:p>
        </w:tc>
      </w:tr>
      <w:tr w:rsidR="000C703D" w:rsidRPr="00932DC2" w14:paraId="5E232CA4" w14:textId="77777777" w:rsidTr="00D270DA">
        <w:trPr>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3C3B08" w14:textId="77777777" w:rsidR="000C703D" w:rsidRPr="00932DC2" w:rsidRDefault="000C703D" w:rsidP="00D270DA">
            <w:pPr>
              <w:pBdr>
                <w:top w:val="nil"/>
                <w:left w:val="nil"/>
                <w:bottom w:val="nil"/>
                <w:right w:val="nil"/>
                <w:between w:val="nil"/>
              </w:pBdr>
              <w:spacing w:before="20" w:after="20"/>
              <w:rPr>
                <w:rFonts w:ascii="Arial" w:hAnsi="Arial" w:cs="Arial"/>
                <w:b/>
                <w:color w:val="000000"/>
                <w:szCs w:val="22"/>
              </w:rPr>
            </w:pPr>
            <w:r w:rsidRPr="00932DC2">
              <w:rPr>
                <w:rFonts w:ascii="Arial" w:hAnsi="Arial" w:cs="Arial"/>
                <w:b/>
                <w:color w:val="000000"/>
                <w:szCs w:val="22"/>
              </w:rPr>
              <w:t>Číslo protokolu</w:t>
            </w:r>
          </w:p>
        </w:tc>
        <w:tc>
          <w:tcPr>
            <w:tcW w:w="6237" w:type="dxa"/>
            <w:tcBorders>
              <w:top w:val="single" w:sz="4" w:space="0" w:color="000000"/>
              <w:left w:val="single" w:sz="4" w:space="0" w:color="000000"/>
              <w:bottom w:val="single" w:sz="4" w:space="0" w:color="000000"/>
              <w:right w:val="single" w:sz="4" w:space="0" w:color="000000"/>
            </w:tcBorders>
            <w:vAlign w:val="center"/>
          </w:tcPr>
          <w:p w14:paraId="7FB1AC12" w14:textId="77777777" w:rsidR="000C703D" w:rsidRPr="00932DC2" w:rsidRDefault="000C703D" w:rsidP="00D270DA">
            <w:pPr>
              <w:pBdr>
                <w:top w:val="nil"/>
                <w:left w:val="nil"/>
                <w:bottom w:val="nil"/>
                <w:right w:val="nil"/>
                <w:between w:val="nil"/>
              </w:pBdr>
              <w:spacing w:before="20" w:after="20"/>
              <w:rPr>
                <w:rFonts w:ascii="Arial" w:hAnsi="Arial" w:cs="Arial"/>
                <w:color w:val="000000"/>
                <w:szCs w:val="22"/>
              </w:rPr>
            </w:pPr>
            <w:r w:rsidRPr="00932DC2">
              <w:rPr>
                <w:rFonts w:ascii="Arial" w:hAnsi="Arial" w:cs="Arial"/>
                <w:color w:val="000000"/>
                <w:szCs w:val="22"/>
              </w:rPr>
              <w:t>[K DOPLNĚNÍ]</w:t>
            </w:r>
          </w:p>
        </w:tc>
      </w:tr>
    </w:tbl>
    <w:p w14:paraId="5658DB3E" w14:textId="77777777" w:rsidR="000C703D" w:rsidRPr="00932DC2" w:rsidRDefault="000C703D" w:rsidP="000C703D">
      <w:pPr>
        <w:spacing w:after="0"/>
        <w:rPr>
          <w:rFonts w:ascii="Arial" w:hAnsi="Arial" w:cs="Arial"/>
          <w:b/>
          <w:szCs w:val="22"/>
        </w:rPr>
      </w:pPr>
    </w:p>
    <w:p w14:paraId="3F07D0FC" w14:textId="53148C58" w:rsidR="000C703D" w:rsidRPr="00932DC2" w:rsidRDefault="000C703D" w:rsidP="000C703D">
      <w:pPr>
        <w:spacing w:after="0"/>
        <w:rPr>
          <w:rFonts w:ascii="Arial" w:hAnsi="Arial" w:cs="Arial"/>
          <w:b/>
          <w:szCs w:val="22"/>
        </w:rPr>
      </w:pPr>
      <w:r w:rsidRPr="00932DC2">
        <w:rPr>
          <w:rFonts w:ascii="Arial" w:hAnsi="Arial" w:cs="Arial"/>
          <w:b/>
          <w:szCs w:val="22"/>
        </w:rPr>
        <w:t>SMLUVNÍ STRANY</w:t>
      </w:r>
    </w:p>
    <w:tbl>
      <w:tblPr>
        <w:tblW w:w="9042" w:type="dxa"/>
        <w:tblLayout w:type="fixed"/>
        <w:tblCellMar>
          <w:left w:w="70" w:type="dxa"/>
          <w:right w:w="70" w:type="dxa"/>
        </w:tblCellMar>
        <w:tblLook w:val="0000" w:firstRow="0" w:lastRow="0" w:firstColumn="0" w:lastColumn="0" w:noHBand="0" w:noVBand="0"/>
      </w:tblPr>
      <w:tblGrid>
        <w:gridCol w:w="2823"/>
        <w:gridCol w:w="6219"/>
      </w:tblGrid>
      <w:tr w:rsidR="000C703D" w:rsidRPr="00932DC2" w14:paraId="7350ABAF" w14:textId="77777777" w:rsidTr="00D270DA">
        <w:trPr>
          <w:trHeight w:val="328"/>
        </w:trPr>
        <w:tc>
          <w:tcPr>
            <w:tcW w:w="9042" w:type="dxa"/>
            <w:gridSpan w:val="2"/>
            <w:tcBorders>
              <w:top w:val="single" w:sz="4" w:space="0" w:color="000000"/>
              <w:left w:val="single" w:sz="4" w:space="0" w:color="000000"/>
              <w:bottom w:val="single" w:sz="4" w:space="0" w:color="000000"/>
              <w:right w:val="single" w:sz="4" w:space="0" w:color="000000"/>
            </w:tcBorders>
            <w:shd w:val="clear" w:color="auto" w:fill="E6E6E6"/>
          </w:tcPr>
          <w:p w14:paraId="29E93987"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OBJEDNATEL</w:t>
            </w:r>
          </w:p>
        </w:tc>
      </w:tr>
      <w:tr w:rsidR="000C703D" w:rsidRPr="00932DC2" w14:paraId="00A05B40" w14:textId="77777777" w:rsidTr="00D270DA">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78D748E3"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Název</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76143774" w14:textId="77777777" w:rsidR="000C703D" w:rsidRPr="00932DC2" w:rsidRDefault="000C703D" w:rsidP="00D270DA">
            <w:pPr>
              <w:spacing w:before="20" w:after="20"/>
              <w:rPr>
                <w:rFonts w:ascii="Arial" w:hAnsi="Arial" w:cs="Arial"/>
                <w:szCs w:val="22"/>
              </w:rPr>
            </w:pPr>
            <w:r w:rsidRPr="00932DC2">
              <w:rPr>
                <w:rFonts w:ascii="Arial" w:hAnsi="Arial" w:cs="Arial"/>
                <w:szCs w:val="22"/>
              </w:rPr>
              <w:t>Národní technická knihovna</w:t>
            </w:r>
          </w:p>
        </w:tc>
      </w:tr>
      <w:tr w:rsidR="000C703D" w:rsidRPr="00932DC2" w14:paraId="43B17E09" w14:textId="77777777" w:rsidTr="00D270DA">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22D94E57"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Sídlo</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059F19E8" w14:textId="77777777" w:rsidR="000C703D" w:rsidRPr="00932DC2" w:rsidRDefault="000C703D" w:rsidP="00D270DA">
            <w:pPr>
              <w:spacing w:before="20" w:after="20"/>
              <w:rPr>
                <w:rFonts w:ascii="Arial" w:hAnsi="Arial" w:cs="Arial"/>
                <w:szCs w:val="22"/>
              </w:rPr>
            </w:pPr>
            <w:r w:rsidRPr="00932DC2">
              <w:rPr>
                <w:rFonts w:ascii="Arial" w:hAnsi="Arial" w:cs="Arial"/>
                <w:szCs w:val="22"/>
              </w:rPr>
              <w:t>Technická 2710/6, Praha 6 Dejvice</w:t>
            </w:r>
          </w:p>
        </w:tc>
      </w:tr>
      <w:tr w:rsidR="000C703D" w:rsidRPr="00932DC2" w14:paraId="326D8B9D" w14:textId="77777777" w:rsidTr="00D270DA">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0B3CE991"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IČO</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3AD903A4" w14:textId="77777777" w:rsidR="000C703D" w:rsidRPr="00932DC2" w:rsidRDefault="000C703D" w:rsidP="00D270DA">
            <w:pPr>
              <w:spacing w:before="20" w:after="20"/>
              <w:rPr>
                <w:rFonts w:ascii="Arial" w:hAnsi="Arial" w:cs="Arial"/>
                <w:szCs w:val="22"/>
              </w:rPr>
            </w:pPr>
            <w:r w:rsidRPr="00932DC2">
              <w:rPr>
                <w:rFonts w:ascii="Arial" w:hAnsi="Arial" w:cs="Arial"/>
                <w:szCs w:val="22"/>
              </w:rPr>
              <w:t>61387142</w:t>
            </w:r>
          </w:p>
        </w:tc>
      </w:tr>
      <w:tr w:rsidR="000C703D" w:rsidRPr="00932DC2" w14:paraId="46937D28" w14:textId="77777777" w:rsidTr="00D270DA">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2F91C221"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Odpovědná osoba</w:t>
            </w:r>
          </w:p>
        </w:tc>
        <w:tc>
          <w:tcPr>
            <w:tcW w:w="6219" w:type="dxa"/>
            <w:tcBorders>
              <w:top w:val="single" w:sz="4" w:space="0" w:color="000000"/>
              <w:left w:val="single" w:sz="4" w:space="0" w:color="000000"/>
              <w:bottom w:val="single" w:sz="4" w:space="0" w:color="000000"/>
              <w:right w:val="single" w:sz="4" w:space="0" w:color="000000"/>
            </w:tcBorders>
          </w:tcPr>
          <w:p w14:paraId="05D13965" w14:textId="77777777" w:rsidR="000C703D" w:rsidRPr="00932DC2" w:rsidRDefault="000C703D" w:rsidP="00D270DA">
            <w:pPr>
              <w:spacing w:before="20" w:after="20"/>
              <w:rPr>
                <w:rFonts w:ascii="Arial" w:hAnsi="Arial" w:cs="Arial"/>
                <w:szCs w:val="22"/>
              </w:rPr>
            </w:pPr>
            <w:r w:rsidRPr="00932DC2">
              <w:rPr>
                <w:rFonts w:ascii="Arial" w:hAnsi="Arial" w:cs="Arial"/>
                <w:szCs w:val="22"/>
              </w:rPr>
              <w:t>Ing. Martin Svoboda</w:t>
            </w:r>
          </w:p>
        </w:tc>
      </w:tr>
      <w:tr w:rsidR="000C703D" w:rsidRPr="00932DC2" w14:paraId="4B7AF586" w14:textId="77777777" w:rsidTr="00D270DA">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23353A7B"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Funkce</w:t>
            </w:r>
          </w:p>
        </w:tc>
        <w:tc>
          <w:tcPr>
            <w:tcW w:w="6219" w:type="dxa"/>
            <w:tcBorders>
              <w:top w:val="single" w:sz="4" w:space="0" w:color="000000"/>
              <w:left w:val="single" w:sz="4" w:space="0" w:color="000000"/>
              <w:bottom w:val="single" w:sz="4" w:space="0" w:color="000000"/>
              <w:right w:val="single" w:sz="4" w:space="0" w:color="000000"/>
            </w:tcBorders>
          </w:tcPr>
          <w:p w14:paraId="4C113715" w14:textId="77777777" w:rsidR="000C703D" w:rsidRPr="00932DC2" w:rsidRDefault="000C703D" w:rsidP="00D270DA">
            <w:pPr>
              <w:spacing w:before="20" w:after="20"/>
              <w:rPr>
                <w:rFonts w:ascii="Arial" w:hAnsi="Arial" w:cs="Arial"/>
                <w:szCs w:val="22"/>
              </w:rPr>
            </w:pPr>
            <w:r w:rsidRPr="00932DC2">
              <w:rPr>
                <w:rFonts w:ascii="Arial" w:hAnsi="Arial" w:cs="Arial"/>
                <w:szCs w:val="22"/>
              </w:rPr>
              <w:t>Ředitel organizace</w:t>
            </w:r>
          </w:p>
        </w:tc>
      </w:tr>
      <w:tr w:rsidR="000C703D" w:rsidRPr="00932DC2" w14:paraId="2DAE804F" w14:textId="77777777" w:rsidTr="00D270DA">
        <w:trPr>
          <w:trHeight w:val="328"/>
        </w:trPr>
        <w:tc>
          <w:tcPr>
            <w:tcW w:w="9042" w:type="dxa"/>
            <w:gridSpan w:val="2"/>
            <w:tcBorders>
              <w:top w:val="single" w:sz="4" w:space="0" w:color="000000"/>
              <w:left w:val="single" w:sz="4" w:space="0" w:color="000000"/>
              <w:bottom w:val="single" w:sz="4" w:space="0" w:color="000000"/>
              <w:right w:val="single" w:sz="4" w:space="0" w:color="000000"/>
            </w:tcBorders>
            <w:shd w:val="clear" w:color="auto" w:fill="E6E6E6"/>
          </w:tcPr>
          <w:p w14:paraId="4729E7CD" w14:textId="77777777" w:rsidR="000C703D" w:rsidRPr="00932DC2" w:rsidRDefault="000C703D" w:rsidP="00D270DA">
            <w:pPr>
              <w:spacing w:before="20" w:after="20"/>
              <w:rPr>
                <w:rFonts w:ascii="Arial" w:hAnsi="Arial" w:cs="Arial"/>
                <w:b/>
                <w:smallCaps/>
                <w:szCs w:val="22"/>
              </w:rPr>
            </w:pPr>
            <w:r w:rsidRPr="00932DC2">
              <w:rPr>
                <w:rFonts w:ascii="Arial" w:hAnsi="Arial" w:cs="Arial"/>
                <w:b/>
                <w:smallCaps/>
                <w:szCs w:val="22"/>
              </w:rPr>
              <w:t>POSKYTOVATEL</w:t>
            </w:r>
          </w:p>
        </w:tc>
      </w:tr>
      <w:tr w:rsidR="000C703D" w:rsidRPr="00932DC2" w14:paraId="1958B647" w14:textId="77777777" w:rsidTr="00D270DA">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1A7D3290"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Název</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50098C50" w14:textId="77777777" w:rsidR="000C703D" w:rsidRPr="00932DC2" w:rsidRDefault="000C703D" w:rsidP="00D270DA">
            <w:pPr>
              <w:spacing w:before="20" w:after="20"/>
              <w:rPr>
                <w:rFonts w:ascii="Arial" w:hAnsi="Arial" w:cs="Arial"/>
                <w:szCs w:val="22"/>
              </w:rPr>
            </w:pPr>
            <w:r w:rsidRPr="00932DC2">
              <w:rPr>
                <w:rFonts w:ascii="Arial" w:hAnsi="Arial" w:cs="Arial"/>
                <w:color w:val="000000"/>
                <w:szCs w:val="22"/>
              </w:rPr>
              <w:t>[K DOPLNĚNÍ]</w:t>
            </w:r>
          </w:p>
        </w:tc>
      </w:tr>
      <w:tr w:rsidR="000C703D" w:rsidRPr="00932DC2" w14:paraId="7D7C4B62" w14:textId="77777777" w:rsidTr="00D270DA">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7B5573C4"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 xml:space="preserve">Adresa </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18472C54" w14:textId="77777777" w:rsidR="000C703D" w:rsidRPr="00932DC2" w:rsidRDefault="000C703D" w:rsidP="00D270DA">
            <w:pPr>
              <w:spacing w:before="20" w:after="20"/>
              <w:rPr>
                <w:rFonts w:ascii="Arial" w:hAnsi="Arial" w:cs="Arial"/>
                <w:szCs w:val="22"/>
              </w:rPr>
            </w:pPr>
            <w:r w:rsidRPr="00932DC2">
              <w:rPr>
                <w:rFonts w:ascii="Arial" w:hAnsi="Arial" w:cs="Arial"/>
                <w:color w:val="000000"/>
                <w:szCs w:val="22"/>
              </w:rPr>
              <w:t>[K DOPLNĚNÍ]</w:t>
            </w:r>
          </w:p>
        </w:tc>
      </w:tr>
      <w:tr w:rsidR="000C703D" w:rsidRPr="00932DC2" w14:paraId="661F57E6" w14:textId="77777777" w:rsidTr="00D270DA">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2464E9A3"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IČO</w:t>
            </w:r>
          </w:p>
        </w:tc>
        <w:tc>
          <w:tcPr>
            <w:tcW w:w="6219" w:type="dxa"/>
            <w:tcBorders>
              <w:top w:val="single" w:sz="4" w:space="0" w:color="000000"/>
              <w:left w:val="single" w:sz="4" w:space="0" w:color="000000"/>
              <w:bottom w:val="single" w:sz="4" w:space="0" w:color="000000"/>
              <w:right w:val="single" w:sz="4" w:space="0" w:color="000000"/>
            </w:tcBorders>
            <w:shd w:val="clear" w:color="auto" w:fill="auto"/>
          </w:tcPr>
          <w:p w14:paraId="4E63CF95" w14:textId="77777777" w:rsidR="000C703D" w:rsidRPr="00932DC2" w:rsidRDefault="000C703D" w:rsidP="00D270DA">
            <w:pPr>
              <w:spacing w:before="20" w:after="20"/>
              <w:rPr>
                <w:rFonts w:ascii="Arial" w:hAnsi="Arial" w:cs="Arial"/>
                <w:szCs w:val="22"/>
              </w:rPr>
            </w:pPr>
            <w:r w:rsidRPr="00932DC2">
              <w:rPr>
                <w:rFonts w:ascii="Arial" w:hAnsi="Arial" w:cs="Arial"/>
                <w:color w:val="000000"/>
                <w:szCs w:val="22"/>
              </w:rPr>
              <w:t>[K DOPLNĚNÍ]</w:t>
            </w:r>
          </w:p>
        </w:tc>
      </w:tr>
      <w:tr w:rsidR="000C703D" w:rsidRPr="00932DC2" w14:paraId="55E1F7E8" w14:textId="77777777" w:rsidTr="00D270DA">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5B7C0B6A"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 xml:space="preserve">Odpovědná osoba </w:t>
            </w:r>
          </w:p>
        </w:tc>
        <w:tc>
          <w:tcPr>
            <w:tcW w:w="6219" w:type="dxa"/>
            <w:tcBorders>
              <w:top w:val="single" w:sz="4" w:space="0" w:color="000000"/>
              <w:left w:val="single" w:sz="4" w:space="0" w:color="000000"/>
              <w:bottom w:val="single" w:sz="4" w:space="0" w:color="000000"/>
              <w:right w:val="single" w:sz="4" w:space="0" w:color="000000"/>
            </w:tcBorders>
          </w:tcPr>
          <w:p w14:paraId="40CEBAD3" w14:textId="77777777" w:rsidR="000C703D" w:rsidRPr="00932DC2" w:rsidRDefault="000C703D" w:rsidP="00D270DA">
            <w:pPr>
              <w:spacing w:before="20" w:after="20"/>
              <w:rPr>
                <w:rFonts w:ascii="Arial" w:hAnsi="Arial" w:cs="Arial"/>
                <w:szCs w:val="22"/>
              </w:rPr>
            </w:pPr>
            <w:r w:rsidRPr="00932DC2">
              <w:rPr>
                <w:rFonts w:ascii="Arial" w:hAnsi="Arial" w:cs="Arial"/>
                <w:color w:val="000000"/>
                <w:szCs w:val="22"/>
              </w:rPr>
              <w:t>[K DOPLNĚNÍ]</w:t>
            </w:r>
          </w:p>
        </w:tc>
      </w:tr>
      <w:tr w:rsidR="000C703D" w:rsidRPr="00932DC2" w14:paraId="77B62DC6" w14:textId="77777777" w:rsidTr="00D270DA">
        <w:trPr>
          <w:trHeight w:val="328"/>
        </w:trPr>
        <w:tc>
          <w:tcPr>
            <w:tcW w:w="2823" w:type="dxa"/>
            <w:tcBorders>
              <w:top w:val="single" w:sz="4" w:space="0" w:color="000000"/>
              <w:left w:val="single" w:sz="4" w:space="0" w:color="000000"/>
              <w:bottom w:val="single" w:sz="4" w:space="0" w:color="000000"/>
              <w:right w:val="single" w:sz="4" w:space="0" w:color="000000"/>
            </w:tcBorders>
            <w:shd w:val="clear" w:color="auto" w:fill="D9D9D9"/>
          </w:tcPr>
          <w:p w14:paraId="58F07584"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Funkce</w:t>
            </w:r>
          </w:p>
        </w:tc>
        <w:tc>
          <w:tcPr>
            <w:tcW w:w="6219" w:type="dxa"/>
            <w:tcBorders>
              <w:top w:val="single" w:sz="4" w:space="0" w:color="000000"/>
              <w:left w:val="single" w:sz="4" w:space="0" w:color="000000"/>
              <w:bottom w:val="single" w:sz="4" w:space="0" w:color="000000"/>
              <w:right w:val="single" w:sz="4" w:space="0" w:color="000000"/>
            </w:tcBorders>
          </w:tcPr>
          <w:p w14:paraId="1BD93AEC" w14:textId="77777777" w:rsidR="000C703D" w:rsidRPr="00932DC2" w:rsidRDefault="000C703D" w:rsidP="00D270DA">
            <w:pPr>
              <w:spacing w:before="20" w:after="20"/>
              <w:rPr>
                <w:rFonts w:ascii="Arial" w:hAnsi="Arial" w:cs="Arial"/>
                <w:szCs w:val="22"/>
              </w:rPr>
            </w:pPr>
            <w:r w:rsidRPr="00932DC2">
              <w:rPr>
                <w:rFonts w:ascii="Arial" w:hAnsi="Arial" w:cs="Arial"/>
                <w:color w:val="000000"/>
                <w:szCs w:val="22"/>
              </w:rPr>
              <w:t>[K DOPLNĚNÍ]</w:t>
            </w:r>
          </w:p>
        </w:tc>
      </w:tr>
    </w:tbl>
    <w:p w14:paraId="479A7306" w14:textId="77777777" w:rsidR="000C703D" w:rsidRPr="00932DC2" w:rsidRDefault="000C703D" w:rsidP="000C703D">
      <w:pPr>
        <w:spacing w:after="0"/>
        <w:rPr>
          <w:rFonts w:ascii="Arial" w:hAnsi="Arial" w:cs="Arial"/>
          <w:b/>
          <w:szCs w:val="22"/>
        </w:rPr>
      </w:pPr>
    </w:p>
    <w:p w14:paraId="56CB281D" w14:textId="28E07FFA" w:rsidR="000C703D" w:rsidRPr="00932DC2" w:rsidRDefault="000C703D" w:rsidP="000C703D">
      <w:pPr>
        <w:spacing w:after="0"/>
        <w:rPr>
          <w:rFonts w:ascii="Arial" w:hAnsi="Arial" w:cs="Arial"/>
          <w:b/>
          <w:szCs w:val="22"/>
        </w:rPr>
      </w:pPr>
      <w:r w:rsidRPr="00932DC2">
        <w:rPr>
          <w:rFonts w:ascii="Arial" w:hAnsi="Arial" w:cs="Arial"/>
          <w:b/>
          <w:szCs w:val="22"/>
        </w:rPr>
        <w:t>PŘEDMĚT PŘEVZETÍ</w:t>
      </w:r>
    </w:p>
    <w:tbl>
      <w:tblPr>
        <w:tblW w:w="9042" w:type="dxa"/>
        <w:tblLayout w:type="fixed"/>
        <w:tblCellMar>
          <w:left w:w="70" w:type="dxa"/>
          <w:right w:w="70" w:type="dxa"/>
        </w:tblCellMar>
        <w:tblLook w:val="0000" w:firstRow="0" w:lastRow="0" w:firstColumn="0" w:lastColumn="0" w:noHBand="0" w:noVBand="0"/>
      </w:tblPr>
      <w:tblGrid>
        <w:gridCol w:w="2822"/>
        <w:gridCol w:w="6220"/>
      </w:tblGrid>
      <w:tr w:rsidR="000C703D" w:rsidRPr="00932DC2" w14:paraId="7D5505AA" w14:textId="77777777" w:rsidTr="00D270DA">
        <w:trPr>
          <w:trHeight w:val="328"/>
        </w:trPr>
        <w:tc>
          <w:tcPr>
            <w:tcW w:w="2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CED0B4" w14:textId="77777777" w:rsidR="000C703D" w:rsidRPr="00932DC2" w:rsidRDefault="002D2B36" w:rsidP="00D270DA">
            <w:pPr>
              <w:spacing w:before="20" w:after="48"/>
              <w:rPr>
                <w:rFonts w:ascii="Arial" w:hAnsi="Arial" w:cs="Arial"/>
                <w:b/>
                <w:szCs w:val="22"/>
              </w:rPr>
            </w:pPr>
            <w:sdt>
              <w:sdtPr>
                <w:rPr>
                  <w:rFonts w:ascii="Arial" w:hAnsi="Arial" w:cs="Arial"/>
                  <w:szCs w:val="22"/>
                </w:rPr>
                <w:tag w:val="goog_rdk_366"/>
                <w:id w:val="-993103734"/>
              </w:sdtPr>
              <w:sdtContent>
                <w:r w:rsidR="000C703D" w:rsidRPr="00932DC2">
                  <w:rPr>
                    <w:rFonts w:ascii="Arial" w:hAnsi="Arial" w:cs="Arial"/>
                    <w:b/>
                    <w:szCs w:val="22"/>
                  </w:rPr>
                  <w:t>S</w:t>
                </w:r>
              </w:sdtContent>
            </w:sdt>
            <w:r w:rsidR="000C703D" w:rsidRPr="00932DC2">
              <w:rPr>
                <w:rFonts w:ascii="Arial" w:hAnsi="Arial" w:cs="Arial"/>
                <w:b/>
                <w:szCs w:val="22"/>
              </w:rPr>
              <w:t>mlouva</w:t>
            </w:r>
          </w:p>
        </w:tc>
        <w:tc>
          <w:tcPr>
            <w:tcW w:w="6220" w:type="dxa"/>
            <w:tcBorders>
              <w:top w:val="single" w:sz="4" w:space="0" w:color="000000"/>
              <w:left w:val="single" w:sz="4" w:space="0" w:color="000000"/>
              <w:bottom w:val="single" w:sz="4" w:space="0" w:color="000000"/>
              <w:right w:val="single" w:sz="4" w:space="0" w:color="000000"/>
            </w:tcBorders>
            <w:vAlign w:val="center"/>
          </w:tcPr>
          <w:p w14:paraId="7B296001" w14:textId="77777777" w:rsidR="000C703D" w:rsidRPr="00932DC2" w:rsidRDefault="000C703D" w:rsidP="00D270DA">
            <w:pPr>
              <w:spacing w:before="20" w:after="48"/>
              <w:rPr>
                <w:rFonts w:ascii="Arial" w:hAnsi="Arial" w:cs="Arial"/>
                <w:iCs/>
                <w:szCs w:val="22"/>
              </w:rPr>
            </w:pPr>
            <w:r w:rsidRPr="00932DC2">
              <w:rPr>
                <w:rFonts w:ascii="Arial" w:hAnsi="Arial" w:cs="Arial"/>
                <w:iCs/>
                <w:szCs w:val="22"/>
              </w:rPr>
              <w:t xml:space="preserve">Smlouva o provedení analýzy ze dne </w:t>
            </w:r>
            <w:r w:rsidRPr="00932DC2">
              <w:rPr>
                <w:rFonts w:ascii="Arial" w:hAnsi="Arial" w:cs="Arial"/>
                <w:color w:val="000000"/>
                <w:szCs w:val="22"/>
              </w:rPr>
              <w:t>[K DOPLNĚNÍ]</w:t>
            </w:r>
          </w:p>
        </w:tc>
      </w:tr>
      <w:tr w:rsidR="000C703D" w:rsidRPr="00932DC2" w14:paraId="32302BC3" w14:textId="77777777" w:rsidTr="00D270DA">
        <w:trPr>
          <w:trHeight w:val="328"/>
        </w:trPr>
        <w:tc>
          <w:tcPr>
            <w:tcW w:w="2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C73BFA" w14:textId="77777777" w:rsidR="000C703D" w:rsidRPr="00932DC2" w:rsidRDefault="000C703D" w:rsidP="00D270DA">
            <w:pPr>
              <w:spacing w:before="20" w:after="48"/>
              <w:rPr>
                <w:rFonts w:ascii="Arial" w:hAnsi="Arial" w:cs="Arial"/>
                <w:b/>
                <w:szCs w:val="22"/>
              </w:rPr>
            </w:pPr>
            <w:r w:rsidRPr="00932DC2">
              <w:rPr>
                <w:rFonts w:ascii="Arial" w:hAnsi="Arial" w:cs="Arial"/>
                <w:b/>
                <w:szCs w:val="22"/>
              </w:rPr>
              <w:t>Fáze Analýzy</w:t>
            </w:r>
          </w:p>
        </w:tc>
        <w:tc>
          <w:tcPr>
            <w:tcW w:w="6220" w:type="dxa"/>
            <w:tcBorders>
              <w:top w:val="single" w:sz="4" w:space="0" w:color="000000"/>
              <w:left w:val="single" w:sz="4" w:space="0" w:color="000000"/>
              <w:bottom w:val="single" w:sz="4" w:space="0" w:color="000000"/>
              <w:right w:val="single" w:sz="4" w:space="0" w:color="000000"/>
            </w:tcBorders>
          </w:tcPr>
          <w:p w14:paraId="1354AAFB" w14:textId="77777777" w:rsidR="000C703D" w:rsidRPr="00932DC2" w:rsidRDefault="000C703D" w:rsidP="00D270DA">
            <w:pPr>
              <w:spacing w:before="20" w:after="48"/>
              <w:rPr>
                <w:rFonts w:ascii="Arial" w:hAnsi="Arial" w:cs="Arial"/>
                <w:color w:val="000000"/>
                <w:szCs w:val="22"/>
              </w:rPr>
            </w:pPr>
            <w:r w:rsidRPr="00932DC2">
              <w:rPr>
                <w:rFonts w:ascii="Arial" w:hAnsi="Arial" w:cs="Arial"/>
                <w:iCs/>
                <w:szCs w:val="22"/>
              </w:rPr>
              <w:t>[Fáze I / Fáze II]</w:t>
            </w:r>
          </w:p>
        </w:tc>
      </w:tr>
      <w:tr w:rsidR="000C703D" w:rsidRPr="00932DC2" w14:paraId="7DD994D3" w14:textId="77777777" w:rsidTr="00D270DA">
        <w:trPr>
          <w:trHeight w:val="328"/>
        </w:trPr>
        <w:tc>
          <w:tcPr>
            <w:tcW w:w="2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0BA3BD" w14:textId="77777777" w:rsidR="000C703D" w:rsidRPr="00932DC2" w:rsidRDefault="000C703D" w:rsidP="00D270DA">
            <w:pPr>
              <w:spacing w:before="20" w:after="48"/>
              <w:rPr>
                <w:rFonts w:ascii="Arial" w:hAnsi="Arial" w:cs="Arial"/>
                <w:b/>
                <w:szCs w:val="22"/>
              </w:rPr>
            </w:pPr>
            <w:r w:rsidRPr="00932DC2">
              <w:rPr>
                <w:rFonts w:ascii="Arial" w:hAnsi="Arial" w:cs="Arial"/>
                <w:b/>
                <w:szCs w:val="22"/>
              </w:rPr>
              <w:t>Akceptační kritérium</w:t>
            </w:r>
          </w:p>
        </w:tc>
        <w:tc>
          <w:tcPr>
            <w:tcW w:w="6220" w:type="dxa"/>
            <w:tcBorders>
              <w:top w:val="single" w:sz="4" w:space="0" w:color="000000"/>
              <w:left w:val="single" w:sz="4" w:space="0" w:color="000000"/>
              <w:bottom w:val="single" w:sz="4" w:space="0" w:color="000000"/>
              <w:right w:val="single" w:sz="4" w:space="0" w:color="000000"/>
            </w:tcBorders>
          </w:tcPr>
          <w:p w14:paraId="429589F0" w14:textId="77777777" w:rsidR="000C703D" w:rsidRPr="00932DC2" w:rsidRDefault="000C703D" w:rsidP="00D270DA">
            <w:pPr>
              <w:spacing w:before="20" w:after="48"/>
              <w:rPr>
                <w:rFonts w:ascii="Arial" w:hAnsi="Arial" w:cs="Arial"/>
                <w:szCs w:val="22"/>
              </w:rPr>
            </w:pPr>
            <w:r w:rsidRPr="00932DC2">
              <w:rPr>
                <w:rFonts w:ascii="Arial" w:hAnsi="Arial" w:cs="Arial"/>
                <w:szCs w:val="22"/>
              </w:rPr>
              <w:t>[DOPLNIT DLE ČL. 6.3 SMLOUVY]</w:t>
            </w:r>
          </w:p>
        </w:tc>
      </w:tr>
      <w:tr w:rsidR="000C703D" w:rsidRPr="00932DC2" w14:paraId="0FA85E3D" w14:textId="77777777" w:rsidTr="00D270DA">
        <w:trPr>
          <w:trHeight w:val="328"/>
        </w:trPr>
        <w:tc>
          <w:tcPr>
            <w:tcW w:w="2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2F5E49" w14:textId="77777777" w:rsidR="000C703D" w:rsidRPr="00932DC2" w:rsidRDefault="000C703D" w:rsidP="00D270DA">
            <w:pPr>
              <w:spacing w:before="20" w:after="48"/>
              <w:rPr>
                <w:rFonts w:ascii="Arial" w:hAnsi="Arial" w:cs="Arial"/>
                <w:b/>
                <w:szCs w:val="22"/>
              </w:rPr>
            </w:pPr>
            <w:r w:rsidRPr="00932DC2">
              <w:rPr>
                <w:rFonts w:ascii="Arial" w:hAnsi="Arial" w:cs="Arial"/>
                <w:b/>
                <w:szCs w:val="22"/>
              </w:rPr>
              <w:t>Důvod akceptace</w:t>
            </w:r>
          </w:p>
        </w:tc>
        <w:tc>
          <w:tcPr>
            <w:tcW w:w="6220" w:type="dxa"/>
            <w:tcBorders>
              <w:top w:val="single" w:sz="4" w:space="0" w:color="000000"/>
              <w:left w:val="single" w:sz="4" w:space="0" w:color="000000"/>
              <w:bottom w:val="single" w:sz="4" w:space="0" w:color="000000"/>
              <w:right w:val="single" w:sz="4" w:space="0" w:color="000000"/>
            </w:tcBorders>
          </w:tcPr>
          <w:p w14:paraId="7740E544" w14:textId="77777777" w:rsidR="000C703D" w:rsidRPr="00932DC2" w:rsidRDefault="000C703D" w:rsidP="00D270DA">
            <w:pPr>
              <w:spacing w:before="20" w:after="48"/>
              <w:rPr>
                <w:rFonts w:ascii="Arial" w:hAnsi="Arial" w:cs="Arial"/>
                <w:szCs w:val="22"/>
              </w:rPr>
            </w:pPr>
            <w:r w:rsidRPr="00932DC2">
              <w:rPr>
                <w:rFonts w:ascii="Arial" w:hAnsi="Arial" w:cs="Arial"/>
                <w:szCs w:val="22"/>
              </w:rPr>
              <w:t>Dokončení akceptačního kritéria dle čl. [</w:t>
            </w:r>
            <w:r w:rsidRPr="00932DC2">
              <w:rPr>
                <w:rFonts w:ascii="Arial" w:hAnsi="Arial" w:cs="Arial"/>
                <w:color w:val="000000"/>
                <w:szCs w:val="22"/>
              </w:rPr>
              <w:t>K DOPLNĚNÍ]</w:t>
            </w:r>
            <w:r w:rsidRPr="00932DC2">
              <w:rPr>
                <w:rFonts w:ascii="Arial" w:hAnsi="Arial" w:cs="Arial"/>
                <w:szCs w:val="22"/>
              </w:rPr>
              <w:t xml:space="preserve"> Smlouvy</w:t>
            </w:r>
          </w:p>
        </w:tc>
      </w:tr>
      <w:tr w:rsidR="000C703D" w:rsidRPr="00932DC2" w14:paraId="7E1DDEF9" w14:textId="77777777" w:rsidTr="00D270DA">
        <w:trPr>
          <w:trHeight w:val="328"/>
        </w:trPr>
        <w:tc>
          <w:tcPr>
            <w:tcW w:w="2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33F971" w14:textId="77777777" w:rsidR="000C703D" w:rsidRPr="00932DC2" w:rsidRDefault="000C703D" w:rsidP="00D270DA">
            <w:pPr>
              <w:spacing w:before="20" w:after="48"/>
              <w:rPr>
                <w:rFonts w:ascii="Arial" w:hAnsi="Arial" w:cs="Arial"/>
                <w:b/>
                <w:szCs w:val="22"/>
              </w:rPr>
            </w:pPr>
            <w:r w:rsidRPr="00932DC2">
              <w:rPr>
                <w:rFonts w:ascii="Arial" w:hAnsi="Arial" w:cs="Arial"/>
                <w:b/>
                <w:szCs w:val="22"/>
              </w:rPr>
              <w:lastRenderedPageBreak/>
              <w:t>Forma akceptace</w:t>
            </w:r>
          </w:p>
        </w:tc>
        <w:tc>
          <w:tcPr>
            <w:tcW w:w="6220" w:type="dxa"/>
            <w:tcBorders>
              <w:top w:val="single" w:sz="4" w:space="0" w:color="000000"/>
              <w:left w:val="single" w:sz="4" w:space="0" w:color="000000"/>
              <w:bottom w:val="single" w:sz="4" w:space="0" w:color="000000"/>
              <w:right w:val="single" w:sz="4" w:space="0" w:color="000000"/>
            </w:tcBorders>
          </w:tcPr>
          <w:p w14:paraId="69F52F20" w14:textId="77777777" w:rsidR="000C703D" w:rsidRPr="00932DC2" w:rsidRDefault="000C703D" w:rsidP="00D270DA">
            <w:pPr>
              <w:spacing w:before="20" w:after="48"/>
              <w:rPr>
                <w:rFonts w:ascii="Arial" w:hAnsi="Arial" w:cs="Arial"/>
                <w:szCs w:val="22"/>
              </w:rPr>
            </w:pPr>
            <w:r w:rsidRPr="00932DC2">
              <w:rPr>
                <w:rFonts w:ascii="Arial" w:hAnsi="Arial" w:cs="Arial"/>
                <w:szCs w:val="22"/>
              </w:rPr>
              <w:t>[K DOPLNĚNÍ, např.: předání dokumentace e-mailem / v listinné podobě / předání nosičů dat atd.]</w:t>
            </w:r>
          </w:p>
        </w:tc>
      </w:tr>
    </w:tbl>
    <w:p w14:paraId="5AFFFC6D" w14:textId="77777777" w:rsidR="000C703D" w:rsidRPr="00932DC2" w:rsidRDefault="000C703D" w:rsidP="000C703D">
      <w:pPr>
        <w:rPr>
          <w:rFonts w:ascii="Arial" w:hAnsi="Arial" w:cs="Arial"/>
          <w:szCs w:val="22"/>
        </w:rPr>
      </w:pPr>
    </w:p>
    <w:p w14:paraId="2983D91C" w14:textId="77777777" w:rsidR="000C703D" w:rsidRPr="00932DC2" w:rsidRDefault="000C703D" w:rsidP="000C703D">
      <w:pPr>
        <w:rPr>
          <w:rFonts w:ascii="Arial" w:hAnsi="Arial" w:cs="Arial"/>
          <w:szCs w:val="22"/>
        </w:rPr>
      </w:pPr>
    </w:p>
    <w:p w14:paraId="678B7515" w14:textId="77777777" w:rsidR="000C703D" w:rsidRPr="00932DC2" w:rsidRDefault="000C703D" w:rsidP="000C703D">
      <w:pPr>
        <w:spacing w:after="0"/>
        <w:jc w:val="left"/>
        <w:rPr>
          <w:rFonts w:ascii="Arial" w:hAnsi="Arial" w:cs="Arial"/>
          <w:b/>
          <w:szCs w:val="22"/>
        </w:rPr>
      </w:pPr>
      <w:r w:rsidRPr="00932DC2">
        <w:rPr>
          <w:rFonts w:ascii="Arial" w:hAnsi="Arial" w:cs="Arial"/>
          <w:b/>
          <w:szCs w:val="22"/>
        </w:rPr>
        <w:t>SEZNAM POSKYTNUTÝCH PLNĚNÍ</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43"/>
        <w:gridCol w:w="7903"/>
      </w:tblGrid>
      <w:tr w:rsidR="000C703D" w:rsidRPr="00932DC2" w14:paraId="4744937F" w14:textId="77777777" w:rsidTr="00D270DA">
        <w:trPr>
          <w:trHeight w:val="270"/>
        </w:trPr>
        <w:tc>
          <w:tcPr>
            <w:tcW w:w="632" w:type="pct"/>
            <w:tcBorders>
              <w:left w:val="double" w:sz="4" w:space="0" w:color="auto"/>
            </w:tcBorders>
            <w:shd w:val="clear" w:color="auto" w:fill="D9D9D9" w:themeFill="background1" w:themeFillShade="D9"/>
          </w:tcPr>
          <w:p w14:paraId="6C178B41" w14:textId="77777777" w:rsidR="000C703D" w:rsidRPr="00932DC2" w:rsidRDefault="000C703D" w:rsidP="00D270DA">
            <w:pPr>
              <w:spacing w:before="20" w:after="48"/>
              <w:jc w:val="left"/>
              <w:rPr>
                <w:rFonts w:ascii="Arial" w:hAnsi="Arial" w:cs="Arial"/>
                <w:b/>
                <w:bCs/>
                <w:szCs w:val="22"/>
              </w:rPr>
            </w:pPr>
            <w:r w:rsidRPr="00932DC2">
              <w:rPr>
                <w:rFonts w:ascii="Arial" w:hAnsi="Arial" w:cs="Arial"/>
                <w:b/>
                <w:bCs/>
                <w:szCs w:val="22"/>
              </w:rPr>
              <w:t>Datum</w:t>
            </w:r>
          </w:p>
        </w:tc>
        <w:tc>
          <w:tcPr>
            <w:tcW w:w="4368" w:type="pct"/>
            <w:tcBorders>
              <w:right w:val="single" w:sz="8" w:space="0" w:color="auto"/>
            </w:tcBorders>
            <w:shd w:val="clear" w:color="auto" w:fill="D9D9D9" w:themeFill="background1" w:themeFillShade="D9"/>
          </w:tcPr>
          <w:p w14:paraId="5E463AA4" w14:textId="77777777" w:rsidR="000C703D" w:rsidRPr="00932DC2" w:rsidRDefault="000C703D" w:rsidP="00D270DA">
            <w:pPr>
              <w:spacing w:before="20" w:after="48"/>
              <w:jc w:val="left"/>
              <w:rPr>
                <w:rFonts w:ascii="Arial" w:hAnsi="Arial" w:cs="Arial"/>
                <w:b/>
                <w:bCs/>
                <w:szCs w:val="22"/>
              </w:rPr>
            </w:pPr>
            <w:r w:rsidRPr="00932DC2">
              <w:rPr>
                <w:rFonts w:ascii="Arial" w:hAnsi="Arial" w:cs="Arial"/>
                <w:b/>
                <w:bCs/>
                <w:szCs w:val="22"/>
              </w:rPr>
              <w:t>Popis výstupů a provedených činností dle akceptačních kritérií</w:t>
            </w:r>
          </w:p>
        </w:tc>
      </w:tr>
      <w:tr w:rsidR="000C703D" w:rsidRPr="00932DC2" w14:paraId="3B244708" w14:textId="77777777" w:rsidTr="00D270DA">
        <w:trPr>
          <w:trHeight w:val="240"/>
        </w:trPr>
        <w:tc>
          <w:tcPr>
            <w:tcW w:w="632" w:type="pct"/>
            <w:tcBorders>
              <w:left w:val="double" w:sz="4" w:space="0" w:color="auto"/>
            </w:tcBorders>
          </w:tcPr>
          <w:p w14:paraId="2CDB5AE3" w14:textId="77777777" w:rsidR="000C703D" w:rsidRPr="00932DC2" w:rsidRDefault="000C703D" w:rsidP="00D270DA">
            <w:pPr>
              <w:spacing w:before="20" w:after="48"/>
              <w:jc w:val="left"/>
              <w:rPr>
                <w:rFonts w:ascii="Arial" w:hAnsi="Arial" w:cs="Arial"/>
                <w:szCs w:val="22"/>
              </w:rPr>
            </w:pPr>
          </w:p>
        </w:tc>
        <w:tc>
          <w:tcPr>
            <w:tcW w:w="4368" w:type="pct"/>
            <w:tcBorders>
              <w:right w:val="single" w:sz="8" w:space="0" w:color="auto"/>
            </w:tcBorders>
          </w:tcPr>
          <w:p w14:paraId="763A7195" w14:textId="77777777" w:rsidR="000C703D" w:rsidRPr="00932DC2" w:rsidRDefault="000C703D" w:rsidP="00D270DA">
            <w:pPr>
              <w:spacing w:before="20" w:after="48"/>
              <w:jc w:val="left"/>
              <w:rPr>
                <w:rFonts w:ascii="Arial" w:hAnsi="Arial" w:cs="Arial"/>
                <w:szCs w:val="22"/>
              </w:rPr>
            </w:pPr>
          </w:p>
        </w:tc>
      </w:tr>
      <w:tr w:rsidR="000C703D" w:rsidRPr="00932DC2" w14:paraId="195A933E" w14:textId="77777777" w:rsidTr="00D270DA">
        <w:trPr>
          <w:trHeight w:val="240"/>
        </w:trPr>
        <w:tc>
          <w:tcPr>
            <w:tcW w:w="632" w:type="pct"/>
            <w:tcBorders>
              <w:left w:val="double" w:sz="4" w:space="0" w:color="auto"/>
            </w:tcBorders>
          </w:tcPr>
          <w:p w14:paraId="79C5D8F1" w14:textId="77777777" w:rsidR="000C703D" w:rsidRPr="00932DC2" w:rsidRDefault="000C703D" w:rsidP="00D270DA">
            <w:pPr>
              <w:spacing w:before="20" w:after="48"/>
              <w:jc w:val="left"/>
              <w:rPr>
                <w:rFonts w:ascii="Arial" w:hAnsi="Arial" w:cs="Arial"/>
                <w:szCs w:val="22"/>
              </w:rPr>
            </w:pPr>
          </w:p>
        </w:tc>
        <w:tc>
          <w:tcPr>
            <w:tcW w:w="4368" w:type="pct"/>
            <w:tcBorders>
              <w:right w:val="single" w:sz="8" w:space="0" w:color="auto"/>
            </w:tcBorders>
          </w:tcPr>
          <w:p w14:paraId="362089FE" w14:textId="77777777" w:rsidR="000C703D" w:rsidRPr="00932DC2" w:rsidRDefault="000C703D" w:rsidP="00D270DA">
            <w:pPr>
              <w:spacing w:before="20" w:after="48"/>
              <w:jc w:val="left"/>
              <w:rPr>
                <w:rFonts w:ascii="Arial" w:hAnsi="Arial" w:cs="Arial"/>
                <w:szCs w:val="22"/>
              </w:rPr>
            </w:pPr>
          </w:p>
        </w:tc>
      </w:tr>
      <w:tr w:rsidR="000C703D" w:rsidRPr="00932DC2" w14:paraId="13C3C3BE" w14:textId="77777777" w:rsidTr="00D270DA">
        <w:trPr>
          <w:trHeight w:val="240"/>
        </w:trPr>
        <w:tc>
          <w:tcPr>
            <w:tcW w:w="632" w:type="pct"/>
            <w:tcBorders>
              <w:left w:val="double" w:sz="4" w:space="0" w:color="auto"/>
            </w:tcBorders>
          </w:tcPr>
          <w:p w14:paraId="42CF6D51" w14:textId="77777777" w:rsidR="000C703D" w:rsidRPr="00932DC2" w:rsidRDefault="000C703D" w:rsidP="00D270DA">
            <w:pPr>
              <w:spacing w:before="20" w:after="48"/>
              <w:jc w:val="left"/>
              <w:rPr>
                <w:rFonts w:ascii="Arial" w:hAnsi="Arial" w:cs="Arial"/>
                <w:szCs w:val="22"/>
              </w:rPr>
            </w:pPr>
          </w:p>
        </w:tc>
        <w:tc>
          <w:tcPr>
            <w:tcW w:w="4368" w:type="pct"/>
            <w:tcBorders>
              <w:right w:val="single" w:sz="8" w:space="0" w:color="auto"/>
            </w:tcBorders>
          </w:tcPr>
          <w:p w14:paraId="2AA19451" w14:textId="77777777" w:rsidR="000C703D" w:rsidRPr="00932DC2" w:rsidRDefault="000C703D" w:rsidP="00D270DA">
            <w:pPr>
              <w:spacing w:before="20" w:after="48"/>
              <w:jc w:val="left"/>
              <w:rPr>
                <w:rFonts w:ascii="Arial" w:hAnsi="Arial" w:cs="Arial"/>
                <w:szCs w:val="22"/>
              </w:rPr>
            </w:pPr>
          </w:p>
        </w:tc>
      </w:tr>
      <w:tr w:rsidR="000C703D" w:rsidRPr="00932DC2" w14:paraId="0FDF789F" w14:textId="77777777" w:rsidTr="00D270DA">
        <w:trPr>
          <w:trHeight w:val="240"/>
        </w:trPr>
        <w:tc>
          <w:tcPr>
            <w:tcW w:w="632" w:type="pct"/>
            <w:tcBorders>
              <w:left w:val="double" w:sz="4" w:space="0" w:color="auto"/>
            </w:tcBorders>
          </w:tcPr>
          <w:p w14:paraId="5838FB1B" w14:textId="77777777" w:rsidR="000C703D" w:rsidRPr="00932DC2" w:rsidRDefault="000C703D" w:rsidP="00D270DA">
            <w:pPr>
              <w:spacing w:before="20" w:after="48"/>
              <w:jc w:val="left"/>
              <w:rPr>
                <w:rFonts w:ascii="Arial" w:hAnsi="Arial" w:cs="Arial"/>
                <w:szCs w:val="22"/>
              </w:rPr>
            </w:pPr>
          </w:p>
        </w:tc>
        <w:tc>
          <w:tcPr>
            <w:tcW w:w="4368" w:type="pct"/>
            <w:tcBorders>
              <w:right w:val="single" w:sz="8" w:space="0" w:color="auto"/>
            </w:tcBorders>
          </w:tcPr>
          <w:p w14:paraId="1D0625A9" w14:textId="77777777" w:rsidR="000C703D" w:rsidRPr="00932DC2" w:rsidRDefault="000C703D" w:rsidP="00D270DA">
            <w:pPr>
              <w:spacing w:before="20" w:after="48"/>
              <w:jc w:val="left"/>
              <w:rPr>
                <w:rFonts w:ascii="Arial" w:hAnsi="Arial" w:cs="Arial"/>
                <w:szCs w:val="22"/>
              </w:rPr>
            </w:pPr>
          </w:p>
        </w:tc>
      </w:tr>
    </w:tbl>
    <w:p w14:paraId="0B233665" w14:textId="77777777" w:rsidR="000C703D" w:rsidRPr="00932DC2" w:rsidRDefault="000C703D" w:rsidP="000C703D">
      <w:pPr>
        <w:spacing w:before="20" w:after="48"/>
        <w:rPr>
          <w:rFonts w:ascii="Arial" w:hAnsi="Arial" w:cs="Arial"/>
          <w:szCs w:val="22"/>
        </w:rPr>
      </w:pPr>
    </w:p>
    <w:p w14:paraId="1CF8ECFC" w14:textId="77777777" w:rsidR="000C703D" w:rsidRPr="00932DC2" w:rsidRDefault="000C703D" w:rsidP="000C703D">
      <w:pPr>
        <w:spacing w:after="0"/>
        <w:rPr>
          <w:rFonts w:ascii="Arial" w:hAnsi="Arial" w:cs="Arial"/>
          <w:b/>
          <w:szCs w:val="22"/>
        </w:rPr>
      </w:pPr>
      <w:r w:rsidRPr="00932DC2">
        <w:rPr>
          <w:rFonts w:ascii="Arial" w:hAnsi="Arial" w:cs="Arial"/>
          <w:b/>
          <w:szCs w:val="22"/>
        </w:rPr>
        <w:t>VÝSLEDEK AKCEPTAČNÍHO ŘÍZENÍ</w:t>
      </w:r>
      <w:r w:rsidRPr="00932DC2">
        <w:rPr>
          <w:rFonts w:ascii="Arial" w:hAnsi="Arial" w:cs="Arial"/>
          <w:b/>
          <w:szCs w:val="22"/>
        </w:rPr>
        <w:tab/>
      </w:r>
    </w:p>
    <w:p w14:paraId="14A84E73" w14:textId="77777777" w:rsidR="000C703D" w:rsidRPr="00932DC2" w:rsidRDefault="000C703D" w:rsidP="000C703D">
      <w:pPr>
        <w:spacing w:after="0"/>
        <w:rPr>
          <w:rFonts w:ascii="Arial" w:hAnsi="Arial" w:cs="Arial"/>
          <w:b/>
          <w:szCs w:val="22"/>
        </w:rPr>
      </w:pPr>
    </w:p>
    <w:p w14:paraId="17D64F85" w14:textId="3B6DE424" w:rsidR="000C703D" w:rsidRPr="00932DC2" w:rsidRDefault="000C703D" w:rsidP="00AB5A98">
      <w:pPr>
        <w:jc w:val="center"/>
        <w:rPr>
          <w:rFonts w:ascii="Arial" w:hAnsi="Arial" w:cs="Arial"/>
          <w:b/>
          <w:bCs/>
          <w:szCs w:val="22"/>
        </w:rPr>
      </w:pPr>
      <w:r w:rsidRPr="00932DC2">
        <w:rPr>
          <w:rFonts w:ascii="Arial" w:hAnsi="Arial" w:cs="Arial"/>
          <w:b/>
          <w:bCs/>
          <w:szCs w:val="22"/>
        </w:rPr>
        <w:t>[PŘEVZATO / NEPŘEVZATO*]</w:t>
      </w:r>
    </w:p>
    <w:p w14:paraId="325F94EE" w14:textId="5EB2DB8A" w:rsidR="000C703D" w:rsidRPr="00932DC2" w:rsidRDefault="00E747E5" w:rsidP="000C703D">
      <w:pPr>
        <w:spacing w:after="0"/>
        <w:rPr>
          <w:rFonts w:ascii="Arial" w:hAnsi="Arial" w:cs="Arial"/>
          <w:b/>
          <w:szCs w:val="22"/>
        </w:rPr>
      </w:pPr>
      <w:r w:rsidRPr="00932DC2">
        <w:rPr>
          <w:rFonts w:ascii="Arial" w:hAnsi="Arial" w:cs="Arial"/>
          <w:bCs/>
          <w:szCs w:val="22"/>
        </w:rPr>
        <w:br/>
      </w:r>
      <w:r w:rsidR="000C703D" w:rsidRPr="00932DC2">
        <w:rPr>
          <w:rFonts w:ascii="Arial" w:hAnsi="Arial" w:cs="Arial"/>
          <w:bCs/>
          <w:szCs w:val="22"/>
        </w:rPr>
        <w:t>*Pokud nepřevzato, vyplňte následující:</w:t>
      </w:r>
    </w:p>
    <w:tbl>
      <w:tblPr>
        <w:tblW w:w="9065" w:type="dxa"/>
        <w:tblInd w:w="-1" w:type="dxa"/>
        <w:tblLayout w:type="fixed"/>
        <w:tblCellMar>
          <w:left w:w="70" w:type="dxa"/>
          <w:right w:w="70" w:type="dxa"/>
        </w:tblCellMar>
        <w:tblLook w:val="0400" w:firstRow="0" w:lastRow="0" w:firstColumn="0" w:lastColumn="0" w:noHBand="0" w:noVBand="1"/>
      </w:tblPr>
      <w:tblGrid>
        <w:gridCol w:w="2261"/>
        <w:gridCol w:w="4395"/>
        <w:gridCol w:w="2409"/>
      </w:tblGrid>
      <w:tr w:rsidR="000C703D" w:rsidRPr="00932DC2" w14:paraId="3CE470C1" w14:textId="77777777" w:rsidTr="00622BF9">
        <w:trPr>
          <w:trHeight w:val="384"/>
        </w:trPr>
        <w:tc>
          <w:tcPr>
            <w:tcW w:w="2261" w:type="dxa"/>
            <w:tcBorders>
              <w:top w:val="single" w:sz="6" w:space="0" w:color="000000"/>
              <w:left w:val="single" w:sz="6" w:space="0" w:color="000000"/>
              <w:bottom w:val="single" w:sz="4" w:space="0" w:color="auto"/>
              <w:right w:val="single" w:sz="4" w:space="0" w:color="000000"/>
            </w:tcBorders>
            <w:shd w:val="clear" w:color="auto" w:fill="D9D9D9"/>
            <w:vAlign w:val="bottom"/>
          </w:tcPr>
          <w:p w14:paraId="17E149A7"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 xml:space="preserve">Akceptační kritérium </w:t>
            </w:r>
          </w:p>
        </w:tc>
        <w:tc>
          <w:tcPr>
            <w:tcW w:w="4395" w:type="dxa"/>
            <w:tcBorders>
              <w:top w:val="single" w:sz="6" w:space="0" w:color="000000"/>
              <w:bottom w:val="single" w:sz="4" w:space="0" w:color="auto"/>
              <w:right w:val="single" w:sz="4" w:space="0" w:color="000000"/>
            </w:tcBorders>
            <w:shd w:val="clear" w:color="auto" w:fill="D9D9D9"/>
            <w:vAlign w:val="bottom"/>
          </w:tcPr>
          <w:p w14:paraId="38D34151"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Popis vady</w:t>
            </w:r>
          </w:p>
        </w:tc>
        <w:tc>
          <w:tcPr>
            <w:tcW w:w="2409" w:type="dxa"/>
            <w:tcBorders>
              <w:top w:val="single" w:sz="6" w:space="0" w:color="000000"/>
              <w:bottom w:val="single" w:sz="4" w:space="0" w:color="auto"/>
              <w:right w:val="single" w:sz="6" w:space="0" w:color="000000"/>
            </w:tcBorders>
            <w:shd w:val="clear" w:color="auto" w:fill="D9D9D9"/>
            <w:vAlign w:val="bottom"/>
          </w:tcPr>
          <w:p w14:paraId="1B7D9C5E"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Termín odstranění vady</w:t>
            </w:r>
          </w:p>
        </w:tc>
      </w:tr>
      <w:tr w:rsidR="000C703D" w:rsidRPr="00932DC2" w14:paraId="17550757" w14:textId="77777777" w:rsidTr="00622BF9">
        <w:trPr>
          <w:trHeight w:val="360"/>
        </w:trPr>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22C67535" w14:textId="77777777" w:rsidR="000C703D" w:rsidRPr="00932DC2" w:rsidRDefault="000C703D" w:rsidP="00D270DA">
            <w:pPr>
              <w:spacing w:before="20" w:after="20"/>
              <w:rPr>
                <w:rFonts w:ascii="Arial" w:hAnsi="Arial" w:cs="Arial"/>
                <w:b/>
                <w:szCs w:val="22"/>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28B249B" w14:textId="77777777" w:rsidR="000C703D" w:rsidRPr="00932DC2" w:rsidRDefault="000C703D" w:rsidP="00D270DA">
            <w:pPr>
              <w:spacing w:before="20" w:after="20"/>
              <w:rPr>
                <w:rFonts w:ascii="Arial" w:hAnsi="Arial" w:cs="Arial"/>
                <w:b/>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F082A8C" w14:textId="77777777" w:rsidR="000C703D" w:rsidRPr="00932DC2" w:rsidRDefault="000C703D" w:rsidP="00D270DA">
            <w:pPr>
              <w:spacing w:before="20" w:after="20"/>
              <w:rPr>
                <w:rFonts w:ascii="Arial" w:hAnsi="Arial" w:cs="Arial"/>
                <w:b/>
                <w:szCs w:val="22"/>
              </w:rPr>
            </w:pPr>
          </w:p>
        </w:tc>
      </w:tr>
      <w:tr w:rsidR="000C703D" w:rsidRPr="00932DC2" w14:paraId="12016532" w14:textId="77777777" w:rsidTr="00622BF9">
        <w:trPr>
          <w:trHeight w:val="360"/>
        </w:trPr>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34075D36" w14:textId="77777777" w:rsidR="000C703D" w:rsidRPr="00932DC2" w:rsidRDefault="000C703D" w:rsidP="00D270DA">
            <w:pPr>
              <w:spacing w:before="20" w:after="20"/>
              <w:rPr>
                <w:rFonts w:ascii="Arial" w:hAnsi="Arial" w:cs="Arial"/>
                <w:b/>
                <w:szCs w:val="22"/>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98FBAD5" w14:textId="77777777" w:rsidR="000C703D" w:rsidRPr="00932DC2" w:rsidRDefault="000C703D" w:rsidP="00D270DA">
            <w:pPr>
              <w:spacing w:before="20" w:after="20"/>
              <w:rPr>
                <w:rFonts w:ascii="Arial" w:hAnsi="Arial" w:cs="Arial"/>
                <w:b/>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FF4B88" w14:textId="77777777" w:rsidR="000C703D" w:rsidRPr="00932DC2" w:rsidRDefault="000C703D" w:rsidP="00D270DA">
            <w:pPr>
              <w:spacing w:before="20" w:after="20"/>
              <w:rPr>
                <w:rFonts w:ascii="Arial" w:hAnsi="Arial" w:cs="Arial"/>
                <w:b/>
                <w:szCs w:val="22"/>
              </w:rPr>
            </w:pPr>
          </w:p>
        </w:tc>
      </w:tr>
      <w:tr w:rsidR="000C703D" w:rsidRPr="00932DC2" w14:paraId="748C0E84" w14:textId="77777777" w:rsidTr="00622BF9">
        <w:trPr>
          <w:trHeight w:val="360"/>
        </w:trPr>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5A93D8E6" w14:textId="77777777" w:rsidR="000C703D" w:rsidRPr="00932DC2" w:rsidRDefault="000C703D" w:rsidP="00D270DA">
            <w:pPr>
              <w:spacing w:before="20" w:after="20"/>
              <w:rPr>
                <w:rFonts w:ascii="Arial" w:hAnsi="Arial" w:cs="Arial"/>
                <w:b/>
                <w:szCs w:val="22"/>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4F4D00F" w14:textId="77777777" w:rsidR="000C703D" w:rsidRPr="00932DC2" w:rsidRDefault="000C703D" w:rsidP="00D270DA">
            <w:pPr>
              <w:spacing w:before="20" w:after="20"/>
              <w:rPr>
                <w:rFonts w:ascii="Arial" w:hAnsi="Arial" w:cs="Arial"/>
                <w:b/>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EDECDDA" w14:textId="77777777" w:rsidR="000C703D" w:rsidRPr="00932DC2" w:rsidRDefault="000C703D" w:rsidP="00D270DA">
            <w:pPr>
              <w:spacing w:before="20" w:after="20"/>
              <w:rPr>
                <w:rFonts w:ascii="Arial" w:hAnsi="Arial" w:cs="Arial"/>
                <w:b/>
                <w:szCs w:val="22"/>
              </w:rPr>
            </w:pPr>
          </w:p>
        </w:tc>
      </w:tr>
    </w:tbl>
    <w:p w14:paraId="2C8886D5" w14:textId="77777777" w:rsidR="000C703D" w:rsidRPr="00932DC2" w:rsidRDefault="000C703D" w:rsidP="000C703D">
      <w:pPr>
        <w:spacing w:after="0"/>
        <w:rPr>
          <w:rFonts w:ascii="Arial" w:hAnsi="Arial" w:cs="Arial"/>
          <w:b/>
          <w:szCs w:val="22"/>
        </w:rPr>
      </w:pPr>
      <w:r w:rsidRPr="00932DC2">
        <w:rPr>
          <w:rFonts w:ascii="Arial" w:hAnsi="Arial" w:cs="Arial"/>
          <w:b/>
          <w:szCs w:val="22"/>
        </w:rPr>
        <w:t xml:space="preserve"> </w:t>
      </w:r>
    </w:p>
    <w:p w14:paraId="0CA97026" w14:textId="77777777" w:rsidR="000C703D" w:rsidRPr="00932DC2" w:rsidRDefault="000C703D" w:rsidP="000C703D">
      <w:pPr>
        <w:spacing w:after="0"/>
        <w:rPr>
          <w:rFonts w:ascii="Arial" w:hAnsi="Arial" w:cs="Arial"/>
          <w:b/>
          <w:szCs w:val="22"/>
        </w:rPr>
      </w:pPr>
      <w:r w:rsidRPr="00932DC2">
        <w:rPr>
          <w:rFonts w:ascii="Arial" w:hAnsi="Arial" w:cs="Arial"/>
          <w:b/>
          <w:szCs w:val="22"/>
        </w:rPr>
        <w:t>PŘÍPADNÉ DALŠÍ PŘIPOMÍNKY</w:t>
      </w:r>
    </w:p>
    <w:tbl>
      <w:tblPr>
        <w:tblW w:w="9065" w:type="dxa"/>
        <w:tblInd w:w="-1" w:type="dxa"/>
        <w:tblLayout w:type="fixed"/>
        <w:tblCellMar>
          <w:left w:w="70" w:type="dxa"/>
          <w:right w:w="70" w:type="dxa"/>
        </w:tblCellMar>
        <w:tblLook w:val="0400" w:firstRow="0" w:lastRow="0" w:firstColumn="0" w:lastColumn="0" w:noHBand="0" w:noVBand="1"/>
      </w:tblPr>
      <w:tblGrid>
        <w:gridCol w:w="1681"/>
        <w:gridCol w:w="7384"/>
      </w:tblGrid>
      <w:tr w:rsidR="000C703D" w:rsidRPr="00932DC2" w14:paraId="076F6362" w14:textId="77777777" w:rsidTr="00622BF9">
        <w:trPr>
          <w:trHeight w:val="384"/>
        </w:trPr>
        <w:tc>
          <w:tcPr>
            <w:tcW w:w="1681" w:type="dxa"/>
            <w:tcBorders>
              <w:top w:val="single" w:sz="6" w:space="0" w:color="000000"/>
              <w:left w:val="single" w:sz="6" w:space="0" w:color="000000"/>
              <w:bottom w:val="single" w:sz="4" w:space="0" w:color="000000"/>
              <w:right w:val="single" w:sz="4" w:space="0" w:color="000000"/>
            </w:tcBorders>
            <w:shd w:val="clear" w:color="auto" w:fill="D9D9D9"/>
            <w:vAlign w:val="bottom"/>
          </w:tcPr>
          <w:p w14:paraId="5B402251"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 xml:space="preserve">Typ výstupu </w:t>
            </w:r>
          </w:p>
        </w:tc>
        <w:tc>
          <w:tcPr>
            <w:tcW w:w="7384" w:type="dxa"/>
            <w:tcBorders>
              <w:top w:val="single" w:sz="6" w:space="0" w:color="000000"/>
              <w:bottom w:val="single" w:sz="4" w:space="0" w:color="000000"/>
              <w:right w:val="single" w:sz="4" w:space="0" w:color="000000"/>
            </w:tcBorders>
            <w:shd w:val="clear" w:color="auto" w:fill="D9D9D9"/>
            <w:vAlign w:val="bottom"/>
          </w:tcPr>
          <w:p w14:paraId="46716653" w14:textId="77777777" w:rsidR="000C703D" w:rsidRPr="00932DC2" w:rsidRDefault="000C703D" w:rsidP="00D270DA">
            <w:pPr>
              <w:spacing w:before="20" w:after="20"/>
              <w:rPr>
                <w:rFonts w:ascii="Arial" w:hAnsi="Arial" w:cs="Arial"/>
                <w:b/>
                <w:szCs w:val="22"/>
              </w:rPr>
            </w:pPr>
            <w:r w:rsidRPr="00932DC2">
              <w:rPr>
                <w:rFonts w:ascii="Arial" w:hAnsi="Arial" w:cs="Arial"/>
                <w:b/>
                <w:szCs w:val="22"/>
              </w:rPr>
              <w:t xml:space="preserve">Popis připomínky </w:t>
            </w:r>
          </w:p>
        </w:tc>
      </w:tr>
      <w:tr w:rsidR="000C703D" w:rsidRPr="00932DC2" w14:paraId="5BC20261" w14:textId="77777777" w:rsidTr="00622BF9">
        <w:trPr>
          <w:trHeight w:val="360"/>
        </w:trPr>
        <w:tc>
          <w:tcPr>
            <w:tcW w:w="1681" w:type="dxa"/>
            <w:tcBorders>
              <w:left w:val="single" w:sz="6" w:space="0" w:color="000000"/>
              <w:bottom w:val="single" w:sz="4" w:space="0" w:color="000000"/>
              <w:right w:val="single" w:sz="4" w:space="0" w:color="000000"/>
            </w:tcBorders>
            <w:shd w:val="clear" w:color="auto" w:fill="auto"/>
            <w:vAlign w:val="center"/>
          </w:tcPr>
          <w:p w14:paraId="57446949" w14:textId="77777777" w:rsidR="000C703D" w:rsidRPr="00932DC2" w:rsidRDefault="000C703D" w:rsidP="00D270DA">
            <w:pPr>
              <w:spacing w:before="20" w:after="20"/>
              <w:rPr>
                <w:rFonts w:ascii="Arial" w:hAnsi="Arial" w:cs="Arial"/>
                <w:b/>
                <w:szCs w:val="22"/>
              </w:rPr>
            </w:pPr>
          </w:p>
        </w:tc>
        <w:tc>
          <w:tcPr>
            <w:tcW w:w="7384" w:type="dxa"/>
            <w:tcBorders>
              <w:bottom w:val="single" w:sz="4" w:space="0" w:color="000000"/>
              <w:right w:val="single" w:sz="4" w:space="0" w:color="000000"/>
            </w:tcBorders>
            <w:shd w:val="clear" w:color="auto" w:fill="auto"/>
            <w:vAlign w:val="center"/>
          </w:tcPr>
          <w:p w14:paraId="768808AE" w14:textId="77777777" w:rsidR="000C703D" w:rsidRPr="00932DC2" w:rsidRDefault="000C703D" w:rsidP="00D270DA">
            <w:pPr>
              <w:spacing w:before="20" w:after="20"/>
              <w:rPr>
                <w:rFonts w:ascii="Arial" w:hAnsi="Arial" w:cs="Arial"/>
                <w:b/>
                <w:szCs w:val="22"/>
              </w:rPr>
            </w:pPr>
          </w:p>
        </w:tc>
      </w:tr>
    </w:tbl>
    <w:p w14:paraId="3CE23727" w14:textId="77777777" w:rsidR="000C703D" w:rsidRPr="00932DC2" w:rsidRDefault="000C703D" w:rsidP="000C703D">
      <w:pPr>
        <w:rPr>
          <w:rFonts w:ascii="Arial" w:hAnsi="Arial" w:cs="Arial"/>
          <w:szCs w:val="22"/>
        </w:rPr>
      </w:pPr>
    </w:p>
    <w:p w14:paraId="4D6AACEE" w14:textId="77777777" w:rsidR="000C703D" w:rsidRPr="00932DC2" w:rsidRDefault="000C703D" w:rsidP="000C703D">
      <w:pPr>
        <w:rPr>
          <w:rFonts w:ascii="Arial" w:hAnsi="Arial" w:cs="Arial"/>
          <w:b/>
          <w:szCs w:val="22"/>
        </w:rPr>
      </w:pPr>
      <w:r w:rsidRPr="00932DC2">
        <w:rPr>
          <w:rFonts w:ascii="Arial" w:hAnsi="Arial" w:cs="Arial"/>
          <w:b/>
          <w:szCs w:val="22"/>
        </w:rPr>
        <w:t>SCHVALOVACÍ TABULKA</w:t>
      </w:r>
    </w:p>
    <w:tbl>
      <w:tblPr>
        <w:tblW w:w="9042" w:type="dxa"/>
        <w:jc w:val="center"/>
        <w:tblLayout w:type="fixed"/>
        <w:tblCellMar>
          <w:left w:w="70" w:type="dxa"/>
          <w:right w:w="70" w:type="dxa"/>
        </w:tblCellMar>
        <w:tblLook w:val="0000" w:firstRow="0" w:lastRow="0" w:firstColumn="0" w:lastColumn="0" w:noHBand="0" w:noVBand="0"/>
      </w:tblPr>
      <w:tblGrid>
        <w:gridCol w:w="2697"/>
        <w:gridCol w:w="3202"/>
        <w:gridCol w:w="1748"/>
        <w:gridCol w:w="1395"/>
      </w:tblGrid>
      <w:tr w:rsidR="000C703D" w:rsidRPr="00932DC2" w14:paraId="312154F3" w14:textId="77777777" w:rsidTr="00D270DA">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791788" w14:textId="77777777" w:rsidR="000C703D" w:rsidRPr="00932DC2" w:rsidRDefault="000C703D" w:rsidP="00D270DA">
            <w:pPr>
              <w:pBdr>
                <w:top w:val="nil"/>
                <w:left w:val="nil"/>
                <w:bottom w:val="nil"/>
                <w:right w:val="nil"/>
                <w:between w:val="nil"/>
              </w:pBdr>
              <w:spacing w:before="40" w:after="40"/>
              <w:jc w:val="center"/>
              <w:rPr>
                <w:rFonts w:ascii="Arial" w:hAnsi="Arial" w:cs="Arial"/>
                <w:b/>
                <w:color w:val="000000"/>
                <w:szCs w:val="22"/>
              </w:rPr>
            </w:pPr>
            <w:r w:rsidRPr="00932DC2">
              <w:rPr>
                <w:rFonts w:ascii="Arial" w:hAnsi="Arial" w:cs="Arial"/>
                <w:b/>
                <w:color w:val="000000"/>
                <w:szCs w:val="22"/>
              </w:rPr>
              <w:t>OBJEDNATEL</w:t>
            </w:r>
          </w:p>
        </w:tc>
        <w:tc>
          <w:tcPr>
            <w:tcW w:w="32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88738F" w14:textId="77777777" w:rsidR="000C703D" w:rsidRPr="00932DC2" w:rsidRDefault="000C703D" w:rsidP="00D270DA">
            <w:pPr>
              <w:pBdr>
                <w:top w:val="nil"/>
                <w:left w:val="nil"/>
                <w:bottom w:val="nil"/>
                <w:right w:val="nil"/>
                <w:between w:val="nil"/>
              </w:pBdr>
              <w:spacing w:before="40" w:after="40"/>
              <w:jc w:val="center"/>
              <w:rPr>
                <w:rFonts w:ascii="Arial" w:hAnsi="Arial" w:cs="Arial"/>
                <w:color w:val="000000"/>
                <w:szCs w:val="22"/>
              </w:rPr>
            </w:pPr>
            <w:r w:rsidRPr="00932DC2">
              <w:rPr>
                <w:rFonts w:ascii="Arial" w:hAnsi="Arial" w:cs="Arial"/>
                <w:color w:val="000000"/>
                <w:szCs w:val="22"/>
              </w:rPr>
              <w:t>Jméno a příjmení</w:t>
            </w:r>
          </w:p>
        </w:tc>
        <w:tc>
          <w:tcPr>
            <w:tcW w:w="17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C5DC6F" w14:textId="77777777" w:rsidR="000C703D" w:rsidRPr="00932DC2" w:rsidRDefault="000C703D" w:rsidP="00D270DA">
            <w:pPr>
              <w:pBdr>
                <w:top w:val="nil"/>
                <w:left w:val="nil"/>
                <w:bottom w:val="nil"/>
                <w:right w:val="nil"/>
                <w:between w:val="nil"/>
              </w:pBdr>
              <w:spacing w:before="40" w:after="40"/>
              <w:jc w:val="center"/>
              <w:rPr>
                <w:rFonts w:ascii="Arial" w:hAnsi="Arial" w:cs="Arial"/>
                <w:color w:val="000000"/>
                <w:szCs w:val="22"/>
              </w:rPr>
            </w:pPr>
            <w:r w:rsidRPr="00932DC2">
              <w:rPr>
                <w:rFonts w:ascii="Arial" w:hAnsi="Arial" w:cs="Arial"/>
                <w:color w:val="000000"/>
                <w:szCs w:val="22"/>
              </w:rPr>
              <w:t>Datum</w:t>
            </w:r>
          </w:p>
        </w:tc>
        <w:tc>
          <w:tcPr>
            <w:tcW w:w="1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A683F7" w14:textId="77777777" w:rsidR="000C703D" w:rsidRPr="00932DC2" w:rsidRDefault="000C703D" w:rsidP="00D270DA">
            <w:pPr>
              <w:pBdr>
                <w:top w:val="nil"/>
                <w:left w:val="nil"/>
                <w:bottom w:val="nil"/>
                <w:right w:val="nil"/>
                <w:between w:val="nil"/>
              </w:pBdr>
              <w:spacing w:before="40" w:after="40"/>
              <w:jc w:val="center"/>
              <w:rPr>
                <w:rFonts w:ascii="Arial" w:hAnsi="Arial" w:cs="Arial"/>
                <w:color w:val="000000"/>
                <w:szCs w:val="22"/>
              </w:rPr>
            </w:pPr>
            <w:r w:rsidRPr="00932DC2">
              <w:rPr>
                <w:rFonts w:ascii="Arial" w:hAnsi="Arial" w:cs="Arial"/>
                <w:color w:val="000000"/>
                <w:szCs w:val="22"/>
              </w:rPr>
              <w:t>Podpis</w:t>
            </w:r>
          </w:p>
        </w:tc>
      </w:tr>
      <w:tr w:rsidR="000C703D" w:rsidRPr="00932DC2" w14:paraId="5F99CDB9" w14:textId="77777777" w:rsidTr="00D737FF">
        <w:trPr>
          <w:trHeight w:val="554"/>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C4CD49" w14:textId="77777777" w:rsidR="000C703D" w:rsidRPr="00932DC2" w:rsidRDefault="000C703D" w:rsidP="00D270DA">
            <w:pPr>
              <w:pBdr>
                <w:top w:val="nil"/>
                <w:left w:val="nil"/>
                <w:bottom w:val="nil"/>
                <w:right w:val="nil"/>
                <w:between w:val="nil"/>
              </w:pBdr>
              <w:spacing w:before="40" w:after="40"/>
              <w:rPr>
                <w:rFonts w:ascii="Arial" w:hAnsi="Arial" w:cs="Arial"/>
                <w:b/>
                <w:color w:val="000000"/>
                <w:szCs w:val="22"/>
              </w:rPr>
            </w:pPr>
            <w:r w:rsidRPr="00932DC2">
              <w:rPr>
                <w:rFonts w:ascii="Arial" w:hAnsi="Arial" w:cs="Arial"/>
                <w:b/>
                <w:color w:val="000000"/>
                <w:szCs w:val="22"/>
              </w:rPr>
              <w:t>Vedoucí projektu</w:t>
            </w:r>
          </w:p>
        </w:tc>
        <w:tc>
          <w:tcPr>
            <w:tcW w:w="3202" w:type="dxa"/>
            <w:tcBorders>
              <w:top w:val="single" w:sz="4" w:space="0" w:color="000000"/>
              <w:left w:val="single" w:sz="4" w:space="0" w:color="000000"/>
              <w:bottom w:val="single" w:sz="4" w:space="0" w:color="000000"/>
              <w:right w:val="single" w:sz="4" w:space="0" w:color="000000"/>
            </w:tcBorders>
            <w:vAlign w:val="center"/>
          </w:tcPr>
          <w:p w14:paraId="27044FA6" w14:textId="77777777" w:rsidR="000C703D" w:rsidRPr="00932DC2" w:rsidRDefault="000C703D" w:rsidP="00D270DA">
            <w:pPr>
              <w:pBdr>
                <w:top w:val="nil"/>
                <w:left w:val="nil"/>
                <w:bottom w:val="nil"/>
                <w:right w:val="nil"/>
                <w:between w:val="nil"/>
              </w:pBdr>
              <w:spacing w:before="40" w:after="40"/>
              <w:rPr>
                <w:rFonts w:ascii="Arial" w:hAnsi="Arial" w:cs="Arial"/>
                <w:color w:val="000000"/>
                <w:szCs w:val="22"/>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6B705CE2" w14:textId="77777777" w:rsidR="000C703D" w:rsidRPr="00932DC2" w:rsidRDefault="000C703D" w:rsidP="00D270DA">
            <w:pPr>
              <w:pBdr>
                <w:top w:val="nil"/>
                <w:left w:val="nil"/>
                <w:bottom w:val="nil"/>
                <w:right w:val="nil"/>
                <w:between w:val="nil"/>
              </w:pBdr>
              <w:spacing w:before="40" w:after="40"/>
              <w:rPr>
                <w:rFonts w:ascii="Arial" w:hAnsi="Arial" w:cs="Arial"/>
                <w:color w:val="000000"/>
                <w:szCs w:val="22"/>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50A8322D" w14:textId="77777777" w:rsidR="000C703D" w:rsidRPr="00932DC2" w:rsidRDefault="000C703D" w:rsidP="00D270DA">
            <w:pPr>
              <w:pBdr>
                <w:top w:val="nil"/>
                <w:left w:val="nil"/>
                <w:bottom w:val="nil"/>
                <w:right w:val="nil"/>
                <w:between w:val="nil"/>
              </w:pBdr>
              <w:spacing w:before="40" w:after="40"/>
              <w:rPr>
                <w:rFonts w:ascii="Arial" w:hAnsi="Arial" w:cs="Arial"/>
                <w:color w:val="000000"/>
                <w:szCs w:val="22"/>
              </w:rPr>
            </w:pPr>
          </w:p>
        </w:tc>
      </w:tr>
      <w:tr w:rsidR="000C703D" w:rsidRPr="00932DC2" w14:paraId="03743B0A" w14:textId="77777777" w:rsidTr="00D737FF">
        <w:trPr>
          <w:trHeight w:val="421"/>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762932" w14:textId="77777777" w:rsidR="000C703D" w:rsidRPr="00932DC2" w:rsidRDefault="000C703D" w:rsidP="00D270DA">
            <w:pPr>
              <w:pBdr>
                <w:top w:val="nil"/>
                <w:left w:val="nil"/>
                <w:bottom w:val="nil"/>
                <w:right w:val="nil"/>
                <w:between w:val="nil"/>
              </w:pBdr>
              <w:spacing w:before="40" w:after="40"/>
              <w:rPr>
                <w:rFonts w:ascii="Arial" w:hAnsi="Arial" w:cs="Arial"/>
                <w:i/>
                <w:color w:val="000000"/>
                <w:szCs w:val="22"/>
              </w:rPr>
            </w:pPr>
            <w:r w:rsidRPr="00932DC2">
              <w:rPr>
                <w:rFonts w:ascii="Arial" w:hAnsi="Arial" w:cs="Arial"/>
                <w:b/>
                <w:color w:val="000000"/>
                <w:szCs w:val="22"/>
              </w:rPr>
              <w:t>Oprávněná osoba uvedená ve Smlouvě</w:t>
            </w:r>
          </w:p>
        </w:tc>
        <w:tc>
          <w:tcPr>
            <w:tcW w:w="3202" w:type="dxa"/>
            <w:tcBorders>
              <w:top w:val="single" w:sz="4" w:space="0" w:color="000000"/>
              <w:left w:val="single" w:sz="4" w:space="0" w:color="000000"/>
              <w:bottom w:val="single" w:sz="4" w:space="0" w:color="000000"/>
              <w:right w:val="single" w:sz="4" w:space="0" w:color="000000"/>
            </w:tcBorders>
            <w:vAlign w:val="center"/>
          </w:tcPr>
          <w:p w14:paraId="121727BA" w14:textId="77777777" w:rsidR="000C703D" w:rsidRPr="00932DC2" w:rsidRDefault="000C703D" w:rsidP="00D270DA">
            <w:pPr>
              <w:pBdr>
                <w:top w:val="nil"/>
                <w:left w:val="nil"/>
                <w:bottom w:val="nil"/>
                <w:right w:val="nil"/>
                <w:between w:val="nil"/>
              </w:pBdr>
              <w:spacing w:before="40" w:after="40"/>
              <w:rPr>
                <w:rFonts w:ascii="Arial" w:hAnsi="Arial" w:cs="Arial"/>
                <w:color w:val="000000"/>
                <w:szCs w:val="22"/>
              </w:rPr>
            </w:pPr>
          </w:p>
        </w:tc>
        <w:tc>
          <w:tcPr>
            <w:tcW w:w="1748" w:type="dxa"/>
            <w:tcBorders>
              <w:top w:val="single" w:sz="4" w:space="0" w:color="000000"/>
              <w:left w:val="single" w:sz="4" w:space="0" w:color="000000"/>
              <w:bottom w:val="single" w:sz="4" w:space="0" w:color="000000"/>
              <w:right w:val="single" w:sz="4" w:space="0" w:color="000000"/>
            </w:tcBorders>
            <w:vAlign w:val="center"/>
          </w:tcPr>
          <w:p w14:paraId="1D5BC5C4" w14:textId="77777777" w:rsidR="000C703D" w:rsidRPr="00932DC2" w:rsidRDefault="000C703D" w:rsidP="00D270DA">
            <w:pPr>
              <w:pBdr>
                <w:top w:val="nil"/>
                <w:left w:val="nil"/>
                <w:bottom w:val="nil"/>
                <w:right w:val="nil"/>
                <w:between w:val="nil"/>
              </w:pBdr>
              <w:spacing w:before="40" w:after="40"/>
              <w:rPr>
                <w:rFonts w:ascii="Arial" w:hAnsi="Arial" w:cs="Arial"/>
                <w:color w:val="000000"/>
                <w:szCs w:val="22"/>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64BEB6B5" w14:textId="77777777" w:rsidR="000C703D" w:rsidRPr="00932DC2" w:rsidRDefault="000C703D" w:rsidP="00D270DA">
            <w:pPr>
              <w:pBdr>
                <w:top w:val="nil"/>
                <w:left w:val="nil"/>
                <w:bottom w:val="nil"/>
                <w:right w:val="nil"/>
                <w:between w:val="nil"/>
              </w:pBdr>
              <w:spacing w:before="40" w:after="40"/>
              <w:rPr>
                <w:rFonts w:ascii="Arial" w:hAnsi="Arial" w:cs="Arial"/>
                <w:color w:val="000000"/>
                <w:szCs w:val="22"/>
              </w:rPr>
            </w:pPr>
          </w:p>
        </w:tc>
      </w:tr>
    </w:tbl>
    <w:p w14:paraId="1D0996B9" w14:textId="77777777" w:rsidR="000C703D" w:rsidRPr="00932DC2" w:rsidRDefault="000C703D" w:rsidP="000C703D">
      <w:pPr>
        <w:rPr>
          <w:rFonts w:ascii="Arial" w:hAnsi="Arial" w:cs="Arial"/>
          <w:szCs w:val="22"/>
        </w:rPr>
      </w:pPr>
    </w:p>
    <w:tbl>
      <w:tblPr>
        <w:tblW w:w="9021" w:type="dxa"/>
        <w:jc w:val="center"/>
        <w:tblLayout w:type="fixed"/>
        <w:tblCellMar>
          <w:left w:w="70" w:type="dxa"/>
          <w:right w:w="70" w:type="dxa"/>
        </w:tblCellMar>
        <w:tblLook w:val="0000" w:firstRow="0" w:lastRow="0" w:firstColumn="0" w:lastColumn="0" w:noHBand="0" w:noVBand="0"/>
      </w:tblPr>
      <w:tblGrid>
        <w:gridCol w:w="2692"/>
        <w:gridCol w:w="3194"/>
        <w:gridCol w:w="1744"/>
        <w:gridCol w:w="1391"/>
      </w:tblGrid>
      <w:tr w:rsidR="000C703D" w:rsidRPr="00932DC2" w14:paraId="20A3DF26" w14:textId="77777777" w:rsidTr="00AB5A98">
        <w:trPr>
          <w:trHeight w:val="328"/>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E7F181" w14:textId="77777777" w:rsidR="000C703D" w:rsidRPr="00932DC2" w:rsidRDefault="000C703D" w:rsidP="00D270DA">
            <w:pPr>
              <w:pBdr>
                <w:top w:val="nil"/>
                <w:left w:val="nil"/>
                <w:bottom w:val="nil"/>
                <w:right w:val="nil"/>
                <w:between w:val="nil"/>
              </w:pBdr>
              <w:spacing w:before="40" w:after="40"/>
              <w:jc w:val="center"/>
              <w:rPr>
                <w:rFonts w:ascii="Arial" w:hAnsi="Arial" w:cs="Arial"/>
                <w:b/>
                <w:color w:val="000000"/>
                <w:szCs w:val="22"/>
              </w:rPr>
            </w:pPr>
            <w:r w:rsidRPr="00932DC2">
              <w:rPr>
                <w:rFonts w:ascii="Arial" w:hAnsi="Arial" w:cs="Arial"/>
                <w:b/>
                <w:smallCaps/>
                <w:color w:val="000000"/>
                <w:szCs w:val="22"/>
              </w:rPr>
              <w:t>POSKYTOVATEL</w:t>
            </w:r>
          </w:p>
        </w:tc>
        <w:tc>
          <w:tcPr>
            <w:tcW w:w="31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28A17A" w14:textId="77777777" w:rsidR="000C703D" w:rsidRPr="00932DC2" w:rsidRDefault="000C703D" w:rsidP="00D270DA">
            <w:pPr>
              <w:pBdr>
                <w:top w:val="nil"/>
                <w:left w:val="nil"/>
                <w:bottom w:val="nil"/>
                <w:right w:val="nil"/>
                <w:between w:val="nil"/>
              </w:pBdr>
              <w:spacing w:before="40" w:after="40"/>
              <w:jc w:val="center"/>
              <w:rPr>
                <w:rFonts w:ascii="Arial" w:hAnsi="Arial" w:cs="Arial"/>
                <w:color w:val="000000"/>
                <w:szCs w:val="22"/>
              </w:rPr>
            </w:pPr>
            <w:r w:rsidRPr="00932DC2">
              <w:rPr>
                <w:rFonts w:ascii="Arial" w:hAnsi="Arial" w:cs="Arial"/>
                <w:color w:val="000000"/>
                <w:szCs w:val="22"/>
              </w:rPr>
              <w:t>Jméno a příjmení</w:t>
            </w:r>
          </w:p>
        </w:tc>
        <w:tc>
          <w:tcPr>
            <w:tcW w:w="17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C7A753" w14:textId="77777777" w:rsidR="000C703D" w:rsidRPr="00932DC2" w:rsidRDefault="000C703D" w:rsidP="00D270DA">
            <w:pPr>
              <w:pBdr>
                <w:top w:val="nil"/>
                <w:left w:val="nil"/>
                <w:bottom w:val="nil"/>
                <w:right w:val="nil"/>
                <w:between w:val="nil"/>
              </w:pBdr>
              <w:spacing w:before="40" w:after="40"/>
              <w:jc w:val="center"/>
              <w:rPr>
                <w:rFonts w:ascii="Arial" w:hAnsi="Arial" w:cs="Arial"/>
                <w:color w:val="000000"/>
                <w:szCs w:val="22"/>
              </w:rPr>
            </w:pPr>
            <w:r w:rsidRPr="00932DC2">
              <w:rPr>
                <w:rFonts w:ascii="Arial" w:hAnsi="Arial" w:cs="Arial"/>
                <w:color w:val="000000"/>
                <w:szCs w:val="22"/>
              </w:rPr>
              <w:t>Datum</w:t>
            </w:r>
          </w:p>
        </w:tc>
        <w:tc>
          <w:tcPr>
            <w:tcW w:w="13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6B0B78" w14:textId="77777777" w:rsidR="000C703D" w:rsidRPr="00932DC2" w:rsidRDefault="000C703D" w:rsidP="00D270DA">
            <w:pPr>
              <w:pBdr>
                <w:top w:val="nil"/>
                <w:left w:val="nil"/>
                <w:bottom w:val="nil"/>
                <w:right w:val="nil"/>
                <w:between w:val="nil"/>
              </w:pBdr>
              <w:spacing w:before="40" w:after="40"/>
              <w:jc w:val="center"/>
              <w:rPr>
                <w:rFonts w:ascii="Arial" w:hAnsi="Arial" w:cs="Arial"/>
                <w:color w:val="000000"/>
                <w:szCs w:val="22"/>
              </w:rPr>
            </w:pPr>
            <w:r w:rsidRPr="00932DC2">
              <w:rPr>
                <w:rFonts w:ascii="Arial" w:hAnsi="Arial" w:cs="Arial"/>
                <w:color w:val="000000"/>
                <w:szCs w:val="22"/>
              </w:rPr>
              <w:t>Podpis</w:t>
            </w:r>
          </w:p>
        </w:tc>
      </w:tr>
      <w:tr w:rsidR="000C703D" w:rsidRPr="00932DC2" w14:paraId="689A8363" w14:textId="77777777" w:rsidTr="00D737FF">
        <w:trPr>
          <w:trHeight w:val="669"/>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B48581" w14:textId="77777777" w:rsidR="000C703D" w:rsidRPr="00932DC2" w:rsidRDefault="000C703D" w:rsidP="00D270DA">
            <w:pPr>
              <w:pBdr>
                <w:top w:val="nil"/>
                <w:left w:val="nil"/>
                <w:bottom w:val="nil"/>
                <w:right w:val="nil"/>
                <w:between w:val="nil"/>
              </w:pBdr>
              <w:spacing w:before="40" w:after="40"/>
              <w:rPr>
                <w:rFonts w:ascii="Arial" w:hAnsi="Arial" w:cs="Arial"/>
                <w:b/>
                <w:color w:val="000000"/>
                <w:szCs w:val="22"/>
              </w:rPr>
            </w:pPr>
            <w:r w:rsidRPr="00932DC2">
              <w:rPr>
                <w:rFonts w:ascii="Arial" w:hAnsi="Arial" w:cs="Arial"/>
                <w:b/>
                <w:color w:val="000000"/>
                <w:szCs w:val="22"/>
              </w:rPr>
              <w:t xml:space="preserve">Vedoucí projektu </w:t>
            </w:r>
          </w:p>
        </w:tc>
        <w:tc>
          <w:tcPr>
            <w:tcW w:w="3194" w:type="dxa"/>
            <w:tcBorders>
              <w:top w:val="single" w:sz="4" w:space="0" w:color="000000"/>
              <w:left w:val="single" w:sz="4" w:space="0" w:color="000000"/>
              <w:bottom w:val="single" w:sz="4" w:space="0" w:color="000000"/>
              <w:right w:val="single" w:sz="4" w:space="0" w:color="000000"/>
            </w:tcBorders>
            <w:vAlign w:val="center"/>
          </w:tcPr>
          <w:p w14:paraId="2D727164" w14:textId="77777777" w:rsidR="000C703D" w:rsidRPr="00932DC2" w:rsidRDefault="000C703D" w:rsidP="00D270DA">
            <w:pPr>
              <w:pBdr>
                <w:top w:val="nil"/>
                <w:left w:val="nil"/>
                <w:bottom w:val="nil"/>
                <w:right w:val="nil"/>
                <w:between w:val="nil"/>
              </w:pBdr>
              <w:spacing w:before="40" w:after="40"/>
              <w:rPr>
                <w:rFonts w:ascii="Arial" w:hAnsi="Arial" w:cs="Arial"/>
                <w:color w:val="000000"/>
                <w:szCs w:val="22"/>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1A74E6C4" w14:textId="77777777" w:rsidR="000C703D" w:rsidRPr="00932DC2" w:rsidRDefault="000C703D" w:rsidP="00D270DA">
            <w:pPr>
              <w:pBdr>
                <w:top w:val="nil"/>
                <w:left w:val="nil"/>
                <w:bottom w:val="nil"/>
                <w:right w:val="nil"/>
                <w:between w:val="nil"/>
              </w:pBdr>
              <w:spacing w:before="40" w:after="40"/>
              <w:rPr>
                <w:rFonts w:ascii="Arial" w:hAnsi="Arial" w:cs="Arial"/>
                <w:color w:val="000000"/>
                <w:szCs w:val="22"/>
              </w:rPr>
            </w:pPr>
          </w:p>
        </w:tc>
        <w:tc>
          <w:tcPr>
            <w:tcW w:w="1391" w:type="dxa"/>
            <w:tcBorders>
              <w:top w:val="single" w:sz="4" w:space="0" w:color="000000"/>
              <w:left w:val="single" w:sz="4" w:space="0" w:color="000000"/>
              <w:bottom w:val="single" w:sz="4" w:space="0" w:color="000000"/>
              <w:right w:val="single" w:sz="4" w:space="0" w:color="000000"/>
            </w:tcBorders>
            <w:vAlign w:val="center"/>
          </w:tcPr>
          <w:p w14:paraId="11C5B417" w14:textId="77777777" w:rsidR="000C703D" w:rsidRPr="00932DC2" w:rsidRDefault="000C703D" w:rsidP="00D270DA">
            <w:pPr>
              <w:pBdr>
                <w:top w:val="nil"/>
                <w:left w:val="nil"/>
                <w:bottom w:val="nil"/>
                <w:right w:val="nil"/>
                <w:between w:val="nil"/>
              </w:pBdr>
              <w:spacing w:before="40" w:after="40"/>
              <w:rPr>
                <w:rFonts w:ascii="Arial" w:hAnsi="Arial" w:cs="Arial"/>
                <w:color w:val="000000"/>
                <w:szCs w:val="22"/>
              </w:rPr>
            </w:pPr>
          </w:p>
        </w:tc>
      </w:tr>
      <w:tr w:rsidR="000C703D" w:rsidRPr="00932DC2" w14:paraId="2311983F" w14:textId="77777777" w:rsidTr="00D737FF">
        <w:trPr>
          <w:trHeight w:val="722"/>
          <w:jc w:val="center"/>
        </w:trPr>
        <w:tc>
          <w:tcPr>
            <w:tcW w:w="26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AF4D2D" w14:textId="77777777" w:rsidR="000C703D" w:rsidRPr="00932DC2" w:rsidRDefault="000C703D" w:rsidP="00D270DA">
            <w:pPr>
              <w:pBdr>
                <w:top w:val="nil"/>
                <w:left w:val="nil"/>
                <w:bottom w:val="nil"/>
                <w:right w:val="nil"/>
                <w:between w:val="nil"/>
              </w:pBdr>
              <w:spacing w:before="40" w:after="40"/>
              <w:rPr>
                <w:rFonts w:ascii="Arial" w:hAnsi="Arial" w:cs="Arial"/>
                <w:b/>
                <w:color w:val="000000"/>
                <w:szCs w:val="22"/>
              </w:rPr>
            </w:pPr>
            <w:r w:rsidRPr="00932DC2">
              <w:rPr>
                <w:rFonts w:ascii="Arial" w:hAnsi="Arial" w:cs="Arial"/>
                <w:b/>
                <w:color w:val="000000"/>
                <w:szCs w:val="22"/>
              </w:rPr>
              <w:t>Oprávněná osoba uvedená ve Smlouvě</w:t>
            </w:r>
          </w:p>
        </w:tc>
        <w:tc>
          <w:tcPr>
            <w:tcW w:w="3194" w:type="dxa"/>
            <w:tcBorders>
              <w:top w:val="single" w:sz="4" w:space="0" w:color="000000"/>
              <w:left w:val="single" w:sz="4" w:space="0" w:color="000000"/>
              <w:bottom w:val="single" w:sz="4" w:space="0" w:color="000000"/>
              <w:right w:val="single" w:sz="4" w:space="0" w:color="000000"/>
            </w:tcBorders>
            <w:vAlign w:val="center"/>
          </w:tcPr>
          <w:p w14:paraId="02307385" w14:textId="77777777" w:rsidR="000C703D" w:rsidRPr="00932DC2" w:rsidRDefault="000C703D" w:rsidP="00D270DA">
            <w:pPr>
              <w:pBdr>
                <w:top w:val="nil"/>
                <w:left w:val="nil"/>
                <w:bottom w:val="nil"/>
                <w:right w:val="nil"/>
                <w:between w:val="nil"/>
              </w:pBdr>
              <w:spacing w:before="40" w:after="40"/>
              <w:rPr>
                <w:rFonts w:ascii="Arial" w:hAnsi="Arial" w:cs="Arial"/>
                <w:color w:val="000000"/>
                <w:szCs w:val="22"/>
              </w:rPr>
            </w:pPr>
          </w:p>
        </w:tc>
        <w:tc>
          <w:tcPr>
            <w:tcW w:w="1744" w:type="dxa"/>
            <w:tcBorders>
              <w:top w:val="single" w:sz="4" w:space="0" w:color="000000"/>
              <w:left w:val="single" w:sz="4" w:space="0" w:color="000000"/>
              <w:bottom w:val="single" w:sz="4" w:space="0" w:color="000000"/>
              <w:right w:val="single" w:sz="4" w:space="0" w:color="000000"/>
            </w:tcBorders>
            <w:vAlign w:val="center"/>
          </w:tcPr>
          <w:p w14:paraId="17CC6353" w14:textId="77777777" w:rsidR="000C703D" w:rsidRPr="00932DC2" w:rsidRDefault="000C703D" w:rsidP="00D270DA">
            <w:pPr>
              <w:pBdr>
                <w:top w:val="nil"/>
                <w:left w:val="nil"/>
                <w:bottom w:val="nil"/>
                <w:right w:val="nil"/>
                <w:between w:val="nil"/>
              </w:pBdr>
              <w:spacing w:before="40" w:after="40"/>
              <w:rPr>
                <w:rFonts w:ascii="Arial" w:hAnsi="Arial" w:cs="Arial"/>
                <w:color w:val="000000"/>
                <w:szCs w:val="22"/>
              </w:rPr>
            </w:pPr>
          </w:p>
        </w:tc>
        <w:tc>
          <w:tcPr>
            <w:tcW w:w="1391" w:type="dxa"/>
            <w:tcBorders>
              <w:top w:val="single" w:sz="4" w:space="0" w:color="000000"/>
              <w:left w:val="single" w:sz="4" w:space="0" w:color="000000"/>
              <w:bottom w:val="single" w:sz="4" w:space="0" w:color="000000"/>
              <w:right w:val="single" w:sz="4" w:space="0" w:color="000000"/>
            </w:tcBorders>
            <w:vAlign w:val="center"/>
          </w:tcPr>
          <w:p w14:paraId="170B2EDD" w14:textId="77777777" w:rsidR="000C703D" w:rsidRPr="00932DC2" w:rsidRDefault="000C703D" w:rsidP="00D270DA">
            <w:pPr>
              <w:pBdr>
                <w:top w:val="nil"/>
                <w:left w:val="nil"/>
                <w:bottom w:val="nil"/>
                <w:right w:val="nil"/>
                <w:between w:val="nil"/>
              </w:pBdr>
              <w:spacing w:before="40" w:after="40"/>
              <w:rPr>
                <w:rFonts w:ascii="Arial" w:hAnsi="Arial" w:cs="Arial"/>
                <w:color w:val="000000"/>
                <w:szCs w:val="22"/>
              </w:rPr>
            </w:pPr>
          </w:p>
        </w:tc>
      </w:tr>
    </w:tbl>
    <w:p w14:paraId="7214BD16" w14:textId="77777777" w:rsidR="009A25B3" w:rsidRPr="00932DC2" w:rsidRDefault="009A25B3" w:rsidP="00E747E5">
      <w:pPr>
        <w:spacing w:before="0" w:after="0"/>
        <w:rPr>
          <w:rFonts w:ascii="Arial" w:hAnsi="Arial" w:cs="Arial"/>
          <w:b/>
          <w:smallCaps/>
          <w:szCs w:val="22"/>
          <w:highlight w:val="yellow"/>
        </w:rPr>
      </w:pPr>
    </w:p>
    <w:sectPr w:rsidR="009A25B3" w:rsidRPr="00932DC2">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F49D9" w14:textId="77777777" w:rsidR="002D2B36" w:rsidRDefault="002D2B36">
      <w:pPr>
        <w:spacing w:before="0" w:after="0"/>
      </w:pPr>
      <w:r>
        <w:separator/>
      </w:r>
    </w:p>
  </w:endnote>
  <w:endnote w:type="continuationSeparator" w:id="0">
    <w:p w14:paraId="032058AD" w14:textId="77777777" w:rsidR="002D2B36" w:rsidRDefault="002D2B36">
      <w:pPr>
        <w:spacing w:before="0" w:after="0"/>
      </w:pPr>
      <w:r>
        <w:continuationSeparator/>
      </w:r>
    </w:p>
  </w:endnote>
  <w:endnote w:type="continuationNotice" w:id="1">
    <w:p w14:paraId="31A5F52C" w14:textId="77777777" w:rsidR="002D2B36" w:rsidRDefault="002D2B3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NimbusRoman">
    <w:panose1 w:val="00000000000000000000"/>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5D75" w14:textId="34281EC6" w:rsidR="002D2B36" w:rsidRDefault="002D2B36">
    <w:pPr>
      <w:pBdr>
        <w:top w:val="nil"/>
        <w:left w:val="nil"/>
        <w:bottom w:val="nil"/>
        <w:right w:val="nil"/>
        <w:between w:val="nil"/>
      </w:pBdr>
      <w:tabs>
        <w:tab w:val="center" w:pos="4703"/>
        <w:tab w:val="right" w:pos="9406"/>
      </w:tabs>
      <w:jc w:val="right"/>
      <w:rPr>
        <w:color w:val="000000"/>
        <w:sz w:val="15"/>
        <w:szCs w:val="15"/>
      </w:rPr>
    </w:pPr>
    <w:r>
      <w:rPr>
        <w:color w:val="000000"/>
      </w:rPr>
      <w:tab/>
    </w:r>
    <w:r>
      <w:rPr>
        <w:color w:val="000000"/>
      </w:rPr>
      <w:tab/>
    </w:r>
    <w:r>
      <w:rPr>
        <w:color w:val="000000"/>
        <w:sz w:val="15"/>
        <w:szCs w:val="15"/>
      </w:rPr>
      <w:fldChar w:fldCharType="begin"/>
    </w:r>
    <w:r>
      <w:rPr>
        <w:color w:val="000000"/>
        <w:sz w:val="15"/>
        <w:szCs w:val="15"/>
      </w:rPr>
      <w:instrText>PAGE</w:instrText>
    </w:r>
    <w:r>
      <w:rPr>
        <w:color w:val="000000"/>
        <w:sz w:val="15"/>
        <w:szCs w:val="15"/>
      </w:rPr>
      <w:fldChar w:fldCharType="separate"/>
    </w:r>
    <w:r w:rsidR="000809B2">
      <w:rPr>
        <w:noProof/>
        <w:color w:val="000000"/>
        <w:sz w:val="15"/>
        <w:szCs w:val="15"/>
      </w:rPr>
      <w:t>8</w:t>
    </w:r>
    <w:r>
      <w:rPr>
        <w:color w:val="000000"/>
        <w:sz w:val="15"/>
        <w:szCs w:val="15"/>
      </w:rPr>
      <w:fldChar w:fldCharType="end"/>
    </w:r>
    <w:r>
      <w:rPr>
        <w:color w:val="000000"/>
        <w:sz w:val="15"/>
        <w:szCs w:val="15"/>
      </w:rPr>
      <w:t xml:space="preserve"> / </w:t>
    </w:r>
    <w:r>
      <w:rPr>
        <w:color w:val="000000"/>
        <w:sz w:val="15"/>
        <w:szCs w:val="15"/>
      </w:rPr>
      <w:fldChar w:fldCharType="begin"/>
    </w:r>
    <w:r>
      <w:rPr>
        <w:color w:val="000000"/>
        <w:sz w:val="15"/>
        <w:szCs w:val="15"/>
      </w:rPr>
      <w:instrText>NUMPAGES</w:instrText>
    </w:r>
    <w:r>
      <w:rPr>
        <w:color w:val="000000"/>
        <w:sz w:val="15"/>
        <w:szCs w:val="15"/>
      </w:rPr>
      <w:fldChar w:fldCharType="separate"/>
    </w:r>
    <w:r w:rsidR="000809B2">
      <w:rPr>
        <w:noProof/>
        <w:color w:val="000000"/>
        <w:sz w:val="15"/>
        <w:szCs w:val="15"/>
      </w:rPr>
      <w:t>25</w:t>
    </w:r>
    <w:r>
      <w:rPr>
        <w:color w:val="00000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C8058" w14:textId="77777777" w:rsidR="002D2B36" w:rsidRDefault="002D2B36">
      <w:pPr>
        <w:spacing w:before="0" w:after="0"/>
      </w:pPr>
      <w:r>
        <w:separator/>
      </w:r>
    </w:p>
  </w:footnote>
  <w:footnote w:type="continuationSeparator" w:id="0">
    <w:p w14:paraId="7A8445C5" w14:textId="77777777" w:rsidR="002D2B36" w:rsidRDefault="002D2B36">
      <w:pPr>
        <w:spacing w:before="0" w:after="0"/>
      </w:pPr>
      <w:r>
        <w:continuationSeparator/>
      </w:r>
    </w:p>
  </w:footnote>
  <w:footnote w:type="continuationNotice" w:id="1">
    <w:p w14:paraId="1BF52306" w14:textId="77777777" w:rsidR="002D2B36" w:rsidRDefault="002D2B3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5D76" w14:textId="77777777" w:rsidR="002D2B36" w:rsidRDefault="002D2B36">
    <w:pPr>
      <w:pBdr>
        <w:top w:val="nil"/>
        <w:left w:val="nil"/>
        <w:bottom w:val="nil"/>
        <w:right w:val="nil"/>
        <w:between w:val="nil"/>
      </w:pBdr>
      <w:tabs>
        <w:tab w:val="center" w:pos="4703"/>
        <w:tab w:val="right" w:pos="9406"/>
      </w:tabs>
      <w:rPr>
        <w:rFonts w:ascii="Arial" w:eastAsia="Arial" w:hAnsi="Arial" w:cs="Arial"/>
        <w:color w:val="000000"/>
        <w:sz w:val="16"/>
        <w:szCs w:val="16"/>
      </w:rPr>
    </w:pPr>
    <w:r>
      <w:rPr>
        <w:noProof/>
        <w:lang w:eastAsia="cs-CZ"/>
      </w:rPr>
      <w:drawing>
        <wp:inline distT="0" distB="0" distL="0" distR="0" wp14:anchorId="2ADC5D77" wp14:editId="2ADC5D78">
          <wp:extent cx="5760085" cy="632460"/>
          <wp:effectExtent l="0" t="0" r="0" b="0"/>
          <wp:docPr id="781733698" name="Obrázek 7817336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085" cy="6324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641"/>
    <w:multiLevelType w:val="multilevel"/>
    <w:tmpl w:val="9E140252"/>
    <w:lvl w:ilvl="0">
      <w:start w:val="1"/>
      <w:numFmt w:val="decimal"/>
      <w:lvlText w:val="%1."/>
      <w:lvlJc w:val="left"/>
      <w:pPr>
        <w:ind w:left="567" w:hanging="567"/>
      </w:pPr>
      <w:rPr>
        <w:rFonts w:ascii="Times New Roman" w:eastAsia="Times New Roman" w:hAnsi="Times New Roman" w:cs="Times New Roman" w:hint="default"/>
        <w:sz w:val="22"/>
        <w:szCs w:val="22"/>
      </w:rPr>
    </w:lvl>
    <w:lvl w:ilvl="1">
      <w:start w:val="1"/>
      <w:numFmt w:val="decimal"/>
      <w:lvlText w:val="%1.%2"/>
      <w:lvlJc w:val="left"/>
      <w:pPr>
        <w:ind w:left="567" w:hanging="567"/>
      </w:pPr>
      <w:rPr>
        <w:rFonts w:ascii="Times New Roman" w:eastAsia="Times New Roman" w:hAnsi="Times New Roman" w:cs="Times New Roman" w:hint="default"/>
        <w:b/>
        <w:i w:val="0"/>
        <w:color w:val="000000"/>
        <w:sz w:val="22"/>
        <w:szCs w:val="22"/>
      </w:rPr>
    </w:lvl>
    <w:lvl w:ilvl="2">
      <w:start w:val="1"/>
      <w:numFmt w:val="lowerLetter"/>
      <w:lvlText w:val="(%3)"/>
      <w:lvlJc w:val="left"/>
      <w:pPr>
        <w:ind w:left="1134" w:hanging="567"/>
      </w:pPr>
      <w:rPr>
        <w:rFonts w:hint="default"/>
        <w:color w:val="000000"/>
      </w:rPr>
    </w:lvl>
    <w:lvl w:ilvl="3">
      <w:start w:val="1"/>
      <w:numFmt w:val="lowerRoman"/>
      <w:lvlText w:val="(%4)"/>
      <w:lvlJc w:val="left"/>
      <w:pPr>
        <w:ind w:left="1701" w:hanging="283"/>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1" w15:restartNumberingAfterBreak="0">
    <w:nsid w:val="04EF75F3"/>
    <w:multiLevelType w:val="multilevel"/>
    <w:tmpl w:val="F6C47034"/>
    <w:lvl w:ilvl="0">
      <w:start w:val="1"/>
      <w:numFmt w:val="decimal"/>
      <w:pStyle w:val="Nadpis1"/>
      <w:lvlText w:val="%1."/>
      <w:lvlJc w:val="left"/>
      <w:pPr>
        <w:tabs>
          <w:tab w:val="num" w:pos="720"/>
        </w:tabs>
        <w:ind w:left="720" w:hanging="720"/>
      </w:pPr>
      <w:rPr>
        <w:rFonts w:hint="default"/>
        <w:b/>
        <w:bCs w:val="0"/>
      </w:rPr>
    </w:lvl>
    <w:lvl w:ilvl="1">
      <w:start w:val="1"/>
      <w:numFmt w:val="decimal"/>
      <w:pStyle w:val="Clanek11"/>
      <w:lvlText w:val="%2."/>
      <w:lvlJc w:val="left"/>
      <w:pPr>
        <w:tabs>
          <w:tab w:val="num" w:pos="1440"/>
        </w:tabs>
        <w:ind w:left="1440" w:hanging="720"/>
      </w:pPr>
      <w:rPr>
        <w:rFonts w:hint="default"/>
      </w:rPr>
    </w:lvl>
    <w:lvl w:ilvl="2">
      <w:start w:val="1"/>
      <w:numFmt w:val="decimal"/>
      <w:pStyle w:val="Nadpis3"/>
      <w:lvlText w:val="%3."/>
      <w:lvlJc w:val="left"/>
      <w:pPr>
        <w:tabs>
          <w:tab w:val="num" w:pos="2160"/>
        </w:tabs>
        <w:ind w:left="2160" w:hanging="720"/>
      </w:pPr>
      <w:rPr>
        <w:rFonts w:hint="default"/>
      </w:rPr>
    </w:lvl>
    <w:lvl w:ilvl="3">
      <w:start w:val="1"/>
      <w:numFmt w:val="decimal"/>
      <w:pStyle w:val="Claneki"/>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D07086F"/>
    <w:multiLevelType w:val="multilevel"/>
    <w:tmpl w:val="9E140252"/>
    <w:lvl w:ilvl="0">
      <w:start w:val="1"/>
      <w:numFmt w:val="decimal"/>
      <w:lvlText w:val="%1."/>
      <w:lvlJc w:val="left"/>
      <w:pPr>
        <w:ind w:left="567" w:hanging="567"/>
      </w:pPr>
      <w:rPr>
        <w:rFonts w:ascii="Times New Roman" w:eastAsia="Times New Roman" w:hAnsi="Times New Roman" w:cs="Times New Roman" w:hint="default"/>
        <w:sz w:val="22"/>
        <w:szCs w:val="22"/>
      </w:rPr>
    </w:lvl>
    <w:lvl w:ilvl="1">
      <w:start w:val="1"/>
      <w:numFmt w:val="decimal"/>
      <w:lvlText w:val="%1.%2"/>
      <w:lvlJc w:val="left"/>
      <w:pPr>
        <w:ind w:left="567" w:hanging="567"/>
      </w:pPr>
      <w:rPr>
        <w:rFonts w:ascii="Times New Roman" w:eastAsia="Times New Roman" w:hAnsi="Times New Roman" w:cs="Times New Roman" w:hint="default"/>
        <w:b/>
        <w:i w:val="0"/>
        <w:color w:val="000000"/>
        <w:sz w:val="22"/>
        <w:szCs w:val="22"/>
      </w:rPr>
    </w:lvl>
    <w:lvl w:ilvl="2">
      <w:start w:val="1"/>
      <w:numFmt w:val="lowerLetter"/>
      <w:lvlText w:val="(%3)"/>
      <w:lvlJc w:val="left"/>
      <w:pPr>
        <w:ind w:left="1134" w:hanging="567"/>
      </w:pPr>
      <w:rPr>
        <w:rFonts w:hint="default"/>
        <w:color w:val="000000"/>
      </w:rPr>
    </w:lvl>
    <w:lvl w:ilvl="3">
      <w:start w:val="1"/>
      <w:numFmt w:val="lowerRoman"/>
      <w:lvlText w:val="(%4)"/>
      <w:lvlJc w:val="left"/>
      <w:pPr>
        <w:ind w:left="1701" w:hanging="283"/>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3" w15:restartNumberingAfterBreak="0">
    <w:nsid w:val="255903BB"/>
    <w:multiLevelType w:val="hybridMultilevel"/>
    <w:tmpl w:val="A3B61EFC"/>
    <w:lvl w:ilvl="0" w:tplc="00EA6C52">
      <w:start w:val="1"/>
      <w:numFmt w:val="decimal"/>
      <w:pStyle w:val="Clanek11a"/>
      <w:lvlText w:val="2.%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E61F2B"/>
    <w:multiLevelType w:val="multilevel"/>
    <w:tmpl w:val="9E140252"/>
    <w:lvl w:ilvl="0">
      <w:start w:val="1"/>
      <w:numFmt w:val="decimal"/>
      <w:lvlText w:val="%1."/>
      <w:lvlJc w:val="left"/>
      <w:pPr>
        <w:ind w:left="567" w:hanging="567"/>
      </w:pPr>
      <w:rPr>
        <w:rFonts w:ascii="Times New Roman" w:eastAsia="Times New Roman" w:hAnsi="Times New Roman" w:cs="Times New Roman" w:hint="default"/>
        <w:sz w:val="22"/>
        <w:szCs w:val="22"/>
      </w:rPr>
    </w:lvl>
    <w:lvl w:ilvl="1">
      <w:start w:val="1"/>
      <w:numFmt w:val="decimal"/>
      <w:lvlText w:val="%1.%2"/>
      <w:lvlJc w:val="left"/>
      <w:pPr>
        <w:ind w:left="567" w:hanging="567"/>
      </w:pPr>
      <w:rPr>
        <w:rFonts w:ascii="Times New Roman" w:eastAsia="Times New Roman" w:hAnsi="Times New Roman" w:cs="Times New Roman" w:hint="default"/>
        <w:b/>
        <w:i w:val="0"/>
        <w:color w:val="000000"/>
        <w:sz w:val="22"/>
        <w:szCs w:val="22"/>
      </w:rPr>
    </w:lvl>
    <w:lvl w:ilvl="2">
      <w:start w:val="1"/>
      <w:numFmt w:val="lowerLetter"/>
      <w:lvlText w:val="(%3)"/>
      <w:lvlJc w:val="left"/>
      <w:pPr>
        <w:ind w:left="1134" w:hanging="567"/>
      </w:pPr>
      <w:rPr>
        <w:rFonts w:hint="default"/>
        <w:color w:val="000000"/>
      </w:rPr>
    </w:lvl>
    <w:lvl w:ilvl="3">
      <w:start w:val="1"/>
      <w:numFmt w:val="lowerRoman"/>
      <w:lvlText w:val="(%4)"/>
      <w:lvlJc w:val="left"/>
      <w:pPr>
        <w:ind w:left="1701" w:hanging="283"/>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5" w15:restartNumberingAfterBreak="0">
    <w:nsid w:val="28F27B29"/>
    <w:multiLevelType w:val="multilevel"/>
    <w:tmpl w:val="99A4D620"/>
    <w:lvl w:ilvl="0">
      <w:start w:val="1"/>
      <w:numFmt w:val="decimal"/>
      <w:lvlText w:val="%1."/>
      <w:lvlJc w:val="left"/>
      <w:pPr>
        <w:ind w:left="567" w:hanging="567"/>
      </w:pPr>
      <w:rPr>
        <w:rFonts w:ascii="Times New Roman" w:eastAsia="Times New Roman" w:hAnsi="Times New Roman" w:cs="Times New Roman" w:hint="default"/>
        <w:sz w:val="22"/>
        <w:szCs w:val="22"/>
      </w:rPr>
    </w:lvl>
    <w:lvl w:ilvl="1">
      <w:start w:val="1"/>
      <w:numFmt w:val="decimal"/>
      <w:lvlText w:val="%1.%2"/>
      <w:lvlJc w:val="left"/>
      <w:pPr>
        <w:ind w:left="567" w:hanging="567"/>
      </w:pPr>
      <w:rPr>
        <w:rFonts w:ascii="Times New Roman" w:eastAsia="Times New Roman" w:hAnsi="Times New Roman" w:cs="Times New Roman" w:hint="default"/>
        <w:b/>
        <w:i w:val="0"/>
        <w:color w:val="000000"/>
        <w:sz w:val="22"/>
        <w:szCs w:val="22"/>
      </w:rPr>
    </w:lvl>
    <w:lvl w:ilvl="2">
      <w:start w:val="2"/>
      <w:numFmt w:val="lowerLetter"/>
      <w:lvlText w:val="(%3)"/>
      <w:lvlJc w:val="left"/>
      <w:pPr>
        <w:ind w:left="1134" w:hanging="567"/>
      </w:pPr>
      <w:rPr>
        <w:rFonts w:hint="default"/>
        <w:color w:val="000000"/>
      </w:rPr>
    </w:lvl>
    <w:lvl w:ilvl="3">
      <w:start w:val="1"/>
      <w:numFmt w:val="lowerRoman"/>
      <w:lvlText w:val="(%4)"/>
      <w:lvlJc w:val="left"/>
      <w:pPr>
        <w:ind w:left="1701" w:hanging="283"/>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6" w15:restartNumberingAfterBreak="0">
    <w:nsid w:val="2972369E"/>
    <w:multiLevelType w:val="multilevel"/>
    <w:tmpl w:val="803E2DAE"/>
    <w:lvl w:ilvl="0">
      <w:start w:val="1"/>
      <w:numFmt w:val="decimal"/>
      <w:lvlText w:val="%1."/>
      <w:lvlJc w:val="left"/>
      <w:pPr>
        <w:ind w:left="567" w:hanging="567"/>
      </w:pPr>
      <w:rPr>
        <w:rFonts w:ascii="Times New Roman" w:eastAsia="Times New Roman" w:hAnsi="Times New Roman" w:cs="Times New Roman" w:hint="default"/>
        <w:sz w:val="22"/>
        <w:szCs w:val="22"/>
      </w:rPr>
    </w:lvl>
    <w:lvl w:ilvl="1">
      <w:start w:val="1"/>
      <w:numFmt w:val="decimal"/>
      <w:lvlText w:val="%1.%2"/>
      <w:lvlJc w:val="left"/>
      <w:pPr>
        <w:ind w:left="567" w:hanging="567"/>
      </w:pPr>
      <w:rPr>
        <w:rFonts w:ascii="Times New Roman" w:eastAsia="Times New Roman" w:hAnsi="Times New Roman" w:cs="Times New Roman" w:hint="default"/>
        <w:b/>
        <w:i w:val="0"/>
        <w:color w:val="000000"/>
        <w:sz w:val="22"/>
        <w:szCs w:val="22"/>
      </w:rPr>
    </w:lvl>
    <w:lvl w:ilvl="2">
      <w:start w:val="1"/>
      <w:numFmt w:val="lowerLetter"/>
      <w:lvlText w:val="(%3)"/>
      <w:lvlJc w:val="left"/>
      <w:pPr>
        <w:ind w:left="1134" w:hanging="567"/>
      </w:pPr>
      <w:rPr>
        <w:rFonts w:hint="default"/>
        <w:b w:val="0"/>
        <w:bCs/>
        <w:color w:val="000000"/>
      </w:rPr>
    </w:lvl>
    <w:lvl w:ilvl="3">
      <w:start w:val="1"/>
      <w:numFmt w:val="lowerRoman"/>
      <w:lvlText w:val="(%4)"/>
      <w:lvlJc w:val="left"/>
      <w:pPr>
        <w:ind w:left="1701" w:hanging="283"/>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7" w15:restartNumberingAfterBreak="0">
    <w:nsid w:val="2A6C25B1"/>
    <w:multiLevelType w:val="multilevel"/>
    <w:tmpl w:val="803E2DAE"/>
    <w:lvl w:ilvl="0">
      <w:start w:val="1"/>
      <w:numFmt w:val="decimal"/>
      <w:lvlText w:val="%1."/>
      <w:lvlJc w:val="left"/>
      <w:pPr>
        <w:ind w:left="567" w:hanging="567"/>
      </w:pPr>
      <w:rPr>
        <w:rFonts w:ascii="Times New Roman" w:eastAsia="Times New Roman" w:hAnsi="Times New Roman" w:cs="Times New Roman" w:hint="default"/>
        <w:sz w:val="22"/>
        <w:szCs w:val="22"/>
      </w:rPr>
    </w:lvl>
    <w:lvl w:ilvl="1">
      <w:start w:val="1"/>
      <w:numFmt w:val="decimal"/>
      <w:lvlText w:val="%1.%2"/>
      <w:lvlJc w:val="left"/>
      <w:pPr>
        <w:ind w:left="567" w:hanging="567"/>
      </w:pPr>
      <w:rPr>
        <w:rFonts w:ascii="Times New Roman" w:eastAsia="Times New Roman" w:hAnsi="Times New Roman" w:cs="Times New Roman" w:hint="default"/>
        <w:b/>
        <w:i w:val="0"/>
        <w:color w:val="000000"/>
        <w:sz w:val="22"/>
        <w:szCs w:val="22"/>
      </w:rPr>
    </w:lvl>
    <w:lvl w:ilvl="2">
      <w:start w:val="1"/>
      <w:numFmt w:val="lowerLetter"/>
      <w:lvlText w:val="(%3)"/>
      <w:lvlJc w:val="left"/>
      <w:pPr>
        <w:ind w:left="1134" w:hanging="567"/>
      </w:pPr>
      <w:rPr>
        <w:rFonts w:hint="default"/>
        <w:b w:val="0"/>
        <w:bCs/>
        <w:color w:val="000000"/>
      </w:rPr>
    </w:lvl>
    <w:lvl w:ilvl="3">
      <w:start w:val="1"/>
      <w:numFmt w:val="lowerRoman"/>
      <w:lvlText w:val="(%4)"/>
      <w:lvlJc w:val="left"/>
      <w:pPr>
        <w:ind w:left="1701" w:hanging="283"/>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8" w15:restartNumberingAfterBreak="0">
    <w:nsid w:val="2C600FA4"/>
    <w:multiLevelType w:val="multilevel"/>
    <w:tmpl w:val="99A4D620"/>
    <w:lvl w:ilvl="0">
      <w:start w:val="1"/>
      <w:numFmt w:val="decimal"/>
      <w:lvlText w:val="%1."/>
      <w:lvlJc w:val="left"/>
      <w:pPr>
        <w:ind w:left="567" w:hanging="567"/>
      </w:pPr>
      <w:rPr>
        <w:rFonts w:ascii="Times New Roman" w:eastAsia="Times New Roman" w:hAnsi="Times New Roman" w:cs="Times New Roman" w:hint="default"/>
        <w:sz w:val="22"/>
        <w:szCs w:val="22"/>
      </w:rPr>
    </w:lvl>
    <w:lvl w:ilvl="1">
      <w:start w:val="1"/>
      <w:numFmt w:val="decimal"/>
      <w:lvlText w:val="%1.%2"/>
      <w:lvlJc w:val="left"/>
      <w:pPr>
        <w:ind w:left="567" w:hanging="567"/>
      </w:pPr>
      <w:rPr>
        <w:rFonts w:ascii="Times New Roman" w:eastAsia="Times New Roman" w:hAnsi="Times New Roman" w:cs="Times New Roman" w:hint="default"/>
        <w:b/>
        <w:i w:val="0"/>
        <w:color w:val="000000"/>
        <w:sz w:val="22"/>
        <w:szCs w:val="22"/>
      </w:rPr>
    </w:lvl>
    <w:lvl w:ilvl="2">
      <w:start w:val="2"/>
      <w:numFmt w:val="lowerLetter"/>
      <w:lvlText w:val="(%3)"/>
      <w:lvlJc w:val="left"/>
      <w:pPr>
        <w:ind w:left="1134" w:hanging="567"/>
      </w:pPr>
      <w:rPr>
        <w:rFonts w:hint="default"/>
        <w:color w:val="000000"/>
      </w:rPr>
    </w:lvl>
    <w:lvl w:ilvl="3">
      <w:start w:val="1"/>
      <w:numFmt w:val="lowerRoman"/>
      <w:lvlText w:val="(%4)"/>
      <w:lvlJc w:val="left"/>
      <w:pPr>
        <w:ind w:left="1701" w:hanging="283"/>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9" w15:restartNumberingAfterBreak="0">
    <w:nsid w:val="2E6C1555"/>
    <w:multiLevelType w:val="multilevel"/>
    <w:tmpl w:val="0B24C802"/>
    <w:lvl w:ilvl="0">
      <w:start w:val="1"/>
      <w:numFmt w:val="decimal"/>
      <w:lvlText w:val="%1."/>
      <w:lvlJc w:val="left"/>
      <w:pPr>
        <w:ind w:left="567" w:hanging="567"/>
      </w:pPr>
      <w:rPr>
        <w:rFonts w:ascii="Arial" w:eastAsia="Times New Roman" w:hAnsi="Arial" w:cs="Times New Roman"/>
        <w:b/>
        <w:i w:val="0"/>
        <w:sz w:val="22"/>
        <w:szCs w:val="22"/>
      </w:rPr>
    </w:lvl>
    <w:lvl w:ilvl="1">
      <w:start w:val="1"/>
      <w:numFmt w:val="decimal"/>
      <w:pStyle w:val="RLTextlnkuslovan"/>
      <w:lvlText w:val="%1.%2"/>
      <w:lvlJc w:val="left"/>
      <w:pPr>
        <w:ind w:left="567" w:hanging="567"/>
      </w:pPr>
      <w:rPr>
        <w:rFonts w:ascii="Arial" w:eastAsia="Times" w:hAnsi="Arial" w:cs="Arial" w:hint="default"/>
        <w:b/>
        <w:i w:val="0"/>
        <w:sz w:val="22"/>
        <w:szCs w:val="22"/>
      </w:rPr>
    </w:lvl>
    <w:lvl w:ilvl="2">
      <w:start w:val="1"/>
      <w:numFmt w:val="lowerLetter"/>
      <w:lvlText w:val="(%3)"/>
      <w:lvlJc w:val="left"/>
      <w:pPr>
        <w:ind w:left="0" w:firstLine="0"/>
      </w:pPr>
      <w:rPr>
        <w:rFonts w:ascii="Times New Roman" w:eastAsia="Times New Roman" w:hAnsi="Times New Roman" w:cs="Times New Roman"/>
        <w:b w:val="0"/>
        <w:i w:val="0"/>
        <w:smallCaps w:val="0"/>
        <w:strike w:val="0"/>
        <w:u w:val="none"/>
        <w:vertAlign w:val="baseline"/>
      </w:r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15:restartNumberingAfterBreak="0">
    <w:nsid w:val="2F5E5B18"/>
    <w:multiLevelType w:val="multilevel"/>
    <w:tmpl w:val="9764649A"/>
    <w:lvl w:ilvl="0">
      <w:start w:val="1"/>
      <w:numFmt w:val="decimal"/>
      <w:lvlText w:val="%1."/>
      <w:lvlJc w:val="left"/>
      <w:pPr>
        <w:ind w:left="567" w:hanging="567"/>
      </w:pPr>
      <w:rPr>
        <w:rFonts w:ascii="Times New Roman" w:eastAsia="Times New Roman" w:hAnsi="Times New Roman" w:cs="Times New Roman"/>
        <w:b/>
        <w:i w:val="0"/>
        <w:sz w:val="22"/>
        <w:szCs w:val="22"/>
      </w:rPr>
    </w:lvl>
    <w:lvl w:ilvl="1">
      <w:start w:val="1"/>
      <w:numFmt w:val="decimal"/>
      <w:lvlText w:val="%1.%2"/>
      <w:lvlJc w:val="left"/>
      <w:pPr>
        <w:ind w:left="567" w:hanging="567"/>
      </w:pPr>
      <w:rPr>
        <w:rFonts w:ascii="Times" w:eastAsia="Times" w:hAnsi="Times" w:cs="Times"/>
        <w:b/>
        <w:i w:val="0"/>
        <w:sz w:val="22"/>
        <w:szCs w:val="22"/>
      </w:rPr>
    </w:lvl>
    <w:lvl w:ilvl="2">
      <w:start w:val="1"/>
      <w:numFmt w:val="lowerLetter"/>
      <w:lvlText w:val="(%3)"/>
      <w:lvlJc w:val="left"/>
      <w:pPr>
        <w:ind w:left="0" w:firstLine="0"/>
      </w:pPr>
      <w:rPr>
        <w:rFonts w:ascii="Arial" w:eastAsia="Times New Roman" w:hAnsi="Arial" w:cs="Arial" w:hint="default"/>
        <w:b w:val="0"/>
        <w:i w:val="0"/>
        <w:smallCaps w:val="0"/>
        <w:strike w:val="0"/>
        <w:u w:val="none"/>
        <w:vertAlign w:val="baseline"/>
      </w:rPr>
    </w:lvl>
    <w:lvl w:ilvl="3">
      <w:start w:val="1"/>
      <w:numFmt w:val="lowerRoman"/>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1" w15:restartNumberingAfterBreak="0">
    <w:nsid w:val="30CF40A5"/>
    <w:multiLevelType w:val="multilevel"/>
    <w:tmpl w:val="803E2DAE"/>
    <w:lvl w:ilvl="0">
      <w:start w:val="1"/>
      <w:numFmt w:val="decimal"/>
      <w:lvlText w:val="%1."/>
      <w:lvlJc w:val="left"/>
      <w:pPr>
        <w:ind w:left="567" w:hanging="567"/>
      </w:pPr>
      <w:rPr>
        <w:rFonts w:ascii="Times New Roman" w:eastAsia="Times New Roman" w:hAnsi="Times New Roman" w:cs="Times New Roman" w:hint="default"/>
        <w:sz w:val="22"/>
        <w:szCs w:val="22"/>
      </w:rPr>
    </w:lvl>
    <w:lvl w:ilvl="1">
      <w:start w:val="1"/>
      <w:numFmt w:val="decimal"/>
      <w:lvlText w:val="%1.%2"/>
      <w:lvlJc w:val="left"/>
      <w:pPr>
        <w:ind w:left="567" w:hanging="567"/>
      </w:pPr>
      <w:rPr>
        <w:rFonts w:ascii="Times New Roman" w:eastAsia="Times New Roman" w:hAnsi="Times New Roman" w:cs="Times New Roman" w:hint="default"/>
        <w:b/>
        <w:i w:val="0"/>
        <w:color w:val="000000"/>
        <w:sz w:val="22"/>
        <w:szCs w:val="22"/>
      </w:rPr>
    </w:lvl>
    <w:lvl w:ilvl="2">
      <w:start w:val="1"/>
      <w:numFmt w:val="lowerLetter"/>
      <w:lvlText w:val="(%3)"/>
      <w:lvlJc w:val="left"/>
      <w:pPr>
        <w:ind w:left="1134" w:hanging="567"/>
      </w:pPr>
      <w:rPr>
        <w:rFonts w:hint="default"/>
        <w:b w:val="0"/>
        <w:bCs/>
        <w:color w:val="000000"/>
      </w:rPr>
    </w:lvl>
    <w:lvl w:ilvl="3">
      <w:start w:val="1"/>
      <w:numFmt w:val="lowerRoman"/>
      <w:lvlText w:val="(%4)"/>
      <w:lvlJc w:val="left"/>
      <w:pPr>
        <w:ind w:left="1701" w:hanging="283"/>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12" w15:restartNumberingAfterBreak="0">
    <w:nsid w:val="40F77712"/>
    <w:multiLevelType w:val="multilevel"/>
    <w:tmpl w:val="803E2DAE"/>
    <w:lvl w:ilvl="0">
      <w:start w:val="1"/>
      <w:numFmt w:val="decimal"/>
      <w:lvlText w:val="%1."/>
      <w:lvlJc w:val="left"/>
      <w:pPr>
        <w:ind w:left="567" w:hanging="567"/>
      </w:pPr>
      <w:rPr>
        <w:rFonts w:ascii="Times New Roman" w:eastAsia="Times New Roman" w:hAnsi="Times New Roman" w:cs="Times New Roman" w:hint="default"/>
        <w:sz w:val="22"/>
        <w:szCs w:val="22"/>
      </w:rPr>
    </w:lvl>
    <w:lvl w:ilvl="1">
      <w:start w:val="1"/>
      <w:numFmt w:val="decimal"/>
      <w:lvlText w:val="%1.%2"/>
      <w:lvlJc w:val="left"/>
      <w:pPr>
        <w:ind w:left="567" w:hanging="567"/>
      </w:pPr>
      <w:rPr>
        <w:rFonts w:ascii="Times New Roman" w:eastAsia="Times New Roman" w:hAnsi="Times New Roman" w:cs="Times New Roman" w:hint="default"/>
        <w:b/>
        <w:i w:val="0"/>
        <w:color w:val="000000"/>
        <w:sz w:val="22"/>
        <w:szCs w:val="22"/>
      </w:rPr>
    </w:lvl>
    <w:lvl w:ilvl="2">
      <w:start w:val="1"/>
      <w:numFmt w:val="lowerLetter"/>
      <w:lvlText w:val="(%3)"/>
      <w:lvlJc w:val="left"/>
      <w:pPr>
        <w:ind w:left="1134" w:hanging="567"/>
      </w:pPr>
      <w:rPr>
        <w:rFonts w:hint="default"/>
        <w:b w:val="0"/>
        <w:bCs/>
        <w:color w:val="000000"/>
      </w:rPr>
    </w:lvl>
    <w:lvl w:ilvl="3">
      <w:start w:val="1"/>
      <w:numFmt w:val="lowerRoman"/>
      <w:lvlText w:val="(%4)"/>
      <w:lvlJc w:val="left"/>
      <w:pPr>
        <w:ind w:left="1701" w:hanging="283"/>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13" w15:restartNumberingAfterBreak="0">
    <w:nsid w:val="428A62CC"/>
    <w:multiLevelType w:val="multilevel"/>
    <w:tmpl w:val="9416B028"/>
    <w:lvl w:ilvl="0">
      <w:start w:val="1"/>
      <w:numFmt w:val="decimal"/>
      <w:lvlText w:val="%1."/>
      <w:lvlJc w:val="left"/>
      <w:pPr>
        <w:ind w:left="567" w:hanging="567"/>
      </w:pPr>
      <w:rPr>
        <w:rFonts w:ascii="Arial" w:eastAsia="Times New Roman" w:hAnsi="Arial" w:cs="Arial" w:hint="default"/>
        <w:sz w:val="22"/>
        <w:szCs w:val="22"/>
      </w:rPr>
    </w:lvl>
    <w:lvl w:ilvl="1">
      <w:start w:val="1"/>
      <w:numFmt w:val="decimal"/>
      <w:lvlText w:val="%1.%2"/>
      <w:lvlJc w:val="left"/>
      <w:pPr>
        <w:ind w:left="567" w:hanging="567"/>
      </w:pPr>
      <w:rPr>
        <w:rFonts w:ascii="Times New Roman" w:eastAsia="Times New Roman" w:hAnsi="Times New Roman" w:cs="Times New Roman"/>
        <w:b/>
        <w:i w:val="0"/>
        <w:color w:val="000000"/>
        <w:sz w:val="22"/>
        <w:szCs w:val="22"/>
      </w:rPr>
    </w:lvl>
    <w:lvl w:ilvl="2">
      <w:start w:val="1"/>
      <w:numFmt w:val="lowerLetter"/>
      <w:lvlText w:val="(%3)"/>
      <w:lvlJc w:val="left"/>
      <w:pPr>
        <w:ind w:left="1134" w:hanging="567"/>
      </w:pPr>
      <w:rPr>
        <w:color w:val="000000"/>
      </w:rPr>
    </w:lvl>
    <w:lvl w:ilvl="3">
      <w:start w:val="1"/>
      <w:numFmt w:val="lowerRoman"/>
      <w:lvlText w:val="(%4)"/>
      <w:lvlJc w:val="left"/>
      <w:pPr>
        <w:ind w:left="1701" w:hanging="283"/>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4" w15:restartNumberingAfterBreak="0">
    <w:nsid w:val="456D2B91"/>
    <w:multiLevelType w:val="multilevel"/>
    <w:tmpl w:val="CA04AD5A"/>
    <w:lvl w:ilvl="0">
      <w:start w:val="1"/>
      <w:numFmt w:val="upperLetter"/>
      <w:pStyle w:val="Odrazkaproi"/>
      <w:lvlText w:val="(%1)"/>
      <w:lvlJc w:val="left"/>
      <w:pPr>
        <w:ind w:left="567" w:hanging="2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D04E92"/>
    <w:multiLevelType w:val="multilevel"/>
    <w:tmpl w:val="1DC8C91A"/>
    <w:lvl w:ilvl="0">
      <w:start w:val="1"/>
      <w:numFmt w:val="decimal"/>
      <w:lvlText w:val="%1."/>
      <w:lvlJc w:val="left"/>
      <w:pPr>
        <w:ind w:left="567" w:hanging="567"/>
      </w:pPr>
      <w:rPr>
        <w:rFonts w:ascii="Times New Roman" w:eastAsia="Times New Roman" w:hAnsi="Times New Roman" w:cs="Times New Roman"/>
        <w:sz w:val="22"/>
        <w:szCs w:val="22"/>
      </w:rPr>
    </w:lvl>
    <w:lvl w:ilvl="1">
      <w:start w:val="1"/>
      <w:numFmt w:val="decimal"/>
      <w:lvlText w:val="%1.%2"/>
      <w:lvlJc w:val="left"/>
      <w:pPr>
        <w:ind w:left="567" w:hanging="567"/>
      </w:pPr>
      <w:rPr>
        <w:rFonts w:ascii="Times New Roman" w:eastAsia="Times New Roman" w:hAnsi="Times New Roman" w:cs="Times New Roman"/>
        <w:b/>
        <w:i w:val="0"/>
        <w:color w:val="000000"/>
        <w:sz w:val="22"/>
        <w:szCs w:val="22"/>
      </w:rPr>
    </w:lvl>
    <w:lvl w:ilvl="2">
      <w:start w:val="1"/>
      <w:numFmt w:val="lowerLetter"/>
      <w:lvlText w:val="(%3)"/>
      <w:lvlJc w:val="left"/>
      <w:pPr>
        <w:ind w:left="1134" w:hanging="567"/>
      </w:pPr>
      <w:rPr>
        <w:color w:val="000000"/>
      </w:rPr>
    </w:lvl>
    <w:lvl w:ilvl="3">
      <w:start w:val="1"/>
      <w:numFmt w:val="lowerRoman"/>
      <w:lvlText w:val="(%4)"/>
      <w:lvlJc w:val="left"/>
      <w:pPr>
        <w:ind w:left="1701" w:hanging="283"/>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6" w15:restartNumberingAfterBreak="0">
    <w:nsid w:val="62BE702A"/>
    <w:multiLevelType w:val="multilevel"/>
    <w:tmpl w:val="63F4070E"/>
    <w:lvl w:ilvl="0">
      <w:start w:val="1"/>
      <w:numFmt w:val="decimal"/>
      <w:lvlText w:val="%1."/>
      <w:lvlJc w:val="left"/>
      <w:pPr>
        <w:ind w:left="567" w:hanging="567"/>
      </w:pPr>
      <w:rPr>
        <w:rFonts w:ascii="Arial" w:eastAsia="Times New Roman" w:hAnsi="Arial" w:cs="Arial" w:hint="default"/>
        <w:b/>
        <w:i w:val="0"/>
        <w:sz w:val="24"/>
        <w:szCs w:val="24"/>
      </w:rPr>
    </w:lvl>
    <w:lvl w:ilvl="1">
      <w:start w:val="1"/>
      <w:numFmt w:val="decimal"/>
      <w:pStyle w:val="Nadpis2"/>
      <w:lvlText w:val="%1.%2"/>
      <w:lvlJc w:val="left"/>
      <w:pPr>
        <w:ind w:left="567" w:hanging="567"/>
      </w:pPr>
      <w:rPr>
        <w:rFonts w:hint="default"/>
        <w:b/>
        <w:bCs/>
      </w:rPr>
    </w:lvl>
    <w:lvl w:ilvl="2">
      <w:start w:val="1"/>
      <w:numFmt w:val="lowerLetter"/>
      <w:lvlText w:val="(%3)"/>
      <w:lvlJc w:val="left"/>
      <w:pPr>
        <w:ind w:left="0" w:firstLine="0"/>
      </w:pPr>
      <w:rPr>
        <w:rFonts w:ascii="Arial" w:eastAsia="Times New Roman" w:hAnsi="Arial" w:cs="Arial" w:hint="default"/>
        <w:b w:val="0"/>
        <w:i w:val="0"/>
        <w:smallCaps w:val="0"/>
        <w:strike w:val="0"/>
        <w:u w:val="none"/>
        <w:vertAlign w:val="baseline"/>
      </w:rPr>
    </w:lvl>
    <w:lvl w:ilvl="3">
      <w:start w:val="1"/>
      <w:numFmt w:val="lowerRoman"/>
      <w:lvlText w:val="(%4)"/>
      <w:lvlJc w:val="left"/>
      <w:pPr>
        <w:ind w:left="1418" w:hanging="424"/>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17" w15:restartNumberingAfterBreak="0">
    <w:nsid w:val="64D3451A"/>
    <w:multiLevelType w:val="multilevel"/>
    <w:tmpl w:val="9E140252"/>
    <w:lvl w:ilvl="0">
      <w:start w:val="1"/>
      <w:numFmt w:val="decimal"/>
      <w:lvlText w:val="%1."/>
      <w:lvlJc w:val="left"/>
      <w:pPr>
        <w:ind w:left="567" w:hanging="567"/>
      </w:pPr>
      <w:rPr>
        <w:rFonts w:ascii="Times New Roman" w:eastAsia="Times New Roman" w:hAnsi="Times New Roman" w:cs="Times New Roman" w:hint="default"/>
        <w:sz w:val="22"/>
        <w:szCs w:val="22"/>
      </w:rPr>
    </w:lvl>
    <w:lvl w:ilvl="1">
      <w:start w:val="1"/>
      <w:numFmt w:val="decimal"/>
      <w:lvlText w:val="%1.%2"/>
      <w:lvlJc w:val="left"/>
      <w:pPr>
        <w:ind w:left="567" w:hanging="567"/>
      </w:pPr>
      <w:rPr>
        <w:rFonts w:ascii="Times New Roman" w:eastAsia="Times New Roman" w:hAnsi="Times New Roman" w:cs="Times New Roman" w:hint="default"/>
        <w:b/>
        <w:i w:val="0"/>
        <w:color w:val="000000"/>
        <w:sz w:val="22"/>
        <w:szCs w:val="22"/>
      </w:rPr>
    </w:lvl>
    <w:lvl w:ilvl="2">
      <w:start w:val="1"/>
      <w:numFmt w:val="lowerLetter"/>
      <w:lvlText w:val="(%3)"/>
      <w:lvlJc w:val="left"/>
      <w:pPr>
        <w:ind w:left="1134" w:hanging="567"/>
      </w:pPr>
      <w:rPr>
        <w:rFonts w:hint="default"/>
        <w:color w:val="000000"/>
      </w:rPr>
    </w:lvl>
    <w:lvl w:ilvl="3">
      <w:start w:val="1"/>
      <w:numFmt w:val="lowerRoman"/>
      <w:lvlText w:val="(%4)"/>
      <w:lvlJc w:val="left"/>
      <w:pPr>
        <w:ind w:left="1701" w:hanging="283"/>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18" w15:restartNumberingAfterBreak="0">
    <w:nsid w:val="66F633F9"/>
    <w:multiLevelType w:val="multilevel"/>
    <w:tmpl w:val="1DC8C91A"/>
    <w:lvl w:ilvl="0">
      <w:start w:val="1"/>
      <w:numFmt w:val="decimal"/>
      <w:lvlText w:val="%1."/>
      <w:lvlJc w:val="left"/>
      <w:pPr>
        <w:ind w:left="567" w:hanging="567"/>
      </w:pPr>
      <w:rPr>
        <w:rFonts w:ascii="Times New Roman" w:eastAsia="Times New Roman" w:hAnsi="Times New Roman" w:cs="Times New Roman"/>
        <w:sz w:val="22"/>
        <w:szCs w:val="22"/>
      </w:rPr>
    </w:lvl>
    <w:lvl w:ilvl="1">
      <w:start w:val="1"/>
      <w:numFmt w:val="decimal"/>
      <w:lvlText w:val="%1.%2"/>
      <w:lvlJc w:val="left"/>
      <w:pPr>
        <w:ind w:left="567" w:hanging="567"/>
      </w:pPr>
      <w:rPr>
        <w:rFonts w:ascii="Times New Roman" w:eastAsia="Times New Roman" w:hAnsi="Times New Roman" w:cs="Times New Roman"/>
        <w:b/>
        <w:i w:val="0"/>
        <w:color w:val="000000"/>
        <w:sz w:val="22"/>
        <w:szCs w:val="22"/>
      </w:rPr>
    </w:lvl>
    <w:lvl w:ilvl="2">
      <w:start w:val="1"/>
      <w:numFmt w:val="lowerLetter"/>
      <w:lvlText w:val="(%3)"/>
      <w:lvlJc w:val="left"/>
      <w:pPr>
        <w:ind w:left="1134" w:hanging="567"/>
      </w:pPr>
      <w:rPr>
        <w:color w:val="000000"/>
      </w:rPr>
    </w:lvl>
    <w:lvl w:ilvl="3">
      <w:start w:val="1"/>
      <w:numFmt w:val="lowerRoman"/>
      <w:lvlText w:val="(%4)"/>
      <w:lvlJc w:val="left"/>
      <w:pPr>
        <w:ind w:left="1701" w:hanging="283"/>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9" w15:restartNumberingAfterBreak="0">
    <w:nsid w:val="682C3C70"/>
    <w:multiLevelType w:val="multilevel"/>
    <w:tmpl w:val="803E2DAE"/>
    <w:lvl w:ilvl="0">
      <w:start w:val="1"/>
      <w:numFmt w:val="decimal"/>
      <w:lvlText w:val="%1."/>
      <w:lvlJc w:val="left"/>
      <w:pPr>
        <w:ind w:left="567" w:hanging="567"/>
      </w:pPr>
      <w:rPr>
        <w:rFonts w:ascii="Times New Roman" w:eastAsia="Times New Roman" w:hAnsi="Times New Roman" w:cs="Times New Roman" w:hint="default"/>
        <w:sz w:val="22"/>
        <w:szCs w:val="22"/>
      </w:rPr>
    </w:lvl>
    <w:lvl w:ilvl="1">
      <w:start w:val="1"/>
      <w:numFmt w:val="decimal"/>
      <w:lvlText w:val="%1.%2"/>
      <w:lvlJc w:val="left"/>
      <w:pPr>
        <w:ind w:left="567" w:hanging="567"/>
      </w:pPr>
      <w:rPr>
        <w:rFonts w:ascii="Times New Roman" w:eastAsia="Times New Roman" w:hAnsi="Times New Roman" w:cs="Times New Roman" w:hint="default"/>
        <w:b/>
        <w:i w:val="0"/>
        <w:color w:val="000000"/>
        <w:sz w:val="22"/>
        <w:szCs w:val="22"/>
      </w:rPr>
    </w:lvl>
    <w:lvl w:ilvl="2">
      <w:start w:val="1"/>
      <w:numFmt w:val="lowerLetter"/>
      <w:lvlText w:val="(%3)"/>
      <w:lvlJc w:val="left"/>
      <w:pPr>
        <w:ind w:left="1134" w:hanging="567"/>
      </w:pPr>
      <w:rPr>
        <w:rFonts w:hint="default"/>
        <w:b w:val="0"/>
        <w:bCs/>
        <w:color w:val="000000"/>
      </w:rPr>
    </w:lvl>
    <w:lvl w:ilvl="3">
      <w:start w:val="1"/>
      <w:numFmt w:val="lowerRoman"/>
      <w:lvlText w:val="(%4)"/>
      <w:lvlJc w:val="left"/>
      <w:pPr>
        <w:ind w:left="1701" w:hanging="283"/>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20" w15:restartNumberingAfterBreak="0">
    <w:nsid w:val="6A15752D"/>
    <w:multiLevelType w:val="multilevel"/>
    <w:tmpl w:val="44E68C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pStyle w:val="Sty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8F07CA"/>
    <w:multiLevelType w:val="multilevel"/>
    <w:tmpl w:val="9E140252"/>
    <w:lvl w:ilvl="0">
      <w:start w:val="1"/>
      <w:numFmt w:val="decimal"/>
      <w:lvlText w:val="%1."/>
      <w:lvlJc w:val="left"/>
      <w:pPr>
        <w:ind w:left="567" w:hanging="567"/>
      </w:pPr>
      <w:rPr>
        <w:rFonts w:ascii="Times New Roman" w:eastAsia="Times New Roman" w:hAnsi="Times New Roman" w:cs="Times New Roman" w:hint="default"/>
        <w:sz w:val="22"/>
        <w:szCs w:val="22"/>
      </w:rPr>
    </w:lvl>
    <w:lvl w:ilvl="1">
      <w:start w:val="1"/>
      <w:numFmt w:val="decimal"/>
      <w:lvlText w:val="%1.%2"/>
      <w:lvlJc w:val="left"/>
      <w:pPr>
        <w:ind w:left="567" w:hanging="567"/>
      </w:pPr>
      <w:rPr>
        <w:rFonts w:ascii="Times New Roman" w:eastAsia="Times New Roman" w:hAnsi="Times New Roman" w:cs="Times New Roman" w:hint="default"/>
        <w:b/>
        <w:i w:val="0"/>
        <w:color w:val="000000"/>
        <w:sz w:val="22"/>
        <w:szCs w:val="22"/>
      </w:rPr>
    </w:lvl>
    <w:lvl w:ilvl="2">
      <w:start w:val="1"/>
      <w:numFmt w:val="lowerLetter"/>
      <w:lvlText w:val="(%3)"/>
      <w:lvlJc w:val="left"/>
      <w:pPr>
        <w:ind w:left="1134" w:hanging="567"/>
      </w:pPr>
      <w:rPr>
        <w:rFonts w:hint="default"/>
        <w:color w:val="000000"/>
      </w:rPr>
    </w:lvl>
    <w:lvl w:ilvl="3">
      <w:start w:val="1"/>
      <w:numFmt w:val="lowerRoman"/>
      <w:lvlText w:val="(%4)"/>
      <w:lvlJc w:val="left"/>
      <w:pPr>
        <w:ind w:left="1701" w:hanging="283"/>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22" w15:restartNumberingAfterBreak="0">
    <w:nsid w:val="6EFD2A0E"/>
    <w:multiLevelType w:val="multilevel"/>
    <w:tmpl w:val="803E2DAE"/>
    <w:lvl w:ilvl="0">
      <w:start w:val="1"/>
      <w:numFmt w:val="decimal"/>
      <w:lvlText w:val="%1."/>
      <w:lvlJc w:val="left"/>
      <w:pPr>
        <w:ind w:left="567" w:hanging="567"/>
      </w:pPr>
      <w:rPr>
        <w:rFonts w:ascii="Times New Roman" w:eastAsia="Times New Roman" w:hAnsi="Times New Roman" w:cs="Times New Roman" w:hint="default"/>
        <w:sz w:val="22"/>
        <w:szCs w:val="22"/>
      </w:rPr>
    </w:lvl>
    <w:lvl w:ilvl="1">
      <w:start w:val="1"/>
      <w:numFmt w:val="decimal"/>
      <w:lvlText w:val="%1.%2"/>
      <w:lvlJc w:val="left"/>
      <w:pPr>
        <w:ind w:left="567" w:hanging="567"/>
      </w:pPr>
      <w:rPr>
        <w:rFonts w:ascii="Times New Roman" w:eastAsia="Times New Roman" w:hAnsi="Times New Roman" w:cs="Times New Roman" w:hint="default"/>
        <w:b/>
        <w:i w:val="0"/>
        <w:color w:val="000000"/>
        <w:sz w:val="22"/>
        <w:szCs w:val="22"/>
      </w:rPr>
    </w:lvl>
    <w:lvl w:ilvl="2">
      <w:start w:val="1"/>
      <w:numFmt w:val="lowerLetter"/>
      <w:lvlText w:val="(%3)"/>
      <w:lvlJc w:val="left"/>
      <w:pPr>
        <w:ind w:left="1134" w:hanging="567"/>
      </w:pPr>
      <w:rPr>
        <w:rFonts w:hint="default"/>
        <w:b w:val="0"/>
        <w:bCs/>
        <w:color w:val="000000"/>
      </w:rPr>
    </w:lvl>
    <w:lvl w:ilvl="3">
      <w:start w:val="1"/>
      <w:numFmt w:val="lowerRoman"/>
      <w:lvlText w:val="(%4)"/>
      <w:lvlJc w:val="left"/>
      <w:pPr>
        <w:ind w:left="1701" w:hanging="283"/>
      </w:pPr>
      <w:rPr>
        <w:rFonts w:hint="default"/>
      </w:rPr>
    </w:lvl>
    <w:lvl w:ilvl="4">
      <w:start w:val="1"/>
      <w:numFmt w:val="decimal"/>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lvlText w:val=""/>
      <w:lvlJc w:val="left"/>
      <w:pPr>
        <w:ind w:left="1296" w:hanging="1296"/>
      </w:pPr>
      <w:rPr>
        <w:rFonts w:hint="default"/>
      </w:rPr>
    </w:lvl>
    <w:lvl w:ilvl="7">
      <w:start w:val="1"/>
      <w:numFmt w:val="decimal"/>
      <w:lvlText w:val=""/>
      <w:lvlJc w:val="left"/>
      <w:pPr>
        <w:ind w:left="1440" w:hanging="1440"/>
      </w:pPr>
      <w:rPr>
        <w:rFonts w:hint="default"/>
      </w:rPr>
    </w:lvl>
    <w:lvl w:ilvl="8">
      <w:start w:val="1"/>
      <w:numFmt w:val="decimal"/>
      <w:lvlText w:val=""/>
      <w:lvlJc w:val="left"/>
      <w:pPr>
        <w:ind w:left="1584" w:hanging="1584"/>
      </w:pPr>
      <w:rPr>
        <w:rFonts w:hint="default"/>
      </w:rPr>
    </w:lvl>
  </w:abstractNum>
  <w:abstractNum w:abstractNumId="23" w15:restartNumberingAfterBreak="0">
    <w:nsid w:val="785F394E"/>
    <w:multiLevelType w:val="multilevel"/>
    <w:tmpl w:val="33D841E2"/>
    <w:lvl w:ilvl="0">
      <w:start w:val="1"/>
      <w:numFmt w:val="decimal"/>
      <w:pStyle w:val="Paragraf1"/>
      <w:lvlText w:val="%1."/>
      <w:lvlJc w:val="left"/>
      <w:pPr>
        <w:ind w:left="567" w:hanging="567"/>
      </w:pPr>
      <w:rPr>
        <w:rFonts w:ascii="Times New Roman" w:eastAsia="Times New Roman" w:hAnsi="Times New Roman" w:cs="Times New Roman"/>
        <w:b/>
        <w:i w:val="0"/>
        <w:sz w:val="22"/>
        <w:szCs w:val="22"/>
      </w:rPr>
    </w:lvl>
    <w:lvl w:ilvl="1">
      <w:start w:val="1"/>
      <w:numFmt w:val="decimal"/>
      <w:pStyle w:val="Paragraf2"/>
      <w:lvlText w:val="%1.%2"/>
      <w:lvlJc w:val="left"/>
      <w:pPr>
        <w:ind w:left="567" w:hanging="567"/>
      </w:pPr>
      <w:rPr>
        <w:rFonts w:ascii="Times" w:eastAsia="Times" w:hAnsi="Times" w:cs="Times"/>
        <w:b/>
        <w:i w:val="0"/>
        <w:sz w:val="22"/>
        <w:szCs w:val="22"/>
      </w:rPr>
    </w:lvl>
    <w:lvl w:ilvl="2">
      <w:start w:val="1"/>
      <w:numFmt w:val="lowerLetter"/>
      <w:pStyle w:val="Paragraf2a"/>
      <w:lvlText w:val="(%3)"/>
      <w:lvlJc w:val="left"/>
      <w:pPr>
        <w:ind w:left="0" w:firstLine="0"/>
      </w:pPr>
      <w:rPr>
        <w:rFonts w:ascii="Times New Roman" w:eastAsia="Times New Roman" w:hAnsi="Times New Roman" w:cs="Times New Roman"/>
        <w:b w:val="0"/>
        <w:i w:val="0"/>
        <w:smallCaps w:val="0"/>
        <w:strike w:val="0"/>
        <w:u w:val="none"/>
        <w:vertAlign w:val="baseline"/>
      </w:rPr>
    </w:lvl>
    <w:lvl w:ilvl="3">
      <w:start w:val="1"/>
      <w:numFmt w:val="lowerRoman"/>
      <w:pStyle w:val="Paragraf3"/>
      <w:lvlText w:val="(%4)"/>
      <w:lvlJc w:val="left"/>
      <w:pPr>
        <w:ind w:left="1418" w:hanging="42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4" w15:restartNumberingAfterBreak="0">
    <w:nsid w:val="7D3954BE"/>
    <w:multiLevelType w:val="multilevel"/>
    <w:tmpl w:val="608C4C9E"/>
    <w:lvl w:ilvl="0">
      <w:start w:val="1"/>
      <w:numFmt w:val="decimal"/>
      <w:pStyle w:val="Level1"/>
      <w:lvlText w:val="%1."/>
      <w:lvlJc w:val="left"/>
      <w:pPr>
        <w:ind w:left="567" w:hanging="567"/>
      </w:pPr>
      <w:rPr>
        <w:rFonts w:ascii="Times New Roman" w:eastAsia="Times New Roman" w:hAnsi="Times New Roman" w:cs="Times New Roman" w:hint="default"/>
        <w:b/>
        <w:i w:val="0"/>
        <w:sz w:val="22"/>
        <w:szCs w:val="22"/>
      </w:rPr>
    </w:lvl>
    <w:lvl w:ilvl="1">
      <w:start w:val="1"/>
      <w:numFmt w:val="decimal"/>
      <w:pStyle w:val="Level2"/>
      <w:lvlText w:val="3.%2"/>
      <w:lvlJc w:val="left"/>
      <w:pPr>
        <w:ind w:left="567" w:hanging="567"/>
      </w:pPr>
      <w:rPr>
        <w:rFonts w:ascii="Times" w:eastAsia="Times" w:hAnsi="Times" w:cs="Times" w:hint="default"/>
        <w:b/>
        <w:i w:val="0"/>
        <w:sz w:val="22"/>
        <w:szCs w:val="22"/>
      </w:rPr>
    </w:lvl>
    <w:lvl w:ilvl="2">
      <w:start w:val="1"/>
      <w:numFmt w:val="lowerLetter"/>
      <w:pStyle w:val="Level3"/>
      <w:lvlText w:val="(%3)"/>
      <w:lvlJc w:val="left"/>
      <w:pPr>
        <w:ind w:left="0" w:firstLine="0"/>
      </w:pPr>
      <w:rPr>
        <w:rFonts w:ascii="Times New Roman" w:eastAsia="Times New Roman" w:hAnsi="Times New Roman" w:cs="Times New Roman" w:hint="default"/>
        <w:b w:val="0"/>
        <w:i w:val="0"/>
        <w:smallCaps w:val="0"/>
        <w:strike w:val="0"/>
        <w:u w:val="none"/>
        <w:vertAlign w:val="baseline"/>
      </w:rPr>
    </w:lvl>
    <w:lvl w:ilvl="3">
      <w:start w:val="1"/>
      <w:numFmt w:val="lowerRoman"/>
      <w:pStyle w:val="Level4"/>
      <w:lvlText w:val="(%4)"/>
      <w:lvlJc w:val="left"/>
      <w:pPr>
        <w:ind w:left="1418" w:hanging="424"/>
      </w:pPr>
      <w:rPr>
        <w:rFonts w:hint="default"/>
      </w:rPr>
    </w:lvl>
    <w:lvl w:ilvl="4">
      <w:start w:val="1"/>
      <w:numFmt w:val="decimal"/>
      <w:pStyle w:val="Level5"/>
      <w:lvlText w:val=""/>
      <w:lvlJc w:val="left"/>
      <w:pPr>
        <w:ind w:left="1008" w:hanging="1008"/>
      </w:pPr>
      <w:rPr>
        <w:rFonts w:hint="default"/>
      </w:rPr>
    </w:lvl>
    <w:lvl w:ilvl="5">
      <w:start w:val="1"/>
      <w:numFmt w:val="decimal"/>
      <w:lvlText w:val=""/>
      <w:lvlJc w:val="left"/>
      <w:pPr>
        <w:ind w:left="1152" w:hanging="1152"/>
      </w:pPr>
      <w:rPr>
        <w:rFonts w:hint="default"/>
      </w:rPr>
    </w:lvl>
    <w:lvl w:ilvl="6">
      <w:start w:val="1"/>
      <w:numFmt w:val="decimal"/>
      <w:pStyle w:val="Level7"/>
      <w:lvlText w:val=""/>
      <w:lvlJc w:val="left"/>
      <w:pPr>
        <w:ind w:left="1296" w:hanging="1296"/>
      </w:pPr>
      <w:rPr>
        <w:rFonts w:hint="default"/>
      </w:rPr>
    </w:lvl>
    <w:lvl w:ilvl="7">
      <w:start w:val="1"/>
      <w:numFmt w:val="decimal"/>
      <w:pStyle w:val="Level8"/>
      <w:lvlText w:val=""/>
      <w:lvlJc w:val="left"/>
      <w:pPr>
        <w:ind w:left="1440" w:hanging="1440"/>
      </w:pPr>
      <w:rPr>
        <w:rFonts w:hint="default"/>
      </w:rPr>
    </w:lvl>
    <w:lvl w:ilvl="8">
      <w:start w:val="1"/>
      <w:numFmt w:val="decimal"/>
      <w:pStyle w:val="Level9"/>
      <w:lvlText w:val=""/>
      <w:lvlJc w:val="left"/>
      <w:pPr>
        <w:ind w:left="1584" w:hanging="1584"/>
      </w:pPr>
      <w:rPr>
        <w:rFonts w:hint="default"/>
      </w:rPr>
    </w:lvl>
  </w:abstractNum>
  <w:abstractNum w:abstractNumId="25" w15:restartNumberingAfterBreak="0">
    <w:nsid w:val="7F041DB9"/>
    <w:multiLevelType w:val="multilevel"/>
    <w:tmpl w:val="E200D50C"/>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0"/>
  </w:num>
  <w:num w:numId="3">
    <w:abstractNumId w:val="23"/>
  </w:num>
  <w:num w:numId="4">
    <w:abstractNumId w:val="14"/>
  </w:num>
  <w:num w:numId="5">
    <w:abstractNumId w:val="9"/>
  </w:num>
  <w:num w:numId="6">
    <w:abstractNumId w:val="24"/>
  </w:num>
  <w:num w:numId="7">
    <w:abstractNumId w:val="20"/>
  </w:num>
  <w:num w:numId="8">
    <w:abstractNumId w:val="13"/>
  </w:num>
  <w:num w:numId="9">
    <w:abstractNumId w:val="25"/>
  </w:num>
  <w:num w:numId="10">
    <w:abstractNumId w:val="1"/>
  </w:num>
  <w:num w:numId="11">
    <w:abstractNumId w:val="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8"/>
  </w:num>
  <w:num w:numId="15">
    <w:abstractNumId w:val="15"/>
  </w:num>
  <w:num w:numId="16">
    <w:abstractNumId w:val="8"/>
  </w:num>
  <w:num w:numId="17">
    <w:abstractNumId w:val="5"/>
  </w:num>
  <w:num w:numId="18">
    <w:abstractNumId w:val="0"/>
  </w:num>
  <w:num w:numId="19">
    <w:abstractNumId w:val="4"/>
  </w:num>
  <w:num w:numId="20">
    <w:abstractNumId w:val="21"/>
  </w:num>
  <w:num w:numId="21">
    <w:abstractNumId w:val="2"/>
  </w:num>
  <w:num w:numId="22">
    <w:abstractNumId w:val="17"/>
  </w:num>
  <w:num w:numId="23">
    <w:abstractNumId w:val="1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6"/>
  </w:num>
  <w:num w:numId="33">
    <w:abstractNumId w:val="22"/>
  </w:num>
  <w:num w:numId="34">
    <w:abstractNumId w:val="1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4"/>
    <w:lvlOverride w:ilvl="0">
      <w:lvl w:ilvl="0">
        <w:start w:val="1"/>
        <w:numFmt w:val="decimal"/>
        <w:pStyle w:val="Level1"/>
        <w:lvlText w:val="%1."/>
        <w:lvlJc w:val="left"/>
        <w:pPr>
          <w:ind w:left="567" w:hanging="567"/>
        </w:pPr>
        <w:rPr>
          <w:rFonts w:ascii="Times New Roman" w:eastAsia="Times New Roman" w:hAnsi="Times New Roman" w:cs="Times New Roman" w:hint="default"/>
          <w:b/>
          <w:i w:val="0"/>
          <w:sz w:val="22"/>
          <w:szCs w:val="22"/>
        </w:rPr>
      </w:lvl>
    </w:lvlOverride>
    <w:lvlOverride w:ilvl="1">
      <w:lvl w:ilvl="1">
        <w:start w:val="1"/>
        <w:numFmt w:val="decimal"/>
        <w:pStyle w:val="Level2"/>
        <w:lvlText w:val="2.%2"/>
        <w:lvlJc w:val="left"/>
        <w:pPr>
          <w:ind w:left="567" w:hanging="567"/>
        </w:pPr>
        <w:rPr>
          <w:rFonts w:ascii="Times" w:eastAsia="Times" w:hAnsi="Times" w:cs="Times" w:hint="default"/>
          <w:b/>
          <w:i w:val="0"/>
          <w:sz w:val="22"/>
          <w:szCs w:val="22"/>
        </w:rPr>
      </w:lvl>
    </w:lvlOverride>
    <w:lvlOverride w:ilvl="2">
      <w:lvl w:ilvl="2">
        <w:start w:val="1"/>
        <w:numFmt w:val="lowerLetter"/>
        <w:pStyle w:val="Level3"/>
        <w:lvlText w:val="(%3)"/>
        <w:lvlJc w:val="left"/>
        <w:pPr>
          <w:ind w:left="0" w:firstLine="0"/>
        </w:pPr>
        <w:rPr>
          <w:rFonts w:ascii="Times New Roman" w:eastAsia="Times New Roman" w:hAnsi="Times New Roman" w:cs="Times New Roman" w:hint="default"/>
          <w:b w:val="0"/>
          <w:i w:val="0"/>
          <w:smallCaps w:val="0"/>
          <w:strike w:val="0"/>
          <w:u w:val="none"/>
          <w:vertAlign w:val="baseline"/>
        </w:rPr>
      </w:lvl>
    </w:lvlOverride>
    <w:lvlOverride w:ilvl="3">
      <w:lvl w:ilvl="3">
        <w:start w:val="1"/>
        <w:numFmt w:val="lowerRoman"/>
        <w:pStyle w:val="Level4"/>
        <w:lvlText w:val="(%4)"/>
        <w:lvlJc w:val="left"/>
        <w:pPr>
          <w:ind w:left="1418" w:hanging="424"/>
        </w:pPr>
        <w:rPr>
          <w:rFonts w:hint="default"/>
        </w:rPr>
      </w:lvl>
    </w:lvlOverride>
    <w:lvlOverride w:ilvl="4">
      <w:lvl w:ilvl="4">
        <w:start w:val="1"/>
        <w:numFmt w:val="decimal"/>
        <w:pStyle w:val="Level5"/>
        <w:lvlText w:val="%5"/>
        <w:lvlJc w:val="left"/>
        <w:pPr>
          <w:ind w:left="1008" w:hanging="1008"/>
        </w:pPr>
        <w:rPr>
          <w:rFonts w:hint="default"/>
        </w:rPr>
      </w:lvl>
    </w:lvlOverride>
    <w:lvlOverride w:ilvl="5">
      <w:lvl w:ilvl="5">
        <w:start w:val="1"/>
        <w:numFmt w:val="decimal"/>
        <w:lvlText w:val="%6"/>
        <w:lvlJc w:val="left"/>
        <w:pPr>
          <w:ind w:left="1152" w:hanging="1152"/>
        </w:pPr>
        <w:rPr>
          <w:rFonts w:hint="default"/>
        </w:rPr>
      </w:lvl>
    </w:lvlOverride>
    <w:lvlOverride w:ilvl="6">
      <w:lvl w:ilvl="6">
        <w:start w:val="1"/>
        <w:numFmt w:val="decimal"/>
        <w:pStyle w:val="Level7"/>
        <w:lvlText w:val=""/>
        <w:lvlJc w:val="left"/>
        <w:pPr>
          <w:ind w:left="1296" w:hanging="1296"/>
        </w:pPr>
        <w:rPr>
          <w:rFonts w:hint="default"/>
        </w:rPr>
      </w:lvl>
    </w:lvlOverride>
    <w:lvlOverride w:ilvl="7">
      <w:lvl w:ilvl="7">
        <w:start w:val="1"/>
        <w:numFmt w:val="decimal"/>
        <w:pStyle w:val="Level8"/>
        <w:lvlText w:val="%8"/>
        <w:lvlJc w:val="left"/>
        <w:pPr>
          <w:ind w:left="1440" w:hanging="1440"/>
        </w:pPr>
        <w:rPr>
          <w:rFonts w:hint="default"/>
        </w:rPr>
      </w:lvl>
    </w:lvlOverride>
    <w:lvlOverride w:ilvl="8">
      <w:lvl w:ilvl="8">
        <w:start w:val="1"/>
        <w:numFmt w:val="decimal"/>
        <w:pStyle w:val="Level9"/>
        <w:lvlText w:val="%9"/>
        <w:lvlJc w:val="left"/>
        <w:pPr>
          <w:ind w:left="1584" w:hanging="1584"/>
        </w:pPr>
        <w:rPr>
          <w:rFonts w:hint="default"/>
        </w:rPr>
      </w:lvl>
    </w:lvlOverride>
  </w:num>
  <w:num w:numId="44">
    <w:abstractNumId w:val="24"/>
    <w:lvlOverride w:ilvl="0">
      <w:startOverride w:val="3"/>
      <w:lvl w:ilvl="0">
        <w:start w:val="3"/>
        <w:numFmt w:val="decimal"/>
        <w:pStyle w:val="Level1"/>
        <w:lvlText w:val="%1."/>
        <w:lvlJc w:val="left"/>
        <w:pPr>
          <w:ind w:left="567" w:hanging="567"/>
        </w:pPr>
        <w:rPr>
          <w:rFonts w:ascii="Times New Roman" w:eastAsia="Times New Roman" w:hAnsi="Times New Roman" w:cs="Times New Roman" w:hint="default"/>
          <w:b/>
          <w:i w:val="0"/>
          <w:sz w:val="22"/>
          <w:szCs w:val="22"/>
        </w:rPr>
      </w:lvl>
    </w:lvlOverride>
    <w:lvlOverride w:ilvl="1">
      <w:startOverride w:val="1"/>
      <w:lvl w:ilvl="1">
        <w:start w:val="1"/>
        <w:numFmt w:val="decimal"/>
        <w:pStyle w:val="Level2"/>
        <w:lvlText w:val="2.%2"/>
        <w:lvlJc w:val="left"/>
        <w:pPr>
          <w:ind w:left="567" w:hanging="567"/>
        </w:pPr>
        <w:rPr>
          <w:rFonts w:ascii="Times" w:eastAsia="Times" w:hAnsi="Times" w:cs="Times" w:hint="default"/>
          <w:b/>
          <w:i w:val="0"/>
          <w:sz w:val="22"/>
          <w:szCs w:val="22"/>
        </w:rPr>
      </w:lvl>
    </w:lvlOverride>
    <w:lvlOverride w:ilvl="2">
      <w:startOverride w:val="1"/>
      <w:lvl w:ilvl="2">
        <w:start w:val="1"/>
        <w:numFmt w:val="lowerLetter"/>
        <w:pStyle w:val="Level3"/>
        <w:lvlText w:val="(%3)"/>
        <w:lvlJc w:val="left"/>
        <w:pPr>
          <w:ind w:left="0" w:firstLine="0"/>
        </w:pPr>
        <w:rPr>
          <w:rFonts w:ascii="Times New Roman" w:eastAsia="Times New Roman" w:hAnsi="Times New Roman" w:cs="Times New Roman" w:hint="default"/>
          <w:b w:val="0"/>
          <w:i w:val="0"/>
          <w:smallCaps w:val="0"/>
          <w:strike w:val="0"/>
          <w:u w:val="none"/>
          <w:vertAlign w:val="baseline"/>
        </w:rPr>
      </w:lvl>
    </w:lvlOverride>
    <w:lvlOverride w:ilvl="3">
      <w:startOverride w:val="1"/>
      <w:lvl w:ilvl="3">
        <w:start w:val="1"/>
        <w:numFmt w:val="lowerRoman"/>
        <w:pStyle w:val="Level4"/>
        <w:lvlText w:val="(%4)"/>
        <w:lvlJc w:val="left"/>
        <w:pPr>
          <w:ind w:left="1418" w:hanging="424"/>
        </w:pPr>
        <w:rPr>
          <w:rFonts w:hint="default"/>
        </w:rPr>
      </w:lvl>
    </w:lvlOverride>
    <w:lvlOverride w:ilvl="4">
      <w:startOverride w:val="1"/>
      <w:lvl w:ilvl="4">
        <w:start w:val="1"/>
        <w:numFmt w:val="decimal"/>
        <w:pStyle w:val="Level5"/>
        <w:lvlText w:val="%5"/>
        <w:lvlJc w:val="left"/>
        <w:pPr>
          <w:ind w:left="1008" w:hanging="1008"/>
        </w:pPr>
        <w:rPr>
          <w:rFonts w:hint="default"/>
        </w:rPr>
      </w:lvl>
    </w:lvlOverride>
    <w:lvlOverride w:ilvl="5">
      <w:startOverride w:val="1"/>
      <w:lvl w:ilvl="5">
        <w:start w:val="1"/>
        <w:numFmt w:val="decimal"/>
        <w:lvlText w:val="%6"/>
        <w:lvlJc w:val="left"/>
        <w:pPr>
          <w:ind w:left="1152" w:hanging="1152"/>
        </w:pPr>
        <w:rPr>
          <w:rFonts w:hint="default"/>
        </w:rPr>
      </w:lvl>
    </w:lvlOverride>
    <w:lvlOverride w:ilvl="6">
      <w:startOverride w:val="1"/>
      <w:lvl w:ilvl="6">
        <w:start w:val="1"/>
        <w:numFmt w:val="decimal"/>
        <w:pStyle w:val="Level7"/>
        <w:lvlText w:val=""/>
        <w:lvlJc w:val="left"/>
        <w:pPr>
          <w:ind w:left="1296" w:hanging="1296"/>
        </w:pPr>
        <w:rPr>
          <w:rFonts w:hint="default"/>
        </w:rPr>
      </w:lvl>
    </w:lvlOverride>
    <w:lvlOverride w:ilvl="7">
      <w:startOverride w:val="1"/>
      <w:lvl w:ilvl="7">
        <w:start w:val="1"/>
        <w:numFmt w:val="decimal"/>
        <w:pStyle w:val="Level8"/>
        <w:lvlText w:val="%8"/>
        <w:lvlJc w:val="left"/>
        <w:pPr>
          <w:ind w:left="1440" w:hanging="1440"/>
        </w:pPr>
        <w:rPr>
          <w:rFonts w:hint="default"/>
        </w:rPr>
      </w:lvl>
    </w:lvlOverride>
    <w:lvlOverride w:ilvl="8">
      <w:startOverride w:val="1"/>
      <w:lvl w:ilvl="8">
        <w:start w:val="1"/>
        <w:numFmt w:val="decimal"/>
        <w:pStyle w:val="Level9"/>
        <w:lvlText w:val="%9"/>
        <w:lvlJc w:val="left"/>
        <w:pPr>
          <w:ind w:left="1584" w:hanging="1584"/>
        </w:pPr>
        <w:rPr>
          <w:rFonts w:hint="default"/>
        </w:rPr>
      </w:lvl>
    </w:lvlOverride>
  </w:num>
  <w:num w:numId="45">
    <w:abstractNumId w:val="24"/>
    <w:lvlOverride w:ilvl="0">
      <w:lvl w:ilvl="0">
        <w:start w:val="1"/>
        <w:numFmt w:val="decimal"/>
        <w:pStyle w:val="Level1"/>
        <w:lvlText w:val="%1."/>
        <w:lvlJc w:val="left"/>
        <w:pPr>
          <w:ind w:left="567" w:hanging="567"/>
        </w:pPr>
        <w:rPr>
          <w:rFonts w:ascii="Times New Roman" w:eastAsia="Times New Roman" w:hAnsi="Times New Roman" w:cs="Times New Roman" w:hint="default"/>
          <w:b/>
          <w:i w:val="0"/>
          <w:sz w:val="22"/>
          <w:szCs w:val="22"/>
        </w:rPr>
      </w:lvl>
    </w:lvlOverride>
    <w:lvlOverride w:ilvl="1">
      <w:lvl w:ilvl="1">
        <w:start w:val="1"/>
        <w:numFmt w:val="decimal"/>
        <w:pStyle w:val="Level2"/>
        <w:lvlText w:val="3.%2"/>
        <w:lvlJc w:val="left"/>
        <w:pPr>
          <w:ind w:left="567" w:hanging="567"/>
        </w:pPr>
        <w:rPr>
          <w:rFonts w:ascii="Times" w:eastAsia="Times" w:hAnsi="Times" w:cs="Times" w:hint="default"/>
          <w:b/>
          <w:i w:val="0"/>
          <w:sz w:val="22"/>
          <w:szCs w:val="22"/>
          <w:lang w:val="x-none"/>
        </w:rPr>
      </w:lvl>
    </w:lvlOverride>
    <w:lvlOverride w:ilvl="2">
      <w:lvl w:ilvl="2">
        <w:start w:val="1"/>
        <w:numFmt w:val="lowerLetter"/>
        <w:pStyle w:val="Level3"/>
        <w:lvlText w:val="(%3)"/>
        <w:lvlJc w:val="left"/>
        <w:pPr>
          <w:ind w:left="0" w:firstLine="0"/>
        </w:pPr>
        <w:rPr>
          <w:rFonts w:ascii="Times New Roman" w:eastAsia="Times New Roman" w:hAnsi="Times New Roman" w:cs="Times New Roman" w:hint="default"/>
          <w:b w:val="0"/>
          <w:i w:val="0"/>
          <w:smallCaps w:val="0"/>
          <w:strike w:val="0"/>
          <w:u w:val="none"/>
          <w:vertAlign w:val="baseline"/>
        </w:rPr>
      </w:lvl>
    </w:lvlOverride>
    <w:lvlOverride w:ilvl="3">
      <w:lvl w:ilvl="3">
        <w:start w:val="1"/>
        <w:numFmt w:val="lowerRoman"/>
        <w:pStyle w:val="Level4"/>
        <w:lvlText w:val="(%4)"/>
        <w:lvlJc w:val="left"/>
        <w:pPr>
          <w:ind w:left="1418" w:hanging="424"/>
        </w:pPr>
        <w:rPr>
          <w:rFonts w:hint="default"/>
        </w:rPr>
      </w:lvl>
    </w:lvlOverride>
    <w:lvlOverride w:ilvl="4">
      <w:lvl w:ilvl="4">
        <w:start w:val="1"/>
        <w:numFmt w:val="decimal"/>
        <w:pStyle w:val="Level5"/>
        <w:lvlText w:val="%5"/>
        <w:lvlJc w:val="left"/>
        <w:pPr>
          <w:ind w:left="1008" w:hanging="1008"/>
        </w:pPr>
        <w:rPr>
          <w:rFonts w:hint="default"/>
        </w:rPr>
      </w:lvl>
    </w:lvlOverride>
    <w:lvlOverride w:ilvl="5">
      <w:lvl w:ilvl="5">
        <w:start w:val="1"/>
        <w:numFmt w:val="decimal"/>
        <w:lvlText w:val="%6"/>
        <w:lvlJc w:val="left"/>
        <w:pPr>
          <w:ind w:left="1152" w:hanging="1152"/>
        </w:pPr>
        <w:rPr>
          <w:rFonts w:hint="default"/>
        </w:rPr>
      </w:lvl>
    </w:lvlOverride>
    <w:lvlOverride w:ilvl="6">
      <w:lvl w:ilvl="6">
        <w:start w:val="1"/>
        <w:numFmt w:val="decimal"/>
        <w:pStyle w:val="Level7"/>
        <w:lvlText w:val=""/>
        <w:lvlJc w:val="left"/>
        <w:pPr>
          <w:ind w:left="1296" w:hanging="1296"/>
        </w:pPr>
        <w:rPr>
          <w:rFonts w:hint="default"/>
        </w:rPr>
      </w:lvl>
    </w:lvlOverride>
    <w:lvlOverride w:ilvl="7">
      <w:lvl w:ilvl="7">
        <w:start w:val="1"/>
        <w:numFmt w:val="decimal"/>
        <w:pStyle w:val="Level8"/>
        <w:lvlText w:val="%8"/>
        <w:lvlJc w:val="left"/>
        <w:pPr>
          <w:ind w:left="1440" w:hanging="1440"/>
        </w:pPr>
        <w:rPr>
          <w:rFonts w:hint="default"/>
        </w:rPr>
      </w:lvl>
    </w:lvlOverride>
    <w:lvlOverride w:ilvl="8">
      <w:lvl w:ilvl="8">
        <w:start w:val="1"/>
        <w:numFmt w:val="decimal"/>
        <w:pStyle w:val="Level9"/>
        <w:lvlText w:val="%9"/>
        <w:lvlJc w:val="left"/>
        <w:pPr>
          <w:ind w:left="1584" w:hanging="1584"/>
        </w:pPr>
        <w:rPr>
          <w:rFonts w:hint="default"/>
        </w:rPr>
      </w:lvl>
    </w:lvlOverride>
  </w:num>
  <w:num w:numId="46">
    <w:abstractNumId w:val="24"/>
    <w:lvlOverride w:ilvl="0">
      <w:lvl w:ilvl="0">
        <w:start w:val="1"/>
        <w:numFmt w:val="decimal"/>
        <w:pStyle w:val="Level1"/>
        <w:lvlText w:val="%1."/>
        <w:lvlJc w:val="left"/>
        <w:pPr>
          <w:ind w:left="567" w:hanging="567"/>
        </w:pPr>
        <w:rPr>
          <w:rFonts w:ascii="Times New Roman" w:eastAsia="Times New Roman" w:hAnsi="Times New Roman" w:cs="Times New Roman" w:hint="default"/>
          <w:b/>
          <w:i w:val="0"/>
          <w:sz w:val="22"/>
          <w:szCs w:val="22"/>
        </w:rPr>
      </w:lvl>
    </w:lvlOverride>
    <w:lvlOverride w:ilvl="1">
      <w:lvl w:ilvl="1">
        <w:start w:val="1"/>
        <w:numFmt w:val="decimal"/>
        <w:pStyle w:val="Level2"/>
        <w:lvlText w:val="4.%2"/>
        <w:lvlJc w:val="left"/>
        <w:pPr>
          <w:ind w:left="567" w:hanging="567"/>
        </w:pPr>
        <w:rPr>
          <w:rFonts w:ascii="Times" w:eastAsia="Times" w:hAnsi="Times" w:cs="Times" w:hint="default"/>
          <w:b/>
          <w:i w:val="0"/>
          <w:sz w:val="22"/>
          <w:szCs w:val="22"/>
        </w:rPr>
      </w:lvl>
    </w:lvlOverride>
    <w:lvlOverride w:ilvl="2">
      <w:lvl w:ilvl="2">
        <w:start w:val="1"/>
        <w:numFmt w:val="lowerLetter"/>
        <w:pStyle w:val="Level3"/>
        <w:lvlText w:val="(%3)"/>
        <w:lvlJc w:val="left"/>
        <w:pPr>
          <w:ind w:left="0" w:firstLine="0"/>
        </w:pPr>
        <w:rPr>
          <w:rFonts w:ascii="Times New Roman" w:eastAsia="Times New Roman" w:hAnsi="Times New Roman" w:cs="Times New Roman" w:hint="default"/>
          <w:b w:val="0"/>
          <w:i w:val="0"/>
          <w:smallCaps w:val="0"/>
          <w:strike w:val="0"/>
          <w:u w:val="none"/>
          <w:vertAlign w:val="baseline"/>
        </w:rPr>
      </w:lvl>
    </w:lvlOverride>
    <w:lvlOverride w:ilvl="3">
      <w:lvl w:ilvl="3">
        <w:start w:val="1"/>
        <w:numFmt w:val="lowerRoman"/>
        <w:pStyle w:val="Level4"/>
        <w:lvlText w:val="(%4)"/>
        <w:lvlJc w:val="left"/>
        <w:pPr>
          <w:ind w:left="1418" w:hanging="424"/>
        </w:pPr>
        <w:rPr>
          <w:rFonts w:hint="default"/>
        </w:rPr>
      </w:lvl>
    </w:lvlOverride>
    <w:lvlOverride w:ilvl="4">
      <w:lvl w:ilvl="4">
        <w:start w:val="1"/>
        <w:numFmt w:val="decimal"/>
        <w:pStyle w:val="Level5"/>
        <w:lvlText w:val=""/>
        <w:lvlJc w:val="left"/>
        <w:pPr>
          <w:ind w:left="1008" w:hanging="1008"/>
        </w:pPr>
        <w:rPr>
          <w:rFonts w:hint="default"/>
        </w:rPr>
      </w:lvl>
    </w:lvlOverride>
    <w:lvlOverride w:ilvl="5">
      <w:lvl w:ilvl="5">
        <w:start w:val="1"/>
        <w:numFmt w:val="decimal"/>
        <w:lvlText w:val=""/>
        <w:lvlJc w:val="left"/>
        <w:pPr>
          <w:ind w:left="1152" w:hanging="1152"/>
        </w:pPr>
        <w:rPr>
          <w:rFonts w:hint="default"/>
        </w:rPr>
      </w:lvl>
    </w:lvlOverride>
    <w:lvlOverride w:ilvl="6">
      <w:lvl w:ilvl="6">
        <w:start w:val="1"/>
        <w:numFmt w:val="decimal"/>
        <w:pStyle w:val="Level7"/>
        <w:lvlText w:val=""/>
        <w:lvlJc w:val="left"/>
        <w:pPr>
          <w:ind w:left="1296" w:hanging="1296"/>
        </w:pPr>
        <w:rPr>
          <w:rFonts w:hint="default"/>
        </w:rPr>
      </w:lvl>
    </w:lvlOverride>
    <w:lvlOverride w:ilvl="7">
      <w:lvl w:ilvl="7">
        <w:start w:val="1"/>
        <w:numFmt w:val="decimal"/>
        <w:pStyle w:val="Level8"/>
        <w:lvlText w:val=""/>
        <w:lvlJc w:val="left"/>
        <w:pPr>
          <w:ind w:left="1440" w:hanging="1440"/>
        </w:pPr>
        <w:rPr>
          <w:rFonts w:hint="default"/>
        </w:rPr>
      </w:lvl>
    </w:lvlOverride>
    <w:lvlOverride w:ilvl="8">
      <w:lvl w:ilvl="8">
        <w:start w:val="1"/>
        <w:numFmt w:val="decimal"/>
        <w:pStyle w:val="Level9"/>
        <w:lvlText w:val=""/>
        <w:lvlJc w:val="left"/>
        <w:pPr>
          <w:ind w:left="1584" w:hanging="1584"/>
        </w:pPr>
        <w:rPr>
          <w:rFonts w:hint="default"/>
        </w:rPr>
      </w:lvl>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3"/>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9"/>
  </w:num>
  <w:num w:numId="53">
    <w:abstractNumId w:val="9"/>
  </w:num>
  <w:num w:numId="54">
    <w:abstractNumId w:val="9"/>
  </w:num>
  <w:num w:numId="55">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F2"/>
    <w:rsid w:val="00007C72"/>
    <w:rsid w:val="000110D0"/>
    <w:rsid w:val="00015522"/>
    <w:rsid w:val="000226CA"/>
    <w:rsid w:val="00022C21"/>
    <w:rsid w:val="000234B0"/>
    <w:rsid w:val="00030D5D"/>
    <w:rsid w:val="00043BCE"/>
    <w:rsid w:val="00051763"/>
    <w:rsid w:val="000561EC"/>
    <w:rsid w:val="0006064E"/>
    <w:rsid w:val="00062485"/>
    <w:rsid w:val="00064F49"/>
    <w:rsid w:val="0006516A"/>
    <w:rsid w:val="00066976"/>
    <w:rsid w:val="000766EE"/>
    <w:rsid w:val="000809B2"/>
    <w:rsid w:val="0008305C"/>
    <w:rsid w:val="00083226"/>
    <w:rsid w:val="000910E1"/>
    <w:rsid w:val="00092783"/>
    <w:rsid w:val="000A4E61"/>
    <w:rsid w:val="000B55CC"/>
    <w:rsid w:val="000B6E09"/>
    <w:rsid w:val="000C3545"/>
    <w:rsid w:val="000C6B91"/>
    <w:rsid w:val="000C703D"/>
    <w:rsid w:val="000D1526"/>
    <w:rsid w:val="000D34D7"/>
    <w:rsid w:val="000D449E"/>
    <w:rsid w:val="000D7E72"/>
    <w:rsid w:val="000E33B3"/>
    <w:rsid w:val="000E5C99"/>
    <w:rsid w:val="000F0D73"/>
    <w:rsid w:val="000F2757"/>
    <w:rsid w:val="000F49D7"/>
    <w:rsid w:val="000F7402"/>
    <w:rsid w:val="000F78C4"/>
    <w:rsid w:val="00105533"/>
    <w:rsid w:val="00105A72"/>
    <w:rsid w:val="0011240B"/>
    <w:rsid w:val="00113D9E"/>
    <w:rsid w:val="00116C75"/>
    <w:rsid w:val="00125C41"/>
    <w:rsid w:val="00126B41"/>
    <w:rsid w:val="00131A99"/>
    <w:rsid w:val="00131CC3"/>
    <w:rsid w:val="00134D8D"/>
    <w:rsid w:val="001353DC"/>
    <w:rsid w:val="00142827"/>
    <w:rsid w:val="001448D5"/>
    <w:rsid w:val="00151370"/>
    <w:rsid w:val="00156C50"/>
    <w:rsid w:val="00165AD9"/>
    <w:rsid w:val="001775A0"/>
    <w:rsid w:val="00180996"/>
    <w:rsid w:val="00184FC3"/>
    <w:rsid w:val="001A0DA3"/>
    <w:rsid w:val="001A264A"/>
    <w:rsid w:val="001A3C3C"/>
    <w:rsid w:val="001B4262"/>
    <w:rsid w:val="001C3CC8"/>
    <w:rsid w:val="001D3D7F"/>
    <w:rsid w:val="001D6482"/>
    <w:rsid w:val="001F29A9"/>
    <w:rsid w:val="001F2DE2"/>
    <w:rsid w:val="001F2F6B"/>
    <w:rsid w:val="001F34F1"/>
    <w:rsid w:val="001F3D14"/>
    <w:rsid w:val="001F5C86"/>
    <w:rsid w:val="001F7855"/>
    <w:rsid w:val="002026A7"/>
    <w:rsid w:val="002116E6"/>
    <w:rsid w:val="00211FC1"/>
    <w:rsid w:val="00212A7A"/>
    <w:rsid w:val="0021453D"/>
    <w:rsid w:val="00222246"/>
    <w:rsid w:val="00224A69"/>
    <w:rsid w:val="002252C0"/>
    <w:rsid w:val="00234A72"/>
    <w:rsid w:val="00236420"/>
    <w:rsid w:val="00241501"/>
    <w:rsid w:val="0024502C"/>
    <w:rsid w:val="00253E55"/>
    <w:rsid w:val="00255388"/>
    <w:rsid w:val="00265A99"/>
    <w:rsid w:val="00271291"/>
    <w:rsid w:val="00271A89"/>
    <w:rsid w:val="00276176"/>
    <w:rsid w:val="0027720B"/>
    <w:rsid w:val="00277215"/>
    <w:rsid w:val="002781EA"/>
    <w:rsid w:val="0028596A"/>
    <w:rsid w:val="002A0DD6"/>
    <w:rsid w:val="002D0277"/>
    <w:rsid w:val="002D2B36"/>
    <w:rsid w:val="002D7C39"/>
    <w:rsid w:val="002E1D95"/>
    <w:rsid w:val="002E4542"/>
    <w:rsid w:val="002F1EBA"/>
    <w:rsid w:val="002F7C9D"/>
    <w:rsid w:val="003001AA"/>
    <w:rsid w:val="00301F86"/>
    <w:rsid w:val="00307E25"/>
    <w:rsid w:val="00316E95"/>
    <w:rsid w:val="003178A8"/>
    <w:rsid w:val="00322CFB"/>
    <w:rsid w:val="00327935"/>
    <w:rsid w:val="00340E0F"/>
    <w:rsid w:val="00356690"/>
    <w:rsid w:val="0036730A"/>
    <w:rsid w:val="00380B2C"/>
    <w:rsid w:val="00380FEE"/>
    <w:rsid w:val="00382424"/>
    <w:rsid w:val="003861DD"/>
    <w:rsid w:val="00386ED6"/>
    <w:rsid w:val="003968C2"/>
    <w:rsid w:val="003A774F"/>
    <w:rsid w:val="003B2930"/>
    <w:rsid w:val="003B78EE"/>
    <w:rsid w:val="003C1958"/>
    <w:rsid w:val="003C3507"/>
    <w:rsid w:val="003C6A56"/>
    <w:rsid w:val="003D09C5"/>
    <w:rsid w:val="003D53B0"/>
    <w:rsid w:val="003D7A91"/>
    <w:rsid w:val="003E06D8"/>
    <w:rsid w:val="003E30CB"/>
    <w:rsid w:val="003E4EB7"/>
    <w:rsid w:val="003E6709"/>
    <w:rsid w:val="003F1E6A"/>
    <w:rsid w:val="00400B65"/>
    <w:rsid w:val="004054B2"/>
    <w:rsid w:val="00406918"/>
    <w:rsid w:val="00407724"/>
    <w:rsid w:val="00410390"/>
    <w:rsid w:val="0041204D"/>
    <w:rsid w:val="00414AAC"/>
    <w:rsid w:val="00414B77"/>
    <w:rsid w:val="00420CAE"/>
    <w:rsid w:val="00427ED6"/>
    <w:rsid w:val="00447D2D"/>
    <w:rsid w:val="00447D37"/>
    <w:rsid w:val="00450561"/>
    <w:rsid w:val="0045097B"/>
    <w:rsid w:val="00455F07"/>
    <w:rsid w:val="0045744C"/>
    <w:rsid w:val="004745E6"/>
    <w:rsid w:val="00482A54"/>
    <w:rsid w:val="00483D4A"/>
    <w:rsid w:val="00487560"/>
    <w:rsid w:val="004A0348"/>
    <w:rsid w:val="004A21E3"/>
    <w:rsid w:val="004A4454"/>
    <w:rsid w:val="004A7406"/>
    <w:rsid w:val="004B2302"/>
    <w:rsid w:val="004B5EC7"/>
    <w:rsid w:val="004B6B07"/>
    <w:rsid w:val="004C399C"/>
    <w:rsid w:val="004D30E0"/>
    <w:rsid w:val="004E0B71"/>
    <w:rsid w:val="004E6A14"/>
    <w:rsid w:val="004F59BC"/>
    <w:rsid w:val="004F7AC8"/>
    <w:rsid w:val="00502138"/>
    <w:rsid w:val="00513831"/>
    <w:rsid w:val="005146B9"/>
    <w:rsid w:val="005146D2"/>
    <w:rsid w:val="00515ABA"/>
    <w:rsid w:val="0052559F"/>
    <w:rsid w:val="00525E83"/>
    <w:rsid w:val="00530901"/>
    <w:rsid w:val="00534756"/>
    <w:rsid w:val="0053556E"/>
    <w:rsid w:val="0053580F"/>
    <w:rsid w:val="00541954"/>
    <w:rsid w:val="00551B3D"/>
    <w:rsid w:val="00564F07"/>
    <w:rsid w:val="0056710D"/>
    <w:rsid w:val="00570628"/>
    <w:rsid w:val="00574FA7"/>
    <w:rsid w:val="00585B85"/>
    <w:rsid w:val="00592945"/>
    <w:rsid w:val="005968F4"/>
    <w:rsid w:val="005A0609"/>
    <w:rsid w:val="005A0619"/>
    <w:rsid w:val="005A2340"/>
    <w:rsid w:val="005B477D"/>
    <w:rsid w:val="005B5F95"/>
    <w:rsid w:val="005C3360"/>
    <w:rsid w:val="005D2258"/>
    <w:rsid w:val="005E700B"/>
    <w:rsid w:val="005E7480"/>
    <w:rsid w:val="005F0833"/>
    <w:rsid w:val="00602CA7"/>
    <w:rsid w:val="00605713"/>
    <w:rsid w:val="00620B42"/>
    <w:rsid w:val="00621387"/>
    <w:rsid w:val="00622BF9"/>
    <w:rsid w:val="0064171F"/>
    <w:rsid w:val="00643A3D"/>
    <w:rsid w:val="00650F80"/>
    <w:rsid w:val="006555BA"/>
    <w:rsid w:val="00673360"/>
    <w:rsid w:val="00676D27"/>
    <w:rsid w:val="006828DA"/>
    <w:rsid w:val="00683318"/>
    <w:rsid w:val="006845E3"/>
    <w:rsid w:val="006905E5"/>
    <w:rsid w:val="006A777F"/>
    <w:rsid w:val="006B2DF4"/>
    <w:rsid w:val="006B4AE6"/>
    <w:rsid w:val="006B5575"/>
    <w:rsid w:val="006C08C8"/>
    <w:rsid w:val="006E416D"/>
    <w:rsid w:val="006E6CE3"/>
    <w:rsid w:val="006F0B17"/>
    <w:rsid w:val="006F34B9"/>
    <w:rsid w:val="006F3519"/>
    <w:rsid w:val="006F6203"/>
    <w:rsid w:val="00701985"/>
    <w:rsid w:val="00703937"/>
    <w:rsid w:val="0071379C"/>
    <w:rsid w:val="0071781E"/>
    <w:rsid w:val="00720183"/>
    <w:rsid w:val="00720F1A"/>
    <w:rsid w:val="00725EC1"/>
    <w:rsid w:val="00726563"/>
    <w:rsid w:val="00726F92"/>
    <w:rsid w:val="00736BA7"/>
    <w:rsid w:val="00752D03"/>
    <w:rsid w:val="007740B7"/>
    <w:rsid w:val="00776E4E"/>
    <w:rsid w:val="00783678"/>
    <w:rsid w:val="00785C3F"/>
    <w:rsid w:val="00786A5C"/>
    <w:rsid w:val="007C2F2B"/>
    <w:rsid w:val="007C41EF"/>
    <w:rsid w:val="007C610C"/>
    <w:rsid w:val="007C6CE5"/>
    <w:rsid w:val="007D066A"/>
    <w:rsid w:val="007D47BD"/>
    <w:rsid w:val="007E10CD"/>
    <w:rsid w:val="007E6013"/>
    <w:rsid w:val="007F13FB"/>
    <w:rsid w:val="007F7EA4"/>
    <w:rsid w:val="0080422E"/>
    <w:rsid w:val="00804AC1"/>
    <w:rsid w:val="00815E88"/>
    <w:rsid w:val="0083038A"/>
    <w:rsid w:val="008322B1"/>
    <w:rsid w:val="00836E9A"/>
    <w:rsid w:val="008379E1"/>
    <w:rsid w:val="00847DD5"/>
    <w:rsid w:val="0085350F"/>
    <w:rsid w:val="008550A3"/>
    <w:rsid w:val="0086270A"/>
    <w:rsid w:val="00862A2D"/>
    <w:rsid w:val="00875268"/>
    <w:rsid w:val="00876F60"/>
    <w:rsid w:val="00882F78"/>
    <w:rsid w:val="00894CA5"/>
    <w:rsid w:val="0089584B"/>
    <w:rsid w:val="008A09A6"/>
    <w:rsid w:val="008A1E9F"/>
    <w:rsid w:val="008A2F2F"/>
    <w:rsid w:val="008B0FDA"/>
    <w:rsid w:val="008B3B4F"/>
    <w:rsid w:val="008C62C3"/>
    <w:rsid w:val="008D35B3"/>
    <w:rsid w:val="008D3BD3"/>
    <w:rsid w:val="008D41BC"/>
    <w:rsid w:val="008D60E0"/>
    <w:rsid w:val="008D619A"/>
    <w:rsid w:val="008E0F61"/>
    <w:rsid w:val="008E41FE"/>
    <w:rsid w:val="008E5821"/>
    <w:rsid w:val="008E59CD"/>
    <w:rsid w:val="008E6CFE"/>
    <w:rsid w:val="008E7181"/>
    <w:rsid w:val="008F3B13"/>
    <w:rsid w:val="008F56E9"/>
    <w:rsid w:val="00901F78"/>
    <w:rsid w:val="00927E01"/>
    <w:rsid w:val="00932DC2"/>
    <w:rsid w:val="009370D6"/>
    <w:rsid w:val="00937C36"/>
    <w:rsid w:val="0094661F"/>
    <w:rsid w:val="00953B15"/>
    <w:rsid w:val="00957DD1"/>
    <w:rsid w:val="00964364"/>
    <w:rsid w:val="009670B2"/>
    <w:rsid w:val="00997BDB"/>
    <w:rsid w:val="009A25B3"/>
    <w:rsid w:val="009A4AA3"/>
    <w:rsid w:val="009A55EA"/>
    <w:rsid w:val="009A74C6"/>
    <w:rsid w:val="009A76FC"/>
    <w:rsid w:val="009B4C3A"/>
    <w:rsid w:val="009D0745"/>
    <w:rsid w:val="009D3C66"/>
    <w:rsid w:val="009E5236"/>
    <w:rsid w:val="009E6301"/>
    <w:rsid w:val="00A01E39"/>
    <w:rsid w:val="00A22455"/>
    <w:rsid w:val="00A27C1E"/>
    <w:rsid w:val="00A321A0"/>
    <w:rsid w:val="00A33095"/>
    <w:rsid w:val="00A43F38"/>
    <w:rsid w:val="00A52268"/>
    <w:rsid w:val="00A63DFC"/>
    <w:rsid w:val="00A66B8B"/>
    <w:rsid w:val="00A71780"/>
    <w:rsid w:val="00A72808"/>
    <w:rsid w:val="00A75338"/>
    <w:rsid w:val="00A7556A"/>
    <w:rsid w:val="00A77E61"/>
    <w:rsid w:val="00A851C3"/>
    <w:rsid w:val="00A87733"/>
    <w:rsid w:val="00A9252B"/>
    <w:rsid w:val="00A9532D"/>
    <w:rsid w:val="00AA3310"/>
    <w:rsid w:val="00AA5538"/>
    <w:rsid w:val="00AB0A41"/>
    <w:rsid w:val="00AB5A98"/>
    <w:rsid w:val="00AB7600"/>
    <w:rsid w:val="00AC4C35"/>
    <w:rsid w:val="00AC5050"/>
    <w:rsid w:val="00AC72AD"/>
    <w:rsid w:val="00AD67F2"/>
    <w:rsid w:val="00AE603B"/>
    <w:rsid w:val="00AE6285"/>
    <w:rsid w:val="00AE6AB0"/>
    <w:rsid w:val="00B12DCF"/>
    <w:rsid w:val="00B21496"/>
    <w:rsid w:val="00B2194E"/>
    <w:rsid w:val="00B32AAE"/>
    <w:rsid w:val="00B332BF"/>
    <w:rsid w:val="00B42DB3"/>
    <w:rsid w:val="00B56906"/>
    <w:rsid w:val="00B5777B"/>
    <w:rsid w:val="00B61A8C"/>
    <w:rsid w:val="00B61F86"/>
    <w:rsid w:val="00B66694"/>
    <w:rsid w:val="00B73297"/>
    <w:rsid w:val="00B732B3"/>
    <w:rsid w:val="00B84B00"/>
    <w:rsid w:val="00B92F85"/>
    <w:rsid w:val="00B96459"/>
    <w:rsid w:val="00BA5E70"/>
    <w:rsid w:val="00BA7998"/>
    <w:rsid w:val="00BA7F96"/>
    <w:rsid w:val="00BB43D2"/>
    <w:rsid w:val="00BC519D"/>
    <w:rsid w:val="00BD0371"/>
    <w:rsid w:val="00BD36F0"/>
    <w:rsid w:val="00BD480F"/>
    <w:rsid w:val="00C02E55"/>
    <w:rsid w:val="00C16C41"/>
    <w:rsid w:val="00C2700B"/>
    <w:rsid w:val="00C31DB1"/>
    <w:rsid w:val="00C37F02"/>
    <w:rsid w:val="00C417EA"/>
    <w:rsid w:val="00C426DC"/>
    <w:rsid w:val="00C50C13"/>
    <w:rsid w:val="00C528DE"/>
    <w:rsid w:val="00C52BDC"/>
    <w:rsid w:val="00C54A11"/>
    <w:rsid w:val="00C625FF"/>
    <w:rsid w:val="00C63C92"/>
    <w:rsid w:val="00C65088"/>
    <w:rsid w:val="00C73F6F"/>
    <w:rsid w:val="00C91954"/>
    <w:rsid w:val="00CA00CA"/>
    <w:rsid w:val="00CA03FF"/>
    <w:rsid w:val="00CA041C"/>
    <w:rsid w:val="00CA4032"/>
    <w:rsid w:val="00CA5EE4"/>
    <w:rsid w:val="00CA7BB4"/>
    <w:rsid w:val="00CB1D79"/>
    <w:rsid w:val="00CB51C6"/>
    <w:rsid w:val="00CB5210"/>
    <w:rsid w:val="00CB68C4"/>
    <w:rsid w:val="00CB744E"/>
    <w:rsid w:val="00CC1631"/>
    <w:rsid w:val="00CC45D7"/>
    <w:rsid w:val="00CD1934"/>
    <w:rsid w:val="00CD3812"/>
    <w:rsid w:val="00CE00C6"/>
    <w:rsid w:val="00CF061D"/>
    <w:rsid w:val="00D215CA"/>
    <w:rsid w:val="00D270DA"/>
    <w:rsid w:val="00D336C5"/>
    <w:rsid w:val="00D36785"/>
    <w:rsid w:val="00D43572"/>
    <w:rsid w:val="00D44D11"/>
    <w:rsid w:val="00D52F20"/>
    <w:rsid w:val="00D60427"/>
    <w:rsid w:val="00D63478"/>
    <w:rsid w:val="00D709B7"/>
    <w:rsid w:val="00D726E8"/>
    <w:rsid w:val="00D737FF"/>
    <w:rsid w:val="00D75694"/>
    <w:rsid w:val="00D767BE"/>
    <w:rsid w:val="00D77E73"/>
    <w:rsid w:val="00D842F2"/>
    <w:rsid w:val="00D87BDE"/>
    <w:rsid w:val="00D90FFB"/>
    <w:rsid w:val="00D9403F"/>
    <w:rsid w:val="00D96C90"/>
    <w:rsid w:val="00D96E36"/>
    <w:rsid w:val="00DA7031"/>
    <w:rsid w:val="00DB411D"/>
    <w:rsid w:val="00DC57AB"/>
    <w:rsid w:val="00DE48B4"/>
    <w:rsid w:val="00DE5B31"/>
    <w:rsid w:val="00DF7ACF"/>
    <w:rsid w:val="00E0151E"/>
    <w:rsid w:val="00E02606"/>
    <w:rsid w:val="00E11589"/>
    <w:rsid w:val="00E149DC"/>
    <w:rsid w:val="00E14F82"/>
    <w:rsid w:val="00E32502"/>
    <w:rsid w:val="00E42F5B"/>
    <w:rsid w:val="00E541C3"/>
    <w:rsid w:val="00E54888"/>
    <w:rsid w:val="00E65ADB"/>
    <w:rsid w:val="00E67888"/>
    <w:rsid w:val="00E73EE4"/>
    <w:rsid w:val="00E747E5"/>
    <w:rsid w:val="00E75C9A"/>
    <w:rsid w:val="00E85EF7"/>
    <w:rsid w:val="00E92A19"/>
    <w:rsid w:val="00EA4F9A"/>
    <w:rsid w:val="00EB177E"/>
    <w:rsid w:val="00EB5226"/>
    <w:rsid w:val="00EB6FCF"/>
    <w:rsid w:val="00ED25EE"/>
    <w:rsid w:val="00ED2737"/>
    <w:rsid w:val="00EE1920"/>
    <w:rsid w:val="00EF2F4A"/>
    <w:rsid w:val="00EF5866"/>
    <w:rsid w:val="00EF5AB5"/>
    <w:rsid w:val="00F134EE"/>
    <w:rsid w:val="00F13670"/>
    <w:rsid w:val="00F2016A"/>
    <w:rsid w:val="00F230AE"/>
    <w:rsid w:val="00F32292"/>
    <w:rsid w:val="00F3549C"/>
    <w:rsid w:val="00F42F0A"/>
    <w:rsid w:val="00F4728E"/>
    <w:rsid w:val="00F5008E"/>
    <w:rsid w:val="00F51A2E"/>
    <w:rsid w:val="00F56DC9"/>
    <w:rsid w:val="00F63773"/>
    <w:rsid w:val="00F717D9"/>
    <w:rsid w:val="00F764D3"/>
    <w:rsid w:val="00F81B07"/>
    <w:rsid w:val="00F81CDC"/>
    <w:rsid w:val="00F84656"/>
    <w:rsid w:val="00F86F19"/>
    <w:rsid w:val="00F9693B"/>
    <w:rsid w:val="00FA0F47"/>
    <w:rsid w:val="00FA2709"/>
    <w:rsid w:val="00FC33AD"/>
    <w:rsid w:val="00FC4A4D"/>
    <w:rsid w:val="00FC589C"/>
    <w:rsid w:val="00FD038C"/>
    <w:rsid w:val="00FD31D8"/>
    <w:rsid w:val="00FD4271"/>
    <w:rsid w:val="00FE1D7E"/>
    <w:rsid w:val="00FE270C"/>
    <w:rsid w:val="00FE3221"/>
    <w:rsid w:val="00FF3552"/>
    <w:rsid w:val="00FF7730"/>
    <w:rsid w:val="0B11CC29"/>
    <w:rsid w:val="0C05FBE6"/>
    <w:rsid w:val="159E5DB9"/>
    <w:rsid w:val="17D1AD59"/>
    <w:rsid w:val="17F9BB63"/>
    <w:rsid w:val="1C22D623"/>
    <w:rsid w:val="23DDB37D"/>
    <w:rsid w:val="26469DD3"/>
    <w:rsid w:val="26EC0C75"/>
    <w:rsid w:val="2BD3D36F"/>
    <w:rsid w:val="2ED9A0DA"/>
    <w:rsid w:val="346236F5"/>
    <w:rsid w:val="367975DB"/>
    <w:rsid w:val="3B0D485A"/>
    <w:rsid w:val="4172BE37"/>
    <w:rsid w:val="44EBDE1A"/>
    <w:rsid w:val="4D108C48"/>
    <w:rsid w:val="5167D0AD"/>
    <w:rsid w:val="51E5F5A9"/>
    <w:rsid w:val="5AF53C0A"/>
    <w:rsid w:val="5BE01558"/>
    <w:rsid w:val="6349D4F5"/>
    <w:rsid w:val="6F14E458"/>
    <w:rsid w:val="6F70FFD3"/>
    <w:rsid w:val="7EA7D8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5BEF"/>
  <w15:docId w15:val="{5F22AFF1-645F-4993-B495-98A1E7A9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0FFB"/>
    <w:rPr>
      <w:sz w:val="22"/>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1A5885"/>
    <w:pPr>
      <w:keepNext/>
      <w:numPr>
        <w:numId w:val="28"/>
      </w:numPr>
      <w:spacing w:before="240" w:after="0"/>
      <w:outlineLvl w:val="0"/>
    </w:pPr>
    <w:rPr>
      <w:rFonts w:cs="Arial"/>
      <w:b/>
      <w:bCs/>
      <w:caps/>
      <w:kern w:val="32"/>
      <w:szCs w:val="32"/>
    </w:rPr>
  </w:style>
  <w:style w:type="paragraph" w:styleId="Nadpis2">
    <w:name w:val="heading 2"/>
    <w:aliases w:val="Članek1.1,Podkapitola1,H2,hlavicka,Podkapitola základní kapitoly,h2,V_Head2,V_Head21,V_Head22,Podkapitola 1,Podkapitola 11,Podkapitola 12,Podkapitola 13,Podkapitola 14,Podkapitola 15,Podkapitola 111,Podkapitola 121,Podkapitola 131"/>
    <w:basedOn w:val="Normln"/>
    <w:next w:val="Clanek11"/>
    <w:link w:val="Nadpis2Char"/>
    <w:uiPriority w:val="9"/>
    <w:unhideWhenUsed/>
    <w:qFormat/>
    <w:rsid w:val="00D9403F"/>
    <w:pPr>
      <w:keepNext/>
      <w:numPr>
        <w:ilvl w:val="1"/>
        <w:numId w:val="1"/>
      </w:numPr>
      <w:spacing w:before="240" w:after="60"/>
      <w:outlineLvl w:val="1"/>
    </w:pPr>
    <w:rPr>
      <w:rFonts w:cs="Arial"/>
      <w:bCs/>
      <w:iCs/>
      <w:szCs w:val="28"/>
    </w:rPr>
  </w:style>
  <w:style w:type="paragraph" w:styleId="Nadpis3">
    <w:name w:val="heading 3"/>
    <w:basedOn w:val="Normln"/>
    <w:next w:val="Normln"/>
    <w:link w:val="Nadpis3Char"/>
    <w:uiPriority w:val="9"/>
    <w:semiHidden/>
    <w:unhideWhenUsed/>
    <w:qFormat/>
    <w:rsid w:val="00626F68"/>
    <w:pPr>
      <w:keepNext/>
      <w:numPr>
        <w:ilvl w:val="2"/>
        <w:numId w:val="28"/>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626F68"/>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26F68"/>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26F68"/>
    <w:pPr>
      <w:spacing w:before="240" w:after="60"/>
      <w:outlineLvl w:val="5"/>
    </w:pPr>
    <w:rPr>
      <w:b/>
      <w:bCs/>
      <w:szCs w:val="22"/>
    </w:rPr>
  </w:style>
  <w:style w:type="paragraph" w:styleId="Nadpis7">
    <w:name w:val="heading 7"/>
    <w:basedOn w:val="Normln"/>
    <w:next w:val="Normln"/>
    <w:link w:val="Nadpis7Char"/>
    <w:uiPriority w:val="9"/>
    <w:rsid w:val="00626F68"/>
    <w:pPr>
      <w:spacing w:before="240" w:after="60"/>
      <w:outlineLvl w:val="6"/>
    </w:pPr>
  </w:style>
  <w:style w:type="paragraph" w:styleId="Nadpis8">
    <w:name w:val="heading 8"/>
    <w:basedOn w:val="Normln"/>
    <w:next w:val="Normln"/>
    <w:link w:val="Nadpis8Char"/>
    <w:uiPriority w:val="9"/>
    <w:rsid w:val="00626F68"/>
    <w:pPr>
      <w:spacing w:before="240" w:after="60"/>
      <w:outlineLvl w:val="7"/>
    </w:pPr>
    <w:rPr>
      <w:i/>
      <w:iCs/>
    </w:rPr>
  </w:style>
  <w:style w:type="paragraph" w:styleId="Nadpis9">
    <w:name w:val="heading 9"/>
    <w:basedOn w:val="Normln"/>
    <w:next w:val="Normln"/>
    <w:link w:val="Nadpis9Char"/>
    <w:uiPriority w:val="9"/>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4"/>
    <w:qFormat/>
    <w:rsid w:val="001A5885"/>
    <w:pPr>
      <w:spacing w:before="240" w:after="60"/>
      <w:jc w:val="center"/>
      <w:outlineLvl w:val="0"/>
    </w:pPr>
    <w:rPr>
      <w:rFonts w:cs="Arial"/>
      <w:b/>
      <w:bCs/>
      <w:caps/>
      <w:kern w:val="28"/>
      <w:szCs w:val="32"/>
    </w:rPr>
  </w:style>
  <w:style w:type="table" w:customStyle="1" w:styleId="TableNormal3">
    <w:name w:val="Table Normal3"/>
    <w:rsid w:val="004B5EC7"/>
    <w:tblPr>
      <w:tblCellMar>
        <w:top w:w="0" w:type="dxa"/>
        <w:left w:w="0" w:type="dxa"/>
        <w:bottom w:w="0" w:type="dxa"/>
        <w:right w:w="0" w:type="dxa"/>
      </w:tblCellMar>
    </w:tbl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locked/>
    <w:rsid w:val="001A5885"/>
    <w:rPr>
      <w:rFonts w:cs="Arial"/>
      <w:b/>
      <w:bCs/>
      <w:caps/>
      <w:kern w:val="32"/>
      <w:sz w:val="22"/>
      <w:szCs w:val="32"/>
      <w:lang w:eastAsia="en-US"/>
    </w:rPr>
  </w:style>
  <w:style w:type="character" w:customStyle="1" w:styleId="Nadpis2Char">
    <w:name w:val="Nadpis 2 Char"/>
    <w:aliases w:val="Članek1.1 Char,Podkapitola1 Char,H2 Char,hlavicka Char,Podkapitola základní kapitoly Char,h2 Char,V_Head2 Char,V_Head21 Char,V_Head22 Char,Podkapitola 1 Char,Podkapitola 11 Char,Podkapitola 12 Char,Podkapitola 13 Char,Podkapitola 14 Char"/>
    <w:basedOn w:val="Standardnpsmoodstavce"/>
    <w:link w:val="Nadpis2"/>
    <w:uiPriority w:val="9"/>
    <w:locked/>
    <w:rsid w:val="00D90FFB"/>
    <w:rPr>
      <w:rFonts w:cs="Arial"/>
      <w:bCs/>
      <w:iCs/>
      <w:sz w:val="22"/>
      <w:szCs w:val="28"/>
      <w:lang w:eastAsia="en-US"/>
    </w:rPr>
  </w:style>
  <w:style w:type="character" w:customStyle="1" w:styleId="Nadpis3Char">
    <w:name w:val="Nadpis 3 Char"/>
    <w:basedOn w:val="Standardnpsmoodstavce"/>
    <w:link w:val="Nadpis3"/>
    <w:uiPriority w:val="9"/>
    <w:locked/>
    <w:rsid w:val="00811C82"/>
    <w:rPr>
      <w:rFonts w:ascii="Arial" w:hAnsi="Arial" w:cs="Arial"/>
      <w:b/>
      <w:bCs/>
      <w:sz w:val="26"/>
      <w:szCs w:val="26"/>
      <w:lang w:eastAsia="en-US"/>
    </w:rPr>
  </w:style>
  <w:style w:type="character" w:customStyle="1" w:styleId="Nadpis4Char">
    <w:name w:val="Nadpis 4 Char"/>
    <w:basedOn w:val="Standardnpsmoodstavce"/>
    <w:link w:val="Nadpis4"/>
    <w:uiPriority w:val="99"/>
    <w:semiHidden/>
    <w:locked/>
    <w:rsid w:val="00811C8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811C82"/>
    <w:rPr>
      <w:rFonts w:ascii="Calibri" w:hAnsi="Calibri" w:cs="Times New Roman"/>
      <w:b/>
      <w:bCs/>
      <w:i/>
      <w:iCs/>
      <w:sz w:val="26"/>
      <w:szCs w:val="26"/>
      <w:lang w:eastAsia="en-US"/>
    </w:rPr>
  </w:style>
  <w:style w:type="character" w:customStyle="1" w:styleId="Nadpis6Char">
    <w:name w:val="Nadpis 6 Char"/>
    <w:basedOn w:val="Standardnpsmoodstavce"/>
    <w:link w:val="Nadpis6"/>
    <w:uiPriority w:val="99"/>
    <w:semiHidden/>
    <w:locked/>
    <w:rsid w:val="00811C82"/>
    <w:rPr>
      <w:rFonts w:ascii="Calibri" w:hAnsi="Calibri" w:cs="Times New Roman"/>
      <w:b/>
      <w:bCs/>
      <w:lang w:eastAsia="en-US"/>
    </w:rPr>
  </w:style>
  <w:style w:type="character" w:customStyle="1" w:styleId="Nadpis7Char">
    <w:name w:val="Nadpis 7 Char"/>
    <w:basedOn w:val="Standardnpsmoodstavce"/>
    <w:link w:val="Nadpis7"/>
    <w:uiPriority w:val="99"/>
    <w:semiHidden/>
    <w:locked/>
    <w:rsid w:val="00811C82"/>
    <w:rPr>
      <w:rFonts w:ascii="Calibri" w:hAnsi="Calibri" w:cs="Times New Roman"/>
      <w:sz w:val="24"/>
      <w:szCs w:val="24"/>
      <w:lang w:eastAsia="en-US"/>
    </w:rPr>
  </w:style>
  <w:style w:type="character" w:customStyle="1" w:styleId="Nadpis8Char">
    <w:name w:val="Nadpis 8 Char"/>
    <w:basedOn w:val="Standardnpsmoodstavce"/>
    <w:link w:val="Nadpis8"/>
    <w:uiPriority w:val="99"/>
    <w:semiHidden/>
    <w:locked/>
    <w:rsid w:val="00811C82"/>
    <w:rPr>
      <w:rFonts w:ascii="Calibri" w:hAnsi="Calibri" w:cs="Times New Roman"/>
      <w:i/>
      <w:iCs/>
      <w:sz w:val="24"/>
      <w:szCs w:val="24"/>
      <w:lang w:eastAsia="en-US"/>
    </w:rPr>
  </w:style>
  <w:style w:type="character" w:customStyle="1" w:styleId="Nadpis9Char">
    <w:name w:val="Nadpis 9 Char"/>
    <w:basedOn w:val="Standardnpsmoodstavce"/>
    <w:link w:val="Nadpis9"/>
    <w:uiPriority w:val="99"/>
    <w:semiHidden/>
    <w:locked/>
    <w:rsid w:val="00811C82"/>
    <w:rPr>
      <w:rFonts w:ascii="Cambria" w:hAnsi="Cambria" w:cs="Times New Roman"/>
      <w:lang w:eastAsia="en-US"/>
    </w:rPr>
  </w:style>
  <w:style w:type="paragraph" w:styleId="Textbubliny">
    <w:name w:val="Balloon Text"/>
    <w:basedOn w:val="Normln"/>
    <w:link w:val="TextbublinyChar"/>
    <w:rsid w:val="001F692C"/>
    <w:pPr>
      <w:spacing w:before="0" w:after="0"/>
    </w:pPr>
    <w:rPr>
      <w:rFonts w:ascii="Tahoma" w:hAnsi="Tahoma" w:cs="Tahoma"/>
      <w:sz w:val="16"/>
      <w:szCs w:val="16"/>
    </w:rPr>
  </w:style>
  <w:style w:type="character" w:customStyle="1" w:styleId="TextbublinyChar">
    <w:name w:val="Text bubliny Char"/>
    <w:basedOn w:val="Standardnpsmoodstavce"/>
    <w:link w:val="Textbubliny"/>
    <w:locked/>
    <w:rsid w:val="001F692C"/>
    <w:rPr>
      <w:rFonts w:ascii="Tahoma" w:hAnsi="Tahoma" w:cs="Tahoma"/>
      <w:sz w:val="16"/>
      <w:szCs w:val="16"/>
      <w:lang w:eastAsia="en-US"/>
    </w:rPr>
  </w:style>
  <w:style w:type="paragraph" w:customStyle="1" w:styleId="Nadpis11">
    <w:name w:val="Nadpis 11"/>
    <w:basedOn w:val="Nadpis1"/>
    <w:next w:val="Clanek11"/>
    <w:semiHidden/>
    <w:unhideWhenUsed/>
    <w:qFormat/>
    <w:rsid w:val="001A5885"/>
    <w:pPr>
      <w:numPr>
        <w:numId w:val="0"/>
      </w:numPr>
    </w:pPr>
  </w:style>
  <w:style w:type="paragraph" w:customStyle="1" w:styleId="Clanek11">
    <w:name w:val="Clanek 1.1"/>
    <w:basedOn w:val="Nadpis2"/>
    <w:link w:val="Clanek11Char"/>
    <w:qFormat/>
    <w:rsid w:val="001A5885"/>
    <w:pPr>
      <w:keepNext w:val="0"/>
      <w:widowControl w:val="0"/>
      <w:numPr>
        <w:numId w:val="28"/>
      </w:numPr>
      <w:spacing w:before="120" w:after="120"/>
    </w:pPr>
    <w:rPr>
      <w:b/>
      <w:i/>
    </w:rPr>
  </w:style>
  <w:style w:type="paragraph" w:customStyle="1" w:styleId="Claneka">
    <w:name w:val="Clanek (a)"/>
    <w:basedOn w:val="Normln"/>
    <w:link w:val="ClanekaChar"/>
    <w:qFormat/>
    <w:rsid w:val="001A5885"/>
    <w:pPr>
      <w:keepLines/>
      <w:widowControl w:val="0"/>
      <w:tabs>
        <w:tab w:val="num" w:pos="2160"/>
      </w:tabs>
      <w:ind w:left="2160" w:hanging="720"/>
    </w:pPr>
  </w:style>
  <w:style w:type="paragraph" w:customStyle="1" w:styleId="Claneki">
    <w:name w:val="Clanek (i)"/>
    <w:basedOn w:val="Normln"/>
    <w:link w:val="ClanekiChar"/>
    <w:qFormat/>
    <w:rsid w:val="001A5885"/>
    <w:pPr>
      <w:keepNext/>
      <w:numPr>
        <w:ilvl w:val="3"/>
        <w:numId w:val="28"/>
      </w:numPr>
    </w:pPr>
    <w:rPr>
      <w:color w:val="000000"/>
    </w:rPr>
  </w:style>
  <w:style w:type="paragraph" w:customStyle="1" w:styleId="Text11">
    <w:name w:val="Text 1.1"/>
    <w:basedOn w:val="Normln"/>
    <w:qFormat/>
    <w:rsid w:val="001A5885"/>
    <w:pPr>
      <w:keepNext/>
      <w:ind w:left="561"/>
    </w:pPr>
    <w:rPr>
      <w:szCs w:val="20"/>
    </w:rPr>
  </w:style>
  <w:style w:type="paragraph" w:customStyle="1" w:styleId="Texta">
    <w:name w:val="Text (a)"/>
    <w:basedOn w:val="Normln"/>
    <w:link w:val="TextaChar"/>
    <w:qFormat/>
    <w:rsid w:val="001A5885"/>
    <w:pPr>
      <w:keepNext/>
      <w:ind w:left="992"/>
    </w:pPr>
    <w:rPr>
      <w:szCs w:val="20"/>
    </w:rPr>
  </w:style>
  <w:style w:type="paragraph" w:customStyle="1" w:styleId="Texti">
    <w:name w:val="Text (i)"/>
    <w:basedOn w:val="Normln"/>
    <w:link w:val="TextiChar"/>
    <w:qFormat/>
    <w:rsid w:val="001A5885"/>
    <w:pPr>
      <w:keepNext/>
      <w:ind w:left="1418"/>
    </w:pPr>
    <w:rPr>
      <w:szCs w:val="20"/>
    </w:rPr>
  </w:style>
  <w:style w:type="paragraph" w:styleId="Zhlav">
    <w:name w:val="header"/>
    <w:aliases w:val="HH Header"/>
    <w:basedOn w:val="Normln"/>
    <w:link w:val="ZhlavChar"/>
    <w:semiHidden/>
    <w:rsid w:val="00EC4025"/>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locked/>
    <w:rsid w:val="00811C82"/>
    <w:rPr>
      <w:rFonts w:cs="Times New Roman"/>
      <w:sz w:val="24"/>
      <w:szCs w:val="24"/>
      <w:lang w:eastAsia="en-US"/>
    </w:rPr>
  </w:style>
  <w:style w:type="paragraph" w:customStyle="1" w:styleId="Preambule">
    <w:name w:val="Preambule"/>
    <w:basedOn w:val="Normln"/>
    <w:qFormat/>
    <w:rsid w:val="001A5885"/>
    <w:pPr>
      <w:widowControl w:val="0"/>
      <w:tabs>
        <w:tab w:val="num" w:pos="720"/>
      </w:tabs>
      <w:ind w:left="720" w:hanging="720"/>
    </w:pPr>
  </w:style>
  <w:style w:type="paragraph" w:styleId="Textpoznpodarou">
    <w:name w:val="footnote text"/>
    <w:aliases w:val="fn"/>
    <w:basedOn w:val="Normln"/>
    <w:link w:val="TextpoznpodarouChar"/>
    <w:semiHidden/>
    <w:rsid w:val="004757E5"/>
    <w:rPr>
      <w:sz w:val="18"/>
      <w:szCs w:val="20"/>
    </w:rPr>
  </w:style>
  <w:style w:type="character" w:customStyle="1" w:styleId="TextpoznpodarouChar">
    <w:name w:val="Text pozn. pod čarou Char"/>
    <w:aliases w:val="fn Char"/>
    <w:basedOn w:val="Standardnpsmoodstavce"/>
    <w:link w:val="Textpoznpodarou"/>
    <w:uiPriority w:val="99"/>
    <w:semiHidden/>
    <w:locked/>
    <w:rsid w:val="00811C82"/>
    <w:rPr>
      <w:rFonts w:cs="Times New Roman"/>
      <w:sz w:val="20"/>
      <w:szCs w:val="20"/>
      <w:lang w:eastAsia="en-US"/>
    </w:rPr>
  </w:style>
  <w:style w:type="paragraph" w:styleId="Obsah2">
    <w:name w:val="toc 2"/>
    <w:basedOn w:val="Normln"/>
    <w:next w:val="Normln"/>
    <w:autoRedefine/>
    <w:uiPriority w:val="39"/>
    <w:rsid w:val="00CB25C5"/>
    <w:pPr>
      <w:spacing w:before="0" w:after="0"/>
      <w:ind w:left="220"/>
    </w:pPr>
    <w:rPr>
      <w:smallCaps/>
      <w:szCs w:val="20"/>
    </w:rPr>
  </w:style>
  <w:style w:type="paragraph" w:styleId="Obsah1">
    <w:name w:val="toc 1"/>
    <w:basedOn w:val="Normln"/>
    <w:next w:val="Normln"/>
    <w:autoRedefine/>
    <w:uiPriority w:val="39"/>
    <w:rsid w:val="008E59CD"/>
    <w:pPr>
      <w:tabs>
        <w:tab w:val="left" w:pos="567"/>
        <w:tab w:val="right" w:leader="dot" w:pos="9061"/>
      </w:tabs>
    </w:pPr>
    <w:rPr>
      <w:b/>
      <w:bCs/>
      <w:caps/>
      <w:szCs w:val="20"/>
    </w:rPr>
  </w:style>
  <w:style w:type="paragraph" w:styleId="Obsah3">
    <w:name w:val="toc 3"/>
    <w:basedOn w:val="Normln"/>
    <w:next w:val="Normln"/>
    <w:autoRedefine/>
    <w:uiPriority w:val="39"/>
    <w:rsid w:val="00620684"/>
    <w:pPr>
      <w:spacing w:before="0" w:after="0"/>
      <w:ind w:left="440"/>
    </w:pPr>
    <w:rPr>
      <w:i/>
      <w:iCs/>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qFormat/>
    <w:rsid w:val="001A5885"/>
    <w:rPr>
      <w:rFonts w:ascii="Times New Roman" w:hAnsi="Times New Roman"/>
      <w:color w:val="0000FF"/>
      <w:sz w:val="22"/>
      <w:u w:val="single"/>
    </w:rPr>
  </w:style>
  <w:style w:type="character" w:styleId="Znakapoznpodarou">
    <w:name w:val="footnote reference"/>
    <w:basedOn w:val="Standardnpsmoodstavce"/>
    <w:semiHidden/>
    <w:rsid w:val="00FD3065"/>
    <w:rPr>
      <w:rFonts w:cs="Times New Roman"/>
      <w:vertAlign w:val="superscript"/>
    </w:rPr>
  </w:style>
  <w:style w:type="paragraph" w:styleId="Zpat">
    <w:name w:val="footer"/>
    <w:basedOn w:val="Normln"/>
    <w:link w:val="ZpatChar"/>
    <w:semiHidden/>
    <w:rsid w:val="00EC4025"/>
    <w:pPr>
      <w:tabs>
        <w:tab w:val="center" w:pos="4703"/>
        <w:tab w:val="right" w:pos="9406"/>
      </w:tabs>
    </w:pPr>
  </w:style>
  <w:style w:type="character" w:customStyle="1" w:styleId="ZpatChar">
    <w:name w:val="Zápatí Char"/>
    <w:basedOn w:val="Standardnpsmoodstavce"/>
    <w:link w:val="Zpat"/>
    <w:uiPriority w:val="99"/>
    <w:semiHidden/>
    <w:locked/>
    <w:rsid w:val="00811C82"/>
    <w:rPr>
      <w:rFonts w:cs="Times New Roman"/>
      <w:sz w:val="24"/>
      <w:szCs w:val="24"/>
      <w:lang w:eastAsia="en-US"/>
    </w:rPr>
  </w:style>
  <w:style w:type="character" w:styleId="slostrnky">
    <w:name w:val="page number"/>
    <w:basedOn w:val="Standardnpsmoodstavce"/>
    <w:rsid w:val="00572A5D"/>
    <w:rPr>
      <w:rFonts w:cs="Times New Roman"/>
    </w:rPr>
  </w:style>
  <w:style w:type="paragraph" w:customStyle="1" w:styleId="HHTitle">
    <w:name w:val="HH Title"/>
    <w:basedOn w:val="Nzev"/>
    <w:next w:val="Normln"/>
    <w:uiPriority w:val="99"/>
    <w:semiHidden/>
    <w:rsid w:val="00576C25"/>
    <w:pPr>
      <w:spacing w:before="1080" w:after="840"/>
    </w:pPr>
    <w:rPr>
      <w:rFonts w:ascii="Times New Roman Bold" w:hAnsi="Times New Roman Bold"/>
      <w:caps w:val="0"/>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character" w:customStyle="1" w:styleId="NzevChar">
    <w:name w:val="Název Char"/>
    <w:basedOn w:val="Standardnpsmoodstavce"/>
    <w:link w:val="Nzev"/>
    <w:uiPriority w:val="4"/>
    <w:qFormat/>
    <w:locked/>
    <w:rsid w:val="001A5885"/>
    <w:rPr>
      <w:rFonts w:cs="Arial"/>
      <w:b/>
      <w:bCs/>
      <w:caps/>
      <w:kern w:val="28"/>
      <w:sz w:val="22"/>
      <w:szCs w:val="32"/>
      <w:lang w:eastAsia="en-US"/>
    </w:rPr>
  </w:style>
  <w:style w:type="paragraph" w:customStyle="1" w:styleId="HHTitle2">
    <w:name w:val="HH Title 2"/>
    <w:basedOn w:val="Nzev"/>
    <w:rsid w:val="00975CC4"/>
    <w:pPr>
      <w:spacing w:after="120"/>
    </w:pPr>
    <w:rPr>
      <w:rFonts w:ascii="Times New Roman Bold" w:hAnsi="Times New Roman Bold"/>
      <w:caps w:val="0"/>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link w:val="RozloendokumentuChar"/>
    <w:semiHidden/>
    <w:rsid w:val="00635FE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811C82"/>
    <w:rPr>
      <w:rFonts w:cs="Times New Roman"/>
      <w:sz w:val="2"/>
      <w:lang w:eastAsia="en-US"/>
    </w:rPr>
  </w:style>
  <w:style w:type="character" w:customStyle="1" w:styleId="WW8Num2z0">
    <w:name w:val="WW8Num2z0"/>
    <w:uiPriority w:val="99"/>
    <w:rsid w:val="00C14AA8"/>
    <w:rPr>
      <w:rFonts w:ascii="Symbol" w:hAnsi="Symbol"/>
      <w:color w:val="0000FF"/>
      <w:sz w:val="20"/>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Normal2">
    <w:name w:val="Normal 2"/>
    <w:basedOn w:val="Normln"/>
    <w:uiPriority w:val="99"/>
    <w:rsid w:val="00C14AA8"/>
    <w:pPr>
      <w:suppressAutoHyphens/>
      <w:ind w:left="709"/>
    </w:pPr>
    <w:rPr>
      <w:szCs w:val="20"/>
      <w:lang w:eastAsia="ar-SA"/>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1A5885"/>
    <w:pPr>
      <w:spacing w:before="0" w:after="0"/>
      <w:ind w:left="720"/>
      <w:jc w:val="left"/>
    </w:pPr>
    <w:rPr>
      <w:rFonts w:ascii="Calibri" w:eastAsia="Calibri" w:hAnsi="Calibri"/>
      <w:szCs w:val="22"/>
      <w:lang w:val="x-none" w:eastAsia="x-none"/>
    </w:rPr>
  </w:style>
  <w:style w:type="character" w:styleId="Odkaznakoment">
    <w:name w:val="annotation reference"/>
    <w:aliases w:val="Comment Reference (Czech Tourism)"/>
    <w:basedOn w:val="Standardnpsmoodstavce"/>
    <w:uiPriority w:val="99"/>
    <w:rsid w:val="001F692C"/>
    <w:rPr>
      <w:rFonts w:cs="Times New Roman"/>
      <w:sz w:val="16"/>
      <w:szCs w:val="16"/>
    </w:rPr>
  </w:style>
  <w:style w:type="paragraph" w:styleId="Textkomente">
    <w:name w:val="annotation text"/>
    <w:aliases w:val="Comment Text (Czech Tourism),RL Text komentáře"/>
    <w:basedOn w:val="Normln"/>
    <w:link w:val="TextkomenteChar"/>
    <w:uiPriority w:val="99"/>
    <w:rsid w:val="001F692C"/>
    <w:rPr>
      <w:szCs w:val="20"/>
    </w:rPr>
  </w:style>
  <w:style w:type="character" w:customStyle="1" w:styleId="TextkomenteChar">
    <w:name w:val="Text komentáře Char"/>
    <w:aliases w:val="Comment Text (Czech Tourism) Char,RL Text komentáře Char"/>
    <w:basedOn w:val="Standardnpsmoodstavce"/>
    <w:link w:val="Textkomente"/>
    <w:uiPriority w:val="99"/>
    <w:locked/>
    <w:rsid w:val="001F692C"/>
    <w:rPr>
      <w:rFonts w:cs="Times New Roman"/>
      <w:lang w:eastAsia="en-US"/>
    </w:rPr>
  </w:style>
  <w:style w:type="paragraph" w:styleId="Pedmtkomente">
    <w:name w:val="annotation subject"/>
    <w:basedOn w:val="Textkomente"/>
    <w:next w:val="Textkomente"/>
    <w:link w:val="PedmtkomenteChar"/>
    <w:rsid w:val="001F692C"/>
    <w:rPr>
      <w:b/>
      <w:bCs/>
    </w:rPr>
  </w:style>
  <w:style w:type="character" w:customStyle="1" w:styleId="PedmtkomenteChar">
    <w:name w:val="Předmět komentáře Char"/>
    <w:basedOn w:val="TextkomenteChar"/>
    <w:link w:val="Pedmtkomente"/>
    <w:locked/>
    <w:rsid w:val="001F692C"/>
    <w:rPr>
      <w:rFonts w:cs="Times New Roman"/>
      <w:b/>
      <w:bCs/>
      <w:lang w:eastAsia="en-US"/>
    </w:rPr>
  </w:style>
  <w:style w:type="paragraph" w:styleId="Revize">
    <w:name w:val="Revision"/>
    <w:hidden/>
    <w:uiPriority w:val="99"/>
    <w:semiHidden/>
    <w:rsid w:val="00C16792"/>
    <w:rPr>
      <w:szCs w:val="24"/>
      <w:lang w:eastAsia="en-US"/>
    </w:rPr>
  </w:style>
  <w:style w:type="character" w:styleId="Sledovanodkaz">
    <w:name w:val="FollowedHyperlink"/>
    <w:basedOn w:val="Standardnpsmoodstavce"/>
    <w:uiPriority w:val="99"/>
    <w:semiHidden/>
    <w:rsid w:val="00D0564C"/>
    <w:rPr>
      <w:rFonts w:cs="Times New Roman"/>
      <w:color w:val="800080"/>
      <w:u w:val="single"/>
    </w:rPr>
  </w:style>
  <w:style w:type="paragraph" w:customStyle="1" w:styleId="Paragraf1">
    <w:name w:val="Paragraf 1"/>
    <w:basedOn w:val="Normln"/>
    <w:rsid w:val="008407B5"/>
    <w:pPr>
      <w:keepNext/>
      <w:numPr>
        <w:numId w:val="3"/>
      </w:numPr>
      <w:spacing w:before="240" w:after="40"/>
    </w:pPr>
    <w:rPr>
      <w:b/>
      <w:sz w:val="24"/>
      <w:szCs w:val="20"/>
    </w:rPr>
  </w:style>
  <w:style w:type="paragraph" w:customStyle="1" w:styleId="Paragraf2">
    <w:name w:val="Paragraf 2"/>
    <w:basedOn w:val="Normln"/>
    <w:rsid w:val="008407B5"/>
    <w:pPr>
      <w:numPr>
        <w:ilvl w:val="1"/>
        <w:numId w:val="3"/>
      </w:numPr>
      <w:spacing w:after="40"/>
    </w:pPr>
    <w:rPr>
      <w:szCs w:val="20"/>
    </w:rPr>
  </w:style>
  <w:style w:type="paragraph" w:customStyle="1" w:styleId="Paragraf3">
    <w:name w:val="Paragraf 3"/>
    <w:basedOn w:val="Paragraf2"/>
    <w:rsid w:val="008407B5"/>
    <w:pPr>
      <w:numPr>
        <w:ilvl w:val="3"/>
      </w:numPr>
    </w:pPr>
  </w:style>
  <w:style w:type="paragraph" w:customStyle="1" w:styleId="Paragraf2a">
    <w:name w:val="Paragraf 2a"/>
    <w:basedOn w:val="Paragraf2"/>
    <w:rsid w:val="008407B5"/>
    <w:pPr>
      <w:numPr>
        <w:ilvl w:val="2"/>
      </w:numPr>
    </w:pPr>
  </w:style>
  <w:style w:type="paragraph" w:customStyle="1" w:styleId="Body1">
    <w:name w:val="Body 1"/>
    <w:basedOn w:val="Normln"/>
    <w:rsid w:val="001C1384"/>
    <w:pPr>
      <w:spacing w:before="0" w:after="140" w:line="290" w:lineRule="auto"/>
      <w:ind w:left="567"/>
    </w:pPr>
    <w:rPr>
      <w:rFonts w:ascii="Arial" w:hAnsi="Arial"/>
      <w:kern w:val="20"/>
      <w:sz w:val="18"/>
    </w:rPr>
  </w:style>
  <w:style w:type="paragraph" w:styleId="Normlnodsazen">
    <w:name w:val="Normal Indent"/>
    <w:basedOn w:val="Normln"/>
    <w:locked/>
    <w:rsid w:val="001C1384"/>
    <w:pPr>
      <w:tabs>
        <w:tab w:val="left" w:pos="3402"/>
      </w:tabs>
      <w:spacing w:before="0" w:after="0"/>
      <w:ind w:left="1440"/>
    </w:pPr>
    <w:rPr>
      <w:rFonts w:ascii="NimbusRoman" w:hAnsi="NimbusRoman"/>
      <w:szCs w:val="20"/>
      <w:lang w:val="en-GB" w:eastAsia="cs-CZ"/>
    </w:rPr>
  </w:style>
  <w:style w:type="paragraph" w:customStyle="1" w:styleId="Level1">
    <w:name w:val="Level 1"/>
    <w:basedOn w:val="Normln"/>
    <w:next w:val="Body1"/>
    <w:rsid w:val="00506F6C"/>
    <w:pPr>
      <w:keepNext/>
      <w:numPr>
        <w:numId w:val="42"/>
      </w:numPr>
      <w:spacing w:before="280" w:after="140" w:line="290" w:lineRule="auto"/>
      <w:outlineLvl w:val="0"/>
    </w:pPr>
    <w:rPr>
      <w:rFonts w:ascii="Arial" w:hAnsi="Arial"/>
      <w:b/>
      <w:bCs/>
      <w:caps/>
      <w:kern w:val="20"/>
      <w:szCs w:val="32"/>
    </w:rPr>
  </w:style>
  <w:style w:type="paragraph" w:customStyle="1" w:styleId="Level2">
    <w:name w:val="Level 2"/>
    <w:basedOn w:val="Normln"/>
    <w:link w:val="Level2Char"/>
    <w:rsid w:val="00506F6C"/>
    <w:pPr>
      <w:numPr>
        <w:ilvl w:val="1"/>
        <w:numId w:val="42"/>
      </w:numPr>
      <w:spacing w:before="0" w:after="140" w:line="290" w:lineRule="auto"/>
      <w:outlineLvl w:val="1"/>
    </w:pPr>
    <w:rPr>
      <w:rFonts w:ascii="Arial" w:hAnsi="Arial"/>
      <w:kern w:val="20"/>
      <w:szCs w:val="28"/>
    </w:rPr>
  </w:style>
  <w:style w:type="paragraph" w:customStyle="1" w:styleId="Level3">
    <w:name w:val="Level 3"/>
    <w:basedOn w:val="Normln"/>
    <w:rsid w:val="00506F6C"/>
    <w:pPr>
      <w:numPr>
        <w:ilvl w:val="2"/>
        <w:numId w:val="42"/>
      </w:numPr>
      <w:spacing w:before="0" w:after="140" w:line="290" w:lineRule="auto"/>
      <w:outlineLvl w:val="2"/>
    </w:pPr>
    <w:rPr>
      <w:rFonts w:ascii="Arial" w:hAnsi="Arial"/>
      <w:kern w:val="20"/>
      <w:szCs w:val="28"/>
    </w:rPr>
  </w:style>
  <w:style w:type="paragraph" w:customStyle="1" w:styleId="Level4">
    <w:name w:val="Level 4"/>
    <w:basedOn w:val="Normln"/>
    <w:rsid w:val="00506F6C"/>
    <w:pPr>
      <w:numPr>
        <w:ilvl w:val="3"/>
        <w:numId w:val="42"/>
      </w:numPr>
      <w:spacing w:before="0" w:after="140" w:line="290" w:lineRule="auto"/>
      <w:outlineLvl w:val="3"/>
    </w:pPr>
    <w:rPr>
      <w:rFonts w:ascii="Arial" w:hAnsi="Arial"/>
      <w:kern w:val="20"/>
    </w:rPr>
  </w:style>
  <w:style w:type="paragraph" w:customStyle="1" w:styleId="Level5">
    <w:name w:val="Level 5"/>
    <w:basedOn w:val="Normln"/>
    <w:rsid w:val="00506F6C"/>
    <w:pPr>
      <w:numPr>
        <w:ilvl w:val="4"/>
        <w:numId w:val="42"/>
      </w:numPr>
      <w:spacing w:before="0" w:after="140" w:line="290" w:lineRule="auto"/>
      <w:outlineLvl w:val="4"/>
    </w:pPr>
    <w:rPr>
      <w:rFonts w:ascii="Arial" w:hAnsi="Arial"/>
      <w:kern w:val="20"/>
    </w:rPr>
  </w:style>
  <w:style w:type="paragraph" w:customStyle="1" w:styleId="roman1">
    <w:name w:val="roman 1"/>
    <w:basedOn w:val="Normln"/>
    <w:rsid w:val="00506F6C"/>
    <w:pPr>
      <w:tabs>
        <w:tab w:val="left" w:pos="567"/>
        <w:tab w:val="num" w:pos="720"/>
      </w:tabs>
      <w:spacing w:before="0" w:after="140" w:line="290" w:lineRule="auto"/>
      <w:ind w:left="567" w:hanging="567"/>
    </w:pPr>
    <w:rPr>
      <w:rFonts w:ascii="Arial" w:hAnsi="Arial"/>
      <w:kern w:val="20"/>
      <w:szCs w:val="20"/>
    </w:rPr>
  </w:style>
  <w:style w:type="paragraph" w:customStyle="1" w:styleId="Level7">
    <w:name w:val="Level 7"/>
    <w:basedOn w:val="Normln"/>
    <w:rsid w:val="00506F6C"/>
    <w:pPr>
      <w:numPr>
        <w:ilvl w:val="6"/>
        <w:numId w:val="42"/>
      </w:numPr>
      <w:spacing w:before="0" w:after="140" w:line="290" w:lineRule="auto"/>
      <w:outlineLvl w:val="6"/>
    </w:pPr>
    <w:rPr>
      <w:rFonts w:ascii="Arial" w:hAnsi="Arial"/>
      <w:kern w:val="20"/>
    </w:rPr>
  </w:style>
  <w:style w:type="paragraph" w:customStyle="1" w:styleId="Level8">
    <w:name w:val="Level 8"/>
    <w:basedOn w:val="Normln"/>
    <w:rsid w:val="00506F6C"/>
    <w:pPr>
      <w:numPr>
        <w:ilvl w:val="7"/>
        <w:numId w:val="42"/>
      </w:numPr>
      <w:spacing w:before="0" w:after="140" w:line="290" w:lineRule="auto"/>
      <w:outlineLvl w:val="7"/>
    </w:pPr>
    <w:rPr>
      <w:rFonts w:ascii="Arial" w:hAnsi="Arial"/>
      <w:kern w:val="20"/>
    </w:rPr>
  </w:style>
  <w:style w:type="paragraph" w:customStyle="1" w:styleId="Level9">
    <w:name w:val="Level 9"/>
    <w:basedOn w:val="Normln"/>
    <w:rsid w:val="00506F6C"/>
    <w:pPr>
      <w:numPr>
        <w:ilvl w:val="8"/>
        <w:numId w:val="42"/>
      </w:numPr>
      <w:spacing w:before="0" w:after="140" w:line="290" w:lineRule="auto"/>
      <w:outlineLvl w:val="8"/>
    </w:pPr>
    <w:rPr>
      <w:rFonts w:ascii="Arial" w:hAnsi="Arial"/>
      <w:kern w:val="20"/>
    </w:rPr>
  </w:style>
  <w:style w:type="character" w:customStyle="1" w:styleId="Level2Char">
    <w:name w:val="Level 2 Char"/>
    <w:basedOn w:val="Standardnpsmoodstavce"/>
    <w:link w:val="Level2"/>
    <w:rsid w:val="00506F6C"/>
    <w:rPr>
      <w:rFonts w:ascii="Arial" w:hAnsi="Arial"/>
      <w:kern w:val="20"/>
      <w:szCs w:val="28"/>
      <w:lang w:eastAsia="en-US"/>
    </w:rPr>
  </w:style>
  <w:style w:type="paragraph" w:styleId="Zkladntext">
    <w:name w:val="Body Text"/>
    <w:basedOn w:val="Normln"/>
    <w:link w:val="ZkladntextChar"/>
    <w:locked/>
    <w:rsid w:val="007D27EC"/>
    <w:pPr>
      <w:overflowPunct w:val="0"/>
      <w:autoSpaceDE w:val="0"/>
      <w:autoSpaceDN w:val="0"/>
      <w:adjustRightInd w:val="0"/>
      <w:spacing w:before="0" w:after="0" w:line="280" w:lineRule="exact"/>
      <w:ind w:right="-1"/>
    </w:pPr>
    <w:rPr>
      <w:b/>
      <w:sz w:val="24"/>
      <w:szCs w:val="20"/>
      <w:lang w:eastAsia="cs-CZ"/>
    </w:rPr>
  </w:style>
  <w:style w:type="character" w:customStyle="1" w:styleId="ZkladntextChar">
    <w:name w:val="Základní text Char"/>
    <w:basedOn w:val="Standardnpsmoodstavce"/>
    <w:link w:val="Zkladntext"/>
    <w:rsid w:val="007D27EC"/>
    <w:rPr>
      <w:b/>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99"/>
    <w:locked/>
    <w:rsid w:val="001A5885"/>
    <w:rPr>
      <w:rFonts w:ascii="Calibri" w:eastAsia="Calibri" w:hAnsi="Calibri"/>
      <w:sz w:val="22"/>
      <w:szCs w:val="22"/>
      <w:lang w:val="x-none" w:eastAsia="x-none"/>
    </w:rPr>
  </w:style>
  <w:style w:type="character" w:customStyle="1" w:styleId="Clanek11Char">
    <w:name w:val="Clanek 1.1 Char"/>
    <w:link w:val="Clanek11"/>
    <w:locked/>
    <w:rsid w:val="001A5885"/>
    <w:rPr>
      <w:rFonts w:cs="Arial"/>
      <w:b/>
      <w:bCs/>
      <w:i/>
      <w:iCs/>
      <w:sz w:val="22"/>
      <w:szCs w:val="28"/>
      <w:lang w:eastAsia="en-US"/>
    </w:rPr>
  </w:style>
  <w:style w:type="paragraph" w:styleId="Nadpisobsahu">
    <w:name w:val="TOC Heading"/>
    <w:basedOn w:val="Nadpis1"/>
    <w:next w:val="Normln"/>
    <w:uiPriority w:val="39"/>
    <w:unhideWhenUsed/>
    <w:qFormat/>
    <w:rsid w:val="00347E82"/>
    <w:pPr>
      <w:keepLines/>
      <w:numPr>
        <w:numId w:val="0"/>
      </w:numPr>
      <w:spacing w:before="480"/>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loha">
    <w:name w:val="říloha"/>
    <w:basedOn w:val="Nadpis2"/>
    <w:rsid w:val="004D1085"/>
    <w:pPr>
      <w:numPr>
        <w:ilvl w:val="0"/>
        <w:numId w:val="0"/>
      </w:numPr>
      <w:tabs>
        <w:tab w:val="num" w:pos="1492"/>
      </w:tabs>
      <w:autoSpaceDE w:val="0"/>
      <w:autoSpaceDN w:val="0"/>
      <w:adjustRightInd w:val="0"/>
      <w:spacing w:after="120"/>
      <w:ind w:left="1492" w:hanging="360"/>
    </w:pPr>
    <w:rPr>
      <w:rFonts w:cs="Times New Roman"/>
      <w:i/>
      <w:iCs w:val="0"/>
      <w:sz w:val="24"/>
      <w:szCs w:val="24"/>
    </w:rPr>
  </w:style>
  <w:style w:type="table" w:styleId="Stednmka3zvraznn1">
    <w:name w:val="Medium Grid 3 Accent 1"/>
    <w:basedOn w:val="Normlntabulka"/>
    <w:uiPriority w:val="69"/>
    <w:rsid w:val="00CA24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katabulky">
    <w:name w:val="Table Grid"/>
    <w:basedOn w:val="Normlntabulka"/>
    <w:uiPriority w:val="59"/>
    <w:locked/>
    <w:rsid w:val="00E8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TitleTitulnistrana">
    <w:name w:val="HH_Title_Titulni_strana"/>
    <w:basedOn w:val="Nzev"/>
    <w:next w:val="Normln"/>
    <w:rsid w:val="00730F1D"/>
    <w:pPr>
      <w:spacing w:before="1080" w:after="840"/>
    </w:pPr>
    <w:rPr>
      <w:caps w:val="0"/>
      <w:sz w:val="44"/>
    </w:rPr>
  </w:style>
  <w:style w:type="paragraph" w:customStyle="1" w:styleId="Odrazkapro1a11">
    <w:name w:val="Odrazka pro 1 a 1.1"/>
    <w:basedOn w:val="Normln"/>
    <w:link w:val="Odrazkapro1a11Char"/>
    <w:qFormat/>
    <w:rsid w:val="001A5885"/>
    <w:pPr>
      <w:tabs>
        <w:tab w:val="left" w:pos="992"/>
      </w:tabs>
      <w:ind w:left="992" w:hanging="425"/>
    </w:pPr>
  </w:style>
  <w:style w:type="paragraph" w:customStyle="1" w:styleId="Odrazkaproa">
    <w:name w:val="Odrazka pro (a)"/>
    <w:basedOn w:val="Texta"/>
    <w:link w:val="OdrazkaproaChar"/>
    <w:qFormat/>
    <w:rsid w:val="001A5885"/>
    <w:pPr>
      <w:tabs>
        <w:tab w:val="left" w:pos="1418"/>
      </w:tabs>
      <w:ind w:left="1418" w:hanging="425"/>
    </w:pPr>
  </w:style>
  <w:style w:type="character" w:customStyle="1" w:styleId="Odrazkapro1a11Char">
    <w:name w:val="Odrazka pro 1 a 1.1 Char"/>
    <w:basedOn w:val="Standardnpsmoodstavce"/>
    <w:link w:val="Odrazkapro1a11"/>
    <w:rsid w:val="001A5885"/>
    <w:rPr>
      <w:sz w:val="22"/>
      <w:szCs w:val="24"/>
      <w:lang w:eastAsia="en-US"/>
    </w:rPr>
  </w:style>
  <w:style w:type="paragraph" w:customStyle="1" w:styleId="Odrazkaproi">
    <w:name w:val="Odrazka pro (i)"/>
    <w:basedOn w:val="Texti"/>
    <w:link w:val="OdrazkaproiChar"/>
    <w:qFormat/>
    <w:rsid w:val="001A5885"/>
    <w:pPr>
      <w:numPr>
        <w:numId w:val="4"/>
      </w:numPr>
      <w:tabs>
        <w:tab w:val="left" w:pos="1843"/>
      </w:tabs>
      <w:ind w:left="1843" w:hanging="425"/>
    </w:pPr>
  </w:style>
  <w:style w:type="character" w:customStyle="1" w:styleId="TextaChar">
    <w:name w:val="Text (a) Char"/>
    <w:basedOn w:val="Standardnpsmoodstavce"/>
    <w:link w:val="Texta"/>
    <w:rsid w:val="001A5885"/>
    <w:rPr>
      <w:sz w:val="22"/>
      <w:lang w:eastAsia="en-US"/>
    </w:rPr>
  </w:style>
  <w:style w:type="character" w:customStyle="1" w:styleId="OdrazkaproaChar">
    <w:name w:val="Odrazka pro (a) Char"/>
    <w:basedOn w:val="TextaChar"/>
    <w:link w:val="Odrazkaproa"/>
    <w:rsid w:val="001A5885"/>
    <w:rPr>
      <w:sz w:val="22"/>
      <w:lang w:eastAsia="en-US"/>
    </w:rPr>
  </w:style>
  <w:style w:type="character" w:customStyle="1" w:styleId="TextiChar">
    <w:name w:val="Text (i) Char"/>
    <w:basedOn w:val="Standardnpsmoodstavce"/>
    <w:link w:val="Texti"/>
    <w:rsid w:val="001A5885"/>
    <w:rPr>
      <w:sz w:val="22"/>
      <w:lang w:eastAsia="en-US"/>
    </w:rPr>
  </w:style>
  <w:style w:type="character" w:customStyle="1" w:styleId="OdrazkaproiChar">
    <w:name w:val="Odrazka pro (i) Char"/>
    <w:basedOn w:val="TextiChar"/>
    <w:link w:val="Odrazkaproi"/>
    <w:rsid w:val="001A5885"/>
    <w:rPr>
      <w:sz w:val="22"/>
      <w:lang w:eastAsia="en-US"/>
    </w:rPr>
  </w:style>
  <w:style w:type="character" w:customStyle="1" w:styleId="ClanekaChar">
    <w:name w:val="Clanek (a) Char"/>
    <w:basedOn w:val="Standardnpsmoodstavce"/>
    <w:link w:val="Claneka"/>
    <w:rsid w:val="00051751"/>
    <w:rPr>
      <w:sz w:val="22"/>
      <w:szCs w:val="24"/>
      <w:lang w:eastAsia="en-US"/>
    </w:rPr>
  </w:style>
  <w:style w:type="character" w:customStyle="1" w:styleId="ClanekiChar">
    <w:name w:val="Clanek (i) Char"/>
    <w:basedOn w:val="Standardnpsmoodstavce"/>
    <w:link w:val="Claneki"/>
    <w:rsid w:val="00B81D7A"/>
    <w:rPr>
      <w:color w:val="000000"/>
      <w:sz w:val="22"/>
      <w:szCs w:val="24"/>
      <w:lang w:eastAsia="en-US"/>
    </w:rPr>
  </w:style>
  <w:style w:type="paragraph" w:customStyle="1" w:styleId="clanekavdefinicich">
    <w:name w:val="clanek (a) v definicich"/>
    <w:basedOn w:val="Claneka"/>
    <w:link w:val="clanekavdefinicichChar"/>
    <w:rsid w:val="00833D53"/>
    <w:pPr>
      <w:tabs>
        <w:tab w:val="num" w:pos="1134"/>
      </w:tabs>
      <w:ind w:left="1134" w:hanging="567"/>
    </w:pPr>
  </w:style>
  <w:style w:type="character" w:customStyle="1" w:styleId="clanekavdefinicichChar">
    <w:name w:val="clanek (a) v definicich Char"/>
    <w:basedOn w:val="ClanekaChar"/>
    <w:link w:val="clanekavdefinicich"/>
    <w:rsid w:val="00833D53"/>
    <w:rPr>
      <w:sz w:val="22"/>
      <w:szCs w:val="24"/>
      <w:lang w:eastAsia="en-US"/>
    </w:rPr>
  </w:style>
  <w:style w:type="paragraph" w:customStyle="1" w:styleId="clanekivdefinicich">
    <w:name w:val="clanek(i) v definicich"/>
    <w:basedOn w:val="Claneki"/>
    <w:link w:val="clanekivdefinicichChar"/>
    <w:rsid w:val="007F693B"/>
    <w:pPr>
      <w:tabs>
        <w:tab w:val="num" w:pos="1797"/>
      </w:tabs>
      <w:ind w:left="1701" w:hanging="717"/>
    </w:pPr>
  </w:style>
  <w:style w:type="character" w:customStyle="1" w:styleId="clanekivdefinicichChar">
    <w:name w:val="clanek(i) v definicich Char"/>
    <w:basedOn w:val="ClanekiChar"/>
    <w:link w:val="clanekivdefinicich"/>
    <w:rsid w:val="007F693B"/>
    <w:rPr>
      <w:color w:val="000000"/>
      <w:sz w:val="22"/>
      <w:szCs w:val="24"/>
      <w:lang w:eastAsia="en-US"/>
    </w:rPr>
  </w:style>
  <w:style w:type="paragraph" w:customStyle="1" w:styleId="RLTextlnkuslovan">
    <w:name w:val="RL Text článku číslovaný"/>
    <w:basedOn w:val="Normln"/>
    <w:link w:val="RLTextlnkuslovanChar"/>
    <w:qFormat/>
    <w:rsid w:val="001A5885"/>
    <w:pPr>
      <w:numPr>
        <w:ilvl w:val="1"/>
        <w:numId w:val="5"/>
      </w:numPr>
      <w:spacing w:before="0" w:line="280" w:lineRule="exact"/>
    </w:pPr>
    <w:rPr>
      <w:rFonts w:ascii="Calibri" w:hAnsi="Calibri"/>
      <w:lang w:val="x-none" w:eastAsia="x-none"/>
    </w:rPr>
  </w:style>
  <w:style w:type="character" w:customStyle="1" w:styleId="RLTextlnkuslovanChar">
    <w:name w:val="RL Text článku číslovaný Char"/>
    <w:link w:val="RLTextlnkuslovan"/>
    <w:rsid w:val="001A5885"/>
    <w:rPr>
      <w:rFonts w:ascii="Calibri" w:hAnsi="Calibri"/>
      <w:sz w:val="22"/>
      <w:szCs w:val="24"/>
      <w:lang w:val="x-none" w:eastAsia="x-none"/>
    </w:rPr>
  </w:style>
  <w:style w:type="paragraph" w:customStyle="1" w:styleId="Styl1">
    <w:name w:val="Styl 1"/>
    <w:basedOn w:val="Odstavecseseznamem"/>
    <w:qFormat/>
    <w:rsid w:val="001A5885"/>
    <w:pPr>
      <w:tabs>
        <w:tab w:val="num" w:pos="720"/>
        <w:tab w:val="left" w:pos="1276"/>
      </w:tabs>
      <w:spacing w:before="240" w:line="276" w:lineRule="auto"/>
      <w:ind w:hanging="720"/>
      <w:jc w:val="center"/>
    </w:pPr>
    <w:rPr>
      <w:rFonts w:asciiTheme="minorHAnsi" w:hAnsiTheme="minorHAnsi" w:cs="Arial"/>
      <w:b/>
      <w:lang w:val="cs-CZ" w:eastAsia="en-US"/>
    </w:rPr>
  </w:style>
  <w:style w:type="paragraph" w:customStyle="1" w:styleId="Styl2">
    <w:name w:val="Styl 2"/>
    <w:basedOn w:val="Odstavecseseznamem"/>
    <w:link w:val="Styl2Char"/>
    <w:qFormat/>
    <w:rsid w:val="001A5885"/>
    <w:pPr>
      <w:tabs>
        <w:tab w:val="num" w:pos="1440"/>
      </w:tabs>
      <w:spacing w:before="120" w:line="276" w:lineRule="auto"/>
      <w:ind w:left="1440" w:hanging="720"/>
      <w:jc w:val="both"/>
    </w:pPr>
    <w:rPr>
      <w:rFonts w:asciiTheme="minorHAnsi" w:hAnsiTheme="minorHAnsi" w:cs="Arial"/>
      <w:lang w:val="cs-CZ" w:eastAsia="en-US"/>
    </w:rPr>
  </w:style>
  <w:style w:type="character" w:customStyle="1" w:styleId="Styl2Char">
    <w:name w:val="Styl 2 Char"/>
    <w:basedOn w:val="Standardnpsmoodstavce"/>
    <w:link w:val="Styl2"/>
    <w:rsid w:val="001A5885"/>
    <w:rPr>
      <w:rFonts w:asciiTheme="minorHAnsi" w:eastAsia="Calibri" w:hAnsiTheme="minorHAnsi" w:cs="Arial"/>
      <w:sz w:val="22"/>
      <w:szCs w:val="22"/>
      <w:lang w:eastAsia="en-US"/>
    </w:rPr>
  </w:style>
  <w:style w:type="paragraph" w:customStyle="1" w:styleId="Styl3">
    <w:name w:val="Styl 3"/>
    <w:basedOn w:val="Styl2"/>
    <w:link w:val="Styl3Char"/>
    <w:qFormat/>
    <w:rsid w:val="001A5885"/>
    <w:pPr>
      <w:numPr>
        <w:ilvl w:val="2"/>
        <w:numId w:val="7"/>
      </w:numPr>
      <w:ind w:left="1224" w:hanging="657"/>
    </w:pPr>
  </w:style>
  <w:style w:type="character" w:customStyle="1" w:styleId="Styl3Char">
    <w:name w:val="Styl 3 Char"/>
    <w:basedOn w:val="Styl2Char"/>
    <w:link w:val="Styl3"/>
    <w:rsid w:val="001A5885"/>
    <w:rPr>
      <w:rFonts w:asciiTheme="minorHAnsi" w:eastAsia="Calibri" w:hAnsiTheme="minorHAnsi" w:cs="Arial"/>
      <w:sz w:val="22"/>
      <w:szCs w:val="22"/>
      <w:lang w:eastAsia="en-US"/>
    </w:rPr>
  </w:style>
  <w:style w:type="character" w:styleId="Zdraznnintenzivn">
    <w:name w:val="Intense Emphasis"/>
    <w:uiPriority w:val="21"/>
    <w:qFormat/>
    <w:rsid w:val="001A5885"/>
    <w:rPr>
      <w:b/>
      <w:bCs/>
      <w:i/>
      <w:iCs/>
      <w:color w:val="2DA2BF"/>
    </w:rPr>
  </w:style>
  <w:style w:type="paragraph" w:styleId="Bezmezer">
    <w:name w:val="No Spacing"/>
    <w:uiPriority w:val="1"/>
    <w:qFormat/>
    <w:rsid w:val="00243F1F"/>
    <w:rPr>
      <w:szCs w:val="24"/>
      <w:lang w:eastAsia="en-US"/>
    </w:rPr>
  </w:style>
  <w:style w:type="character" w:customStyle="1" w:styleId="Mention">
    <w:name w:val="Mention"/>
    <w:basedOn w:val="Standardnpsmoodstavce"/>
    <w:uiPriority w:val="99"/>
    <w:unhideWhenUsed/>
    <w:rsid w:val="00051F0C"/>
    <w:rPr>
      <w:color w:val="2B579A"/>
      <w:shd w:val="clear" w:color="auto" w:fill="E1DFDD"/>
    </w:rPr>
  </w:style>
  <w:style w:type="character" w:customStyle="1" w:styleId="UnresolvedMention">
    <w:name w:val="Unresolved Mention"/>
    <w:basedOn w:val="Standardnpsmoodstavce"/>
    <w:uiPriority w:val="99"/>
    <w:semiHidden/>
    <w:unhideWhenUsed/>
    <w:rsid w:val="00BC0539"/>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Ind w:w="0" w:type="nil"/>
      <w:tblCellMar>
        <w:left w:w="115" w:type="dxa"/>
        <w:right w:w="115" w:type="dxa"/>
      </w:tblCellMar>
    </w:tblPr>
  </w:style>
  <w:style w:type="table" w:customStyle="1" w:styleId="a0">
    <w:basedOn w:val="Normlntabulka"/>
    <w:tblPr>
      <w:tblStyleRowBandSize w:val="1"/>
      <w:tblStyleColBandSize w:val="1"/>
      <w:tblInd w:w="0" w:type="nil"/>
      <w:tblCellMar>
        <w:left w:w="115" w:type="dxa"/>
        <w:right w:w="115" w:type="dxa"/>
      </w:tblCellMar>
    </w:tblPr>
  </w:style>
  <w:style w:type="table" w:customStyle="1" w:styleId="TableNormal1">
    <w:name w:val="Table Normal1"/>
    <w:rsid w:val="00785C3F"/>
    <w:tblPr>
      <w:tblCellMar>
        <w:top w:w="0" w:type="dxa"/>
        <w:left w:w="0" w:type="dxa"/>
        <w:bottom w:w="0" w:type="dxa"/>
        <w:right w:w="0" w:type="dxa"/>
      </w:tblCellMar>
    </w:tblPr>
  </w:style>
  <w:style w:type="table" w:customStyle="1" w:styleId="TableNormal2">
    <w:name w:val="Table Normal2"/>
    <w:rsid w:val="00785C3F"/>
    <w:tblPr>
      <w:tblCellMar>
        <w:top w:w="0" w:type="dxa"/>
        <w:left w:w="0" w:type="dxa"/>
        <w:bottom w:w="0" w:type="dxa"/>
        <w:right w:w="0" w:type="dxa"/>
      </w:tblCellMar>
    </w:tblPr>
  </w:style>
  <w:style w:type="paragraph" w:customStyle="1" w:styleId="Clanek11a">
    <w:name w:val="Clanek 1.1 a"/>
    <w:basedOn w:val="Nadpis2"/>
    <w:link w:val="Clanek11aChar"/>
    <w:qFormat/>
    <w:rsid w:val="003A774F"/>
    <w:pPr>
      <w:numPr>
        <w:ilvl w:val="0"/>
        <w:numId w:val="13"/>
      </w:numPr>
      <w:pBdr>
        <w:top w:val="nil"/>
        <w:left w:val="nil"/>
        <w:bottom w:val="nil"/>
        <w:right w:val="nil"/>
        <w:between w:val="nil"/>
      </w:pBdr>
      <w:spacing w:before="120"/>
    </w:pPr>
    <w:rPr>
      <w:b/>
      <w:i/>
      <w:szCs w:val="22"/>
    </w:rPr>
  </w:style>
  <w:style w:type="character" w:customStyle="1" w:styleId="Clanek11aChar">
    <w:name w:val="Clanek 1.1 a Char"/>
    <w:basedOn w:val="Standardnpsmoodstavce"/>
    <w:link w:val="Clanek11a"/>
    <w:rsid w:val="00447D37"/>
    <w:rPr>
      <w:rFonts w:cs="Arial"/>
      <w:b/>
      <w:bCs/>
      <w:i/>
      <w:iCs/>
      <w:sz w:val="22"/>
      <w:szCs w:val="22"/>
      <w:lang w:eastAsia="en-US"/>
    </w:rPr>
  </w:style>
  <w:style w:type="character" w:styleId="Siln">
    <w:name w:val="Strong"/>
    <w:basedOn w:val="Standardnpsmoodstavce"/>
    <w:uiPriority w:val="22"/>
    <w:qFormat/>
    <w:rsid w:val="001F2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8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y@techlib.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55A918C5EF4205BFAC1A6C6022AD5B"/>
        <w:category>
          <w:name w:val="Obecné"/>
          <w:gallery w:val="placeholder"/>
        </w:category>
        <w:types>
          <w:type w:val="bbPlcHdr"/>
        </w:types>
        <w:behaviors>
          <w:behavior w:val="content"/>
        </w:behaviors>
        <w:guid w:val="{7C89EF3A-F51D-4A01-A7D6-8D5127ED55D6}"/>
      </w:docPartPr>
      <w:docPartBody>
        <w:p w:rsidR="00AE7737" w:rsidRDefault="00AE77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NimbusRoman">
    <w:panose1 w:val="00000000000000000000"/>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37"/>
    <w:rsid w:val="000F2A9E"/>
    <w:rsid w:val="00181269"/>
    <w:rsid w:val="001923E4"/>
    <w:rsid w:val="00225E7A"/>
    <w:rsid w:val="00251A00"/>
    <w:rsid w:val="0049308F"/>
    <w:rsid w:val="004A20BE"/>
    <w:rsid w:val="006D0A2E"/>
    <w:rsid w:val="006F7C49"/>
    <w:rsid w:val="00713DC7"/>
    <w:rsid w:val="00755865"/>
    <w:rsid w:val="00811E09"/>
    <w:rsid w:val="00881E7E"/>
    <w:rsid w:val="00A21FD9"/>
    <w:rsid w:val="00A90BA1"/>
    <w:rsid w:val="00AE7737"/>
    <w:rsid w:val="00B4710C"/>
    <w:rsid w:val="00BA1E95"/>
    <w:rsid w:val="00C51341"/>
    <w:rsid w:val="00C937EC"/>
    <w:rsid w:val="00CC2F5F"/>
    <w:rsid w:val="00D054E6"/>
    <w:rsid w:val="00D6680A"/>
    <w:rsid w:val="00D740DD"/>
    <w:rsid w:val="00E727B7"/>
    <w:rsid w:val="00EB6118"/>
    <w:rsid w:val="00ED2E64"/>
    <w:rsid w:val="00FC33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cq/LKAdckZYw/MZLqzEWPGYvQA==">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C8CA7D-8ED7-42A5-945E-5AF46673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9041</Words>
  <Characters>53343</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62260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H&amp;P</dc:creator>
  <cp:keywords/>
  <cp:lastModifiedBy>Jan Bayer</cp:lastModifiedBy>
  <cp:revision>4</cp:revision>
  <cp:lastPrinted>2024-02-15T10:34:00Z</cp:lastPrinted>
  <dcterms:created xsi:type="dcterms:W3CDTF">2024-02-21T11:52:00Z</dcterms:created>
  <dcterms:modified xsi:type="dcterms:W3CDTF">2024-02-21T12:15:00Z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0x010100E055D492932F4F4CB254B30B8B8F2534</vt:lpwstr>
  </property>
</Properties>
</file>