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595" w:h="4764" w:hRule="exact" w:wrap="none" w:vAnchor="page" w:hAnchor="page" w:x="1164" w:y="13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36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o zajištění školy v přírodě</w:t>
      </w:r>
      <w:bookmarkEnd w:id="0"/>
    </w:p>
    <w:p>
      <w:pPr>
        <w:pStyle w:val="Style4"/>
        <w:framePr w:w="9595" w:h="4764" w:hRule="exact" w:wrap="none" w:vAnchor="page" w:hAnchor="page" w:x="1164" w:y="13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160" w:firstLine="186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uzavřená v souladu s § 1746 odst. 2 zákona č. 89/2012 Sb., občanský zákoník Níže uvedeného dne, měsíce a roku uzavřeli</w:t>
      </w:r>
    </w:p>
    <w:p>
      <w:pPr>
        <w:pStyle w:val="Style4"/>
        <w:framePr w:w="9595" w:h="4764" w:hRule="exact" w:wrap="none" w:vAnchor="page" w:hAnchor="page" w:x="1164" w:y="1351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39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ZŠ a MŠ </w:t>
      </w:r>
      <w:r>
        <w:rPr>
          <w:rStyle w:val="CharStyle6"/>
        </w:rPr>
        <w:t xml:space="preserve">Emy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Destinnové, nám. Svobody 3/930, Praha 6 - Bubeneč, 160 00 IČO: 48133892</w:t>
      </w:r>
    </w:p>
    <w:p>
      <w:pPr>
        <w:pStyle w:val="Style4"/>
        <w:framePr w:w="9595" w:h="4764" w:hRule="exact" w:wrap="none" w:vAnchor="page" w:hAnchor="page" w:x="1164" w:y="1351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39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Telefonní číslo (pevná linka): 222 202 501 bankovní spojení:</w:t>
      </w:r>
    </w:p>
    <w:p>
      <w:pPr>
        <w:pStyle w:val="Style4"/>
        <w:framePr w:w="9595" w:h="4764" w:hRule="exact" w:wrap="none" w:vAnchor="page" w:hAnchor="page" w:x="1164" w:y="1351"/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zastoupená: Mgr. Ota Bažant (ředitel školy)</w:t>
      </w:r>
    </w:p>
    <w:p>
      <w:pPr>
        <w:pStyle w:val="Style4"/>
        <w:framePr w:w="9595" w:h="4764" w:hRule="exact" w:wrap="none" w:vAnchor="page" w:hAnchor="page" w:x="1164" w:y="1351"/>
        <w:widowControl w:val="0"/>
        <w:keepNext w:val="0"/>
        <w:keepLines w:val="0"/>
        <w:shd w:val="clear" w:color="auto" w:fill="auto"/>
        <w:bidi w:val="0"/>
        <w:jc w:val="both"/>
        <w:spacing w:before="0" w:after="267" w:line="21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„Škola")</w:t>
      </w:r>
    </w:p>
    <w:p>
      <w:pPr>
        <w:pStyle w:val="Style4"/>
        <w:framePr w:w="9595" w:h="4764" w:hRule="exact" w:wrap="none" w:vAnchor="page" w:hAnchor="page" w:x="1164" w:y="1351"/>
        <w:widowControl w:val="0"/>
        <w:keepNext w:val="0"/>
        <w:keepLines w:val="0"/>
        <w:shd w:val="clear" w:color="auto" w:fill="auto"/>
        <w:bidi w:val="0"/>
        <w:jc w:val="both"/>
        <w:spacing w:before="0" w:after="240" w:line="1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2"/>
        <w:framePr w:w="9595" w:h="4764" w:hRule="exact" w:wrap="none" w:vAnchor="page" w:hAnchor="page" w:x="1164" w:y="135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Sportlines a.s. - středisko volného času</w:t>
      </w:r>
      <w:bookmarkEnd w:id="1"/>
    </w:p>
    <w:p>
      <w:pPr>
        <w:pStyle w:val="Style4"/>
        <w:framePr w:w="9595" w:h="4764" w:hRule="exact" w:wrap="none" w:vAnchor="page" w:hAnchor="page" w:x="1164" w:y="1351"/>
        <w:tabs>
          <w:tab w:pos="1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Adresa:</w:t>
        <w:tab/>
        <w:t>Květnového vítězství 938/ 79, 149 00, Praha 4</w:t>
      </w:r>
    </w:p>
    <w:p>
      <w:pPr>
        <w:pStyle w:val="Style4"/>
        <w:framePr w:w="9595" w:h="4764" w:hRule="exact" w:wrap="none" w:vAnchor="page" w:hAnchor="page" w:x="1164" w:y="1351"/>
        <w:tabs>
          <w:tab w:pos="1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</w:t>
        <w:tab/>
        <w:t>05328993</w:t>
      </w:r>
    </w:p>
    <w:p>
      <w:pPr>
        <w:pStyle w:val="Style4"/>
        <w:framePr w:w="9595" w:h="4764" w:hRule="exact" w:wrap="none" w:vAnchor="page" w:hAnchor="page" w:x="1164" w:y="1351"/>
        <w:tabs>
          <w:tab w:pos="1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CZ05328993</w:t>
      </w:r>
    </w:p>
    <w:p>
      <w:pPr>
        <w:pStyle w:val="Style4"/>
        <w:framePr w:w="9595" w:h="4764" w:hRule="exact" w:wrap="none" w:vAnchor="page" w:hAnchor="page" w:x="1164" w:y="1351"/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 94-4238150349/0800</w:t>
      </w:r>
    </w:p>
    <w:p>
      <w:pPr>
        <w:pStyle w:val="Style4"/>
        <w:framePr w:w="9595" w:h="4764" w:hRule="exact" w:wrap="none" w:vAnchor="page" w:hAnchor="page" w:x="1164" w:y="1351"/>
        <w:tabs>
          <w:tab w:pos="1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zastoupená:</w:t>
        <w:tab/>
        <w:t>Bc. Martin Havrlík</w:t>
      </w:r>
    </w:p>
    <w:p>
      <w:pPr>
        <w:pStyle w:val="Style4"/>
        <w:framePr w:w="9595" w:h="4764" w:hRule="exact" w:wrap="none" w:vAnchor="page" w:hAnchor="page" w:x="1164" w:y="1351"/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„Dodavatel")</w:t>
      </w:r>
    </w:p>
    <w:p>
      <w:pPr>
        <w:pStyle w:val="Style7"/>
        <w:framePr w:wrap="none" w:vAnchor="page" w:hAnchor="page" w:x="1164" w:y="63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Smlouva o zajištění školy v přírodě </w:t>
      </w:r>
      <w:r>
        <w:rPr>
          <w:rStyle w:val="CharStyle9"/>
          <w:b w:val="0"/>
          <w:bCs w:val="0"/>
        </w:rPr>
        <w:t>(dále jen „Pobyt")</w:t>
      </w:r>
    </w:p>
    <w:p>
      <w:pPr>
        <w:pStyle w:val="Style2"/>
        <w:framePr w:w="9595" w:h="3353" w:hRule="exact" w:wrap="none" w:vAnchor="page" w:hAnchor="page" w:x="1164" w:y="6792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78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Předmět smlouvy</w:t>
      </w:r>
      <w:bookmarkEnd w:id="2"/>
    </w:p>
    <w:p>
      <w:pPr>
        <w:pStyle w:val="Style4"/>
        <w:framePr w:w="9595" w:h="3353" w:hRule="exact" w:wrap="none" w:vAnchor="page" w:hAnchor="page" w:x="1164" w:y="6792"/>
        <w:widowControl w:val="0"/>
        <w:keepNext w:val="0"/>
        <w:keepLines w:val="0"/>
        <w:shd w:val="clear" w:color="auto" w:fill="auto"/>
        <w:bidi w:val="0"/>
        <w:jc w:val="both"/>
        <w:spacing w:before="0" w:after="270" w:line="216" w:lineRule="exact"/>
        <w:ind w:left="0" w:right="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této smlouvy je zajištění Pobytu a dalších níže specifikovaných služeb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mladistvých, ve znění pozdějších předpisů.</w:t>
      </w:r>
    </w:p>
    <w:p>
      <w:pPr>
        <w:pStyle w:val="Style2"/>
        <w:framePr w:w="9595" w:h="3353" w:hRule="exact" w:wrap="none" w:vAnchor="page" w:hAnchor="page" w:x="1164" w:y="6792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78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Místo a doba pobytu, ubytování a počet lůžek, stravování</w:t>
      </w:r>
      <w:bookmarkEnd w:id="3"/>
    </w:p>
    <w:p>
      <w:pPr>
        <w:pStyle w:val="Style2"/>
        <w:framePr w:w="9595" w:h="3353" w:hRule="exact" w:wrap="none" w:vAnchor="page" w:hAnchor="page" w:x="1164" w:y="6792"/>
        <w:tabs>
          <w:tab w:pos="1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6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Termín:</w:t>
        <w:tab/>
        <w:t>13. - 17. 5. 2024</w:t>
      </w:r>
      <w:bookmarkEnd w:id="4"/>
    </w:p>
    <w:p>
      <w:pPr>
        <w:pStyle w:val="Style2"/>
        <w:framePr w:w="9595" w:h="3353" w:hRule="exact" w:wrap="none" w:vAnchor="page" w:hAnchor="page" w:x="1164" w:y="6792"/>
        <w:tabs>
          <w:tab w:pos="1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Místo konání:</w:t>
        <w:tab/>
        <w:t>Penzion Vápenka, Horní Albrechtice 13</w:t>
      </w:r>
      <w:bookmarkEnd w:id="5"/>
    </w:p>
    <w:p>
      <w:pPr>
        <w:pStyle w:val="Style7"/>
        <w:framePr w:w="9595" w:h="3353" w:hRule="exact" w:wrap="none" w:vAnchor="page" w:hAnchor="page" w:x="1164" w:y="6792"/>
        <w:widowControl w:val="0"/>
        <w:keepNext w:val="0"/>
        <w:keepLines w:val="0"/>
        <w:shd w:val="clear" w:color="auto" w:fill="auto"/>
        <w:bidi w:val="0"/>
        <w:jc w:val="left"/>
        <w:spacing w:before="0" w:after="274" w:line="221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542 26 Horní Maršov</w:t>
      </w:r>
    </w:p>
    <w:p>
      <w:pPr>
        <w:pStyle w:val="Style4"/>
        <w:framePr w:w="9595" w:h="3353" w:hRule="exact" w:wrap="none" w:vAnchor="page" w:hAnchor="page" w:x="1164" w:y="6792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1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"Provozovatel")</w:t>
      </w:r>
    </w:p>
    <w:p>
      <w:pPr>
        <w:pStyle w:val="Style10"/>
        <w:framePr w:wrap="none" w:vAnchor="page" w:hAnchor="page" w:x="1183" w:y="103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Doprava:</w:t>
      </w:r>
    </w:p>
    <w:p>
      <w:pPr>
        <w:framePr w:wrap="none" w:vAnchor="page" w:hAnchor="page" w:x="1178" w:y="1054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2pt;height:46pt;">
            <v:imagedata r:id="rId5" r:href="rId6"/>
          </v:shape>
        </w:pict>
      </w:r>
    </w:p>
    <w:p>
      <w:pPr>
        <w:pStyle w:val="Style2"/>
        <w:framePr w:wrap="none" w:vAnchor="page" w:hAnchor="page" w:x="1164" w:y="118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Počet účastníků:</w:t>
      </w:r>
      <w:bookmarkEnd w:id="6"/>
    </w:p>
    <w:p>
      <w:pPr>
        <w:pStyle w:val="Style12"/>
        <w:framePr w:wrap="none" w:vAnchor="page" w:hAnchor="page" w:x="1164" w:y="123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4"/>
        </w:rPr>
        <w:t>Předběžný počet žáků:</w:t>
      </w:r>
    </w:p>
    <w:tbl>
      <w:tblPr>
        <w:tblOverlap w:val="never"/>
        <w:tblLayout w:type="fixed"/>
        <w:jc w:val="left"/>
      </w:tblPr>
      <w:tblGrid>
        <w:gridCol w:w="3691"/>
        <w:gridCol w:w="1814"/>
        <w:gridCol w:w="4080"/>
      </w:tblGrid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9586" w:h="571" w:wrap="none" w:vAnchor="page" w:hAnchor="page" w:x="1173" w:y="12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5"/>
              </w:rPr>
              <w:t>Žáci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9586" w:h="571" w:wrap="none" w:vAnchor="page" w:hAnchor="page" w:x="1173" w:y="125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40" w:firstLine="0"/>
            </w:pPr>
            <w:r>
              <w:rPr>
                <w:rStyle w:val="CharStyle16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9586" w:h="571" w:wrap="none" w:vAnchor="page" w:hAnchor="page" w:x="1173" w:y="12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6"/>
              </w:rPr>
              <w:t>8.B, 9.C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9586" w:h="571" w:wrap="none" w:vAnchor="page" w:hAnchor="page" w:x="1173" w:y="12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5"/>
              </w:rPr>
              <w:t>Pedagogové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9586" w:h="571" w:wrap="none" w:vAnchor="page" w:hAnchor="page" w:x="1173" w:y="125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4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9586" w:h="571" w:wrap="none" w:vAnchor="page" w:hAnchor="page" w:x="1173" w:y="12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6"/>
              </w:rPr>
              <w:t>4 ženy</w:t>
            </w:r>
          </w:p>
        </w:tc>
      </w:tr>
    </w:tbl>
    <w:p>
      <w:pPr>
        <w:pStyle w:val="Style10"/>
        <w:framePr w:wrap="none" w:vAnchor="page" w:hAnchor="page" w:x="1154" w:y="135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Program školy v přírodě: Pod pěti kruhy</w:t>
      </w:r>
    </w:p>
    <w:p>
      <w:pPr>
        <w:framePr w:wrap="none" w:vAnchor="page" w:hAnchor="page" w:x="1159" w:y="13733"/>
        <w:widowControl w:val="0"/>
        <w:rPr>
          <w:sz w:val="2"/>
          <w:szCs w:val="2"/>
        </w:rPr>
      </w:pPr>
      <w:r>
        <w:pict>
          <v:shape id="_x0000_s1027" type="#_x0000_t75" style="width:443pt;height:56pt;">
            <v:imagedata r:id="rId7" r:href="rId8"/>
          </v:shape>
        </w:pict>
      </w:r>
    </w:p>
    <w:p>
      <w:pPr>
        <w:pStyle w:val="Style10"/>
        <w:framePr w:wrap="none" w:vAnchor="page" w:hAnchor="page" w:x="1140" w:y="150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Ubytování: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rap="none" w:vAnchor="page" w:hAnchor="page" w:x="1456" w:y="116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Stravování:</w:t>
      </w:r>
    </w:p>
    <w:p>
      <w:pPr>
        <w:framePr w:wrap="none" w:vAnchor="page" w:hAnchor="page" w:x="1452" w:y="1368"/>
        <w:widowControl w:val="0"/>
        <w:rPr>
          <w:sz w:val="2"/>
          <w:szCs w:val="2"/>
        </w:rPr>
      </w:pPr>
      <w:r>
        <w:pict>
          <v:shape id="_x0000_s1028" type="#_x0000_t75" style="width:453pt;height:69pt;">
            <v:imagedata r:id="rId9" r:href="rId10"/>
          </v:shape>
        </w:pict>
      </w:r>
    </w:p>
    <w:p>
      <w:pPr>
        <w:pStyle w:val="Style4"/>
        <w:framePr w:w="9106" w:h="495" w:hRule="exact" w:wrap="none" w:vAnchor="page" w:hAnchor="page" w:x="1408" w:y="2903"/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rStyle w:val="CharStyle6"/>
        </w:rPr>
        <w:t xml:space="preserve">Cena za pobyt žáka s programem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činí </w:t>
      </w:r>
      <w:r>
        <w:rPr>
          <w:rStyle w:val="CharStyle6"/>
        </w:rPr>
        <w:t xml:space="preserve">6 290 Kč.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Tato cena je zaručena při dodržení výše uvedeného předběžného počtu žáků s tolerancí 5 žáků. Při změně počtu žáků mimo uvedenou toleranci bude cena přepočítána.</w:t>
      </w:r>
    </w:p>
    <w:p>
      <w:pPr>
        <w:framePr w:wrap="none" w:vAnchor="page" w:hAnchor="page" w:x="1452" w:y="3797"/>
        <w:widowControl w:val="0"/>
        <w:rPr>
          <w:sz w:val="2"/>
          <w:szCs w:val="2"/>
        </w:rPr>
      </w:pPr>
      <w:r>
        <w:pict>
          <v:shape id="_x0000_s1029" type="#_x0000_t75" style="width:451pt;height:34pt;">
            <v:imagedata r:id="rId11" r:href="rId12"/>
          </v:shape>
        </w:pict>
      </w:r>
    </w:p>
    <w:p>
      <w:pPr>
        <w:framePr w:wrap="none" w:vAnchor="page" w:hAnchor="page" w:x="1442" w:y="4680"/>
        <w:widowControl w:val="0"/>
        <w:rPr>
          <w:sz w:val="2"/>
          <w:szCs w:val="2"/>
        </w:rPr>
      </w:pPr>
      <w:r>
        <w:pict>
          <v:shape id="_x0000_s1030" type="#_x0000_t75" style="width:451pt;height:45pt;">
            <v:imagedata r:id="rId13" r:href="rId14"/>
          </v:shape>
        </w:pict>
      </w:r>
    </w:p>
    <w:p>
      <w:pPr>
        <w:pStyle w:val="Style4"/>
        <w:framePr w:wrap="none" w:vAnchor="page" w:hAnchor="page" w:x="1408" w:y="601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rStyle w:val="CharStyle6"/>
        </w:rPr>
        <w:t xml:space="preserve">Celková cena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za pobyt činí 270 470 Kč. Tato služba je osvobozena od DPH podle §57 odst. 1 písmeno b, zákona o DPH.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framePr w:wrap="none" w:vAnchor="page" w:hAnchor="page" w:x="1348" w:y="14781"/>
        <w:widowControl w:val="0"/>
        <w:keepNext w:val="0"/>
        <w:keepLines w:val="0"/>
        <w:pBdr>
          <w:top w:val="single" w:sz="4" w:space="1" w:color="auto"/>
        </w:pBdr>
        <w:shd w:val="clear" w:color="auto" w:fill="auto"/>
        <w:bidi w:val="0"/>
        <w:jc w:val="left"/>
        <w:spacing w:before="0" w:after="0" w:line="178" w:lineRule="exact"/>
        <w:ind w:left="55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5">
    <w:name w:val="Body text|2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6">
    <w:name w:val="Body text|2 + Bold"/>
    <w:semiHidden/>
    <w:unhideWhenUsed/>
    <w:basedOn w:val="CharStyle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8">
    <w:name w:val="Body text|3_"/>
    <w:basedOn w:val="DefaultParagraphFont"/>
    <w:link w:val="Style7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9">
    <w:name w:val="Body text|3 + Not Bold"/>
    <w:semiHidden/>
    <w:unhideWhenUsed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1">
    <w:name w:val="Picture caption|1_"/>
    <w:basedOn w:val="DefaultParagraphFont"/>
    <w:link w:val="Style10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3">
    <w:name w:val="Table caption|1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4">
    <w:name w:val="Table caption|1"/>
    <w:semiHidden/>
    <w:unhideWhenUsed/>
    <w:basedOn w:val="CharStyle1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5">
    <w:name w:val="Body text|2 + Bold"/>
    <w:semiHidden/>
    <w:unhideWhenUsed/>
    <w:basedOn w:val="CharStyle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6">
    <w:name w:val="Body text|2"/>
    <w:semiHidden/>
    <w:unhideWhenUsed/>
    <w:basedOn w:val="CharStyle5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2">
    <w:name w:val="Heading #1|1"/>
    <w:basedOn w:val="Normal"/>
    <w:link w:val="CharStyle3"/>
    <w:qFormat/>
    <w:pPr>
      <w:widowControl w:val="0"/>
      <w:shd w:val="clear" w:color="auto" w:fill="FFFFFF"/>
      <w:outlineLvl w:val="0"/>
      <w:spacing w:line="17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4">
    <w:name w:val="Body text|2"/>
    <w:basedOn w:val="Normal"/>
    <w:link w:val="CharStyle5"/>
    <w:qFormat/>
    <w:pPr>
      <w:widowControl w:val="0"/>
      <w:shd w:val="clear" w:color="auto" w:fill="FFFFFF"/>
      <w:spacing w:line="451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7">
    <w:name w:val="Body text|3"/>
    <w:basedOn w:val="Normal"/>
    <w:link w:val="CharStyle8"/>
    <w:pPr>
      <w:widowControl w:val="0"/>
      <w:shd w:val="clear" w:color="auto" w:fill="FFFFFF"/>
      <w:spacing w:before="240" w:after="240" w:line="17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0">
    <w:name w:val="Picture caption|1"/>
    <w:basedOn w:val="Normal"/>
    <w:link w:val="CharStyle11"/>
    <w:qFormat/>
    <w:pPr>
      <w:widowControl w:val="0"/>
      <w:shd w:val="clear" w:color="auto" w:fill="FFFFFF"/>
      <w:spacing w:line="17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2">
    <w:name w:val="Table caption|1"/>
    <w:basedOn w:val="Normal"/>
    <w:link w:val="CharStyle13"/>
    <w:qFormat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