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75"/>
        <w:gridCol w:w="426"/>
        <w:gridCol w:w="5528"/>
      </w:tblGrid>
      <w:tr w:rsidR="00837168" w:rsidRPr="00425DE6" w:rsidTr="00C02A4A">
        <w:tc>
          <w:tcPr>
            <w:tcW w:w="675" w:type="dxa"/>
          </w:tcPr>
          <w:p w:rsidR="00837168" w:rsidRPr="00425DE6" w:rsidRDefault="00837168" w:rsidP="00C02A4A">
            <w:pPr>
              <w:rPr>
                <w:rFonts w:eastAsia="Calibri"/>
                <w:color w:val="auto"/>
                <w:szCs w:val="22"/>
                <w:lang w:eastAsia="en-US"/>
              </w:rPr>
            </w:pPr>
          </w:p>
        </w:tc>
        <w:tc>
          <w:tcPr>
            <w:tcW w:w="5954" w:type="dxa"/>
            <w:gridSpan w:val="2"/>
          </w:tcPr>
          <w:p w:rsidR="00837168" w:rsidRPr="00884B11" w:rsidRDefault="00837168" w:rsidP="00837168">
            <w:pPr>
              <w:suppressAutoHyphens/>
              <w:spacing w:line="360" w:lineRule="auto"/>
              <w:ind w:right="176"/>
              <w:jc w:val="center"/>
              <w:rPr>
                <w:rFonts w:ascii="Arial" w:hAnsi="Arial" w:cs="Arial"/>
                <w:b/>
                <w:bCs/>
                <w:sz w:val="28"/>
                <w:szCs w:val="28"/>
                <w:lang w:eastAsia="ar-SA"/>
              </w:rPr>
            </w:pPr>
            <w:r>
              <w:rPr>
                <w:rFonts w:ascii="Arial" w:hAnsi="Arial" w:cs="Arial"/>
                <w:b/>
                <w:bCs/>
                <w:sz w:val="28"/>
                <w:szCs w:val="28"/>
                <w:lang w:eastAsia="ar-SA"/>
              </w:rPr>
              <w:t xml:space="preserve">Příloha č. </w:t>
            </w:r>
            <w:r w:rsidR="00A063F8">
              <w:rPr>
                <w:rFonts w:ascii="Arial" w:hAnsi="Arial" w:cs="Arial"/>
                <w:b/>
                <w:bCs/>
                <w:sz w:val="28"/>
                <w:szCs w:val="28"/>
                <w:lang w:eastAsia="ar-SA"/>
              </w:rPr>
              <w:t>4</w:t>
            </w:r>
            <w:r w:rsidRPr="00884B11">
              <w:rPr>
                <w:rFonts w:ascii="Arial" w:hAnsi="Arial" w:cs="Arial"/>
                <w:b/>
                <w:sz w:val="28"/>
                <w:szCs w:val="28"/>
              </w:rPr>
              <w:t xml:space="preserve"> </w:t>
            </w:r>
            <w:r w:rsidRPr="00884B11">
              <w:rPr>
                <w:rFonts w:ascii="Arial" w:hAnsi="Arial" w:cs="Arial"/>
                <w:b/>
                <w:bCs/>
                <w:sz w:val="28"/>
                <w:szCs w:val="28"/>
                <w:lang w:eastAsia="ar-SA"/>
              </w:rPr>
              <w:t>–</w:t>
            </w:r>
            <w:r>
              <w:rPr>
                <w:rFonts w:ascii="Arial" w:hAnsi="Arial" w:cs="Arial"/>
                <w:b/>
                <w:bCs/>
                <w:sz w:val="28"/>
                <w:szCs w:val="28"/>
                <w:lang w:eastAsia="ar-SA"/>
              </w:rPr>
              <w:t xml:space="preserve"> Obchodní podmínky služby Roznáška informačních/propagačních materiálů</w:t>
            </w:r>
          </w:p>
          <w:p w:rsidR="00837168" w:rsidRPr="00425DE6" w:rsidRDefault="00A063F8" w:rsidP="00A063F8">
            <w:pPr>
              <w:tabs>
                <w:tab w:val="left" w:pos="1997"/>
              </w:tabs>
              <w:rPr>
                <w:rFonts w:eastAsia="Calibri"/>
                <w:color w:val="auto"/>
                <w:szCs w:val="22"/>
                <w:lang w:eastAsia="en-US"/>
              </w:rPr>
            </w:pPr>
            <w:r>
              <w:rPr>
                <w:rFonts w:eastAsia="Calibri"/>
                <w:color w:val="auto"/>
                <w:szCs w:val="22"/>
                <w:lang w:eastAsia="en-US"/>
              </w:rPr>
              <w:tab/>
            </w:r>
          </w:p>
        </w:tc>
      </w:tr>
      <w:tr w:rsidR="00837168" w:rsidRPr="00425DE6" w:rsidTr="00C02A4A">
        <w:tc>
          <w:tcPr>
            <w:tcW w:w="675" w:type="dxa"/>
          </w:tcPr>
          <w:p w:rsidR="00837168" w:rsidRPr="00425DE6" w:rsidRDefault="00837168" w:rsidP="00C02A4A">
            <w:pPr>
              <w:rPr>
                <w:rFonts w:eastAsia="Calibri"/>
                <w:color w:val="auto"/>
                <w:szCs w:val="22"/>
                <w:lang w:eastAsia="en-US"/>
              </w:rPr>
            </w:pPr>
            <w:r w:rsidRPr="00425DE6">
              <w:rPr>
                <w:rFonts w:eastAsia="Calibri"/>
                <w:color w:val="auto"/>
                <w:sz w:val="22"/>
                <w:szCs w:val="22"/>
                <w:lang w:eastAsia="en-US"/>
              </w:rPr>
              <w:t>1.</w:t>
            </w:r>
          </w:p>
        </w:tc>
        <w:tc>
          <w:tcPr>
            <w:tcW w:w="5954" w:type="dxa"/>
            <w:gridSpan w:val="2"/>
          </w:tcPr>
          <w:p w:rsidR="00837168" w:rsidRPr="00425DE6" w:rsidRDefault="00837168" w:rsidP="00C02A4A">
            <w:pPr>
              <w:rPr>
                <w:rFonts w:eastAsia="Calibri"/>
                <w:color w:val="auto"/>
                <w:szCs w:val="22"/>
                <w:lang w:eastAsia="en-US"/>
              </w:rPr>
            </w:pPr>
            <w:r w:rsidRPr="00425DE6">
              <w:rPr>
                <w:rFonts w:eastAsia="Calibri"/>
                <w:color w:val="auto"/>
                <w:sz w:val="22"/>
                <w:szCs w:val="22"/>
                <w:lang w:eastAsia="en-US"/>
              </w:rPr>
              <w:t xml:space="preserve">Česká pošta, </w:t>
            </w:r>
            <w:proofErr w:type="gramStart"/>
            <w:r w:rsidRPr="00425DE6">
              <w:rPr>
                <w:rFonts w:eastAsia="Calibri"/>
                <w:color w:val="auto"/>
                <w:sz w:val="22"/>
                <w:szCs w:val="22"/>
                <w:lang w:eastAsia="en-US"/>
              </w:rPr>
              <w:t>s.p.</w:t>
            </w:r>
            <w:proofErr w:type="gramEnd"/>
            <w:r w:rsidRPr="00425DE6">
              <w:rPr>
                <w:rFonts w:eastAsia="Calibri"/>
                <w:color w:val="auto"/>
                <w:sz w:val="22"/>
                <w:szCs w:val="22"/>
                <w:lang w:eastAsia="en-US"/>
              </w:rPr>
              <w:t xml:space="preserve"> (dále jen „podnik“) poskytuje nepoštovní službu Roznáška informačních/propagačních materiálů (dále jen „RIPM“). Podmínky poskytování služby RIPM se řídí zákonem č. 89/2012 Sb., občanský zákoník, ve znění pozdějších předpisů (dále jen „občanský zákoník“). Poskytnutím služby RIPM se rozumí neadresné doručování hromadně podávaných informačních a propagačních materiálů, které nejsou určeny konkrétním adresátům. Informační/propagační materiály nejsou poštovními zásilkami ve smyslu zákona č. 29/2000 Sb., o poštovních službách a o změně některých zákonů, ve znění pozdějších předpisů (zákon o poštovních službách).</w:t>
            </w:r>
          </w:p>
          <w:p w:rsidR="00837168" w:rsidRPr="00425DE6" w:rsidRDefault="00837168" w:rsidP="00C02A4A">
            <w:pPr>
              <w:rPr>
                <w:rFonts w:eastAsia="Calibri"/>
                <w:color w:val="auto"/>
                <w:szCs w:val="22"/>
                <w:lang w:eastAsia="en-US"/>
              </w:rPr>
            </w:pPr>
          </w:p>
        </w:tc>
      </w:tr>
      <w:tr w:rsidR="00837168" w:rsidRPr="00425DE6" w:rsidTr="00C02A4A">
        <w:tc>
          <w:tcPr>
            <w:tcW w:w="675" w:type="dxa"/>
            <w:vMerge w:val="restart"/>
          </w:tcPr>
          <w:p w:rsidR="00837168" w:rsidRPr="00425DE6" w:rsidRDefault="00837168" w:rsidP="00C02A4A">
            <w:pPr>
              <w:rPr>
                <w:rFonts w:eastAsia="Calibri"/>
                <w:color w:val="auto"/>
                <w:szCs w:val="22"/>
                <w:lang w:eastAsia="en-US"/>
              </w:rPr>
            </w:pPr>
            <w:r w:rsidRPr="00425DE6">
              <w:rPr>
                <w:rFonts w:eastAsia="Calibri"/>
                <w:color w:val="auto"/>
                <w:sz w:val="22"/>
                <w:szCs w:val="22"/>
                <w:lang w:eastAsia="en-US"/>
              </w:rPr>
              <w:t>2.</w:t>
            </w:r>
          </w:p>
        </w:tc>
        <w:tc>
          <w:tcPr>
            <w:tcW w:w="5954" w:type="dxa"/>
            <w:gridSpan w:val="2"/>
          </w:tcPr>
          <w:p w:rsidR="00837168" w:rsidRPr="00425DE6" w:rsidRDefault="00837168" w:rsidP="00C02A4A">
            <w:pPr>
              <w:rPr>
                <w:rFonts w:eastAsia="Calibri"/>
                <w:color w:val="auto"/>
                <w:szCs w:val="22"/>
                <w:lang w:eastAsia="en-US"/>
              </w:rPr>
            </w:pPr>
            <w:r w:rsidRPr="00425DE6">
              <w:rPr>
                <w:rFonts w:eastAsia="Calibri"/>
                <w:color w:val="auto"/>
                <w:sz w:val="22"/>
                <w:szCs w:val="22"/>
                <w:lang w:eastAsia="en-US"/>
              </w:rPr>
              <w:t>Pro účely těchto obchodních podmínek se rozumí</w:t>
            </w:r>
          </w:p>
          <w:p w:rsidR="00837168" w:rsidRPr="00425DE6" w:rsidRDefault="00837168" w:rsidP="00C02A4A">
            <w:pPr>
              <w:rPr>
                <w:rFonts w:eastAsia="Calibri"/>
                <w:color w:val="auto"/>
                <w:szCs w:val="22"/>
                <w:lang w:eastAsia="en-US"/>
              </w:rPr>
            </w:pPr>
          </w:p>
        </w:tc>
      </w:tr>
      <w:tr w:rsidR="00837168" w:rsidRPr="00425DE6" w:rsidTr="00C02A4A">
        <w:tc>
          <w:tcPr>
            <w:tcW w:w="675" w:type="dxa"/>
            <w:vMerge/>
          </w:tcPr>
          <w:p w:rsidR="00837168" w:rsidRPr="00425DE6" w:rsidRDefault="00837168" w:rsidP="00C02A4A">
            <w:pPr>
              <w:rPr>
                <w:rFonts w:eastAsia="Calibri"/>
                <w:color w:val="auto"/>
                <w:szCs w:val="22"/>
                <w:lang w:eastAsia="en-US"/>
              </w:rPr>
            </w:pPr>
          </w:p>
        </w:tc>
        <w:tc>
          <w:tcPr>
            <w:tcW w:w="426" w:type="dxa"/>
          </w:tcPr>
          <w:p w:rsidR="00837168" w:rsidRPr="00425DE6" w:rsidRDefault="00837168" w:rsidP="00C02A4A">
            <w:pPr>
              <w:rPr>
                <w:rFonts w:eastAsia="Calibri"/>
                <w:color w:val="auto"/>
                <w:szCs w:val="22"/>
                <w:lang w:eastAsia="en-US"/>
              </w:rPr>
            </w:pPr>
            <w:r w:rsidRPr="00425DE6">
              <w:rPr>
                <w:rFonts w:eastAsia="Calibri"/>
                <w:color w:val="auto"/>
                <w:sz w:val="22"/>
                <w:szCs w:val="22"/>
                <w:lang w:eastAsia="en-US"/>
              </w:rPr>
              <w:t>a)</w:t>
            </w:r>
          </w:p>
        </w:tc>
        <w:tc>
          <w:tcPr>
            <w:tcW w:w="5528" w:type="dxa"/>
          </w:tcPr>
          <w:p w:rsidR="00837168" w:rsidRPr="00425DE6" w:rsidRDefault="00837168" w:rsidP="00C02A4A">
            <w:pPr>
              <w:spacing w:after="120"/>
              <w:rPr>
                <w:rFonts w:eastAsia="Calibri"/>
                <w:color w:val="auto"/>
                <w:szCs w:val="22"/>
                <w:lang w:eastAsia="en-US"/>
              </w:rPr>
            </w:pPr>
            <w:r w:rsidRPr="00425DE6">
              <w:rPr>
                <w:rFonts w:eastAsia="Calibri"/>
                <w:color w:val="auto"/>
                <w:sz w:val="22"/>
                <w:szCs w:val="22"/>
                <w:lang w:eastAsia="en-US"/>
              </w:rPr>
              <w:t>dodávací poštou, pošta, případně jiné pracoviště, které zajišťuje činnosti spojené s doručením informačních/propagačních materiálů;</w:t>
            </w:r>
          </w:p>
        </w:tc>
      </w:tr>
      <w:tr w:rsidR="00837168" w:rsidRPr="00425DE6" w:rsidTr="00C02A4A">
        <w:tc>
          <w:tcPr>
            <w:tcW w:w="675" w:type="dxa"/>
            <w:vMerge/>
          </w:tcPr>
          <w:p w:rsidR="00837168" w:rsidRPr="00425DE6" w:rsidRDefault="00837168" w:rsidP="00C02A4A">
            <w:pPr>
              <w:rPr>
                <w:rFonts w:eastAsia="Calibri"/>
                <w:color w:val="auto"/>
                <w:szCs w:val="22"/>
                <w:lang w:eastAsia="en-US"/>
              </w:rPr>
            </w:pPr>
          </w:p>
        </w:tc>
        <w:tc>
          <w:tcPr>
            <w:tcW w:w="426" w:type="dxa"/>
          </w:tcPr>
          <w:p w:rsidR="00837168" w:rsidRPr="00425DE6" w:rsidRDefault="00837168" w:rsidP="00C02A4A">
            <w:pPr>
              <w:rPr>
                <w:rFonts w:eastAsia="Calibri"/>
                <w:color w:val="auto"/>
                <w:szCs w:val="22"/>
                <w:lang w:eastAsia="en-US"/>
              </w:rPr>
            </w:pPr>
            <w:r w:rsidRPr="00425DE6">
              <w:rPr>
                <w:rFonts w:eastAsia="Calibri"/>
                <w:color w:val="auto"/>
                <w:sz w:val="22"/>
                <w:szCs w:val="22"/>
                <w:lang w:eastAsia="en-US"/>
              </w:rPr>
              <w:t>b)</w:t>
            </w:r>
          </w:p>
        </w:tc>
        <w:tc>
          <w:tcPr>
            <w:tcW w:w="5528" w:type="dxa"/>
          </w:tcPr>
          <w:p w:rsidR="00837168" w:rsidRPr="00425DE6" w:rsidRDefault="00837168" w:rsidP="00C02A4A">
            <w:pPr>
              <w:spacing w:after="120"/>
              <w:rPr>
                <w:rFonts w:eastAsia="Calibri"/>
                <w:color w:val="auto"/>
                <w:szCs w:val="22"/>
                <w:lang w:eastAsia="en-US"/>
              </w:rPr>
            </w:pPr>
            <w:r w:rsidRPr="00425DE6">
              <w:rPr>
                <w:rFonts w:eastAsia="Calibri"/>
                <w:color w:val="auto"/>
                <w:sz w:val="22"/>
                <w:szCs w:val="22"/>
                <w:lang w:eastAsia="en-US"/>
              </w:rPr>
              <w:t>podací poštou, pošta, která zajišťuje činnosti spojené s podáním informačních/propagačních materiálů;</w:t>
            </w:r>
          </w:p>
        </w:tc>
      </w:tr>
      <w:tr w:rsidR="00837168" w:rsidRPr="00425DE6" w:rsidTr="00C02A4A">
        <w:tc>
          <w:tcPr>
            <w:tcW w:w="675" w:type="dxa"/>
            <w:vMerge/>
          </w:tcPr>
          <w:p w:rsidR="00837168" w:rsidRPr="00425DE6" w:rsidRDefault="00837168" w:rsidP="00C02A4A">
            <w:pPr>
              <w:rPr>
                <w:rFonts w:eastAsia="Calibri"/>
                <w:color w:val="auto"/>
                <w:szCs w:val="22"/>
                <w:lang w:eastAsia="en-US"/>
              </w:rPr>
            </w:pPr>
          </w:p>
        </w:tc>
        <w:tc>
          <w:tcPr>
            <w:tcW w:w="426" w:type="dxa"/>
          </w:tcPr>
          <w:p w:rsidR="00837168" w:rsidRPr="00425DE6" w:rsidRDefault="00837168" w:rsidP="00C02A4A">
            <w:pPr>
              <w:rPr>
                <w:rFonts w:eastAsia="Calibri"/>
                <w:color w:val="auto"/>
                <w:szCs w:val="22"/>
                <w:lang w:eastAsia="en-US"/>
              </w:rPr>
            </w:pPr>
            <w:r w:rsidRPr="00425DE6">
              <w:rPr>
                <w:rFonts w:eastAsia="Calibri"/>
                <w:color w:val="auto"/>
                <w:sz w:val="22"/>
                <w:szCs w:val="22"/>
                <w:lang w:eastAsia="en-US"/>
              </w:rPr>
              <w:t>c)</w:t>
            </w:r>
          </w:p>
        </w:tc>
        <w:tc>
          <w:tcPr>
            <w:tcW w:w="5528" w:type="dxa"/>
          </w:tcPr>
          <w:p w:rsidR="00837168" w:rsidRPr="00425DE6" w:rsidRDefault="00837168" w:rsidP="00C02A4A">
            <w:pPr>
              <w:spacing w:after="120"/>
              <w:rPr>
                <w:rFonts w:eastAsia="Calibri"/>
                <w:color w:val="auto"/>
                <w:szCs w:val="22"/>
                <w:lang w:eastAsia="en-US"/>
              </w:rPr>
            </w:pPr>
            <w:r w:rsidRPr="00425DE6">
              <w:rPr>
                <w:rFonts w:eastAsia="Calibri"/>
                <w:color w:val="auto"/>
                <w:sz w:val="22"/>
                <w:szCs w:val="22"/>
                <w:lang w:eastAsia="en-US"/>
              </w:rPr>
              <w:t>objednávkou roznášky informačních/propagačních materiálů (dále jen „Objednávka“), objednávka jednorázové roznášky informačních/propagačních materiálů v působnosti jedné dodávací pošty;</w:t>
            </w:r>
          </w:p>
        </w:tc>
      </w:tr>
      <w:tr w:rsidR="00837168" w:rsidRPr="00425DE6" w:rsidTr="00C02A4A">
        <w:tc>
          <w:tcPr>
            <w:tcW w:w="675" w:type="dxa"/>
            <w:vMerge/>
          </w:tcPr>
          <w:p w:rsidR="00837168" w:rsidRPr="00425DE6" w:rsidRDefault="00837168" w:rsidP="00C02A4A">
            <w:pPr>
              <w:rPr>
                <w:rFonts w:eastAsia="Calibri"/>
                <w:color w:val="auto"/>
                <w:szCs w:val="22"/>
                <w:lang w:eastAsia="en-US"/>
              </w:rPr>
            </w:pPr>
          </w:p>
        </w:tc>
        <w:tc>
          <w:tcPr>
            <w:tcW w:w="426" w:type="dxa"/>
          </w:tcPr>
          <w:p w:rsidR="00837168" w:rsidRPr="00425DE6" w:rsidRDefault="00837168" w:rsidP="00C02A4A">
            <w:pPr>
              <w:rPr>
                <w:rFonts w:eastAsia="Calibri"/>
                <w:color w:val="auto"/>
                <w:szCs w:val="22"/>
                <w:lang w:eastAsia="en-US"/>
              </w:rPr>
            </w:pPr>
            <w:r w:rsidRPr="00425DE6">
              <w:rPr>
                <w:rFonts w:eastAsia="Calibri"/>
                <w:color w:val="auto"/>
                <w:sz w:val="22"/>
                <w:szCs w:val="22"/>
                <w:lang w:eastAsia="en-US"/>
              </w:rPr>
              <w:t>d)</w:t>
            </w:r>
          </w:p>
        </w:tc>
        <w:tc>
          <w:tcPr>
            <w:tcW w:w="5528" w:type="dxa"/>
          </w:tcPr>
          <w:p w:rsidR="00837168" w:rsidRPr="00425DE6" w:rsidRDefault="00837168" w:rsidP="00C02A4A">
            <w:pPr>
              <w:spacing w:after="120"/>
              <w:rPr>
                <w:rFonts w:eastAsia="Calibri"/>
                <w:color w:val="auto"/>
                <w:szCs w:val="22"/>
                <w:lang w:eastAsia="en-US"/>
              </w:rPr>
            </w:pPr>
            <w:r w:rsidRPr="00425DE6">
              <w:rPr>
                <w:rFonts w:eastAsia="Calibri"/>
                <w:color w:val="auto"/>
                <w:sz w:val="22"/>
                <w:szCs w:val="22"/>
                <w:lang w:eastAsia="en-US"/>
              </w:rPr>
              <w:t>smlouvou o Roznášce informačních/propagačních materiálů (dále jen „Smlouva“), smlouva uzavíraná na obchodním pracovišti podniku;</w:t>
            </w:r>
          </w:p>
        </w:tc>
      </w:tr>
      <w:tr w:rsidR="00837168" w:rsidRPr="00425DE6" w:rsidTr="00C02A4A">
        <w:tc>
          <w:tcPr>
            <w:tcW w:w="675" w:type="dxa"/>
            <w:vMerge/>
          </w:tcPr>
          <w:p w:rsidR="00837168" w:rsidRPr="00425DE6" w:rsidRDefault="00837168" w:rsidP="00C02A4A">
            <w:pPr>
              <w:rPr>
                <w:rFonts w:eastAsia="Calibri"/>
                <w:color w:val="auto"/>
                <w:szCs w:val="22"/>
                <w:lang w:eastAsia="en-US"/>
              </w:rPr>
            </w:pPr>
          </w:p>
        </w:tc>
        <w:tc>
          <w:tcPr>
            <w:tcW w:w="426" w:type="dxa"/>
          </w:tcPr>
          <w:p w:rsidR="00837168" w:rsidRPr="00425DE6" w:rsidRDefault="00837168" w:rsidP="00C02A4A">
            <w:pPr>
              <w:rPr>
                <w:rFonts w:eastAsia="Calibri"/>
                <w:color w:val="auto"/>
                <w:szCs w:val="22"/>
                <w:lang w:eastAsia="en-US"/>
              </w:rPr>
            </w:pPr>
            <w:r w:rsidRPr="00425DE6">
              <w:rPr>
                <w:rFonts w:eastAsia="Calibri"/>
                <w:color w:val="auto"/>
                <w:sz w:val="22"/>
                <w:szCs w:val="22"/>
                <w:lang w:eastAsia="en-US"/>
              </w:rPr>
              <w:t>e)</w:t>
            </w:r>
          </w:p>
        </w:tc>
        <w:tc>
          <w:tcPr>
            <w:tcW w:w="5528" w:type="dxa"/>
          </w:tcPr>
          <w:p w:rsidR="00837168" w:rsidRPr="00425DE6" w:rsidRDefault="00837168" w:rsidP="00C02A4A">
            <w:pPr>
              <w:spacing w:after="120"/>
              <w:rPr>
                <w:rFonts w:eastAsia="Calibri"/>
                <w:color w:val="auto"/>
                <w:szCs w:val="22"/>
                <w:lang w:eastAsia="en-US"/>
              </w:rPr>
            </w:pPr>
            <w:r w:rsidRPr="00425DE6">
              <w:rPr>
                <w:rFonts w:eastAsia="Calibri"/>
                <w:color w:val="auto"/>
                <w:sz w:val="22"/>
                <w:szCs w:val="22"/>
                <w:lang w:eastAsia="en-US"/>
              </w:rPr>
              <w:t>podáním, předání materiálů podniku a jejich převzetí podnikem na základě uzavřené Smlouvy, nebo Objednávky;</w:t>
            </w:r>
          </w:p>
        </w:tc>
      </w:tr>
      <w:tr w:rsidR="00837168" w:rsidRPr="00425DE6" w:rsidTr="00C02A4A">
        <w:tc>
          <w:tcPr>
            <w:tcW w:w="675" w:type="dxa"/>
            <w:vMerge/>
          </w:tcPr>
          <w:p w:rsidR="00837168" w:rsidRPr="00425DE6" w:rsidRDefault="00837168" w:rsidP="00C02A4A">
            <w:pPr>
              <w:rPr>
                <w:rFonts w:eastAsia="Calibri"/>
                <w:color w:val="auto"/>
                <w:szCs w:val="22"/>
                <w:lang w:eastAsia="en-US"/>
              </w:rPr>
            </w:pPr>
          </w:p>
        </w:tc>
        <w:tc>
          <w:tcPr>
            <w:tcW w:w="426" w:type="dxa"/>
          </w:tcPr>
          <w:p w:rsidR="00837168" w:rsidRPr="00425DE6" w:rsidRDefault="00837168" w:rsidP="00C02A4A">
            <w:pPr>
              <w:rPr>
                <w:rFonts w:eastAsia="Calibri"/>
                <w:color w:val="auto"/>
                <w:szCs w:val="22"/>
                <w:lang w:eastAsia="en-US"/>
              </w:rPr>
            </w:pPr>
            <w:r w:rsidRPr="00425DE6">
              <w:rPr>
                <w:rFonts w:eastAsia="Calibri"/>
                <w:color w:val="auto"/>
                <w:sz w:val="22"/>
                <w:szCs w:val="22"/>
                <w:lang w:eastAsia="en-US"/>
              </w:rPr>
              <w:t>f)</w:t>
            </w:r>
          </w:p>
        </w:tc>
        <w:tc>
          <w:tcPr>
            <w:tcW w:w="5528" w:type="dxa"/>
          </w:tcPr>
          <w:p w:rsidR="00837168" w:rsidRPr="00425DE6" w:rsidRDefault="00837168" w:rsidP="00C02A4A">
            <w:pPr>
              <w:spacing w:after="120"/>
              <w:rPr>
                <w:rFonts w:eastAsia="Calibri"/>
                <w:color w:val="auto"/>
                <w:szCs w:val="22"/>
                <w:lang w:eastAsia="en-US"/>
              </w:rPr>
            </w:pPr>
            <w:r w:rsidRPr="00425DE6">
              <w:rPr>
                <w:rFonts w:eastAsia="Calibri"/>
                <w:color w:val="auto"/>
                <w:sz w:val="22"/>
                <w:szCs w:val="22"/>
                <w:lang w:eastAsia="en-US"/>
              </w:rPr>
              <w:t>doručením, vložení materiálů do domovních schránek, dodávacích schrán, nebo do poštovních přihrádek (dále jen P. O. BOX), příp. připravení materiálu k odnášce od pošty;</w:t>
            </w:r>
          </w:p>
        </w:tc>
      </w:tr>
      <w:tr w:rsidR="00837168" w:rsidRPr="00425DE6" w:rsidTr="00C02A4A">
        <w:tc>
          <w:tcPr>
            <w:tcW w:w="6629" w:type="dxa"/>
            <w:gridSpan w:val="3"/>
          </w:tcPr>
          <w:p w:rsidR="00837168" w:rsidRPr="00425DE6" w:rsidRDefault="00837168" w:rsidP="00C02A4A">
            <w:pPr>
              <w:jc w:val="center"/>
              <w:rPr>
                <w:rFonts w:eastAsia="Calibri"/>
                <w:color w:val="auto"/>
                <w:szCs w:val="22"/>
                <w:lang w:eastAsia="en-US"/>
              </w:rPr>
            </w:pPr>
            <w:r w:rsidRPr="00425DE6">
              <w:rPr>
                <w:rFonts w:eastAsia="Calibri"/>
                <w:color w:val="auto"/>
                <w:sz w:val="22"/>
                <w:szCs w:val="22"/>
                <w:lang w:eastAsia="en-US"/>
              </w:rPr>
              <w:t>Platí od 1. února 2017</w:t>
            </w:r>
          </w:p>
          <w:p w:rsidR="00837168" w:rsidRPr="00425DE6" w:rsidRDefault="00837168" w:rsidP="00C02A4A">
            <w:pPr>
              <w:jc w:val="center"/>
              <w:rPr>
                <w:rFonts w:eastAsia="Calibri"/>
                <w:color w:val="auto"/>
                <w:szCs w:val="22"/>
                <w:lang w:eastAsia="en-US"/>
              </w:rPr>
            </w:pPr>
            <w:r w:rsidRPr="00425DE6">
              <w:rPr>
                <w:rFonts w:eastAsia="Calibri"/>
                <w:color w:val="auto"/>
                <w:sz w:val="22"/>
                <w:szCs w:val="22"/>
                <w:lang w:eastAsia="en-US"/>
              </w:rPr>
              <w:t>1</w:t>
            </w:r>
          </w:p>
        </w:tc>
      </w:tr>
    </w:tbl>
    <w:p w:rsidR="00837168" w:rsidRPr="00425DE6" w:rsidRDefault="00837168" w:rsidP="00837168">
      <w:pPr>
        <w:spacing w:line="276" w:lineRule="auto"/>
        <w:jc w:val="left"/>
        <w:rPr>
          <w:rFonts w:eastAsia="Calibri"/>
          <w:color w:val="auto"/>
          <w:sz w:val="22"/>
          <w:szCs w:val="22"/>
          <w:lang w:eastAsia="en-US"/>
        </w:rPr>
      </w:pPr>
      <w:r w:rsidRPr="00425DE6">
        <w:rPr>
          <w:rFonts w:eastAsia="Calibri"/>
          <w:color w:val="auto"/>
          <w:sz w:val="22"/>
          <w:szCs w:val="22"/>
          <w:lang w:eastAsia="en-US"/>
        </w:rPr>
        <w:br w:type="page"/>
      </w:r>
    </w:p>
    <w:tbl>
      <w:tblPr>
        <w:tblW w:w="0" w:type="auto"/>
        <w:tblLook w:val="04A0"/>
      </w:tblPr>
      <w:tblGrid>
        <w:gridCol w:w="674"/>
        <w:gridCol w:w="400"/>
        <w:gridCol w:w="5663"/>
      </w:tblGrid>
      <w:tr w:rsidR="00837168" w:rsidRPr="00425DE6" w:rsidTr="00C02A4A">
        <w:tc>
          <w:tcPr>
            <w:tcW w:w="674" w:type="dxa"/>
          </w:tcPr>
          <w:p w:rsidR="00837168" w:rsidRPr="00425DE6" w:rsidRDefault="00837168" w:rsidP="00C02A4A">
            <w:pPr>
              <w:rPr>
                <w:rFonts w:eastAsia="Calibri"/>
                <w:color w:val="auto"/>
                <w:szCs w:val="22"/>
                <w:lang w:eastAsia="en-US"/>
              </w:rPr>
            </w:pPr>
          </w:p>
        </w:tc>
        <w:tc>
          <w:tcPr>
            <w:tcW w:w="400" w:type="dxa"/>
          </w:tcPr>
          <w:p w:rsidR="00837168" w:rsidRPr="00425DE6" w:rsidRDefault="00837168" w:rsidP="00C02A4A">
            <w:pPr>
              <w:rPr>
                <w:rFonts w:eastAsia="Calibri"/>
                <w:color w:val="auto"/>
                <w:szCs w:val="22"/>
                <w:lang w:eastAsia="en-US"/>
              </w:rPr>
            </w:pPr>
            <w:r w:rsidRPr="00425DE6">
              <w:rPr>
                <w:rFonts w:eastAsia="Calibri"/>
                <w:color w:val="auto"/>
                <w:sz w:val="22"/>
                <w:szCs w:val="22"/>
                <w:lang w:eastAsia="en-US"/>
              </w:rPr>
              <w:t>g)</w:t>
            </w:r>
          </w:p>
        </w:tc>
        <w:tc>
          <w:tcPr>
            <w:tcW w:w="5663" w:type="dxa"/>
          </w:tcPr>
          <w:p w:rsidR="00837168" w:rsidRPr="00425DE6" w:rsidRDefault="00837168" w:rsidP="00C02A4A">
            <w:pPr>
              <w:spacing w:after="120"/>
              <w:rPr>
                <w:rFonts w:eastAsia="Calibri"/>
                <w:color w:val="auto"/>
                <w:szCs w:val="22"/>
                <w:lang w:eastAsia="en-US"/>
              </w:rPr>
            </w:pPr>
            <w:r w:rsidRPr="00425DE6">
              <w:rPr>
                <w:rFonts w:eastAsia="Calibri"/>
                <w:color w:val="auto"/>
                <w:sz w:val="22"/>
                <w:szCs w:val="22"/>
                <w:lang w:eastAsia="en-US"/>
              </w:rPr>
              <w:t>objednatelem, osoba, která s podnikem uzavřela Smlouvu o RIPM nebo Objednávku služby RIPM;</w:t>
            </w:r>
          </w:p>
        </w:tc>
      </w:tr>
      <w:tr w:rsidR="00837168" w:rsidRPr="00425DE6" w:rsidTr="00C02A4A">
        <w:tc>
          <w:tcPr>
            <w:tcW w:w="674" w:type="dxa"/>
            <w:vMerge w:val="restart"/>
          </w:tcPr>
          <w:p w:rsidR="00837168" w:rsidRPr="00425DE6" w:rsidRDefault="00837168" w:rsidP="00C02A4A">
            <w:pPr>
              <w:rPr>
                <w:rFonts w:eastAsia="Calibri"/>
                <w:color w:val="auto"/>
                <w:szCs w:val="22"/>
                <w:lang w:eastAsia="en-US"/>
              </w:rPr>
            </w:pPr>
          </w:p>
        </w:tc>
        <w:tc>
          <w:tcPr>
            <w:tcW w:w="400" w:type="dxa"/>
          </w:tcPr>
          <w:p w:rsidR="00837168" w:rsidRPr="00425DE6" w:rsidRDefault="00837168" w:rsidP="00C02A4A">
            <w:pPr>
              <w:rPr>
                <w:rFonts w:eastAsia="Calibri"/>
                <w:color w:val="auto"/>
                <w:szCs w:val="22"/>
                <w:lang w:eastAsia="en-US"/>
              </w:rPr>
            </w:pPr>
            <w:r w:rsidRPr="00425DE6">
              <w:rPr>
                <w:rFonts w:eastAsia="Calibri"/>
                <w:color w:val="auto"/>
                <w:sz w:val="22"/>
                <w:szCs w:val="22"/>
                <w:lang w:eastAsia="en-US"/>
              </w:rPr>
              <w:t>h)</w:t>
            </w:r>
          </w:p>
        </w:tc>
        <w:tc>
          <w:tcPr>
            <w:tcW w:w="5663" w:type="dxa"/>
          </w:tcPr>
          <w:p w:rsidR="00837168" w:rsidRPr="00425DE6" w:rsidRDefault="00837168" w:rsidP="00C02A4A">
            <w:pPr>
              <w:spacing w:after="120"/>
              <w:rPr>
                <w:rFonts w:eastAsia="Calibri"/>
                <w:color w:val="auto"/>
                <w:szCs w:val="22"/>
                <w:lang w:eastAsia="en-US"/>
              </w:rPr>
            </w:pPr>
            <w:r w:rsidRPr="00425DE6">
              <w:rPr>
                <w:rFonts w:eastAsia="Calibri"/>
                <w:color w:val="auto"/>
                <w:sz w:val="22"/>
                <w:szCs w:val="22"/>
                <w:lang w:eastAsia="en-US"/>
              </w:rPr>
              <w:t>zakázkou, jednotlivé podání informačních/propagačních materiálů stejného druhu, obsahu a termínu doručení;</w:t>
            </w:r>
          </w:p>
        </w:tc>
      </w:tr>
      <w:tr w:rsidR="00837168" w:rsidRPr="00425DE6" w:rsidTr="00C02A4A">
        <w:tc>
          <w:tcPr>
            <w:tcW w:w="674" w:type="dxa"/>
            <w:vMerge/>
          </w:tcPr>
          <w:p w:rsidR="00837168" w:rsidRPr="00425DE6" w:rsidRDefault="00837168" w:rsidP="00C02A4A">
            <w:pPr>
              <w:rPr>
                <w:rFonts w:eastAsia="Calibri"/>
                <w:color w:val="auto"/>
                <w:szCs w:val="22"/>
                <w:lang w:eastAsia="en-US"/>
              </w:rPr>
            </w:pPr>
          </w:p>
        </w:tc>
        <w:tc>
          <w:tcPr>
            <w:tcW w:w="400" w:type="dxa"/>
          </w:tcPr>
          <w:p w:rsidR="00837168" w:rsidRPr="00425DE6" w:rsidRDefault="00837168" w:rsidP="00C02A4A">
            <w:pPr>
              <w:rPr>
                <w:rFonts w:eastAsia="Calibri"/>
                <w:color w:val="auto"/>
                <w:szCs w:val="22"/>
                <w:lang w:eastAsia="en-US"/>
              </w:rPr>
            </w:pPr>
            <w:r w:rsidRPr="00425DE6">
              <w:rPr>
                <w:rFonts w:eastAsia="Calibri"/>
                <w:color w:val="auto"/>
                <w:sz w:val="22"/>
                <w:szCs w:val="22"/>
                <w:lang w:eastAsia="en-US"/>
              </w:rPr>
              <w:t>i)</w:t>
            </w:r>
          </w:p>
        </w:tc>
        <w:tc>
          <w:tcPr>
            <w:tcW w:w="5663" w:type="dxa"/>
          </w:tcPr>
          <w:p w:rsidR="00837168" w:rsidRPr="00425DE6" w:rsidRDefault="00837168" w:rsidP="00C02A4A">
            <w:pPr>
              <w:spacing w:after="120"/>
              <w:rPr>
                <w:rFonts w:eastAsia="Calibri"/>
                <w:color w:val="auto"/>
                <w:szCs w:val="22"/>
                <w:lang w:eastAsia="en-US"/>
              </w:rPr>
            </w:pPr>
            <w:r w:rsidRPr="00425DE6">
              <w:rPr>
                <w:rFonts w:eastAsia="Calibri"/>
                <w:color w:val="auto"/>
                <w:sz w:val="22"/>
                <w:szCs w:val="22"/>
                <w:lang w:eastAsia="en-US"/>
              </w:rPr>
              <w:t>materiálem, jeden kus informačního/propagačního materiálu, který má být doručen do domovních schránek, dodávacích schrán nebo P. O. BOXů, příp. připraven k odnášce od pošty, a který může být složen z několika výtisků;</w:t>
            </w:r>
          </w:p>
        </w:tc>
      </w:tr>
      <w:tr w:rsidR="00837168" w:rsidRPr="00425DE6" w:rsidTr="00C02A4A">
        <w:trPr>
          <w:trHeight w:val="502"/>
        </w:trPr>
        <w:tc>
          <w:tcPr>
            <w:tcW w:w="674" w:type="dxa"/>
            <w:vMerge/>
          </w:tcPr>
          <w:p w:rsidR="00837168" w:rsidRPr="00425DE6" w:rsidRDefault="00837168" w:rsidP="00C02A4A">
            <w:pPr>
              <w:rPr>
                <w:rFonts w:eastAsia="Calibri"/>
                <w:color w:val="auto"/>
                <w:szCs w:val="22"/>
                <w:lang w:eastAsia="en-US"/>
              </w:rPr>
            </w:pPr>
          </w:p>
        </w:tc>
        <w:tc>
          <w:tcPr>
            <w:tcW w:w="400" w:type="dxa"/>
          </w:tcPr>
          <w:p w:rsidR="00837168" w:rsidRPr="00425DE6" w:rsidRDefault="00837168" w:rsidP="00C02A4A">
            <w:pPr>
              <w:rPr>
                <w:rFonts w:eastAsia="Calibri"/>
                <w:color w:val="auto"/>
                <w:szCs w:val="22"/>
                <w:lang w:eastAsia="en-US"/>
              </w:rPr>
            </w:pPr>
            <w:r w:rsidRPr="00425DE6">
              <w:rPr>
                <w:rFonts w:eastAsia="Calibri"/>
                <w:color w:val="auto"/>
                <w:sz w:val="22"/>
                <w:szCs w:val="22"/>
                <w:lang w:eastAsia="en-US"/>
              </w:rPr>
              <w:t>j)</w:t>
            </w:r>
          </w:p>
        </w:tc>
        <w:tc>
          <w:tcPr>
            <w:tcW w:w="5663" w:type="dxa"/>
          </w:tcPr>
          <w:p w:rsidR="00837168" w:rsidRPr="00425DE6" w:rsidRDefault="00837168" w:rsidP="00C02A4A">
            <w:pPr>
              <w:spacing w:after="120"/>
              <w:rPr>
                <w:rFonts w:eastAsia="Calibri"/>
                <w:color w:val="auto"/>
                <w:szCs w:val="22"/>
                <w:lang w:eastAsia="en-US"/>
              </w:rPr>
            </w:pPr>
            <w:r w:rsidRPr="00425DE6">
              <w:rPr>
                <w:rFonts w:eastAsia="Calibri"/>
                <w:color w:val="auto"/>
                <w:sz w:val="22"/>
                <w:szCs w:val="22"/>
                <w:lang w:eastAsia="en-US"/>
              </w:rPr>
              <w:t>výtiskem, část materiálu tvořená jedním nebo několika listy.</w:t>
            </w:r>
          </w:p>
          <w:p w:rsidR="00837168" w:rsidRPr="00425DE6" w:rsidRDefault="00837168" w:rsidP="00C02A4A">
            <w:pPr>
              <w:spacing w:after="120"/>
              <w:rPr>
                <w:rFonts w:eastAsia="Calibri"/>
                <w:color w:val="auto"/>
                <w:szCs w:val="22"/>
                <w:lang w:eastAsia="en-US"/>
              </w:rPr>
            </w:pPr>
          </w:p>
        </w:tc>
      </w:tr>
      <w:tr w:rsidR="00837168" w:rsidRPr="00425DE6" w:rsidTr="00C02A4A">
        <w:tc>
          <w:tcPr>
            <w:tcW w:w="674" w:type="dxa"/>
            <w:vMerge w:val="restart"/>
          </w:tcPr>
          <w:p w:rsidR="00837168" w:rsidRPr="00425DE6" w:rsidRDefault="00837168" w:rsidP="00C02A4A">
            <w:pPr>
              <w:rPr>
                <w:rFonts w:eastAsia="Calibri"/>
                <w:color w:val="auto"/>
                <w:szCs w:val="22"/>
                <w:lang w:eastAsia="en-US"/>
              </w:rPr>
            </w:pPr>
            <w:r w:rsidRPr="00425DE6">
              <w:rPr>
                <w:rFonts w:eastAsia="Calibri"/>
                <w:color w:val="auto"/>
                <w:sz w:val="22"/>
                <w:szCs w:val="22"/>
                <w:lang w:eastAsia="en-US"/>
              </w:rPr>
              <w:t>3.</w:t>
            </w:r>
          </w:p>
        </w:tc>
        <w:tc>
          <w:tcPr>
            <w:tcW w:w="6063" w:type="dxa"/>
            <w:gridSpan w:val="2"/>
          </w:tcPr>
          <w:p w:rsidR="00837168" w:rsidRPr="00425DE6" w:rsidRDefault="00837168" w:rsidP="00C02A4A">
            <w:pPr>
              <w:spacing w:after="120"/>
              <w:rPr>
                <w:rFonts w:eastAsia="Calibri"/>
                <w:color w:val="auto"/>
                <w:szCs w:val="22"/>
                <w:lang w:eastAsia="en-US"/>
              </w:rPr>
            </w:pPr>
            <w:r w:rsidRPr="00425DE6">
              <w:rPr>
                <w:rFonts w:eastAsia="Calibri"/>
                <w:color w:val="auto"/>
                <w:sz w:val="22"/>
                <w:szCs w:val="22"/>
                <w:lang w:eastAsia="en-US"/>
              </w:rPr>
              <w:t xml:space="preserve">V rámci služby RIPM lze podávat materiály, které nejsou určeny konkrétním adresátům a jejichž obsah není v rozporu s platnými právními předpisy, dobrými mravy a obchodními zájmy podniku. </w:t>
            </w:r>
          </w:p>
        </w:tc>
      </w:tr>
      <w:tr w:rsidR="00837168" w:rsidRPr="00425DE6" w:rsidTr="00C02A4A">
        <w:tc>
          <w:tcPr>
            <w:tcW w:w="674" w:type="dxa"/>
            <w:vMerge/>
          </w:tcPr>
          <w:p w:rsidR="00837168" w:rsidRPr="00425DE6" w:rsidRDefault="00837168" w:rsidP="00C02A4A">
            <w:pPr>
              <w:rPr>
                <w:rFonts w:eastAsia="Calibri"/>
                <w:color w:val="auto"/>
                <w:szCs w:val="22"/>
                <w:lang w:eastAsia="en-US"/>
              </w:rPr>
            </w:pPr>
          </w:p>
        </w:tc>
        <w:tc>
          <w:tcPr>
            <w:tcW w:w="6063" w:type="dxa"/>
            <w:gridSpan w:val="2"/>
          </w:tcPr>
          <w:p w:rsidR="00837168" w:rsidRPr="00425DE6" w:rsidRDefault="00837168" w:rsidP="00C02A4A">
            <w:pPr>
              <w:spacing w:after="120"/>
              <w:rPr>
                <w:rFonts w:eastAsia="Calibri"/>
                <w:color w:val="auto"/>
                <w:szCs w:val="22"/>
                <w:lang w:eastAsia="en-US"/>
              </w:rPr>
            </w:pPr>
            <w:r w:rsidRPr="00425DE6">
              <w:rPr>
                <w:rFonts w:eastAsia="Calibri"/>
                <w:color w:val="auto"/>
                <w:sz w:val="22"/>
                <w:szCs w:val="22"/>
                <w:lang w:eastAsia="en-US"/>
              </w:rPr>
              <w:t>V rámci této služby lze podávat:</w:t>
            </w:r>
          </w:p>
        </w:tc>
      </w:tr>
      <w:tr w:rsidR="00837168" w:rsidRPr="00425DE6" w:rsidTr="00C02A4A">
        <w:trPr>
          <w:trHeight w:val="2959"/>
        </w:trPr>
        <w:tc>
          <w:tcPr>
            <w:tcW w:w="674" w:type="dxa"/>
            <w:vMerge/>
          </w:tcPr>
          <w:p w:rsidR="00837168" w:rsidRPr="00425DE6" w:rsidRDefault="00837168" w:rsidP="00C02A4A">
            <w:pPr>
              <w:rPr>
                <w:rFonts w:eastAsia="Calibri"/>
                <w:color w:val="auto"/>
                <w:szCs w:val="22"/>
                <w:lang w:eastAsia="en-US"/>
              </w:rPr>
            </w:pPr>
          </w:p>
        </w:tc>
        <w:tc>
          <w:tcPr>
            <w:tcW w:w="400" w:type="dxa"/>
          </w:tcPr>
          <w:p w:rsidR="00837168" w:rsidRPr="00425DE6" w:rsidRDefault="00837168" w:rsidP="00C02A4A">
            <w:pPr>
              <w:rPr>
                <w:rFonts w:eastAsia="Calibri"/>
                <w:color w:val="auto"/>
                <w:szCs w:val="22"/>
                <w:lang w:eastAsia="en-US"/>
              </w:rPr>
            </w:pPr>
            <w:r w:rsidRPr="00425DE6">
              <w:rPr>
                <w:rFonts w:eastAsia="Calibri"/>
                <w:color w:val="auto"/>
                <w:sz w:val="22"/>
                <w:szCs w:val="22"/>
                <w:lang w:eastAsia="en-US"/>
              </w:rPr>
              <w:t>a)</w:t>
            </w:r>
          </w:p>
        </w:tc>
        <w:tc>
          <w:tcPr>
            <w:tcW w:w="5663" w:type="dxa"/>
          </w:tcPr>
          <w:p w:rsidR="00837168" w:rsidRPr="00425DE6" w:rsidRDefault="00837168" w:rsidP="00C02A4A">
            <w:pPr>
              <w:spacing w:after="120"/>
              <w:contextualSpacing/>
              <w:rPr>
                <w:rFonts w:eastAsia="Calibri"/>
                <w:color w:val="auto"/>
                <w:szCs w:val="22"/>
                <w:lang w:eastAsia="en-US"/>
              </w:rPr>
            </w:pPr>
            <w:r w:rsidRPr="00425DE6">
              <w:rPr>
                <w:rFonts w:eastAsia="Calibri"/>
                <w:color w:val="auto"/>
                <w:sz w:val="22"/>
                <w:szCs w:val="22"/>
                <w:lang w:eastAsia="en-US"/>
              </w:rPr>
              <w:t>informační materiál, tedy materiál, který není reklamou ve smyslu zákona č. 40/1995 Sb., o regulaci reklamy ve znění pozdějších předpisů (dále jen „zákon o regulaci reklamy“) a na jehož šíření je dán veřejný zájem. Informačním materiálem je např. materiál, který obsahuje informaci od veřejnoprávního subjektu, politických stran a hnutí, státní instituce, zpravodaj obecního nebo krajského úřadu, informační leták ministerstva, který informuje obyvatele o možné nákaze nebo informační leták o změně sídla. Jedná se o variantu služby Roznáška informačních materiálů (dále jen „RIM“).</w:t>
            </w:r>
          </w:p>
        </w:tc>
      </w:tr>
      <w:tr w:rsidR="00837168" w:rsidRPr="00425DE6" w:rsidTr="00C02A4A">
        <w:trPr>
          <w:trHeight w:val="2407"/>
        </w:trPr>
        <w:tc>
          <w:tcPr>
            <w:tcW w:w="674" w:type="dxa"/>
            <w:vMerge/>
          </w:tcPr>
          <w:p w:rsidR="00837168" w:rsidRPr="00425DE6" w:rsidRDefault="00837168" w:rsidP="00C02A4A">
            <w:pPr>
              <w:rPr>
                <w:rFonts w:eastAsia="Calibri"/>
                <w:color w:val="auto"/>
                <w:szCs w:val="22"/>
                <w:lang w:eastAsia="en-US"/>
              </w:rPr>
            </w:pPr>
          </w:p>
        </w:tc>
        <w:tc>
          <w:tcPr>
            <w:tcW w:w="400" w:type="dxa"/>
          </w:tcPr>
          <w:p w:rsidR="00837168" w:rsidRPr="00425DE6" w:rsidRDefault="00837168" w:rsidP="00C02A4A">
            <w:pPr>
              <w:rPr>
                <w:rFonts w:eastAsia="Calibri"/>
                <w:color w:val="auto"/>
                <w:szCs w:val="22"/>
                <w:lang w:eastAsia="en-US"/>
              </w:rPr>
            </w:pPr>
            <w:r w:rsidRPr="00425DE6">
              <w:rPr>
                <w:rFonts w:eastAsia="Calibri"/>
                <w:color w:val="auto"/>
                <w:sz w:val="22"/>
                <w:szCs w:val="22"/>
                <w:lang w:eastAsia="en-US"/>
              </w:rPr>
              <w:t>b)</w:t>
            </w:r>
          </w:p>
        </w:tc>
        <w:tc>
          <w:tcPr>
            <w:tcW w:w="5663" w:type="dxa"/>
          </w:tcPr>
          <w:p w:rsidR="00837168" w:rsidRPr="00425DE6" w:rsidRDefault="00837168" w:rsidP="00C02A4A">
            <w:pPr>
              <w:spacing w:after="120"/>
              <w:contextualSpacing/>
              <w:rPr>
                <w:rFonts w:eastAsia="Calibri"/>
                <w:color w:val="auto"/>
                <w:szCs w:val="22"/>
                <w:lang w:eastAsia="en-US"/>
              </w:rPr>
            </w:pPr>
            <w:r w:rsidRPr="00425DE6">
              <w:rPr>
                <w:rFonts w:eastAsia="Calibri"/>
                <w:color w:val="auto"/>
                <w:sz w:val="22"/>
                <w:szCs w:val="22"/>
                <w:lang w:eastAsia="en-US"/>
              </w:rPr>
              <w:t>propagační materiál, tedy materiál, který je reklamou ve smyslu zákona o regulaci reklamy. Propagačním materiálem jsou např. letáky, katalogy, ukázky zboží, oznámení či jiné prezentace, mající za cíl podporu podnikatelské činnosti, zejména podporu spotřeby nebo prodeje zboží, výstavby, pronájmu nebo prodeje nemovitostí, prodeje nebo využití práv nebo závazků, podporu poskytování služeb, propagaci ochranné známky atd. Jedná se o variantu služby Roznáška propagačních materiálů (dále jen „RPM“).</w:t>
            </w:r>
          </w:p>
          <w:p w:rsidR="00837168" w:rsidRPr="00425DE6" w:rsidRDefault="00837168" w:rsidP="00C02A4A">
            <w:pPr>
              <w:spacing w:after="120"/>
              <w:contextualSpacing/>
              <w:rPr>
                <w:rFonts w:eastAsia="Calibri"/>
                <w:color w:val="auto"/>
                <w:szCs w:val="22"/>
                <w:lang w:eastAsia="en-US"/>
              </w:rPr>
            </w:pPr>
          </w:p>
        </w:tc>
      </w:tr>
      <w:tr w:rsidR="00837168" w:rsidRPr="00425DE6" w:rsidTr="00C02A4A">
        <w:tc>
          <w:tcPr>
            <w:tcW w:w="6737" w:type="dxa"/>
            <w:gridSpan w:val="3"/>
          </w:tcPr>
          <w:p w:rsidR="00837168" w:rsidRPr="00425DE6" w:rsidRDefault="00837168" w:rsidP="00C02A4A">
            <w:pPr>
              <w:jc w:val="center"/>
              <w:rPr>
                <w:rFonts w:eastAsia="Calibri"/>
                <w:color w:val="auto"/>
                <w:szCs w:val="22"/>
                <w:lang w:eastAsia="en-US"/>
              </w:rPr>
            </w:pPr>
            <w:r w:rsidRPr="00425DE6">
              <w:rPr>
                <w:rFonts w:eastAsia="Calibri"/>
                <w:color w:val="auto"/>
                <w:sz w:val="22"/>
                <w:szCs w:val="22"/>
                <w:lang w:eastAsia="en-US"/>
              </w:rPr>
              <w:t>Platí od 1. února 2017</w:t>
            </w:r>
          </w:p>
          <w:p w:rsidR="00837168" w:rsidRPr="00425DE6" w:rsidRDefault="00837168" w:rsidP="00C02A4A">
            <w:pPr>
              <w:jc w:val="center"/>
              <w:rPr>
                <w:rFonts w:eastAsia="Calibri"/>
                <w:color w:val="auto"/>
                <w:szCs w:val="22"/>
                <w:lang w:eastAsia="en-US"/>
              </w:rPr>
            </w:pPr>
            <w:r w:rsidRPr="00425DE6">
              <w:rPr>
                <w:rFonts w:eastAsia="Calibri"/>
                <w:color w:val="auto"/>
                <w:sz w:val="22"/>
                <w:szCs w:val="22"/>
                <w:lang w:eastAsia="en-US"/>
              </w:rPr>
              <w:t>2</w:t>
            </w:r>
          </w:p>
        </w:tc>
      </w:tr>
    </w:tbl>
    <w:p w:rsidR="00837168" w:rsidRPr="00425DE6" w:rsidRDefault="00837168" w:rsidP="00837168">
      <w:pPr>
        <w:spacing w:line="276" w:lineRule="auto"/>
        <w:jc w:val="left"/>
        <w:rPr>
          <w:rFonts w:eastAsia="Calibri"/>
          <w:color w:val="auto"/>
          <w:sz w:val="22"/>
          <w:szCs w:val="22"/>
          <w:lang w:eastAsia="en-US"/>
        </w:rPr>
      </w:pPr>
      <w:r w:rsidRPr="00425DE6">
        <w:rPr>
          <w:rFonts w:eastAsia="Calibri"/>
          <w:color w:val="auto"/>
          <w:sz w:val="22"/>
          <w:szCs w:val="22"/>
          <w:lang w:eastAsia="en-US"/>
        </w:rPr>
        <w:br w:type="page"/>
      </w:r>
    </w:p>
    <w:tbl>
      <w:tblPr>
        <w:tblW w:w="0" w:type="auto"/>
        <w:tblLook w:val="04A0"/>
      </w:tblPr>
      <w:tblGrid>
        <w:gridCol w:w="675"/>
        <w:gridCol w:w="472"/>
        <w:gridCol w:w="5670"/>
      </w:tblGrid>
      <w:tr w:rsidR="00837168" w:rsidRPr="00425DE6" w:rsidTr="00C02A4A">
        <w:tc>
          <w:tcPr>
            <w:tcW w:w="675" w:type="dxa"/>
          </w:tcPr>
          <w:p w:rsidR="00837168" w:rsidRPr="00425DE6" w:rsidRDefault="00837168" w:rsidP="00C02A4A">
            <w:pPr>
              <w:rPr>
                <w:rFonts w:eastAsia="Calibri"/>
                <w:szCs w:val="22"/>
                <w:lang w:eastAsia="en-US"/>
              </w:rPr>
            </w:pPr>
          </w:p>
        </w:tc>
        <w:tc>
          <w:tcPr>
            <w:tcW w:w="6142" w:type="dxa"/>
            <w:gridSpan w:val="2"/>
          </w:tcPr>
          <w:p w:rsidR="00837168" w:rsidRPr="00425DE6" w:rsidRDefault="00837168" w:rsidP="00C02A4A">
            <w:pPr>
              <w:autoSpaceDE w:val="0"/>
              <w:autoSpaceDN w:val="0"/>
              <w:adjustRightInd w:val="0"/>
              <w:rPr>
                <w:rFonts w:eastAsia="Calibri"/>
                <w:color w:val="auto"/>
                <w:szCs w:val="22"/>
                <w:lang w:eastAsia="en-US"/>
              </w:rPr>
            </w:pPr>
            <w:r w:rsidRPr="00425DE6">
              <w:rPr>
                <w:rFonts w:eastAsia="Calibri"/>
                <w:color w:val="auto"/>
                <w:sz w:val="22"/>
                <w:szCs w:val="22"/>
                <w:lang w:eastAsia="en-US"/>
              </w:rPr>
              <w:t>Objednatel odpovídá podniku za volbu režimu materiálu (RPM nebo RIM) v souladu s výše uvedenými podmínkami a za soulad informačních nebo propagačních materiálů, o jejichž roznášku podnik v rámci jednotlivých zakázek požádá, s právními předpisy České republiky. Informační a propagační materiály se považují za v souladu s právními předpisy České republiky v případě, že jejich roznáškou podle požadavků Objednatele, nedojde ze strany podniku k porušení právních předpisů. Objednatel odpovídá v plném rozsahu za škodu vzniklou podniku v souvislosti s nesouladem informačních a propagačních materiálů s právními předpisy České republiky. Podnik je oprávněn zkoumat soulad podávaných materiálů s právními předpisy, jakož i skutečnost, zda je volba režimu materiálu (RPM nebo RIM) provedena v souladu s těmito obchodními podmínkami, není k tomu však povinen. V případě zjištění pochybností o souladu s právními předpisy nebo těmito obchodními podmínkami je podnik oprávněn poskytnutí služby odmítnout. Zjistí-li podnik po podání materiálů nesoulad s právními předpisy nebo těmito obchodními podmínkami, je oprávněn od uzavřené smlouvy odstoupit a materiály vrátit objednateli, případně objednatele vyzvat, aby si materiály převzal zpět na místě určeném podnikem. Dodatečné náklady na úkony k tomu potřebné hradí objednatel.</w:t>
            </w:r>
          </w:p>
          <w:p w:rsidR="00837168" w:rsidRPr="00425DE6" w:rsidRDefault="00837168" w:rsidP="00C02A4A">
            <w:pPr>
              <w:spacing w:after="60"/>
              <w:rPr>
                <w:rFonts w:eastAsia="Calibri"/>
                <w:szCs w:val="22"/>
                <w:lang w:eastAsia="en-US"/>
              </w:rPr>
            </w:pPr>
            <w:r w:rsidRPr="00425DE6" w:rsidDel="00C54F03">
              <w:rPr>
                <w:rFonts w:eastAsia="Calibri"/>
                <w:sz w:val="22"/>
                <w:szCs w:val="22"/>
                <w:lang w:eastAsia="en-US"/>
              </w:rPr>
              <w:t>V případě zjištění pochybností o souladu s právními předpisy nebo těmito obchodními podmínkami je podnik oprávněn poskytnutí služby odmítnout.</w:t>
            </w:r>
          </w:p>
        </w:tc>
      </w:tr>
      <w:tr w:rsidR="00837168" w:rsidRPr="00425DE6" w:rsidTr="00C02A4A">
        <w:trPr>
          <w:trHeight w:val="631"/>
        </w:trPr>
        <w:tc>
          <w:tcPr>
            <w:tcW w:w="675" w:type="dxa"/>
            <w:vMerge w:val="restart"/>
          </w:tcPr>
          <w:p w:rsidR="00837168" w:rsidRPr="00425DE6" w:rsidRDefault="00837168" w:rsidP="00C02A4A">
            <w:pPr>
              <w:spacing w:after="240"/>
              <w:rPr>
                <w:rFonts w:eastAsia="Calibri"/>
                <w:szCs w:val="22"/>
                <w:lang w:eastAsia="en-US"/>
              </w:rPr>
            </w:pPr>
            <w:r w:rsidRPr="00425DE6">
              <w:rPr>
                <w:rFonts w:eastAsia="Calibri"/>
                <w:sz w:val="22"/>
                <w:szCs w:val="22"/>
                <w:lang w:eastAsia="en-US"/>
              </w:rPr>
              <w:t>4.</w:t>
            </w:r>
          </w:p>
        </w:tc>
        <w:tc>
          <w:tcPr>
            <w:tcW w:w="6142" w:type="dxa"/>
            <w:gridSpan w:val="2"/>
          </w:tcPr>
          <w:p w:rsidR="00837168" w:rsidRPr="00425DE6" w:rsidRDefault="00837168" w:rsidP="00C02A4A">
            <w:pPr>
              <w:spacing w:after="120"/>
              <w:rPr>
                <w:rFonts w:eastAsia="Calibri"/>
                <w:szCs w:val="22"/>
                <w:lang w:eastAsia="en-US"/>
              </w:rPr>
            </w:pPr>
            <w:r w:rsidRPr="00425DE6">
              <w:rPr>
                <w:rFonts w:eastAsia="Calibri"/>
                <w:sz w:val="22"/>
                <w:szCs w:val="22"/>
                <w:lang w:eastAsia="en-US"/>
              </w:rPr>
              <w:t>Informační/propagační materiály mohou být určeny pro následující skupiny příjemců:</w:t>
            </w:r>
          </w:p>
        </w:tc>
      </w:tr>
      <w:tr w:rsidR="00837168" w:rsidRPr="00425DE6" w:rsidTr="00C02A4A">
        <w:tc>
          <w:tcPr>
            <w:tcW w:w="675" w:type="dxa"/>
            <w:vMerge/>
          </w:tcPr>
          <w:p w:rsidR="00837168" w:rsidRPr="00425DE6" w:rsidRDefault="00837168" w:rsidP="00C02A4A">
            <w:pPr>
              <w:spacing w:after="240"/>
              <w:rPr>
                <w:rFonts w:eastAsia="Calibri"/>
                <w:szCs w:val="22"/>
                <w:lang w:eastAsia="en-US"/>
              </w:rPr>
            </w:pPr>
          </w:p>
        </w:tc>
        <w:tc>
          <w:tcPr>
            <w:tcW w:w="472" w:type="dxa"/>
          </w:tcPr>
          <w:p w:rsidR="00837168" w:rsidRPr="00425DE6" w:rsidRDefault="00837168" w:rsidP="00C02A4A">
            <w:pPr>
              <w:spacing w:after="120"/>
              <w:rPr>
                <w:rFonts w:eastAsia="Calibri"/>
                <w:szCs w:val="22"/>
                <w:lang w:eastAsia="en-US"/>
              </w:rPr>
            </w:pPr>
            <w:r w:rsidRPr="00425DE6">
              <w:rPr>
                <w:rFonts w:eastAsia="Calibri"/>
                <w:sz w:val="22"/>
                <w:szCs w:val="22"/>
                <w:lang w:eastAsia="en-US"/>
              </w:rPr>
              <w:t>1)</w:t>
            </w:r>
          </w:p>
        </w:tc>
        <w:tc>
          <w:tcPr>
            <w:tcW w:w="5670" w:type="dxa"/>
          </w:tcPr>
          <w:p w:rsidR="00837168" w:rsidRPr="00425DE6" w:rsidRDefault="00837168" w:rsidP="00C02A4A">
            <w:pPr>
              <w:spacing w:after="120"/>
              <w:rPr>
                <w:rFonts w:eastAsia="Calibri"/>
                <w:szCs w:val="22"/>
                <w:lang w:eastAsia="en-US"/>
              </w:rPr>
            </w:pPr>
            <w:r w:rsidRPr="00425DE6">
              <w:rPr>
                <w:rFonts w:eastAsia="Calibri"/>
                <w:sz w:val="22"/>
                <w:szCs w:val="22"/>
                <w:lang w:eastAsia="en-US"/>
              </w:rPr>
              <w:t>DOMÁCNOSTI (doručení do domovních schránek a dodávacích schrán domácností),</w:t>
            </w:r>
          </w:p>
        </w:tc>
      </w:tr>
      <w:tr w:rsidR="00837168" w:rsidRPr="00425DE6" w:rsidTr="00C02A4A">
        <w:tc>
          <w:tcPr>
            <w:tcW w:w="675" w:type="dxa"/>
            <w:vMerge/>
          </w:tcPr>
          <w:p w:rsidR="00837168" w:rsidRPr="00425DE6" w:rsidRDefault="00837168" w:rsidP="00C02A4A">
            <w:pPr>
              <w:spacing w:after="240"/>
              <w:rPr>
                <w:rFonts w:eastAsia="Calibri"/>
                <w:szCs w:val="22"/>
                <w:lang w:eastAsia="en-US"/>
              </w:rPr>
            </w:pPr>
          </w:p>
        </w:tc>
        <w:tc>
          <w:tcPr>
            <w:tcW w:w="472" w:type="dxa"/>
          </w:tcPr>
          <w:p w:rsidR="00837168" w:rsidRPr="00425DE6" w:rsidRDefault="00837168" w:rsidP="00C02A4A">
            <w:pPr>
              <w:spacing w:after="120"/>
              <w:rPr>
                <w:rFonts w:eastAsia="Calibri"/>
                <w:szCs w:val="22"/>
                <w:lang w:eastAsia="en-US"/>
              </w:rPr>
            </w:pPr>
            <w:r w:rsidRPr="00425DE6">
              <w:rPr>
                <w:rFonts w:eastAsia="Calibri"/>
                <w:sz w:val="22"/>
                <w:szCs w:val="22"/>
                <w:lang w:eastAsia="en-US"/>
              </w:rPr>
              <w:t>2)</w:t>
            </w:r>
          </w:p>
        </w:tc>
        <w:tc>
          <w:tcPr>
            <w:tcW w:w="5670" w:type="dxa"/>
          </w:tcPr>
          <w:p w:rsidR="00837168" w:rsidRPr="00425DE6" w:rsidRDefault="00837168" w:rsidP="00C02A4A">
            <w:pPr>
              <w:spacing w:after="120"/>
              <w:rPr>
                <w:rFonts w:eastAsia="Calibri"/>
                <w:szCs w:val="22"/>
                <w:lang w:eastAsia="en-US"/>
              </w:rPr>
            </w:pPr>
            <w:r w:rsidRPr="00425DE6">
              <w:rPr>
                <w:rFonts w:eastAsia="Calibri"/>
                <w:sz w:val="22"/>
                <w:szCs w:val="22"/>
                <w:lang w:eastAsia="en-US"/>
              </w:rPr>
              <w:t xml:space="preserve">podnikatele a právnické </w:t>
            </w:r>
            <w:proofErr w:type="gramStart"/>
            <w:r w:rsidRPr="00425DE6">
              <w:rPr>
                <w:rFonts w:eastAsia="Calibri"/>
                <w:sz w:val="22"/>
                <w:szCs w:val="22"/>
                <w:lang w:eastAsia="en-US"/>
              </w:rPr>
              <w:t>osoby</w:t>
            </w:r>
            <w:proofErr w:type="gramEnd"/>
            <w:r w:rsidRPr="00425DE6">
              <w:rPr>
                <w:rFonts w:eastAsia="Calibri"/>
                <w:sz w:val="22"/>
                <w:szCs w:val="22"/>
                <w:lang w:eastAsia="en-US"/>
              </w:rPr>
              <w:t xml:space="preserve"> - </w:t>
            </w:r>
            <w:proofErr w:type="gramStart"/>
            <w:r w:rsidRPr="00425DE6">
              <w:rPr>
                <w:rFonts w:eastAsia="Calibri"/>
                <w:sz w:val="22"/>
                <w:szCs w:val="22"/>
                <w:lang w:eastAsia="en-US"/>
              </w:rPr>
              <w:t>dále</w:t>
            </w:r>
            <w:proofErr w:type="gramEnd"/>
            <w:r w:rsidRPr="00425DE6">
              <w:rPr>
                <w:rFonts w:eastAsia="Calibri"/>
                <w:sz w:val="22"/>
                <w:szCs w:val="22"/>
                <w:lang w:eastAsia="en-US"/>
              </w:rPr>
              <w:t xml:space="preserve"> jen FIRMY (doručení do domovních schránek a dodávacích schrán firem, úřadů a institucí) nebo</w:t>
            </w:r>
          </w:p>
        </w:tc>
      </w:tr>
      <w:tr w:rsidR="00837168" w:rsidRPr="00425DE6" w:rsidTr="00C02A4A">
        <w:tc>
          <w:tcPr>
            <w:tcW w:w="675" w:type="dxa"/>
            <w:vMerge/>
          </w:tcPr>
          <w:p w:rsidR="00837168" w:rsidRPr="00425DE6" w:rsidRDefault="00837168" w:rsidP="00C02A4A">
            <w:pPr>
              <w:spacing w:after="240"/>
              <w:rPr>
                <w:rFonts w:eastAsia="Calibri"/>
                <w:szCs w:val="22"/>
                <w:lang w:eastAsia="en-US"/>
              </w:rPr>
            </w:pPr>
          </w:p>
        </w:tc>
        <w:tc>
          <w:tcPr>
            <w:tcW w:w="472" w:type="dxa"/>
          </w:tcPr>
          <w:p w:rsidR="00837168" w:rsidRPr="00425DE6" w:rsidRDefault="00837168" w:rsidP="00C02A4A">
            <w:pPr>
              <w:spacing w:after="120"/>
              <w:rPr>
                <w:rFonts w:eastAsia="Calibri"/>
                <w:szCs w:val="22"/>
                <w:lang w:eastAsia="en-US"/>
              </w:rPr>
            </w:pPr>
            <w:r w:rsidRPr="00425DE6">
              <w:rPr>
                <w:rFonts w:eastAsia="Calibri"/>
                <w:sz w:val="22"/>
                <w:szCs w:val="22"/>
                <w:lang w:eastAsia="en-US"/>
              </w:rPr>
              <w:t>3)</w:t>
            </w:r>
          </w:p>
        </w:tc>
        <w:tc>
          <w:tcPr>
            <w:tcW w:w="5670" w:type="dxa"/>
          </w:tcPr>
          <w:p w:rsidR="00837168" w:rsidRPr="00425DE6" w:rsidRDefault="00837168" w:rsidP="00C02A4A">
            <w:pPr>
              <w:spacing w:after="120"/>
              <w:rPr>
                <w:rFonts w:eastAsia="Calibri"/>
                <w:szCs w:val="22"/>
                <w:lang w:eastAsia="en-US"/>
              </w:rPr>
            </w:pPr>
            <w:r w:rsidRPr="00425DE6">
              <w:rPr>
                <w:rFonts w:eastAsia="Calibri"/>
                <w:sz w:val="22"/>
                <w:szCs w:val="22"/>
                <w:lang w:eastAsia="en-US"/>
              </w:rPr>
              <w:t>P. O. BOXy a osoby, které mají s podnikem sjednánu odnášku zásilek (doručení nájemcům poštovních přihrádek a příjemcům, kteří mají s podnikem sjednánu odnášku zásilek).</w:t>
            </w:r>
          </w:p>
        </w:tc>
      </w:tr>
      <w:tr w:rsidR="00837168" w:rsidRPr="00425DE6" w:rsidTr="00C02A4A">
        <w:tc>
          <w:tcPr>
            <w:tcW w:w="6817" w:type="dxa"/>
            <w:gridSpan w:val="3"/>
          </w:tcPr>
          <w:p w:rsidR="00837168" w:rsidRPr="00425DE6" w:rsidRDefault="00837168" w:rsidP="00C02A4A">
            <w:pPr>
              <w:jc w:val="center"/>
              <w:rPr>
                <w:rFonts w:eastAsia="Calibri"/>
                <w:szCs w:val="22"/>
                <w:lang w:eastAsia="en-US"/>
              </w:rPr>
            </w:pPr>
            <w:r w:rsidRPr="00425DE6">
              <w:rPr>
                <w:rFonts w:eastAsia="Calibri"/>
                <w:sz w:val="22"/>
                <w:szCs w:val="22"/>
                <w:lang w:eastAsia="en-US"/>
              </w:rPr>
              <w:t>Platí od 1. února 2017</w:t>
            </w:r>
          </w:p>
          <w:p w:rsidR="00837168" w:rsidRPr="00425DE6" w:rsidRDefault="00837168" w:rsidP="00C02A4A">
            <w:pPr>
              <w:jc w:val="center"/>
              <w:rPr>
                <w:rFonts w:eastAsia="Calibri"/>
                <w:szCs w:val="22"/>
                <w:lang w:eastAsia="en-US"/>
              </w:rPr>
            </w:pPr>
            <w:r w:rsidRPr="00425DE6">
              <w:rPr>
                <w:rFonts w:eastAsia="Calibri"/>
                <w:sz w:val="22"/>
                <w:szCs w:val="22"/>
                <w:lang w:eastAsia="en-US"/>
              </w:rPr>
              <w:t>3</w:t>
            </w:r>
          </w:p>
        </w:tc>
      </w:tr>
    </w:tbl>
    <w:p w:rsidR="00837168" w:rsidRPr="00425DE6" w:rsidRDefault="00837168" w:rsidP="00837168">
      <w:pPr>
        <w:spacing w:line="276" w:lineRule="auto"/>
        <w:jc w:val="left"/>
        <w:rPr>
          <w:rFonts w:eastAsia="Calibri"/>
          <w:color w:val="auto"/>
          <w:sz w:val="22"/>
          <w:szCs w:val="22"/>
          <w:lang w:eastAsia="en-US"/>
        </w:rPr>
      </w:pPr>
      <w:r w:rsidRPr="00425DE6">
        <w:rPr>
          <w:rFonts w:eastAsia="Calibri"/>
          <w:color w:val="auto"/>
          <w:sz w:val="22"/>
          <w:szCs w:val="22"/>
          <w:lang w:eastAsia="en-US"/>
        </w:rPr>
        <w:br w:type="page"/>
      </w:r>
    </w:p>
    <w:tbl>
      <w:tblPr>
        <w:tblW w:w="0" w:type="auto"/>
        <w:tblLook w:val="04A0"/>
      </w:tblPr>
      <w:tblGrid>
        <w:gridCol w:w="675"/>
        <w:gridCol w:w="5954"/>
      </w:tblGrid>
      <w:tr w:rsidR="00837168" w:rsidRPr="00425DE6" w:rsidTr="00C02A4A">
        <w:trPr>
          <w:trHeight w:val="557"/>
        </w:trPr>
        <w:tc>
          <w:tcPr>
            <w:tcW w:w="675" w:type="dxa"/>
          </w:tcPr>
          <w:p w:rsidR="00837168" w:rsidRPr="00425DE6" w:rsidRDefault="00837168" w:rsidP="00C02A4A">
            <w:pPr>
              <w:rPr>
                <w:rFonts w:eastAsia="Calibri"/>
                <w:szCs w:val="22"/>
                <w:lang w:eastAsia="en-US"/>
              </w:rPr>
            </w:pPr>
          </w:p>
        </w:tc>
        <w:tc>
          <w:tcPr>
            <w:tcW w:w="5954" w:type="dxa"/>
          </w:tcPr>
          <w:p w:rsidR="00837168" w:rsidRPr="00425DE6" w:rsidRDefault="00837168" w:rsidP="00C02A4A">
            <w:pPr>
              <w:spacing w:after="60"/>
              <w:rPr>
                <w:rFonts w:eastAsia="Calibri"/>
                <w:szCs w:val="22"/>
                <w:lang w:eastAsia="en-US"/>
              </w:rPr>
            </w:pPr>
            <w:r w:rsidRPr="00425DE6">
              <w:rPr>
                <w:rFonts w:eastAsia="Calibri"/>
                <w:sz w:val="22"/>
                <w:szCs w:val="22"/>
                <w:lang w:eastAsia="en-US"/>
              </w:rPr>
              <w:t>Skupina příjemců informačních/propagačních materiálů musí být vymezena dodávací poštou, nebo dodávací poštou a obcí nebo částí obce.</w:t>
            </w:r>
          </w:p>
        </w:tc>
      </w:tr>
      <w:tr w:rsidR="00837168" w:rsidRPr="00425DE6" w:rsidTr="00C02A4A">
        <w:trPr>
          <w:trHeight w:val="557"/>
        </w:trPr>
        <w:tc>
          <w:tcPr>
            <w:tcW w:w="675" w:type="dxa"/>
          </w:tcPr>
          <w:p w:rsidR="00837168" w:rsidRPr="00425DE6" w:rsidRDefault="00837168" w:rsidP="00C02A4A">
            <w:pPr>
              <w:rPr>
                <w:rFonts w:eastAsia="Calibri"/>
                <w:szCs w:val="22"/>
                <w:lang w:eastAsia="en-US"/>
              </w:rPr>
            </w:pPr>
            <w:r w:rsidRPr="00425DE6">
              <w:rPr>
                <w:rFonts w:eastAsia="Calibri"/>
                <w:sz w:val="22"/>
                <w:szCs w:val="22"/>
                <w:lang w:eastAsia="en-US"/>
              </w:rPr>
              <w:t>5.</w:t>
            </w:r>
          </w:p>
        </w:tc>
        <w:tc>
          <w:tcPr>
            <w:tcW w:w="5954" w:type="dxa"/>
          </w:tcPr>
          <w:p w:rsidR="00837168" w:rsidRPr="00425DE6" w:rsidRDefault="00837168" w:rsidP="00C02A4A">
            <w:pPr>
              <w:rPr>
                <w:rFonts w:eastAsia="Calibri"/>
                <w:szCs w:val="22"/>
                <w:lang w:eastAsia="en-US"/>
              </w:rPr>
            </w:pPr>
            <w:r w:rsidRPr="00425DE6">
              <w:rPr>
                <w:rFonts w:eastAsia="Calibri"/>
                <w:sz w:val="22"/>
                <w:szCs w:val="22"/>
                <w:lang w:eastAsia="en-US"/>
              </w:rPr>
              <w:t>Podnik nedoručí propagační materiály do domovních schránek, dodávacích schrán nebo P. O. BOXů příjemců, kteří dali zřetelným způsobem najevo, že propagační materiály odmítají uvedením poznámky „Nevhazujte reklamní materiály“ nebo poznámky obdobného významu (dále jen „odpírači reklamy“).</w:t>
            </w:r>
          </w:p>
          <w:p w:rsidR="00837168" w:rsidRPr="00425DE6" w:rsidRDefault="00837168" w:rsidP="00C02A4A">
            <w:pPr>
              <w:keepNext/>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120"/>
              <w:outlineLvl w:val="0"/>
              <w:rPr>
                <w:rFonts w:eastAsia="Calibri"/>
                <w:szCs w:val="22"/>
                <w:lang w:eastAsia="en-US"/>
              </w:rPr>
            </w:pPr>
            <w:r w:rsidRPr="00425DE6">
              <w:rPr>
                <w:rFonts w:eastAsia="Calibri"/>
                <w:sz w:val="22"/>
                <w:szCs w:val="22"/>
                <w:lang w:eastAsia="en-US"/>
              </w:rPr>
              <w:t>Informační materiály</w:t>
            </w:r>
            <w:r w:rsidRPr="00425DE6">
              <w:rPr>
                <w:rFonts w:eastAsia="Calibri"/>
                <w:color w:val="FF0000"/>
                <w:sz w:val="22"/>
                <w:szCs w:val="22"/>
                <w:lang w:eastAsia="en-US"/>
              </w:rPr>
              <w:t xml:space="preserve"> </w:t>
            </w:r>
            <w:r w:rsidRPr="00425DE6">
              <w:rPr>
                <w:rFonts w:eastAsia="Calibri"/>
                <w:sz w:val="22"/>
                <w:szCs w:val="22"/>
                <w:lang w:eastAsia="en-US"/>
              </w:rPr>
              <w:t>(RIM) podnik doručí do všech domovních schránek, dodávacích schrán, nebo P. O. Boxů včetně odpíračů reklamy.</w:t>
            </w:r>
          </w:p>
        </w:tc>
      </w:tr>
      <w:tr w:rsidR="00837168" w:rsidRPr="00425DE6" w:rsidTr="00C02A4A">
        <w:trPr>
          <w:trHeight w:val="557"/>
        </w:trPr>
        <w:tc>
          <w:tcPr>
            <w:tcW w:w="675" w:type="dxa"/>
          </w:tcPr>
          <w:p w:rsidR="00837168" w:rsidRPr="00425DE6" w:rsidRDefault="00837168" w:rsidP="00C02A4A">
            <w:pPr>
              <w:rPr>
                <w:rFonts w:eastAsia="Calibri"/>
                <w:szCs w:val="22"/>
                <w:lang w:eastAsia="en-US"/>
              </w:rPr>
            </w:pPr>
            <w:r w:rsidRPr="00425DE6">
              <w:rPr>
                <w:rFonts w:eastAsia="Calibri"/>
                <w:sz w:val="22"/>
                <w:szCs w:val="22"/>
                <w:lang w:eastAsia="en-US"/>
              </w:rPr>
              <w:t>6.</w:t>
            </w:r>
          </w:p>
          <w:p w:rsidR="00837168" w:rsidRPr="00425DE6" w:rsidRDefault="00837168" w:rsidP="00C02A4A">
            <w:pPr>
              <w:rPr>
                <w:rFonts w:eastAsia="Calibri"/>
                <w:szCs w:val="22"/>
                <w:lang w:eastAsia="en-US"/>
              </w:rPr>
            </w:pPr>
          </w:p>
        </w:tc>
        <w:tc>
          <w:tcPr>
            <w:tcW w:w="5954" w:type="dxa"/>
          </w:tcPr>
          <w:p w:rsidR="00837168" w:rsidRPr="00425DE6" w:rsidRDefault="00837168" w:rsidP="00C02A4A">
            <w:pPr>
              <w:rPr>
                <w:rFonts w:eastAsia="Calibri"/>
                <w:szCs w:val="22"/>
                <w:lang w:eastAsia="en-US"/>
              </w:rPr>
            </w:pPr>
            <w:r w:rsidRPr="00425DE6">
              <w:rPr>
                <w:rFonts w:eastAsia="Calibri"/>
                <w:sz w:val="22"/>
                <w:szCs w:val="22"/>
                <w:lang w:eastAsia="en-US"/>
              </w:rPr>
              <w:t xml:space="preserve">Minimální rozměr materiálu je 5 x 9 cm, maximální rozměr je 35,3 x 25 x 2 cm. </w:t>
            </w:r>
          </w:p>
          <w:p w:rsidR="00837168" w:rsidRPr="00425DE6" w:rsidRDefault="00837168" w:rsidP="00C02A4A">
            <w:pPr>
              <w:rPr>
                <w:rFonts w:eastAsia="Calibri"/>
                <w:szCs w:val="22"/>
                <w:lang w:eastAsia="en-US"/>
              </w:rPr>
            </w:pPr>
            <w:r w:rsidRPr="00425DE6">
              <w:rPr>
                <w:rFonts w:eastAsia="Calibri"/>
                <w:sz w:val="22"/>
                <w:szCs w:val="22"/>
                <w:lang w:eastAsia="en-US"/>
              </w:rPr>
              <w:t xml:space="preserve">Maximální hmotnost jednoho materiálu (včetně ukázky zboží) je 100 g, není-li sjednáno jinak. </w:t>
            </w:r>
          </w:p>
          <w:p w:rsidR="00837168" w:rsidRPr="00425DE6" w:rsidRDefault="00837168" w:rsidP="00C02A4A">
            <w:pPr>
              <w:spacing w:after="120"/>
              <w:rPr>
                <w:rFonts w:eastAsia="Calibri"/>
                <w:szCs w:val="22"/>
                <w:lang w:eastAsia="en-US"/>
              </w:rPr>
            </w:pPr>
            <w:r w:rsidRPr="00425DE6">
              <w:rPr>
                <w:rFonts w:eastAsia="Calibri"/>
                <w:sz w:val="22"/>
                <w:szCs w:val="22"/>
                <w:lang w:eastAsia="en-US"/>
              </w:rPr>
              <w:t>Minimální počet materiálů podaných v rámci jedné zakázky určených k doručení v obvodu jedné dodávací pošty je 40 kusů pro domácnosti a 20 kusů pro Firmy a P. O. BOXy. Minimální počet materiálů určených k doručení v části obce v obvodu jedné dodávací pošty je 10 kusů. U všech informačních/propagačních materiálů podávaných jako jedna zakázka se musí shodovat obsah, hmotnost a termín roznášky.</w:t>
            </w:r>
          </w:p>
        </w:tc>
      </w:tr>
      <w:tr w:rsidR="00837168" w:rsidRPr="00425DE6" w:rsidTr="00C02A4A">
        <w:trPr>
          <w:trHeight w:val="557"/>
        </w:trPr>
        <w:tc>
          <w:tcPr>
            <w:tcW w:w="675" w:type="dxa"/>
          </w:tcPr>
          <w:p w:rsidR="00837168" w:rsidRPr="00425DE6" w:rsidRDefault="00837168" w:rsidP="00C02A4A">
            <w:pPr>
              <w:rPr>
                <w:rFonts w:eastAsia="Calibri"/>
                <w:szCs w:val="22"/>
                <w:lang w:eastAsia="en-US"/>
              </w:rPr>
            </w:pPr>
            <w:r w:rsidRPr="00425DE6">
              <w:rPr>
                <w:rFonts w:eastAsia="Calibri"/>
                <w:sz w:val="22"/>
                <w:szCs w:val="22"/>
                <w:lang w:eastAsia="en-US"/>
              </w:rPr>
              <w:t>7.</w:t>
            </w:r>
          </w:p>
        </w:tc>
        <w:tc>
          <w:tcPr>
            <w:tcW w:w="5954" w:type="dxa"/>
          </w:tcPr>
          <w:p w:rsidR="00837168" w:rsidRPr="00425DE6" w:rsidRDefault="00837168" w:rsidP="00C02A4A">
            <w:pPr>
              <w:spacing w:after="120"/>
              <w:rPr>
                <w:rFonts w:eastAsia="Calibri"/>
                <w:szCs w:val="22"/>
                <w:lang w:eastAsia="en-US"/>
              </w:rPr>
            </w:pPr>
            <w:r w:rsidRPr="00425DE6">
              <w:rPr>
                <w:rFonts w:eastAsia="Calibri"/>
                <w:sz w:val="22"/>
                <w:szCs w:val="22"/>
                <w:lang w:eastAsia="en-US"/>
              </w:rPr>
              <w:t xml:space="preserve">Pokud nebude sjednáno jinak, vzniká podniku podáním informačních/propagačních materiálů závazek dodat materiály nejdříve třetí a nejpozději pátý pracovní den po dni podání. Objednatel může určit, že k doručení materiálů má dojít čtvrtý a/nebo pátý pracovní den po dni podání.  V případě, že Objednatel zvolí možnost doručení v jeden pracovní den, budou podané materiály doručeny dle volby Objednatele během čtvrtého nebo pátého pracovního dne po dni podání. V případě, že Objednatel zvolí možnost doručení čtvrtý a pátý pracovní den po dni podání budou podané materiály doručeny v těchto dnech. </w:t>
            </w:r>
          </w:p>
        </w:tc>
      </w:tr>
      <w:tr w:rsidR="00837168" w:rsidRPr="00425DE6" w:rsidTr="00C02A4A">
        <w:trPr>
          <w:trHeight w:val="554"/>
        </w:trPr>
        <w:tc>
          <w:tcPr>
            <w:tcW w:w="675" w:type="dxa"/>
          </w:tcPr>
          <w:p w:rsidR="00837168" w:rsidRPr="00425DE6" w:rsidRDefault="00837168" w:rsidP="00C02A4A">
            <w:pPr>
              <w:rPr>
                <w:rFonts w:eastAsia="Calibri"/>
                <w:szCs w:val="22"/>
                <w:lang w:eastAsia="en-US"/>
              </w:rPr>
            </w:pPr>
            <w:r w:rsidRPr="00425DE6">
              <w:rPr>
                <w:rFonts w:eastAsia="Calibri"/>
                <w:sz w:val="22"/>
                <w:szCs w:val="22"/>
                <w:lang w:eastAsia="en-US"/>
              </w:rPr>
              <w:t>8.</w:t>
            </w:r>
          </w:p>
        </w:tc>
        <w:tc>
          <w:tcPr>
            <w:tcW w:w="5954" w:type="dxa"/>
          </w:tcPr>
          <w:p w:rsidR="00837168" w:rsidRPr="00425DE6" w:rsidRDefault="00837168" w:rsidP="00C02A4A">
            <w:pPr>
              <w:spacing w:after="120"/>
              <w:rPr>
                <w:rFonts w:eastAsia="Calibri"/>
                <w:szCs w:val="22"/>
                <w:lang w:eastAsia="en-US"/>
              </w:rPr>
            </w:pPr>
            <w:r w:rsidRPr="00425DE6">
              <w:rPr>
                <w:rFonts w:eastAsia="Calibri"/>
                <w:sz w:val="22"/>
                <w:szCs w:val="22"/>
                <w:lang w:eastAsia="en-US"/>
              </w:rPr>
              <w:t>Za splnění zakázky se považuje, pokud alespoň 90 % materiálu bylo v působnosti dodávací pošty bezchybně doručeno.</w:t>
            </w:r>
          </w:p>
          <w:p w:rsidR="00837168" w:rsidRPr="00425DE6" w:rsidRDefault="00837168" w:rsidP="00C02A4A">
            <w:pPr>
              <w:spacing w:after="120"/>
              <w:rPr>
                <w:rFonts w:eastAsia="Calibri"/>
                <w:szCs w:val="22"/>
                <w:lang w:eastAsia="en-US"/>
              </w:rPr>
            </w:pPr>
          </w:p>
        </w:tc>
      </w:tr>
      <w:tr w:rsidR="00837168" w:rsidRPr="00425DE6" w:rsidTr="00C02A4A">
        <w:tc>
          <w:tcPr>
            <w:tcW w:w="6629" w:type="dxa"/>
            <w:gridSpan w:val="2"/>
          </w:tcPr>
          <w:p w:rsidR="00837168" w:rsidRPr="00425DE6" w:rsidRDefault="00837168" w:rsidP="00C02A4A">
            <w:pPr>
              <w:jc w:val="center"/>
              <w:rPr>
                <w:rFonts w:eastAsia="Calibri"/>
                <w:szCs w:val="22"/>
                <w:lang w:eastAsia="en-US"/>
              </w:rPr>
            </w:pPr>
            <w:r w:rsidRPr="00425DE6">
              <w:rPr>
                <w:rFonts w:eastAsia="Calibri"/>
                <w:sz w:val="22"/>
                <w:szCs w:val="22"/>
                <w:lang w:eastAsia="en-US"/>
              </w:rPr>
              <w:t>Platí od 1. února 2017</w:t>
            </w:r>
          </w:p>
          <w:p w:rsidR="00837168" w:rsidRPr="00425DE6" w:rsidRDefault="00837168" w:rsidP="00C02A4A">
            <w:pPr>
              <w:jc w:val="center"/>
              <w:rPr>
                <w:rFonts w:eastAsia="Calibri"/>
                <w:szCs w:val="22"/>
                <w:lang w:eastAsia="en-US"/>
              </w:rPr>
            </w:pPr>
            <w:r w:rsidRPr="00425DE6">
              <w:rPr>
                <w:rFonts w:eastAsia="Calibri"/>
                <w:sz w:val="22"/>
                <w:szCs w:val="22"/>
                <w:lang w:eastAsia="en-US"/>
              </w:rPr>
              <w:t>4</w:t>
            </w:r>
          </w:p>
        </w:tc>
      </w:tr>
    </w:tbl>
    <w:p w:rsidR="00837168" w:rsidRPr="00425DE6" w:rsidRDefault="00837168" w:rsidP="00837168">
      <w:pPr>
        <w:spacing w:line="276" w:lineRule="auto"/>
        <w:jc w:val="left"/>
        <w:rPr>
          <w:rFonts w:eastAsia="Calibri"/>
          <w:color w:val="auto"/>
          <w:sz w:val="22"/>
          <w:szCs w:val="22"/>
          <w:lang w:eastAsia="en-US"/>
        </w:rPr>
      </w:pPr>
      <w:r w:rsidRPr="00425DE6">
        <w:rPr>
          <w:rFonts w:eastAsia="Calibri"/>
          <w:color w:val="auto"/>
          <w:sz w:val="22"/>
          <w:szCs w:val="22"/>
          <w:lang w:eastAsia="en-US"/>
        </w:rPr>
        <w:br w:type="page"/>
      </w:r>
    </w:p>
    <w:tbl>
      <w:tblPr>
        <w:tblW w:w="0" w:type="auto"/>
        <w:tblLook w:val="04A0"/>
      </w:tblPr>
      <w:tblGrid>
        <w:gridCol w:w="675"/>
        <w:gridCol w:w="5954"/>
      </w:tblGrid>
      <w:tr w:rsidR="00837168" w:rsidRPr="00425DE6" w:rsidTr="00C02A4A">
        <w:trPr>
          <w:trHeight w:val="557"/>
        </w:trPr>
        <w:tc>
          <w:tcPr>
            <w:tcW w:w="675" w:type="dxa"/>
          </w:tcPr>
          <w:p w:rsidR="00837168" w:rsidRPr="00425DE6" w:rsidRDefault="00837168" w:rsidP="00C02A4A">
            <w:pPr>
              <w:rPr>
                <w:rFonts w:eastAsia="Calibri"/>
                <w:szCs w:val="22"/>
                <w:lang w:eastAsia="en-US"/>
              </w:rPr>
            </w:pPr>
            <w:r w:rsidRPr="00425DE6">
              <w:rPr>
                <w:rFonts w:eastAsia="Calibri"/>
                <w:sz w:val="22"/>
                <w:szCs w:val="22"/>
                <w:lang w:eastAsia="en-US"/>
              </w:rPr>
              <w:lastRenderedPageBreak/>
              <w:t>9.</w:t>
            </w:r>
          </w:p>
        </w:tc>
        <w:tc>
          <w:tcPr>
            <w:tcW w:w="5954" w:type="dxa"/>
          </w:tcPr>
          <w:p w:rsidR="00837168" w:rsidRPr="00425DE6" w:rsidRDefault="00837168" w:rsidP="00C02A4A">
            <w:pPr>
              <w:spacing w:after="120"/>
              <w:rPr>
                <w:rFonts w:eastAsia="Calibri"/>
                <w:szCs w:val="22"/>
                <w:lang w:eastAsia="en-US"/>
              </w:rPr>
            </w:pPr>
            <w:r w:rsidRPr="00425DE6">
              <w:rPr>
                <w:rFonts w:eastAsia="Calibri"/>
                <w:sz w:val="22"/>
                <w:szCs w:val="22"/>
                <w:lang w:eastAsia="en-US"/>
              </w:rPr>
              <w:t>Informační/propagační materiály jsou, není-li sjednáno jinak, podávány v balících (svazcích). Způsob balení informačních/propagačních materiálů se stanoví dohodou.  Obal balíku (svazku) musí být přiměřený povaze obsahu, délce a způsobu dopravy. V závislosti na charakteru zakázky může podnik požadovat předání materiálů (v balících) s proložkami po 100 ks.</w:t>
            </w:r>
          </w:p>
          <w:p w:rsidR="00837168" w:rsidRPr="00425DE6" w:rsidRDefault="00837168" w:rsidP="00C02A4A">
            <w:pPr>
              <w:spacing w:after="120"/>
              <w:rPr>
                <w:rFonts w:eastAsia="Calibri"/>
                <w:szCs w:val="22"/>
                <w:lang w:eastAsia="en-US"/>
              </w:rPr>
            </w:pPr>
          </w:p>
        </w:tc>
      </w:tr>
      <w:tr w:rsidR="00837168" w:rsidRPr="00425DE6" w:rsidTr="00C02A4A">
        <w:trPr>
          <w:trHeight w:val="557"/>
        </w:trPr>
        <w:tc>
          <w:tcPr>
            <w:tcW w:w="675" w:type="dxa"/>
          </w:tcPr>
          <w:p w:rsidR="00837168" w:rsidRPr="00425DE6" w:rsidRDefault="00837168" w:rsidP="00C02A4A">
            <w:pPr>
              <w:rPr>
                <w:rFonts w:eastAsia="Calibri"/>
                <w:szCs w:val="22"/>
                <w:lang w:eastAsia="en-US"/>
              </w:rPr>
            </w:pPr>
            <w:r w:rsidRPr="00425DE6">
              <w:rPr>
                <w:rFonts w:eastAsia="Calibri"/>
                <w:sz w:val="22"/>
                <w:szCs w:val="22"/>
                <w:lang w:eastAsia="en-US"/>
              </w:rPr>
              <w:t>10.</w:t>
            </w:r>
          </w:p>
        </w:tc>
        <w:tc>
          <w:tcPr>
            <w:tcW w:w="5954" w:type="dxa"/>
          </w:tcPr>
          <w:p w:rsidR="00837168" w:rsidRPr="00425DE6" w:rsidRDefault="00837168" w:rsidP="00C02A4A">
            <w:pPr>
              <w:autoSpaceDE w:val="0"/>
              <w:autoSpaceDN w:val="0"/>
              <w:adjustRightInd w:val="0"/>
              <w:spacing w:after="60"/>
              <w:rPr>
                <w:rFonts w:eastAsia="Calibri"/>
                <w:szCs w:val="22"/>
                <w:lang w:eastAsia="en-US"/>
              </w:rPr>
            </w:pPr>
            <w:r w:rsidRPr="00425DE6">
              <w:rPr>
                <w:rFonts w:eastAsia="Calibri"/>
                <w:sz w:val="22"/>
                <w:szCs w:val="22"/>
                <w:lang w:eastAsia="en-US"/>
              </w:rPr>
              <w:t xml:space="preserve">Objednatel dále opatří adresní stranu balíků (svazků) s materiály adresním štítkem podle vzoru uvedeného v příloze č. 1. Na adresním štítku musí být vyznačena výrazná poznámka „RPM“ v případě propagačního materiálu nebo „RIM“ v případě informačního materiálu. Dále musí adresní štítek obsahovat logo České pošty, </w:t>
            </w:r>
            <w:proofErr w:type="gramStart"/>
            <w:r w:rsidRPr="00425DE6">
              <w:rPr>
                <w:rFonts w:eastAsia="Calibri"/>
                <w:sz w:val="22"/>
                <w:szCs w:val="22"/>
                <w:lang w:eastAsia="en-US"/>
              </w:rPr>
              <w:t>s.p.</w:t>
            </w:r>
            <w:proofErr w:type="gramEnd"/>
            <w:r w:rsidRPr="00425DE6">
              <w:rPr>
                <w:rFonts w:eastAsia="Calibri"/>
                <w:sz w:val="22"/>
                <w:szCs w:val="22"/>
                <w:lang w:eastAsia="en-US"/>
              </w:rPr>
              <w:t xml:space="preserve">, název RIM nebo RPM, název Objednatele,  okruh příjemců (v případě informačního materiálu, pak okruh příjemců rozšířit o poznámku „včetně odpíračů reklamy“), počet vložených materiálů/celkový počet kusů materiálů v zakázce pro danou dodávací poštu, číselné označení pořadí balíku (svazku) v rámci jedné dodávací pošty ve tvaru zlomku, např. 1/5, číslo dohody upravující způsob úhrady ceny, sjednaný termín roznášky a PSČ a název dodávací pošty, případně specifikace místa doručení (PSČ a názvy dodávacích pošt, příslušných pro jednotlivá místa doručení, soubor „Počty domácností a firem dle částí obcí - Roznáška informačních/propagačních materiálů“ aktuální pro daný měsíc, je k dispozici na internetových stránkách podniku - www. ceskaposta.cz – Ke stažení/Zákaznické výstupy) Ve sjednaných případech objednatel opatří adresní strany balíků (svazků) podací nálepkou s čárovým kódem. Vzor podací nálepky s čárovým kódem je v Příloze č. 2. </w:t>
            </w:r>
          </w:p>
          <w:p w:rsidR="00837168" w:rsidRPr="00425DE6" w:rsidRDefault="00837168" w:rsidP="00C02A4A">
            <w:pPr>
              <w:rPr>
                <w:rFonts w:eastAsia="Calibri"/>
                <w:szCs w:val="22"/>
                <w:lang w:eastAsia="en-US"/>
              </w:rPr>
            </w:pPr>
            <w:r w:rsidRPr="00425DE6">
              <w:rPr>
                <w:rFonts w:eastAsia="Calibri"/>
                <w:sz w:val="22"/>
                <w:szCs w:val="22"/>
                <w:lang w:eastAsia="en-US"/>
              </w:rPr>
              <w:t xml:space="preserve">Uváděné údaje musí být totožné s údaji v „Zakázkovém listu podaných informačních/propagačních materiálů“, Elektronickém podacím archu RIPM, souboru RIPM nebo v Objednávce dle bodu 13 těchto podmínek. Objednatel není oprávněn dovolávat se vadného poskytnutí služby, pokud k němu došlo v souvislosti </w:t>
            </w:r>
          </w:p>
          <w:p w:rsidR="00837168" w:rsidRPr="00425DE6" w:rsidRDefault="00837168" w:rsidP="00C02A4A">
            <w:pPr>
              <w:rPr>
                <w:rFonts w:eastAsia="Calibri"/>
                <w:szCs w:val="22"/>
                <w:lang w:eastAsia="en-US"/>
              </w:rPr>
            </w:pPr>
          </w:p>
        </w:tc>
      </w:tr>
      <w:tr w:rsidR="00837168" w:rsidRPr="00425DE6" w:rsidTr="00C02A4A">
        <w:tc>
          <w:tcPr>
            <w:tcW w:w="6629" w:type="dxa"/>
            <w:gridSpan w:val="2"/>
          </w:tcPr>
          <w:p w:rsidR="00837168" w:rsidRPr="00425DE6" w:rsidRDefault="00837168" w:rsidP="00C02A4A">
            <w:pPr>
              <w:jc w:val="center"/>
              <w:rPr>
                <w:rFonts w:eastAsia="Calibri"/>
                <w:szCs w:val="22"/>
                <w:lang w:eastAsia="en-US"/>
              </w:rPr>
            </w:pPr>
            <w:r w:rsidRPr="00425DE6">
              <w:rPr>
                <w:rFonts w:eastAsia="Calibri"/>
                <w:sz w:val="22"/>
                <w:szCs w:val="22"/>
                <w:lang w:eastAsia="en-US"/>
              </w:rPr>
              <w:t>Platí od 1. února 2017</w:t>
            </w:r>
          </w:p>
        </w:tc>
      </w:tr>
      <w:tr w:rsidR="00837168" w:rsidRPr="00425DE6" w:rsidTr="00C02A4A">
        <w:tc>
          <w:tcPr>
            <w:tcW w:w="6629" w:type="dxa"/>
            <w:gridSpan w:val="2"/>
          </w:tcPr>
          <w:p w:rsidR="00837168" w:rsidRPr="00425DE6" w:rsidRDefault="00837168" w:rsidP="00C02A4A">
            <w:pPr>
              <w:jc w:val="center"/>
              <w:rPr>
                <w:rFonts w:eastAsia="Calibri"/>
                <w:szCs w:val="22"/>
                <w:lang w:eastAsia="en-US"/>
              </w:rPr>
            </w:pPr>
            <w:r w:rsidRPr="00425DE6">
              <w:rPr>
                <w:rFonts w:eastAsia="Calibri"/>
                <w:sz w:val="22"/>
                <w:szCs w:val="22"/>
                <w:lang w:eastAsia="en-US"/>
              </w:rPr>
              <w:t>4a</w:t>
            </w:r>
          </w:p>
        </w:tc>
      </w:tr>
    </w:tbl>
    <w:p w:rsidR="00837168" w:rsidRPr="00425DE6" w:rsidRDefault="00837168" w:rsidP="00837168">
      <w:pPr>
        <w:spacing w:line="276" w:lineRule="auto"/>
        <w:jc w:val="left"/>
        <w:rPr>
          <w:rFonts w:eastAsia="Calibri"/>
          <w:color w:val="auto"/>
          <w:sz w:val="22"/>
          <w:szCs w:val="22"/>
          <w:lang w:eastAsia="en-US"/>
        </w:rPr>
      </w:pPr>
      <w:r w:rsidRPr="00425DE6">
        <w:rPr>
          <w:rFonts w:eastAsia="Calibri"/>
          <w:color w:val="auto"/>
          <w:sz w:val="22"/>
          <w:szCs w:val="22"/>
          <w:lang w:eastAsia="en-US"/>
        </w:rPr>
        <w:br w:type="page"/>
      </w:r>
    </w:p>
    <w:tbl>
      <w:tblPr>
        <w:tblW w:w="0" w:type="auto"/>
        <w:tblLook w:val="04A0"/>
      </w:tblPr>
      <w:tblGrid>
        <w:gridCol w:w="675"/>
        <w:gridCol w:w="426"/>
        <w:gridCol w:w="5528"/>
      </w:tblGrid>
      <w:tr w:rsidR="00837168" w:rsidRPr="00425DE6" w:rsidTr="00C02A4A">
        <w:tc>
          <w:tcPr>
            <w:tcW w:w="675" w:type="dxa"/>
          </w:tcPr>
          <w:p w:rsidR="00837168" w:rsidRPr="00425DE6" w:rsidRDefault="00837168" w:rsidP="00C02A4A">
            <w:pPr>
              <w:rPr>
                <w:rFonts w:eastAsia="Calibri"/>
                <w:szCs w:val="22"/>
                <w:lang w:eastAsia="en-US"/>
              </w:rPr>
            </w:pPr>
          </w:p>
        </w:tc>
        <w:tc>
          <w:tcPr>
            <w:tcW w:w="5954" w:type="dxa"/>
            <w:gridSpan w:val="2"/>
          </w:tcPr>
          <w:p w:rsidR="00837168" w:rsidRPr="00425DE6" w:rsidRDefault="00837168" w:rsidP="00C02A4A">
            <w:pPr>
              <w:rPr>
                <w:rFonts w:eastAsia="Calibri"/>
                <w:szCs w:val="22"/>
                <w:lang w:eastAsia="en-US"/>
              </w:rPr>
            </w:pPr>
            <w:r w:rsidRPr="00425DE6">
              <w:rPr>
                <w:rFonts w:eastAsia="Calibri"/>
                <w:sz w:val="22"/>
                <w:szCs w:val="22"/>
                <w:lang w:eastAsia="en-US"/>
              </w:rPr>
              <w:t>s rozporem mezi údaji na adresním štítku s údaji uvedenými v „Zakázkovém listu podaných informačních/propagačních materiálů“, Elektronickém podacím archu RIPM, souboru RIPM nebo v Objednávce. </w:t>
            </w:r>
          </w:p>
          <w:p w:rsidR="00837168" w:rsidRPr="00425DE6" w:rsidRDefault="00837168" w:rsidP="00C02A4A">
            <w:pPr>
              <w:rPr>
                <w:rFonts w:eastAsia="Calibri"/>
                <w:szCs w:val="22"/>
                <w:lang w:eastAsia="en-US"/>
              </w:rPr>
            </w:pPr>
            <w:r w:rsidRPr="00425DE6">
              <w:rPr>
                <w:rFonts w:eastAsia="Calibri"/>
                <w:sz w:val="22"/>
                <w:szCs w:val="22"/>
                <w:lang w:eastAsia="en-US"/>
              </w:rPr>
              <w:t xml:space="preserve">Hmotnost balíku (svazku) s informačními/propagačními materiály nesmí přesáhnout 15 kg. </w:t>
            </w:r>
          </w:p>
          <w:p w:rsidR="00837168" w:rsidRPr="00425DE6" w:rsidRDefault="00837168" w:rsidP="00C02A4A">
            <w:pPr>
              <w:rPr>
                <w:rFonts w:eastAsia="Calibri"/>
                <w:szCs w:val="22"/>
                <w:lang w:eastAsia="en-US"/>
              </w:rPr>
            </w:pPr>
            <w:r w:rsidRPr="00425DE6">
              <w:rPr>
                <w:rFonts w:eastAsia="Calibri"/>
                <w:sz w:val="22"/>
                <w:szCs w:val="22"/>
                <w:lang w:eastAsia="en-US"/>
              </w:rPr>
              <w:t>Nejmenší povolený rozměr adresní strany balíku (svazku) je 14 x 9 cm.</w:t>
            </w:r>
          </w:p>
          <w:p w:rsidR="00837168" w:rsidRPr="00425DE6" w:rsidRDefault="00837168" w:rsidP="00C02A4A">
            <w:pPr>
              <w:rPr>
                <w:rFonts w:eastAsia="Calibri"/>
                <w:szCs w:val="22"/>
                <w:lang w:eastAsia="en-US"/>
              </w:rPr>
            </w:pPr>
          </w:p>
        </w:tc>
      </w:tr>
      <w:tr w:rsidR="00837168" w:rsidRPr="00425DE6" w:rsidTr="00C02A4A">
        <w:tc>
          <w:tcPr>
            <w:tcW w:w="675" w:type="dxa"/>
          </w:tcPr>
          <w:p w:rsidR="00837168" w:rsidRPr="00425DE6" w:rsidRDefault="00837168" w:rsidP="00C02A4A">
            <w:pPr>
              <w:rPr>
                <w:rFonts w:eastAsia="Calibri"/>
                <w:szCs w:val="22"/>
                <w:lang w:eastAsia="en-US"/>
              </w:rPr>
            </w:pPr>
            <w:r w:rsidRPr="00425DE6">
              <w:rPr>
                <w:rFonts w:eastAsia="Calibri"/>
                <w:sz w:val="22"/>
                <w:szCs w:val="22"/>
                <w:lang w:eastAsia="en-US"/>
              </w:rPr>
              <w:t>11.</w:t>
            </w:r>
          </w:p>
        </w:tc>
        <w:tc>
          <w:tcPr>
            <w:tcW w:w="5954" w:type="dxa"/>
            <w:gridSpan w:val="2"/>
          </w:tcPr>
          <w:p w:rsidR="00837168" w:rsidRPr="00425DE6" w:rsidRDefault="00837168" w:rsidP="00C02A4A">
            <w:pPr>
              <w:rPr>
                <w:rFonts w:eastAsia="Calibri"/>
                <w:szCs w:val="22"/>
                <w:lang w:eastAsia="en-US"/>
              </w:rPr>
            </w:pPr>
            <w:r w:rsidRPr="00425DE6">
              <w:rPr>
                <w:rFonts w:eastAsia="Calibri"/>
                <w:sz w:val="22"/>
                <w:szCs w:val="22"/>
                <w:lang w:eastAsia="en-US"/>
              </w:rPr>
              <w:t>Jednotlivé informační/propagační materiály v balících (svazcích) nesmí být vloženy do sebe tak, aby je pošta pro dodávání musela rozebírat. Každý balík (svazek) s informačními/propagačními materiály musí být zabalen tak, aby při běžném zacházení nedošlo při přepravě k poškození nebo k oddělení informačních/propagačních materiálů. Informační/propagační materiály v balících (svazcích) musí být zabezpečeny tak, aby při manipulaci nemohlo dojít k zasunutí jiných materiálů.</w:t>
            </w:r>
          </w:p>
          <w:p w:rsidR="00837168" w:rsidRPr="00425DE6" w:rsidRDefault="00837168" w:rsidP="00C02A4A">
            <w:pPr>
              <w:rPr>
                <w:rFonts w:eastAsia="Calibri"/>
                <w:szCs w:val="22"/>
                <w:lang w:eastAsia="en-US"/>
              </w:rPr>
            </w:pPr>
          </w:p>
          <w:p w:rsidR="00837168" w:rsidRPr="00425DE6" w:rsidRDefault="00837168" w:rsidP="00C02A4A">
            <w:pPr>
              <w:rPr>
                <w:rFonts w:eastAsia="Calibri"/>
                <w:szCs w:val="22"/>
                <w:lang w:eastAsia="en-US"/>
              </w:rPr>
            </w:pPr>
          </w:p>
        </w:tc>
      </w:tr>
      <w:tr w:rsidR="00837168" w:rsidRPr="00425DE6" w:rsidTr="00C02A4A">
        <w:tc>
          <w:tcPr>
            <w:tcW w:w="675" w:type="dxa"/>
            <w:vMerge w:val="restart"/>
          </w:tcPr>
          <w:p w:rsidR="00837168" w:rsidRPr="00425DE6" w:rsidRDefault="00837168" w:rsidP="00C02A4A">
            <w:pPr>
              <w:rPr>
                <w:rFonts w:eastAsia="Calibri"/>
                <w:szCs w:val="22"/>
                <w:lang w:eastAsia="en-US"/>
              </w:rPr>
            </w:pPr>
            <w:r w:rsidRPr="00425DE6">
              <w:rPr>
                <w:rFonts w:eastAsia="Calibri"/>
                <w:sz w:val="22"/>
                <w:szCs w:val="22"/>
                <w:lang w:eastAsia="en-US"/>
              </w:rPr>
              <w:t>12.</w:t>
            </w:r>
          </w:p>
        </w:tc>
        <w:tc>
          <w:tcPr>
            <w:tcW w:w="5954" w:type="dxa"/>
            <w:gridSpan w:val="2"/>
          </w:tcPr>
          <w:p w:rsidR="00837168" w:rsidRPr="00425DE6" w:rsidRDefault="00837168" w:rsidP="00C02A4A">
            <w:pPr>
              <w:spacing w:after="120"/>
              <w:rPr>
                <w:rFonts w:eastAsia="Calibri"/>
                <w:szCs w:val="22"/>
                <w:lang w:eastAsia="en-US"/>
              </w:rPr>
            </w:pPr>
            <w:r w:rsidRPr="00425DE6">
              <w:rPr>
                <w:rFonts w:eastAsia="Calibri"/>
                <w:sz w:val="22"/>
                <w:szCs w:val="22"/>
                <w:lang w:eastAsia="en-US"/>
              </w:rPr>
              <w:t xml:space="preserve">Ceny, za něž je služba poskytována, jsou uvedeny v samostatné části Poštovních podmínek České pošty, s. p., - Ceníku základních poštovních služeb a ostatních služeb poskytovaných Českou poštou, </w:t>
            </w:r>
            <w:proofErr w:type="gramStart"/>
            <w:r w:rsidRPr="00425DE6">
              <w:rPr>
                <w:rFonts w:eastAsia="Calibri"/>
                <w:sz w:val="22"/>
                <w:szCs w:val="22"/>
                <w:lang w:eastAsia="en-US"/>
              </w:rPr>
              <w:t>s.p.</w:t>
            </w:r>
            <w:proofErr w:type="gramEnd"/>
            <w:r w:rsidRPr="00425DE6">
              <w:rPr>
                <w:rFonts w:eastAsia="Calibri"/>
                <w:sz w:val="22"/>
                <w:szCs w:val="22"/>
                <w:lang w:eastAsia="en-US"/>
              </w:rPr>
              <w:t xml:space="preserve"> (dále jen „ceník“). </w:t>
            </w:r>
          </w:p>
          <w:p w:rsidR="00837168" w:rsidRPr="00425DE6" w:rsidRDefault="00837168" w:rsidP="00C02A4A">
            <w:pPr>
              <w:spacing w:after="120"/>
              <w:rPr>
                <w:rFonts w:eastAsia="Calibri"/>
                <w:szCs w:val="22"/>
                <w:lang w:eastAsia="en-US"/>
              </w:rPr>
            </w:pPr>
            <w:r w:rsidRPr="00425DE6">
              <w:rPr>
                <w:rFonts w:eastAsia="Calibri"/>
                <w:sz w:val="22"/>
                <w:szCs w:val="22"/>
                <w:lang w:eastAsia="en-US"/>
              </w:rPr>
              <w:t>Cena za službu je stanovena ve dvou pásmech:</w:t>
            </w:r>
          </w:p>
        </w:tc>
      </w:tr>
      <w:tr w:rsidR="00837168" w:rsidRPr="00425DE6" w:rsidTr="00C02A4A">
        <w:tc>
          <w:tcPr>
            <w:tcW w:w="675" w:type="dxa"/>
            <w:vMerge/>
          </w:tcPr>
          <w:p w:rsidR="00837168" w:rsidRPr="00425DE6" w:rsidRDefault="00837168" w:rsidP="00C02A4A">
            <w:pPr>
              <w:rPr>
                <w:rFonts w:eastAsia="Calibri"/>
                <w:szCs w:val="22"/>
                <w:lang w:eastAsia="en-US"/>
              </w:rPr>
            </w:pPr>
          </w:p>
        </w:tc>
        <w:tc>
          <w:tcPr>
            <w:tcW w:w="426" w:type="dxa"/>
          </w:tcPr>
          <w:p w:rsidR="00837168" w:rsidRPr="00425DE6" w:rsidRDefault="00837168" w:rsidP="00C02A4A">
            <w:pPr>
              <w:rPr>
                <w:rFonts w:eastAsia="Calibri"/>
                <w:szCs w:val="22"/>
                <w:lang w:eastAsia="en-US"/>
              </w:rPr>
            </w:pPr>
            <w:r w:rsidRPr="00425DE6">
              <w:rPr>
                <w:rFonts w:eastAsia="Calibri"/>
                <w:sz w:val="22"/>
                <w:szCs w:val="22"/>
                <w:lang w:eastAsia="en-US"/>
              </w:rPr>
              <w:t>-</w:t>
            </w:r>
          </w:p>
        </w:tc>
        <w:tc>
          <w:tcPr>
            <w:tcW w:w="5528" w:type="dxa"/>
          </w:tcPr>
          <w:p w:rsidR="00837168" w:rsidRPr="00425DE6" w:rsidRDefault="00837168" w:rsidP="00C02A4A">
            <w:pPr>
              <w:autoSpaceDE w:val="0"/>
              <w:autoSpaceDN w:val="0"/>
              <w:adjustRightInd w:val="0"/>
              <w:spacing w:after="120"/>
              <w:rPr>
                <w:rFonts w:eastAsia="Calibri"/>
                <w:szCs w:val="22"/>
                <w:lang w:eastAsia="en-US"/>
              </w:rPr>
            </w:pPr>
            <w:r w:rsidRPr="00425DE6">
              <w:rPr>
                <w:rFonts w:eastAsia="Calibri"/>
                <w:sz w:val="22"/>
                <w:szCs w:val="22"/>
                <w:lang w:eastAsia="en-US"/>
              </w:rPr>
              <w:t xml:space="preserve">Pásmo A – pro domácnosti ve vybraných obcích (seznam vybraných obcí do pásma A je přílohou č. 4 těchto podmínek, dále je k dispozici na internetových stránkách podniku www.ceskaposta.cz, na vyžádání na všech poštách a na bezplatném telefonním čísle 800 177 889) a pro P. O. BOXy. </w:t>
            </w:r>
          </w:p>
          <w:p w:rsidR="00837168" w:rsidRPr="00425DE6" w:rsidRDefault="00837168" w:rsidP="00C02A4A">
            <w:pPr>
              <w:autoSpaceDE w:val="0"/>
              <w:autoSpaceDN w:val="0"/>
              <w:adjustRightInd w:val="0"/>
              <w:spacing w:after="120"/>
              <w:rPr>
                <w:rFonts w:eastAsia="Calibri"/>
                <w:szCs w:val="22"/>
                <w:lang w:eastAsia="en-US"/>
              </w:rPr>
            </w:pPr>
          </w:p>
        </w:tc>
      </w:tr>
      <w:tr w:rsidR="00837168" w:rsidRPr="00425DE6" w:rsidTr="00C02A4A">
        <w:trPr>
          <w:trHeight w:val="456"/>
        </w:trPr>
        <w:tc>
          <w:tcPr>
            <w:tcW w:w="675" w:type="dxa"/>
            <w:vMerge/>
          </w:tcPr>
          <w:p w:rsidR="00837168" w:rsidRPr="00425DE6" w:rsidRDefault="00837168" w:rsidP="00C02A4A">
            <w:pPr>
              <w:rPr>
                <w:rFonts w:eastAsia="Calibri"/>
                <w:szCs w:val="22"/>
                <w:lang w:eastAsia="en-US"/>
              </w:rPr>
            </w:pPr>
          </w:p>
        </w:tc>
        <w:tc>
          <w:tcPr>
            <w:tcW w:w="426" w:type="dxa"/>
          </w:tcPr>
          <w:p w:rsidR="00837168" w:rsidRPr="00425DE6" w:rsidRDefault="00837168" w:rsidP="00C02A4A">
            <w:pPr>
              <w:rPr>
                <w:rFonts w:eastAsia="Calibri"/>
                <w:szCs w:val="22"/>
                <w:lang w:eastAsia="en-US"/>
              </w:rPr>
            </w:pPr>
            <w:r w:rsidRPr="00425DE6">
              <w:rPr>
                <w:rFonts w:eastAsia="Calibri"/>
                <w:sz w:val="22"/>
                <w:szCs w:val="22"/>
                <w:lang w:eastAsia="en-US"/>
              </w:rPr>
              <w:t>-</w:t>
            </w:r>
          </w:p>
        </w:tc>
        <w:tc>
          <w:tcPr>
            <w:tcW w:w="5528" w:type="dxa"/>
          </w:tcPr>
          <w:p w:rsidR="00837168" w:rsidRPr="00425DE6" w:rsidRDefault="00837168" w:rsidP="00C02A4A">
            <w:pPr>
              <w:spacing w:after="120"/>
              <w:contextualSpacing/>
              <w:rPr>
                <w:rFonts w:eastAsia="Calibri"/>
                <w:szCs w:val="22"/>
                <w:lang w:eastAsia="en-US"/>
              </w:rPr>
            </w:pPr>
            <w:r w:rsidRPr="00425DE6">
              <w:rPr>
                <w:rFonts w:eastAsia="Calibri"/>
                <w:sz w:val="22"/>
                <w:szCs w:val="22"/>
                <w:lang w:eastAsia="en-US"/>
              </w:rPr>
              <w:t>Pásmo B – pro domácnosti v ostatních obcích a pro firmy.</w:t>
            </w:r>
          </w:p>
          <w:p w:rsidR="00837168" w:rsidRPr="00425DE6" w:rsidRDefault="00837168" w:rsidP="00C02A4A">
            <w:pPr>
              <w:spacing w:after="120"/>
              <w:contextualSpacing/>
              <w:rPr>
                <w:rFonts w:eastAsia="Calibri"/>
                <w:szCs w:val="22"/>
                <w:lang w:eastAsia="en-US"/>
              </w:rPr>
            </w:pPr>
          </w:p>
        </w:tc>
      </w:tr>
      <w:tr w:rsidR="00837168" w:rsidRPr="00425DE6" w:rsidTr="00C02A4A">
        <w:tc>
          <w:tcPr>
            <w:tcW w:w="6629" w:type="dxa"/>
            <w:gridSpan w:val="3"/>
          </w:tcPr>
          <w:p w:rsidR="00837168" w:rsidRPr="00425DE6" w:rsidRDefault="00837168" w:rsidP="00C02A4A">
            <w:pPr>
              <w:jc w:val="center"/>
              <w:rPr>
                <w:rFonts w:eastAsia="Calibri"/>
                <w:szCs w:val="22"/>
                <w:lang w:eastAsia="en-US"/>
              </w:rPr>
            </w:pPr>
            <w:r w:rsidRPr="00425DE6">
              <w:rPr>
                <w:rFonts w:eastAsia="Calibri"/>
                <w:sz w:val="22"/>
                <w:szCs w:val="22"/>
                <w:lang w:eastAsia="en-US"/>
              </w:rPr>
              <w:t>Platí od 1. února 2017</w:t>
            </w:r>
          </w:p>
          <w:p w:rsidR="00837168" w:rsidRPr="00425DE6" w:rsidRDefault="00837168" w:rsidP="00C02A4A">
            <w:pPr>
              <w:jc w:val="center"/>
              <w:rPr>
                <w:rFonts w:eastAsia="Calibri"/>
                <w:szCs w:val="22"/>
                <w:lang w:eastAsia="en-US"/>
              </w:rPr>
            </w:pPr>
            <w:r w:rsidRPr="00425DE6">
              <w:rPr>
                <w:rFonts w:eastAsia="Calibri"/>
                <w:sz w:val="22"/>
                <w:szCs w:val="22"/>
                <w:lang w:eastAsia="en-US"/>
              </w:rPr>
              <w:t>4b</w:t>
            </w:r>
          </w:p>
        </w:tc>
      </w:tr>
    </w:tbl>
    <w:p w:rsidR="00837168" w:rsidRPr="00425DE6" w:rsidRDefault="00837168" w:rsidP="00837168">
      <w:pPr>
        <w:spacing w:line="276" w:lineRule="auto"/>
        <w:jc w:val="left"/>
        <w:rPr>
          <w:rFonts w:eastAsia="Calibri"/>
          <w:color w:val="auto"/>
          <w:sz w:val="22"/>
          <w:szCs w:val="22"/>
          <w:lang w:eastAsia="en-US"/>
        </w:rPr>
      </w:pPr>
      <w:r w:rsidRPr="00425DE6">
        <w:rPr>
          <w:rFonts w:eastAsia="Calibri"/>
          <w:color w:val="auto"/>
          <w:sz w:val="22"/>
          <w:szCs w:val="22"/>
          <w:lang w:eastAsia="en-US"/>
        </w:rPr>
        <w:br w:type="page"/>
      </w:r>
    </w:p>
    <w:tbl>
      <w:tblPr>
        <w:tblW w:w="0" w:type="auto"/>
        <w:tblLook w:val="04A0"/>
      </w:tblPr>
      <w:tblGrid>
        <w:gridCol w:w="675"/>
        <w:gridCol w:w="567"/>
        <w:gridCol w:w="5387"/>
      </w:tblGrid>
      <w:tr w:rsidR="00837168" w:rsidRPr="00425DE6" w:rsidTr="00C02A4A">
        <w:tc>
          <w:tcPr>
            <w:tcW w:w="675" w:type="dxa"/>
          </w:tcPr>
          <w:p w:rsidR="00837168" w:rsidRPr="00425DE6" w:rsidRDefault="00837168" w:rsidP="00C02A4A">
            <w:pPr>
              <w:rPr>
                <w:rFonts w:eastAsia="Calibri"/>
                <w:szCs w:val="22"/>
                <w:lang w:eastAsia="en-US"/>
              </w:rPr>
            </w:pPr>
          </w:p>
        </w:tc>
        <w:tc>
          <w:tcPr>
            <w:tcW w:w="5954" w:type="dxa"/>
            <w:gridSpan w:val="2"/>
          </w:tcPr>
          <w:p w:rsidR="00837168" w:rsidRPr="00425DE6" w:rsidRDefault="00837168" w:rsidP="00C02A4A">
            <w:pPr>
              <w:rPr>
                <w:rFonts w:eastAsia="Calibri"/>
                <w:szCs w:val="22"/>
                <w:lang w:eastAsia="en-US"/>
              </w:rPr>
            </w:pPr>
            <w:r w:rsidRPr="00425DE6">
              <w:rPr>
                <w:rFonts w:eastAsia="Calibri"/>
                <w:sz w:val="22"/>
                <w:szCs w:val="22"/>
                <w:lang w:eastAsia="en-US"/>
              </w:rPr>
              <w:t>Pokud je objednána roznáška v obcích v pásmu A do všech domácností a zároveň do firem, jsou i materiály určené do firem</w:t>
            </w:r>
          </w:p>
          <w:p w:rsidR="00837168" w:rsidRPr="00425DE6" w:rsidRDefault="00837168" w:rsidP="00C02A4A">
            <w:pPr>
              <w:rPr>
                <w:rFonts w:eastAsia="Calibri"/>
                <w:szCs w:val="22"/>
                <w:lang w:eastAsia="en-US"/>
              </w:rPr>
            </w:pPr>
            <w:r w:rsidRPr="00425DE6">
              <w:rPr>
                <w:rFonts w:eastAsia="Calibri"/>
                <w:sz w:val="22"/>
                <w:szCs w:val="22"/>
                <w:lang w:eastAsia="en-US"/>
              </w:rPr>
              <w:t>účtovány za ceny pro domácnosti. Pokud bude počet podaných materiálů v rámci zakázky dle pásem nejméně v poměru 70:30 (A:B), bude celá zakázka účtována za cenu pásma A.</w:t>
            </w:r>
          </w:p>
          <w:p w:rsidR="00837168" w:rsidRPr="00425DE6" w:rsidRDefault="00837168" w:rsidP="00C02A4A">
            <w:pPr>
              <w:rPr>
                <w:rFonts w:eastAsia="Calibri"/>
                <w:szCs w:val="22"/>
                <w:lang w:eastAsia="en-US"/>
              </w:rPr>
            </w:pPr>
            <w:r w:rsidRPr="00425DE6">
              <w:rPr>
                <w:rFonts w:eastAsia="Calibri"/>
                <w:sz w:val="22"/>
                <w:szCs w:val="22"/>
                <w:lang w:eastAsia="en-US"/>
              </w:rPr>
              <w:t>Pokud jsou příjemci materiálu určeni pouze dodávací poštou (roznáška v působnosti pošty), stanoví se cena dle pásma obce, ve kterém je dodávací pošta. Pokud jsou příjemci materiálu určeni obcí nebo částí obce, stanoví se cena dle pásma příslušné obce.</w:t>
            </w:r>
          </w:p>
          <w:p w:rsidR="00837168" w:rsidRPr="00425DE6" w:rsidRDefault="00837168" w:rsidP="00C02A4A">
            <w:pPr>
              <w:rPr>
                <w:rFonts w:eastAsia="Calibri"/>
                <w:szCs w:val="22"/>
                <w:lang w:eastAsia="en-US"/>
              </w:rPr>
            </w:pPr>
            <w:r w:rsidRPr="00425DE6">
              <w:rPr>
                <w:rFonts w:eastAsia="Calibri"/>
                <w:sz w:val="22"/>
                <w:szCs w:val="22"/>
                <w:lang w:eastAsia="en-US"/>
              </w:rPr>
              <w:t xml:space="preserve">Cena je stanovena za doručení jednoho výtisku informačního/propagačního materiálu. Skládá-li se podávaný materiál z několika výtisků, je konečná cena za tento materiál dána součtem cen jednotlivých výtisků. </w:t>
            </w:r>
          </w:p>
          <w:p w:rsidR="00837168" w:rsidRPr="00425DE6" w:rsidRDefault="00837168" w:rsidP="00C02A4A">
            <w:pPr>
              <w:rPr>
                <w:rFonts w:eastAsia="Calibri"/>
                <w:szCs w:val="22"/>
                <w:lang w:eastAsia="en-US"/>
              </w:rPr>
            </w:pPr>
          </w:p>
          <w:p w:rsidR="00837168" w:rsidRPr="00425DE6" w:rsidRDefault="00837168" w:rsidP="00C02A4A">
            <w:pPr>
              <w:rPr>
                <w:rFonts w:eastAsia="Calibri"/>
                <w:szCs w:val="22"/>
                <w:lang w:eastAsia="en-US"/>
              </w:rPr>
            </w:pPr>
          </w:p>
        </w:tc>
      </w:tr>
      <w:tr w:rsidR="00837168" w:rsidRPr="00425DE6" w:rsidTr="00C02A4A">
        <w:tc>
          <w:tcPr>
            <w:tcW w:w="675" w:type="dxa"/>
          </w:tcPr>
          <w:p w:rsidR="00837168" w:rsidRPr="00425DE6" w:rsidRDefault="00837168" w:rsidP="00C02A4A">
            <w:pPr>
              <w:spacing w:after="240"/>
              <w:rPr>
                <w:rFonts w:eastAsia="Calibri"/>
                <w:szCs w:val="22"/>
                <w:lang w:eastAsia="en-US"/>
              </w:rPr>
            </w:pPr>
            <w:r w:rsidRPr="00425DE6">
              <w:rPr>
                <w:rFonts w:eastAsia="Calibri"/>
                <w:sz w:val="22"/>
                <w:szCs w:val="22"/>
                <w:lang w:eastAsia="en-US"/>
              </w:rPr>
              <w:t>13.</w:t>
            </w:r>
          </w:p>
        </w:tc>
        <w:tc>
          <w:tcPr>
            <w:tcW w:w="5954" w:type="dxa"/>
            <w:gridSpan w:val="2"/>
          </w:tcPr>
          <w:p w:rsidR="00837168" w:rsidRPr="00425DE6" w:rsidRDefault="00837168" w:rsidP="00C02A4A">
            <w:pPr>
              <w:spacing w:after="240"/>
              <w:rPr>
                <w:rFonts w:eastAsia="Calibri"/>
                <w:szCs w:val="22"/>
                <w:lang w:eastAsia="en-US"/>
              </w:rPr>
            </w:pPr>
            <w:r w:rsidRPr="00425DE6">
              <w:rPr>
                <w:rFonts w:eastAsia="Calibri"/>
                <w:sz w:val="22"/>
                <w:szCs w:val="22"/>
                <w:lang w:eastAsia="en-US"/>
              </w:rPr>
              <w:t xml:space="preserve">Informační/propagační materiály jsou podnikem přijímány na základě Smlouvy o Roznášce informačních/propagačních materiálů, sjednané podle § 1746, odst. 2, občanského zákoníku, nebo na základě Objednávky, jejíž závazný vzor je přílohou č. 3 těchto podmínek. </w:t>
            </w:r>
          </w:p>
          <w:p w:rsidR="00837168" w:rsidRPr="00425DE6" w:rsidRDefault="00837168" w:rsidP="00C02A4A">
            <w:pPr>
              <w:spacing w:after="240"/>
              <w:rPr>
                <w:rFonts w:eastAsia="Calibri"/>
                <w:szCs w:val="22"/>
                <w:lang w:eastAsia="en-US"/>
              </w:rPr>
            </w:pPr>
            <w:r w:rsidRPr="00425DE6">
              <w:rPr>
                <w:rFonts w:eastAsia="Calibri"/>
                <w:sz w:val="22"/>
                <w:szCs w:val="22"/>
                <w:lang w:eastAsia="en-US"/>
              </w:rPr>
              <w:t>Při každém podání informačních/propagačních materiálů na základě Smlouvy sjednané na obchodním pracovišti podniku předá Objednatel podniku:</w:t>
            </w:r>
          </w:p>
        </w:tc>
      </w:tr>
      <w:tr w:rsidR="00837168" w:rsidRPr="00425DE6" w:rsidTr="00C02A4A">
        <w:tc>
          <w:tcPr>
            <w:tcW w:w="675" w:type="dxa"/>
          </w:tcPr>
          <w:p w:rsidR="00837168" w:rsidRPr="00425DE6" w:rsidRDefault="00837168" w:rsidP="00C02A4A">
            <w:pPr>
              <w:spacing w:after="240"/>
              <w:rPr>
                <w:rFonts w:eastAsia="Calibri"/>
                <w:szCs w:val="22"/>
                <w:lang w:eastAsia="en-US"/>
              </w:rPr>
            </w:pPr>
          </w:p>
        </w:tc>
        <w:tc>
          <w:tcPr>
            <w:tcW w:w="567" w:type="dxa"/>
          </w:tcPr>
          <w:p w:rsidR="00837168" w:rsidRPr="00425DE6" w:rsidRDefault="00837168" w:rsidP="00C02A4A">
            <w:pPr>
              <w:spacing w:after="240"/>
              <w:rPr>
                <w:rFonts w:eastAsia="Calibri"/>
                <w:szCs w:val="22"/>
                <w:lang w:eastAsia="en-US"/>
              </w:rPr>
            </w:pPr>
            <w:r w:rsidRPr="00425DE6">
              <w:rPr>
                <w:rFonts w:eastAsia="Calibri"/>
                <w:sz w:val="22"/>
                <w:szCs w:val="22"/>
                <w:lang w:eastAsia="en-US"/>
              </w:rPr>
              <w:t>a)</w:t>
            </w:r>
          </w:p>
        </w:tc>
        <w:tc>
          <w:tcPr>
            <w:tcW w:w="5387" w:type="dxa"/>
          </w:tcPr>
          <w:p w:rsidR="00837168" w:rsidRPr="00425DE6" w:rsidRDefault="00837168" w:rsidP="00C02A4A">
            <w:pPr>
              <w:spacing w:after="240"/>
              <w:rPr>
                <w:rFonts w:eastAsia="Calibri"/>
                <w:szCs w:val="22"/>
                <w:lang w:eastAsia="en-US"/>
              </w:rPr>
            </w:pPr>
            <w:r w:rsidRPr="00425DE6">
              <w:rPr>
                <w:rFonts w:eastAsia="Calibri"/>
                <w:sz w:val="22"/>
                <w:szCs w:val="22"/>
                <w:lang w:eastAsia="en-US"/>
              </w:rPr>
              <w:t>podací data v elektronické podobě prostřednictvím Elektronického podacího archu RIPM (ePA RIPM) nebo prostřednictvím Souboru RIPM ve struktuře stanovené podnikem (ePA RIPM i Soubor RIPM jsou k dispozici na internetových stránkách podniku www.ceskaposta.cz), nebo</w:t>
            </w:r>
          </w:p>
          <w:p w:rsidR="00837168" w:rsidRPr="00425DE6" w:rsidRDefault="00837168" w:rsidP="00C02A4A">
            <w:pPr>
              <w:spacing w:after="240"/>
              <w:rPr>
                <w:rFonts w:eastAsia="Calibri"/>
                <w:szCs w:val="22"/>
                <w:lang w:eastAsia="en-US"/>
              </w:rPr>
            </w:pPr>
          </w:p>
        </w:tc>
      </w:tr>
      <w:tr w:rsidR="00837168" w:rsidRPr="00425DE6" w:rsidTr="00C02A4A">
        <w:tc>
          <w:tcPr>
            <w:tcW w:w="6629" w:type="dxa"/>
            <w:gridSpan w:val="3"/>
          </w:tcPr>
          <w:p w:rsidR="00837168" w:rsidRPr="00425DE6" w:rsidRDefault="00837168" w:rsidP="00C02A4A">
            <w:pPr>
              <w:jc w:val="center"/>
              <w:rPr>
                <w:rFonts w:eastAsia="Calibri"/>
                <w:szCs w:val="22"/>
                <w:lang w:eastAsia="en-US"/>
              </w:rPr>
            </w:pPr>
          </w:p>
          <w:p w:rsidR="00837168" w:rsidRPr="00425DE6" w:rsidRDefault="00837168" w:rsidP="00C02A4A">
            <w:pPr>
              <w:jc w:val="center"/>
              <w:rPr>
                <w:rFonts w:eastAsia="Calibri"/>
                <w:szCs w:val="22"/>
                <w:lang w:eastAsia="en-US"/>
              </w:rPr>
            </w:pPr>
            <w:r w:rsidRPr="00425DE6">
              <w:rPr>
                <w:rFonts w:eastAsia="Calibri"/>
                <w:sz w:val="22"/>
                <w:szCs w:val="22"/>
                <w:lang w:eastAsia="en-US"/>
              </w:rPr>
              <w:t>Platí od 1. února 2017</w:t>
            </w:r>
          </w:p>
          <w:p w:rsidR="00837168" w:rsidRPr="00425DE6" w:rsidRDefault="00837168" w:rsidP="00C02A4A">
            <w:pPr>
              <w:jc w:val="center"/>
              <w:rPr>
                <w:rFonts w:eastAsia="Calibri"/>
                <w:szCs w:val="22"/>
                <w:lang w:eastAsia="en-US"/>
              </w:rPr>
            </w:pPr>
            <w:r w:rsidRPr="00425DE6">
              <w:rPr>
                <w:rFonts w:eastAsia="Calibri"/>
                <w:sz w:val="22"/>
                <w:szCs w:val="22"/>
                <w:lang w:eastAsia="en-US"/>
              </w:rPr>
              <w:t>5</w:t>
            </w:r>
          </w:p>
        </w:tc>
      </w:tr>
    </w:tbl>
    <w:p w:rsidR="00837168" w:rsidRPr="00425DE6" w:rsidRDefault="00837168" w:rsidP="00837168">
      <w:pPr>
        <w:spacing w:line="276" w:lineRule="auto"/>
        <w:jc w:val="left"/>
        <w:rPr>
          <w:rFonts w:eastAsia="Calibri"/>
          <w:color w:val="auto"/>
          <w:sz w:val="22"/>
          <w:szCs w:val="22"/>
          <w:lang w:eastAsia="en-US"/>
        </w:rPr>
      </w:pPr>
      <w:r w:rsidRPr="00425DE6">
        <w:rPr>
          <w:rFonts w:eastAsia="Calibri"/>
          <w:color w:val="auto"/>
          <w:sz w:val="22"/>
          <w:szCs w:val="22"/>
          <w:lang w:eastAsia="en-US"/>
        </w:rPr>
        <w:br w:type="page"/>
      </w:r>
    </w:p>
    <w:tbl>
      <w:tblPr>
        <w:tblW w:w="0" w:type="auto"/>
        <w:tblLook w:val="04A0"/>
      </w:tblPr>
      <w:tblGrid>
        <w:gridCol w:w="675"/>
        <w:gridCol w:w="426"/>
        <w:gridCol w:w="5528"/>
      </w:tblGrid>
      <w:tr w:rsidR="00837168" w:rsidRPr="00425DE6" w:rsidTr="00C02A4A">
        <w:trPr>
          <w:trHeight w:val="1180"/>
        </w:trPr>
        <w:tc>
          <w:tcPr>
            <w:tcW w:w="675" w:type="dxa"/>
            <w:vMerge w:val="restart"/>
          </w:tcPr>
          <w:p w:rsidR="00837168" w:rsidRPr="00425DE6" w:rsidRDefault="00837168" w:rsidP="00C02A4A">
            <w:pPr>
              <w:spacing w:after="240"/>
              <w:rPr>
                <w:rFonts w:eastAsia="Calibri"/>
                <w:szCs w:val="22"/>
                <w:lang w:eastAsia="en-US"/>
              </w:rPr>
            </w:pPr>
          </w:p>
        </w:tc>
        <w:tc>
          <w:tcPr>
            <w:tcW w:w="426" w:type="dxa"/>
          </w:tcPr>
          <w:p w:rsidR="00837168" w:rsidRPr="00425DE6" w:rsidRDefault="00837168" w:rsidP="00C02A4A">
            <w:pPr>
              <w:spacing w:after="240"/>
              <w:rPr>
                <w:rFonts w:eastAsia="Calibri"/>
                <w:szCs w:val="22"/>
                <w:lang w:eastAsia="en-US"/>
              </w:rPr>
            </w:pPr>
            <w:r w:rsidRPr="00425DE6">
              <w:rPr>
                <w:rFonts w:eastAsia="Calibri"/>
                <w:sz w:val="22"/>
                <w:szCs w:val="22"/>
                <w:lang w:eastAsia="en-US"/>
              </w:rPr>
              <w:t>b)</w:t>
            </w:r>
          </w:p>
        </w:tc>
        <w:tc>
          <w:tcPr>
            <w:tcW w:w="5528" w:type="dxa"/>
          </w:tcPr>
          <w:p w:rsidR="00837168" w:rsidRPr="00425DE6" w:rsidRDefault="00837168" w:rsidP="00C02A4A">
            <w:pPr>
              <w:spacing w:after="240"/>
              <w:rPr>
                <w:rFonts w:eastAsia="Calibri"/>
                <w:szCs w:val="22"/>
                <w:lang w:eastAsia="en-US"/>
              </w:rPr>
            </w:pPr>
            <w:r w:rsidRPr="00425DE6">
              <w:rPr>
                <w:rFonts w:eastAsia="Calibri"/>
                <w:sz w:val="22"/>
                <w:szCs w:val="22"/>
                <w:lang w:eastAsia="en-US"/>
              </w:rPr>
              <w:t>dvojmo vyplněný „Zakázkový list podaných informačních/propagačních materiálů“ a „Distribuční seznam pro Zakázkový list RIPM ze dne“, jejichž vzory jsou přílohami Smlouvy, případně ve sjednaném formátu specifikaci příjemců s počty dle dodávacích pošt a obcí nebo částí obcí,</w:t>
            </w:r>
          </w:p>
        </w:tc>
      </w:tr>
      <w:tr w:rsidR="00837168" w:rsidRPr="00425DE6" w:rsidTr="00C02A4A">
        <w:trPr>
          <w:trHeight w:val="2095"/>
        </w:trPr>
        <w:tc>
          <w:tcPr>
            <w:tcW w:w="675" w:type="dxa"/>
            <w:vMerge/>
          </w:tcPr>
          <w:p w:rsidR="00837168" w:rsidRPr="00425DE6" w:rsidRDefault="00837168" w:rsidP="00C02A4A">
            <w:pPr>
              <w:spacing w:after="240"/>
              <w:rPr>
                <w:rFonts w:eastAsia="Calibri"/>
                <w:szCs w:val="22"/>
                <w:lang w:eastAsia="en-US"/>
              </w:rPr>
            </w:pPr>
          </w:p>
        </w:tc>
        <w:tc>
          <w:tcPr>
            <w:tcW w:w="5954" w:type="dxa"/>
            <w:gridSpan w:val="2"/>
          </w:tcPr>
          <w:p w:rsidR="00837168" w:rsidRPr="00425DE6" w:rsidRDefault="00837168" w:rsidP="00C02A4A">
            <w:pPr>
              <w:spacing w:after="240"/>
              <w:rPr>
                <w:rFonts w:eastAsia="Calibri"/>
                <w:szCs w:val="22"/>
                <w:lang w:eastAsia="en-US"/>
              </w:rPr>
            </w:pPr>
            <w:r w:rsidRPr="00425DE6">
              <w:rPr>
                <w:rFonts w:eastAsia="Calibri"/>
                <w:sz w:val="22"/>
                <w:szCs w:val="22"/>
                <w:lang w:eastAsia="en-US"/>
              </w:rPr>
              <w:t xml:space="preserve">a jeden vzorek informačního/propagačního materiálu k výpočtu ceny služby. Při každém podání informačních/propagačních materiálů na základě Objednávky předá Objednatel podniku trojmo vyplněnou Objednávku. Údaje vymezující území pro doručení mohou být předány v elektronické podobě prostřednictvím vyplněného Elektronického podacího archu RIPM (ePA RIPM). Přílohu každé Objednávky tvoří jeden vzorek podávaného materiálu k výpočtu ceny služby. V případě, že Objednatel při podání informačních/propagačních materiálů předá Podniku, ať již v elektronické nebo písemné podobě nesprávná data, případně data, nebudou aktuální ke dni sjednaného termínu roznášky, neodpovídá podnik za nedoručení informačních/propagačních materiálů v termínu sjednaném podle bodu 7 těchto podmínek. </w:t>
            </w:r>
          </w:p>
          <w:p w:rsidR="00837168" w:rsidRPr="00425DE6" w:rsidRDefault="00837168" w:rsidP="00C02A4A">
            <w:pPr>
              <w:spacing w:after="240"/>
              <w:rPr>
                <w:rFonts w:eastAsia="Calibri"/>
                <w:szCs w:val="22"/>
                <w:lang w:eastAsia="en-US"/>
              </w:rPr>
            </w:pPr>
          </w:p>
          <w:p w:rsidR="00837168" w:rsidRPr="00425DE6" w:rsidRDefault="00837168" w:rsidP="00C02A4A">
            <w:pPr>
              <w:spacing w:after="240"/>
              <w:rPr>
                <w:rFonts w:eastAsia="Calibri"/>
                <w:szCs w:val="22"/>
                <w:lang w:eastAsia="en-US"/>
              </w:rPr>
            </w:pPr>
          </w:p>
          <w:p w:rsidR="00837168" w:rsidRPr="00425DE6" w:rsidRDefault="00837168" w:rsidP="00C02A4A">
            <w:pPr>
              <w:spacing w:after="240"/>
              <w:rPr>
                <w:rFonts w:eastAsia="Calibri"/>
                <w:szCs w:val="22"/>
                <w:lang w:eastAsia="en-US"/>
              </w:rPr>
            </w:pPr>
          </w:p>
          <w:p w:rsidR="00837168" w:rsidRPr="00425DE6" w:rsidRDefault="00837168" w:rsidP="00C02A4A">
            <w:pPr>
              <w:spacing w:after="240"/>
              <w:rPr>
                <w:rFonts w:eastAsia="Calibri"/>
                <w:szCs w:val="22"/>
                <w:lang w:eastAsia="en-US"/>
              </w:rPr>
            </w:pPr>
          </w:p>
          <w:p w:rsidR="00837168" w:rsidRPr="00425DE6" w:rsidRDefault="00837168" w:rsidP="00C02A4A">
            <w:pPr>
              <w:spacing w:after="240"/>
              <w:rPr>
                <w:rFonts w:eastAsia="Calibri"/>
                <w:szCs w:val="22"/>
                <w:lang w:eastAsia="en-US"/>
              </w:rPr>
            </w:pPr>
          </w:p>
          <w:p w:rsidR="00837168" w:rsidRPr="00425DE6" w:rsidRDefault="00837168" w:rsidP="00C02A4A">
            <w:pPr>
              <w:spacing w:after="240"/>
              <w:rPr>
                <w:rFonts w:eastAsia="Calibri"/>
                <w:szCs w:val="22"/>
                <w:lang w:eastAsia="en-US"/>
              </w:rPr>
            </w:pPr>
          </w:p>
          <w:p w:rsidR="00837168" w:rsidRPr="00425DE6" w:rsidRDefault="00837168" w:rsidP="00C02A4A">
            <w:pPr>
              <w:spacing w:after="240"/>
              <w:rPr>
                <w:rFonts w:eastAsia="Calibri"/>
                <w:szCs w:val="22"/>
                <w:lang w:eastAsia="en-US"/>
              </w:rPr>
            </w:pPr>
          </w:p>
        </w:tc>
      </w:tr>
      <w:tr w:rsidR="00837168" w:rsidRPr="00425DE6" w:rsidTr="00C02A4A">
        <w:trPr>
          <w:trHeight w:val="428"/>
        </w:trPr>
        <w:tc>
          <w:tcPr>
            <w:tcW w:w="6629" w:type="dxa"/>
            <w:gridSpan w:val="3"/>
          </w:tcPr>
          <w:p w:rsidR="00837168" w:rsidRPr="00425DE6" w:rsidRDefault="00837168" w:rsidP="00C02A4A">
            <w:pPr>
              <w:jc w:val="center"/>
              <w:rPr>
                <w:rFonts w:eastAsia="Calibri"/>
                <w:szCs w:val="22"/>
                <w:lang w:eastAsia="en-US"/>
              </w:rPr>
            </w:pPr>
            <w:r w:rsidRPr="00425DE6">
              <w:rPr>
                <w:rFonts w:eastAsia="Calibri"/>
                <w:sz w:val="22"/>
                <w:szCs w:val="22"/>
                <w:lang w:eastAsia="en-US"/>
              </w:rPr>
              <w:t>Platí od 1. února 2017</w:t>
            </w:r>
          </w:p>
          <w:p w:rsidR="00837168" w:rsidRPr="00425DE6" w:rsidRDefault="00837168" w:rsidP="00C02A4A">
            <w:pPr>
              <w:jc w:val="center"/>
              <w:rPr>
                <w:rFonts w:eastAsia="Calibri"/>
                <w:szCs w:val="22"/>
                <w:lang w:eastAsia="en-US"/>
              </w:rPr>
            </w:pPr>
            <w:r w:rsidRPr="00425DE6">
              <w:rPr>
                <w:rFonts w:eastAsia="Calibri"/>
                <w:sz w:val="22"/>
                <w:szCs w:val="22"/>
                <w:lang w:eastAsia="en-US"/>
              </w:rPr>
              <w:t>6</w:t>
            </w:r>
          </w:p>
        </w:tc>
      </w:tr>
    </w:tbl>
    <w:p w:rsidR="00837168" w:rsidRPr="00193407" w:rsidRDefault="00837168" w:rsidP="00837168">
      <w:pPr>
        <w:rPr>
          <w:sz w:val="22"/>
          <w:szCs w:val="22"/>
        </w:rPr>
      </w:pPr>
      <w:r w:rsidRPr="00425DE6">
        <w:rPr>
          <w:rFonts w:eastAsia="Calibri"/>
          <w:color w:val="auto"/>
          <w:sz w:val="22"/>
          <w:szCs w:val="22"/>
          <w:lang w:eastAsia="en-US"/>
        </w:rPr>
        <w:br w:type="page"/>
      </w:r>
    </w:p>
    <w:p w:rsidR="00837168" w:rsidRPr="00193407" w:rsidRDefault="00837168" w:rsidP="00837168">
      <w:pPr>
        <w:rPr>
          <w:sz w:val="22"/>
          <w:szCs w:val="22"/>
        </w:rPr>
      </w:pPr>
    </w:p>
    <w:tbl>
      <w:tblPr>
        <w:tblW w:w="0" w:type="auto"/>
        <w:tblLook w:val="04A0"/>
      </w:tblPr>
      <w:tblGrid>
        <w:gridCol w:w="675"/>
        <w:gridCol w:w="5954"/>
      </w:tblGrid>
      <w:tr w:rsidR="00837168" w:rsidRPr="00CF4578" w:rsidTr="00C02A4A">
        <w:tc>
          <w:tcPr>
            <w:tcW w:w="675" w:type="dxa"/>
          </w:tcPr>
          <w:p w:rsidR="00837168" w:rsidRPr="00CF4578" w:rsidRDefault="00837168" w:rsidP="00C02A4A">
            <w:pPr>
              <w:rPr>
                <w:rFonts w:eastAsia="Calibri"/>
                <w:color w:val="auto"/>
                <w:szCs w:val="22"/>
                <w:lang w:eastAsia="en-US"/>
              </w:rPr>
            </w:pPr>
            <w:r w:rsidRPr="00CF4578">
              <w:rPr>
                <w:rFonts w:eastAsia="Calibri"/>
                <w:color w:val="auto"/>
                <w:sz w:val="22"/>
                <w:szCs w:val="22"/>
                <w:lang w:eastAsia="en-US"/>
              </w:rPr>
              <w:t>14.</w:t>
            </w:r>
          </w:p>
        </w:tc>
        <w:tc>
          <w:tcPr>
            <w:tcW w:w="5954" w:type="dxa"/>
          </w:tcPr>
          <w:p w:rsidR="00837168" w:rsidRPr="00CF4578" w:rsidRDefault="00837168" w:rsidP="00C02A4A">
            <w:pPr>
              <w:rPr>
                <w:rFonts w:eastAsia="Calibri"/>
                <w:color w:val="auto"/>
                <w:szCs w:val="22"/>
                <w:lang w:eastAsia="en-US"/>
              </w:rPr>
            </w:pPr>
            <w:r w:rsidRPr="00CF4578">
              <w:rPr>
                <w:rFonts w:eastAsia="Calibri"/>
                <w:color w:val="auto"/>
                <w:sz w:val="22"/>
                <w:szCs w:val="22"/>
                <w:lang w:eastAsia="en-US"/>
              </w:rPr>
              <w:t>Objednávkou je možno sjednat na poště pouze podání propagačních materiálů, a to za podmínky, že cena služby je hrazena v hotovosti a podání je uskutečněno na poště, která patří do působnosti dodávací pošty, která bude zajišťovat doručení podaných propagačních materiálů. Seznam dodacích pošt s příslušnými podacími poštami je k dispozici na internetových stránkách podniku www.ceskaposta.cz</w:t>
            </w:r>
          </w:p>
          <w:p w:rsidR="00837168" w:rsidRPr="00CF4578" w:rsidRDefault="00837168" w:rsidP="00C02A4A">
            <w:pPr>
              <w:keepNext/>
              <w:suppressAutoHyphens/>
              <w:spacing w:before="120" w:after="240"/>
              <w:outlineLvl w:val="0"/>
              <w:rPr>
                <w:color w:val="auto"/>
                <w:szCs w:val="22"/>
                <w:lang w:eastAsia="ar-SA"/>
              </w:rPr>
            </w:pPr>
            <w:r w:rsidRPr="00CF4578">
              <w:rPr>
                <w:color w:val="auto"/>
                <w:sz w:val="22"/>
                <w:szCs w:val="22"/>
                <w:lang w:eastAsia="ar-SA"/>
              </w:rPr>
              <w:t>V ostatních případech sjednává Smlouvu nebo potvrzuje Objednávku příslušné obchodní pracoviště podniku.</w:t>
            </w:r>
          </w:p>
        </w:tc>
      </w:tr>
      <w:tr w:rsidR="00837168" w:rsidRPr="00CF4578" w:rsidTr="00C02A4A">
        <w:tc>
          <w:tcPr>
            <w:tcW w:w="675" w:type="dxa"/>
          </w:tcPr>
          <w:p w:rsidR="00837168" w:rsidRPr="00CF4578" w:rsidRDefault="00837168" w:rsidP="00C02A4A">
            <w:pPr>
              <w:rPr>
                <w:rFonts w:eastAsia="Calibri"/>
                <w:color w:val="auto"/>
                <w:szCs w:val="22"/>
                <w:lang w:eastAsia="en-US"/>
              </w:rPr>
            </w:pPr>
            <w:r w:rsidRPr="00CF4578">
              <w:rPr>
                <w:rFonts w:eastAsia="Calibri"/>
                <w:color w:val="auto"/>
                <w:sz w:val="22"/>
                <w:szCs w:val="22"/>
                <w:lang w:eastAsia="en-US"/>
              </w:rPr>
              <w:t>15.</w:t>
            </w:r>
          </w:p>
        </w:tc>
        <w:tc>
          <w:tcPr>
            <w:tcW w:w="5954" w:type="dxa"/>
          </w:tcPr>
          <w:p w:rsidR="00837168" w:rsidRPr="00CF4578" w:rsidRDefault="00837168" w:rsidP="00C02A4A">
            <w:pPr>
              <w:rPr>
                <w:rFonts w:eastAsia="Calibri"/>
                <w:color w:val="auto"/>
                <w:szCs w:val="22"/>
                <w:lang w:eastAsia="en-US"/>
              </w:rPr>
            </w:pPr>
            <w:r w:rsidRPr="00CF4578">
              <w:rPr>
                <w:rFonts w:eastAsia="Calibri"/>
                <w:color w:val="auto"/>
                <w:sz w:val="22"/>
                <w:szCs w:val="22"/>
                <w:lang w:eastAsia="en-US"/>
              </w:rPr>
              <w:t>Na základě dohody sjednané na příslušném obchodním pracovišti podniku podnik provede před podáním adresní a expediční přípravu informačních/propagačních materiálů. Za den podání se v takovém případě považuje den sjednaný v dohodě. Adresní a expediční příprava je poskytována za cenu podle ceníku a podléhá příslušné sazbě DPH.</w:t>
            </w:r>
          </w:p>
          <w:p w:rsidR="00837168" w:rsidRPr="00CF4578" w:rsidRDefault="00837168" w:rsidP="00C02A4A">
            <w:pPr>
              <w:rPr>
                <w:rFonts w:eastAsia="Calibri"/>
                <w:color w:val="auto"/>
                <w:szCs w:val="22"/>
                <w:lang w:eastAsia="en-US"/>
              </w:rPr>
            </w:pPr>
          </w:p>
        </w:tc>
      </w:tr>
      <w:tr w:rsidR="00837168" w:rsidRPr="00CF4578" w:rsidTr="00C02A4A">
        <w:trPr>
          <w:trHeight w:val="5280"/>
        </w:trPr>
        <w:tc>
          <w:tcPr>
            <w:tcW w:w="675" w:type="dxa"/>
          </w:tcPr>
          <w:p w:rsidR="00837168" w:rsidRPr="00CF4578" w:rsidRDefault="00837168" w:rsidP="00C02A4A">
            <w:pPr>
              <w:rPr>
                <w:rFonts w:eastAsia="Calibri"/>
                <w:color w:val="auto"/>
                <w:szCs w:val="22"/>
                <w:lang w:eastAsia="en-US"/>
              </w:rPr>
            </w:pPr>
            <w:r w:rsidRPr="00CF4578">
              <w:rPr>
                <w:rFonts w:eastAsia="Calibri"/>
                <w:color w:val="auto"/>
                <w:sz w:val="22"/>
                <w:szCs w:val="22"/>
                <w:lang w:eastAsia="en-US"/>
              </w:rPr>
              <w:t>16.</w:t>
            </w:r>
          </w:p>
        </w:tc>
        <w:tc>
          <w:tcPr>
            <w:tcW w:w="5954" w:type="dxa"/>
          </w:tcPr>
          <w:p w:rsidR="00837168" w:rsidRPr="00CF4578" w:rsidRDefault="00837168" w:rsidP="00C02A4A">
            <w:pPr>
              <w:rPr>
                <w:rFonts w:eastAsia="Calibri"/>
                <w:color w:val="auto"/>
                <w:szCs w:val="22"/>
                <w:lang w:eastAsia="en-US"/>
              </w:rPr>
            </w:pPr>
            <w:r w:rsidRPr="00CF4578">
              <w:rPr>
                <w:rFonts w:eastAsia="Calibri"/>
                <w:color w:val="auto"/>
                <w:sz w:val="22"/>
                <w:szCs w:val="22"/>
                <w:lang w:eastAsia="en-US"/>
              </w:rPr>
              <w:t xml:space="preserve">Reklamace provedení služby musí být uplatněna do </w:t>
            </w:r>
            <w:r w:rsidRPr="00CF4578">
              <w:rPr>
                <w:rFonts w:eastAsia="Calibri"/>
                <w:color w:val="auto"/>
                <w:sz w:val="22"/>
                <w:szCs w:val="22"/>
                <w:lang w:eastAsia="en-US"/>
              </w:rPr>
              <w:br/>
              <w:t>5 pracovních dnů po konci sjednaného termínu roznášky, přičemž rozhodující je datum odeslání reklamace. Reklamace bude podnikem přijata</w:t>
            </w:r>
            <w:r w:rsidRPr="00CF4578" w:rsidDel="00845A9D">
              <w:rPr>
                <w:rFonts w:eastAsia="Calibri"/>
                <w:color w:val="auto"/>
                <w:sz w:val="22"/>
                <w:szCs w:val="22"/>
                <w:lang w:eastAsia="en-US"/>
              </w:rPr>
              <w:t xml:space="preserve"> </w:t>
            </w:r>
            <w:r w:rsidRPr="00CF4578">
              <w:rPr>
                <w:rFonts w:eastAsia="Calibri"/>
                <w:color w:val="auto"/>
                <w:sz w:val="22"/>
                <w:szCs w:val="22"/>
                <w:lang w:eastAsia="en-US"/>
              </w:rPr>
              <w:t>k vyřízení pouze, pokud obsahuje následující údaje: předmět reklamace, datum zjištění porušení Smlouvy nebo Objednávky, místo, PSČ, ulice, číslo domu. Reklamace musí být podána písemně. Reklamaci lze uplatnit pouze tam, kde byla uzavřena Smlouva nebo Objednávka, tzn. na podací poště nebo na obchodním pracovišti podniku. Reklamace uplatněné na obchodním pracovišti podniku mohou být zaslány elektronicky a musí obsahovat kopii Zakázkového listu a Distribučního seznamu nebo potvrzení o podání prostřednictvím Elektronického podacího archu (ePA RIPM) nebo Souboru RIPM nebo kopii Objednávky.</w:t>
            </w:r>
          </w:p>
          <w:p w:rsidR="00837168" w:rsidRPr="00CF4578" w:rsidRDefault="00837168" w:rsidP="00C02A4A">
            <w:pPr>
              <w:rPr>
                <w:rFonts w:eastAsia="Calibri"/>
                <w:color w:val="auto"/>
                <w:szCs w:val="22"/>
                <w:lang w:eastAsia="en-US"/>
              </w:rPr>
            </w:pPr>
            <w:r w:rsidRPr="00CF4578">
              <w:rPr>
                <w:rFonts w:eastAsia="Calibri"/>
                <w:color w:val="auto"/>
                <w:sz w:val="22"/>
                <w:szCs w:val="22"/>
                <w:lang w:eastAsia="en-US"/>
              </w:rPr>
              <w:t xml:space="preserve">Na základě reklamace podnik ihned prověří, zda a jak byly informační/propagační materiály dodány. </w:t>
            </w:r>
          </w:p>
          <w:p w:rsidR="00837168" w:rsidRPr="00CF4578" w:rsidRDefault="00837168" w:rsidP="00C02A4A">
            <w:pPr>
              <w:rPr>
                <w:rFonts w:eastAsia="Calibri"/>
                <w:color w:val="auto"/>
                <w:szCs w:val="22"/>
                <w:lang w:eastAsia="en-US"/>
              </w:rPr>
            </w:pPr>
            <w:r w:rsidRPr="00CF4578">
              <w:rPr>
                <w:rFonts w:eastAsia="Calibri"/>
                <w:color w:val="auto"/>
                <w:sz w:val="22"/>
                <w:szCs w:val="22"/>
                <w:lang w:eastAsia="en-US"/>
              </w:rPr>
              <w:t>Reklamace jsou oprávněné, pokud není dosažena kvalita roznášky v rozsahu určeném v bodě 8. V případě oprávněné reklamace bude Objednateli vrácena část ceny služby, popř. poskytnuta sleva za nedoručené materiály, určená rozdílem částky odpovídající ceně objednané služby v působnosti</w:t>
            </w:r>
          </w:p>
        </w:tc>
      </w:tr>
      <w:tr w:rsidR="00837168" w:rsidRPr="00CF4578" w:rsidTr="00C02A4A">
        <w:trPr>
          <w:trHeight w:val="520"/>
        </w:trPr>
        <w:tc>
          <w:tcPr>
            <w:tcW w:w="6629" w:type="dxa"/>
            <w:gridSpan w:val="2"/>
          </w:tcPr>
          <w:p w:rsidR="00837168" w:rsidRPr="00CF4578" w:rsidRDefault="00837168" w:rsidP="00C02A4A">
            <w:pPr>
              <w:jc w:val="center"/>
              <w:rPr>
                <w:rFonts w:eastAsia="Calibri"/>
                <w:color w:val="auto"/>
                <w:szCs w:val="22"/>
                <w:lang w:eastAsia="en-US"/>
              </w:rPr>
            </w:pPr>
          </w:p>
          <w:p w:rsidR="00837168" w:rsidRPr="00CF4578" w:rsidRDefault="00837168" w:rsidP="00C02A4A">
            <w:pPr>
              <w:jc w:val="center"/>
              <w:rPr>
                <w:rFonts w:eastAsia="Calibri"/>
                <w:color w:val="auto"/>
                <w:szCs w:val="22"/>
                <w:lang w:eastAsia="en-US"/>
              </w:rPr>
            </w:pPr>
            <w:r w:rsidRPr="00CF4578">
              <w:rPr>
                <w:rFonts w:eastAsia="Calibri"/>
                <w:color w:val="auto"/>
                <w:sz w:val="22"/>
                <w:szCs w:val="22"/>
                <w:lang w:eastAsia="en-US"/>
              </w:rPr>
              <w:t>Platí od 1. července 2016</w:t>
            </w:r>
          </w:p>
          <w:p w:rsidR="00837168" w:rsidRPr="00CF4578" w:rsidRDefault="00837168" w:rsidP="00C02A4A">
            <w:pPr>
              <w:jc w:val="center"/>
              <w:rPr>
                <w:rFonts w:eastAsia="Calibri"/>
                <w:color w:val="auto"/>
                <w:szCs w:val="22"/>
                <w:lang w:eastAsia="en-US"/>
              </w:rPr>
            </w:pPr>
            <w:r w:rsidRPr="00CF4578">
              <w:rPr>
                <w:rFonts w:eastAsia="Calibri"/>
                <w:color w:val="auto"/>
                <w:sz w:val="22"/>
                <w:szCs w:val="22"/>
                <w:lang w:eastAsia="en-US"/>
              </w:rPr>
              <w:t>7</w:t>
            </w:r>
          </w:p>
        </w:tc>
      </w:tr>
    </w:tbl>
    <w:p w:rsidR="00837168" w:rsidRPr="00193407" w:rsidRDefault="00837168" w:rsidP="00837168">
      <w:pPr>
        <w:rPr>
          <w:sz w:val="22"/>
          <w:szCs w:val="22"/>
        </w:rPr>
      </w:pPr>
      <w:r w:rsidRPr="00193407">
        <w:rPr>
          <w:sz w:val="22"/>
          <w:szCs w:val="22"/>
        </w:rPr>
        <w:br w:type="page"/>
      </w:r>
    </w:p>
    <w:tbl>
      <w:tblPr>
        <w:tblW w:w="0" w:type="auto"/>
        <w:tblLook w:val="04A0"/>
      </w:tblPr>
      <w:tblGrid>
        <w:gridCol w:w="675"/>
        <w:gridCol w:w="5954"/>
        <w:gridCol w:w="36"/>
      </w:tblGrid>
      <w:tr w:rsidR="00837168" w:rsidRPr="003329DB" w:rsidTr="00C02A4A">
        <w:trPr>
          <w:gridAfter w:val="1"/>
          <w:wAfter w:w="36" w:type="dxa"/>
          <w:trHeight w:val="4080"/>
        </w:trPr>
        <w:tc>
          <w:tcPr>
            <w:tcW w:w="675" w:type="dxa"/>
          </w:tcPr>
          <w:p w:rsidR="00837168" w:rsidRPr="003329DB" w:rsidRDefault="00837168" w:rsidP="00C02A4A">
            <w:pPr>
              <w:rPr>
                <w:szCs w:val="22"/>
              </w:rPr>
            </w:pPr>
          </w:p>
        </w:tc>
        <w:tc>
          <w:tcPr>
            <w:tcW w:w="5954" w:type="dxa"/>
          </w:tcPr>
          <w:p w:rsidR="00837168" w:rsidRPr="003329DB" w:rsidRDefault="00837168" w:rsidP="00C02A4A">
            <w:pPr>
              <w:rPr>
                <w:szCs w:val="22"/>
              </w:rPr>
            </w:pPr>
            <w:r w:rsidRPr="003329DB">
              <w:rPr>
                <w:sz w:val="22"/>
                <w:szCs w:val="22"/>
              </w:rPr>
              <w:t>dodávací pošty (cena je dána součinem sjednané ceny za doručení 1 ks materiálu a počtu informačních/propagačních materiálů určených k distribuci v působnosti dodávací pošty) ponížené o 10 % a částky odpovídající součinu sjednané ceny za doručení 1 ks materiálu a počtu informačních/propagačních materiálů doručených v působnosti dodávací pošty v souladu s uzavřenou Smlouvou, není-li mezi Objednatelem a podnikem ujednáno jinak.</w:t>
            </w:r>
          </w:p>
          <w:p w:rsidR="00837168" w:rsidRPr="003329DB" w:rsidRDefault="00837168" w:rsidP="00C02A4A">
            <w:pPr>
              <w:rPr>
                <w:szCs w:val="22"/>
              </w:rPr>
            </w:pPr>
            <w:r w:rsidRPr="003329DB">
              <w:rPr>
                <w:sz w:val="22"/>
                <w:szCs w:val="22"/>
              </w:rPr>
              <w:t>Sleva bude zohledněna při vyúčtování daného podání. Pokud byla cena služby hrazena v hotovosti nebo již byla za poskytnuté služby vystavena faktura, bude příslušná částka vyúčtována formou opravného daňového dokladu.</w:t>
            </w:r>
          </w:p>
          <w:p w:rsidR="00837168" w:rsidRPr="003329DB" w:rsidRDefault="00837168" w:rsidP="00C02A4A">
            <w:pPr>
              <w:rPr>
                <w:szCs w:val="22"/>
              </w:rPr>
            </w:pPr>
            <w:r w:rsidRPr="003329DB">
              <w:rPr>
                <w:sz w:val="22"/>
                <w:szCs w:val="22"/>
              </w:rPr>
              <w:t xml:space="preserve">Za ušlý zisk a případné škody způsobené v důsledku vadného poskytnutí služby podnik neodpovídá. To neplatí, je-li Objednatel v postavení spotřebitele ve smyslu § 419 občanského zákoníku. </w:t>
            </w:r>
          </w:p>
        </w:tc>
      </w:tr>
      <w:tr w:rsidR="00837168" w:rsidRPr="003329DB" w:rsidTr="00C02A4A">
        <w:trPr>
          <w:gridAfter w:val="1"/>
          <w:wAfter w:w="36" w:type="dxa"/>
          <w:trHeight w:val="2367"/>
        </w:trPr>
        <w:tc>
          <w:tcPr>
            <w:tcW w:w="675" w:type="dxa"/>
          </w:tcPr>
          <w:p w:rsidR="00837168" w:rsidRPr="003329DB" w:rsidRDefault="00837168" w:rsidP="00C02A4A">
            <w:pPr>
              <w:rPr>
                <w:szCs w:val="22"/>
              </w:rPr>
            </w:pPr>
            <w:r w:rsidRPr="003329DB">
              <w:rPr>
                <w:sz w:val="22"/>
                <w:szCs w:val="22"/>
              </w:rPr>
              <w:t>17.</w:t>
            </w:r>
          </w:p>
        </w:tc>
        <w:tc>
          <w:tcPr>
            <w:tcW w:w="5954" w:type="dxa"/>
          </w:tcPr>
          <w:p w:rsidR="00837168" w:rsidRPr="003329DB" w:rsidRDefault="00837168" w:rsidP="00C02A4A">
            <w:pPr>
              <w:rPr>
                <w:szCs w:val="22"/>
              </w:rPr>
            </w:pPr>
            <w:r w:rsidRPr="003329DB">
              <w:rPr>
                <w:sz w:val="22"/>
                <w:szCs w:val="22"/>
              </w:rPr>
              <w:t>Objednatel odpovídá za volbu režimu materiálu, tj. zda se jedná o informační nebo propagační materiál, a za zajištění souladu obsahu materiálů s právními předpisy. V případě, že podniku bude v důsledku porušení těchto obchodních podmínek ze strany Objednatele nebo z důvodu porušení právních předpisů při šíření Objednatelem zadaného materiálu, majícího základ v obsahu materiálu, uložena jakákoli sankce, je Objednatel povinen na základě výzvy podniku plně nahradit podniku takto vzniklou škodu.</w:t>
            </w:r>
          </w:p>
        </w:tc>
      </w:tr>
      <w:tr w:rsidR="00837168" w:rsidRPr="003329DB" w:rsidTr="00C02A4A">
        <w:trPr>
          <w:gridAfter w:val="1"/>
          <w:wAfter w:w="36" w:type="dxa"/>
          <w:trHeight w:val="1064"/>
        </w:trPr>
        <w:tc>
          <w:tcPr>
            <w:tcW w:w="675" w:type="dxa"/>
          </w:tcPr>
          <w:p w:rsidR="00837168" w:rsidRPr="003329DB" w:rsidRDefault="00837168" w:rsidP="00C02A4A">
            <w:pPr>
              <w:rPr>
                <w:szCs w:val="22"/>
              </w:rPr>
            </w:pPr>
            <w:r w:rsidRPr="003329DB">
              <w:rPr>
                <w:sz w:val="22"/>
                <w:szCs w:val="22"/>
              </w:rPr>
              <w:t>17a.</w:t>
            </w:r>
          </w:p>
        </w:tc>
        <w:tc>
          <w:tcPr>
            <w:tcW w:w="5954" w:type="dxa"/>
          </w:tcPr>
          <w:p w:rsidR="00837168" w:rsidRPr="003329DB" w:rsidRDefault="00837168" w:rsidP="00C02A4A">
            <w:pPr>
              <w:rPr>
                <w:szCs w:val="22"/>
              </w:rPr>
            </w:pPr>
            <w:r w:rsidRPr="003329DB">
              <w:rPr>
                <w:sz w:val="22"/>
                <w:szCs w:val="22"/>
              </w:rPr>
              <w:t xml:space="preserve">Řešení spotřebitelských sporů týkajících se předmětu smlouvy: </w:t>
            </w:r>
          </w:p>
          <w:p w:rsidR="00837168" w:rsidRPr="003329DB" w:rsidRDefault="00837168" w:rsidP="00C02A4A">
            <w:pPr>
              <w:rPr>
                <w:szCs w:val="22"/>
              </w:rPr>
            </w:pPr>
            <w:r w:rsidRPr="003329DB">
              <w:rPr>
                <w:sz w:val="22"/>
                <w:szCs w:val="22"/>
              </w:rPr>
              <w:t xml:space="preserve">K mimosoudnímu řešení spotřebitelských sporů z této služby mezi spotřebiteli a Českou poštou, </w:t>
            </w:r>
            <w:proofErr w:type="gramStart"/>
            <w:r w:rsidRPr="003329DB">
              <w:rPr>
                <w:sz w:val="22"/>
                <w:szCs w:val="22"/>
              </w:rPr>
              <w:t>s.p.</w:t>
            </w:r>
            <w:proofErr w:type="gramEnd"/>
            <w:r w:rsidRPr="003329DB">
              <w:rPr>
                <w:sz w:val="22"/>
                <w:szCs w:val="22"/>
              </w:rPr>
              <w:t xml:space="preserve"> je příslušná Česká obchodní inspekce (www.coi.cz).</w:t>
            </w:r>
          </w:p>
        </w:tc>
      </w:tr>
      <w:tr w:rsidR="00837168" w:rsidRPr="003329DB" w:rsidTr="00C02A4A">
        <w:trPr>
          <w:trHeight w:val="1178"/>
        </w:trPr>
        <w:tc>
          <w:tcPr>
            <w:tcW w:w="675" w:type="dxa"/>
          </w:tcPr>
          <w:p w:rsidR="00837168" w:rsidRPr="003329DB" w:rsidRDefault="00837168" w:rsidP="00C02A4A">
            <w:pPr>
              <w:rPr>
                <w:szCs w:val="22"/>
              </w:rPr>
            </w:pPr>
            <w:r w:rsidRPr="003329DB">
              <w:rPr>
                <w:sz w:val="22"/>
                <w:szCs w:val="22"/>
              </w:rPr>
              <w:t>18.</w:t>
            </w:r>
          </w:p>
        </w:tc>
        <w:tc>
          <w:tcPr>
            <w:tcW w:w="5990" w:type="dxa"/>
            <w:gridSpan w:val="2"/>
          </w:tcPr>
          <w:p w:rsidR="00837168" w:rsidRPr="003329DB" w:rsidRDefault="00837168" w:rsidP="00C02A4A">
            <w:pPr>
              <w:rPr>
                <w:szCs w:val="22"/>
              </w:rPr>
            </w:pPr>
            <w:r w:rsidRPr="003329DB">
              <w:rPr>
                <w:sz w:val="22"/>
                <w:szCs w:val="22"/>
              </w:rPr>
              <w:t xml:space="preserve">Tyto obchodní podmínky nabývají účinnosti dnem 1. července 2015 a jsou k dispozici na všech poštách a na internetových stránkách www.ceskaposta.cz. Podnik si vyhrazuje právo je měnit, doplňovat nebo je zrušit vydáním podmínek nových. </w:t>
            </w:r>
          </w:p>
        </w:tc>
      </w:tr>
      <w:tr w:rsidR="00837168" w:rsidRPr="003329DB" w:rsidTr="00C02A4A">
        <w:tc>
          <w:tcPr>
            <w:tcW w:w="675" w:type="dxa"/>
          </w:tcPr>
          <w:p w:rsidR="00837168" w:rsidRPr="003329DB" w:rsidRDefault="00837168" w:rsidP="00C02A4A">
            <w:pPr>
              <w:rPr>
                <w:szCs w:val="22"/>
              </w:rPr>
            </w:pPr>
            <w:r w:rsidRPr="003329DB">
              <w:rPr>
                <w:sz w:val="22"/>
                <w:szCs w:val="22"/>
              </w:rPr>
              <w:t>19.</w:t>
            </w:r>
          </w:p>
        </w:tc>
        <w:tc>
          <w:tcPr>
            <w:tcW w:w="5990" w:type="dxa"/>
            <w:gridSpan w:val="2"/>
          </w:tcPr>
          <w:p w:rsidR="00837168" w:rsidRPr="003329DB" w:rsidRDefault="00837168" w:rsidP="00C02A4A">
            <w:pPr>
              <w:rPr>
                <w:szCs w:val="22"/>
              </w:rPr>
            </w:pPr>
            <w:r w:rsidRPr="003329DB">
              <w:rPr>
                <w:sz w:val="22"/>
                <w:szCs w:val="22"/>
              </w:rPr>
              <w:t>Těmito obchodními podmínkami se ruší „Obchodní podmínky služby Roznáška informačních/propagačních materiálů” platné od 1. května 2014, včetně jejich pozdějších změn a dodatků.</w:t>
            </w:r>
          </w:p>
          <w:p w:rsidR="00837168" w:rsidRPr="003329DB" w:rsidRDefault="00837168" w:rsidP="00C02A4A">
            <w:pPr>
              <w:rPr>
                <w:szCs w:val="22"/>
              </w:rPr>
            </w:pPr>
          </w:p>
        </w:tc>
      </w:tr>
      <w:tr w:rsidR="00837168" w:rsidRPr="003329DB" w:rsidTr="00C02A4A">
        <w:trPr>
          <w:trHeight w:val="788"/>
        </w:trPr>
        <w:tc>
          <w:tcPr>
            <w:tcW w:w="6665" w:type="dxa"/>
            <w:gridSpan w:val="3"/>
            <w:vAlign w:val="bottom"/>
          </w:tcPr>
          <w:p w:rsidR="00837168" w:rsidRPr="003329DB" w:rsidRDefault="00837168" w:rsidP="00C02A4A">
            <w:pPr>
              <w:jc w:val="center"/>
              <w:rPr>
                <w:szCs w:val="22"/>
              </w:rPr>
            </w:pPr>
          </w:p>
          <w:p w:rsidR="00837168" w:rsidRPr="003329DB" w:rsidRDefault="00837168" w:rsidP="00C02A4A">
            <w:pPr>
              <w:jc w:val="center"/>
              <w:rPr>
                <w:szCs w:val="22"/>
              </w:rPr>
            </w:pPr>
            <w:r w:rsidRPr="003329DB">
              <w:rPr>
                <w:sz w:val="22"/>
                <w:szCs w:val="22"/>
              </w:rPr>
              <w:t>Platí od 28. března 2016</w:t>
            </w:r>
          </w:p>
          <w:p w:rsidR="00837168" w:rsidRPr="003329DB" w:rsidRDefault="00837168" w:rsidP="00C02A4A">
            <w:pPr>
              <w:jc w:val="center"/>
              <w:rPr>
                <w:szCs w:val="22"/>
              </w:rPr>
            </w:pPr>
            <w:r w:rsidRPr="003329DB">
              <w:rPr>
                <w:sz w:val="22"/>
                <w:szCs w:val="22"/>
              </w:rPr>
              <w:t>8</w:t>
            </w:r>
          </w:p>
        </w:tc>
      </w:tr>
    </w:tbl>
    <w:p w:rsidR="00837168" w:rsidRPr="00193407" w:rsidRDefault="00837168" w:rsidP="00837168">
      <w:pPr>
        <w:rPr>
          <w:sz w:val="22"/>
          <w:szCs w:val="22"/>
        </w:rPr>
      </w:pPr>
      <w:r w:rsidRPr="00193407">
        <w:rPr>
          <w:sz w:val="22"/>
          <w:szCs w:val="22"/>
        </w:rPr>
        <w:br w:type="page"/>
      </w:r>
    </w:p>
    <w:tbl>
      <w:tblPr>
        <w:tblW w:w="0" w:type="auto"/>
        <w:tblLayout w:type="fixed"/>
        <w:tblLook w:val="01E0"/>
      </w:tblPr>
      <w:tblGrid>
        <w:gridCol w:w="6588"/>
      </w:tblGrid>
      <w:tr w:rsidR="00837168" w:rsidRPr="00193407" w:rsidTr="00C02A4A">
        <w:trPr>
          <w:trHeight w:val="9510"/>
        </w:trPr>
        <w:tc>
          <w:tcPr>
            <w:tcW w:w="6588" w:type="dxa"/>
          </w:tcPr>
          <w:p w:rsidR="00837168" w:rsidRPr="00193407" w:rsidRDefault="00837168" w:rsidP="00C02A4A">
            <w:pPr>
              <w:suppressAutoHyphens/>
              <w:ind w:right="175"/>
              <w:jc w:val="right"/>
              <w:rPr>
                <w:b/>
                <w:szCs w:val="22"/>
                <w:lang w:eastAsia="ar-SA"/>
              </w:rPr>
            </w:pPr>
            <w:r w:rsidRPr="00193407">
              <w:rPr>
                <w:b/>
                <w:sz w:val="22"/>
                <w:szCs w:val="22"/>
                <w:lang w:eastAsia="ar-SA"/>
              </w:rPr>
              <w:lastRenderedPageBreak/>
              <w:t>Příloha č. 1</w:t>
            </w:r>
          </w:p>
          <w:p w:rsidR="00837168" w:rsidRPr="00193407" w:rsidRDefault="00837168" w:rsidP="00C02A4A">
            <w:pPr>
              <w:suppressAutoHyphens/>
              <w:ind w:right="175"/>
              <w:jc w:val="center"/>
              <w:rPr>
                <w:b/>
                <w:bCs/>
                <w:szCs w:val="22"/>
                <w:lang w:eastAsia="ar-SA"/>
              </w:rPr>
            </w:pPr>
            <w:r w:rsidRPr="00193407">
              <w:rPr>
                <w:b/>
                <w:bCs/>
                <w:sz w:val="22"/>
                <w:szCs w:val="22"/>
                <w:lang w:eastAsia="ar-SA"/>
              </w:rPr>
              <w:t>Vzor adresního štítku balíku (svazku)</w:t>
            </w:r>
          </w:p>
          <w:p w:rsidR="00837168" w:rsidRPr="00193407" w:rsidRDefault="00837168" w:rsidP="00C02A4A">
            <w:pPr>
              <w:suppressAutoHyphens/>
              <w:ind w:right="34"/>
              <w:jc w:val="center"/>
              <w:rPr>
                <w:b/>
                <w:bCs/>
                <w:szCs w:val="22"/>
                <w:lang w:eastAsia="ar-SA"/>
              </w:rPr>
            </w:pPr>
            <w:r w:rsidRPr="00193407">
              <w:rPr>
                <w:b/>
                <w:bCs/>
                <w:sz w:val="22"/>
                <w:szCs w:val="22"/>
                <w:lang w:eastAsia="ar-SA"/>
              </w:rPr>
              <w:t>s informačními (RIM) / propagačními (RPM) materiály</w:t>
            </w:r>
          </w:p>
          <w:p w:rsidR="00837168" w:rsidRPr="00193407" w:rsidRDefault="00837168" w:rsidP="00C02A4A">
            <w:pPr>
              <w:tabs>
                <w:tab w:val="left" w:pos="2977"/>
              </w:tabs>
              <w:suppressAutoHyphens/>
              <w:ind w:right="-2665"/>
              <w:jc w:val="left"/>
              <w:rPr>
                <w:szCs w:val="22"/>
                <w:lang w:eastAsia="ar-SA"/>
              </w:rPr>
            </w:pPr>
          </w:p>
          <w:p w:rsidR="00837168" w:rsidRPr="00193407" w:rsidRDefault="00837168" w:rsidP="00C02A4A">
            <w:pPr>
              <w:tabs>
                <w:tab w:val="left" w:pos="2977"/>
              </w:tabs>
              <w:suppressAutoHyphens/>
              <w:ind w:right="-2949"/>
              <w:jc w:val="left"/>
              <w:rPr>
                <w:szCs w:val="22"/>
                <w:lang w:eastAsia="ar-SA"/>
              </w:rPr>
            </w:pPr>
            <w:r w:rsidRPr="00193407">
              <w:rPr>
                <w:sz w:val="22"/>
                <w:szCs w:val="22"/>
                <w:lang w:eastAsia="ar-SA"/>
              </w:rPr>
              <w:t>Minimální rozměr 14 x 9 cm, minimální velikost písma 0,25 cm</w:t>
            </w:r>
          </w:p>
          <w:p w:rsidR="00837168" w:rsidRPr="00193407" w:rsidRDefault="00837168" w:rsidP="00C02A4A">
            <w:pPr>
              <w:tabs>
                <w:tab w:val="left" w:pos="2977"/>
              </w:tabs>
              <w:suppressAutoHyphens/>
              <w:ind w:right="-2949"/>
              <w:jc w:val="left"/>
              <w:rPr>
                <w:szCs w:val="22"/>
                <w:lang w:eastAsia="ar-SA"/>
              </w:rPr>
            </w:pPr>
            <w:r>
              <w:rPr>
                <w:noProof/>
                <w:sz w:val="22"/>
                <w:szCs w:val="22"/>
              </w:rPr>
              <w:drawing>
                <wp:inline distT="0" distB="0" distL="0" distR="0">
                  <wp:extent cx="3597275" cy="4770120"/>
                  <wp:effectExtent l="19050" t="0" r="3175"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7" cstate="print"/>
                          <a:srcRect/>
                          <a:stretch>
                            <a:fillRect/>
                          </a:stretch>
                        </pic:blipFill>
                        <pic:spPr bwMode="auto">
                          <a:xfrm>
                            <a:off x="0" y="0"/>
                            <a:ext cx="3597275" cy="4770120"/>
                          </a:xfrm>
                          <a:prstGeom prst="rect">
                            <a:avLst/>
                          </a:prstGeom>
                          <a:noFill/>
                          <a:ln w="9525">
                            <a:noFill/>
                            <a:miter lim="800000"/>
                            <a:headEnd/>
                            <a:tailEnd/>
                          </a:ln>
                        </pic:spPr>
                      </pic:pic>
                    </a:graphicData>
                  </a:graphic>
                </wp:inline>
              </w:drawing>
            </w:r>
          </w:p>
          <w:p w:rsidR="00837168" w:rsidRPr="00193407" w:rsidRDefault="00837168" w:rsidP="00C02A4A">
            <w:pPr>
              <w:rPr>
                <w:szCs w:val="22"/>
              </w:rPr>
            </w:pPr>
          </w:p>
          <w:p w:rsidR="00837168" w:rsidRPr="00193407" w:rsidRDefault="00837168" w:rsidP="00C02A4A">
            <w:pPr>
              <w:pStyle w:val="Default"/>
              <w:jc w:val="both"/>
              <w:rPr>
                <w:sz w:val="22"/>
                <w:szCs w:val="22"/>
              </w:rPr>
            </w:pPr>
            <w:r w:rsidRPr="00193407">
              <w:rPr>
                <w:sz w:val="22"/>
                <w:szCs w:val="22"/>
              </w:rPr>
              <w:t xml:space="preserve">*Jako „číslo dohody“ Objednatel uvádí číslo Dohody upravující způsob úhrady ceny poštovného, v případě platby Kreditem číslo Kreditu, kterým je hrazeno poštovné za danou zásilku. </w:t>
            </w:r>
          </w:p>
          <w:p w:rsidR="00837168" w:rsidRPr="00193407" w:rsidRDefault="00837168" w:rsidP="00C02A4A">
            <w:pPr>
              <w:rPr>
                <w:szCs w:val="22"/>
              </w:rPr>
            </w:pPr>
          </w:p>
          <w:p w:rsidR="00837168" w:rsidRPr="00193407" w:rsidRDefault="00837168" w:rsidP="00C02A4A">
            <w:pPr>
              <w:jc w:val="center"/>
              <w:rPr>
                <w:szCs w:val="22"/>
              </w:rPr>
            </w:pPr>
            <w:r w:rsidRPr="00193407">
              <w:rPr>
                <w:sz w:val="22"/>
                <w:szCs w:val="22"/>
              </w:rPr>
              <w:t>Platí od 1. července 2015</w:t>
            </w:r>
          </w:p>
          <w:p w:rsidR="00837168" w:rsidRPr="00193407" w:rsidRDefault="00837168" w:rsidP="00C02A4A">
            <w:pPr>
              <w:jc w:val="center"/>
              <w:rPr>
                <w:szCs w:val="22"/>
              </w:rPr>
            </w:pPr>
            <w:r w:rsidRPr="00193407">
              <w:rPr>
                <w:sz w:val="22"/>
                <w:szCs w:val="22"/>
              </w:rPr>
              <w:t>9</w:t>
            </w:r>
          </w:p>
        </w:tc>
      </w:tr>
    </w:tbl>
    <w:p w:rsidR="00837168" w:rsidRPr="006F436A" w:rsidRDefault="00837168" w:rsidP="00837168"/>
    <w:p w:rsidR="00837168" w:rsidRDefault="00837168" w:rsidP="00837168">
      <w:pPr>
        <w:spacing w:after="200" w:line="276" w:lineRule="auto"/>
        <w:jc w:val="left"/>
      </w:pPr>
      <w:r>
        <w:br w:type="page"/>
      </w:r>
    </w:p>
    <w:tbl>
      <w:tblPr>
        <w:tblW w:w="0" w:type="auto"/>
        <w:tblLook w:val="01E0"/>
      </w:tblPr>
      <w:tblGrid>
        <w:gridCol w:w="6768"/>
      </w:tblGrid>
      <w:tr w:rsidR="00837168" w:rsidRPr="000E1A64" w:rsidTr="00C02A4A">
        <w:tc>
          <w:tcPr>
            <w:tcW w:w="6768" w:type="dxa"/>
          </w:tcPr>
          <w:p w:rsidR="00837168" w:rsidRPr="00193407" w:rsidRDefault="00837168" w:rsidP="00C02A4A">
            <w:pPr>
              <w:jc w:val="right"/>
              <w:rPr>
                <w:b/>
                <w:noProof/>
                <w:szCs w:val="22"/>
                <w:lang w:eastAsia="ar-SA"/>
              </w:rPr>
            </w:pPr>
            <w:r w:rsidRPr="00193407">
              <w:rPr>
                <w:b/>
                <w:noProof/>
                <w:sz w:val="22"/>
                <w:szCs w:val="22"/>
                <w:lang w:eastAsia="ar-SA"/>
              </w:rPr>
              <w:lastRenderedPageBreak/>
              <w:t>Příloha č. 2</w:t>
            </w:r>
          </w:p>
          <w:p w:rsidR="00837168" w:rsidRPr="00193407" w:rsidRDefault="00837168" w:rsidP="00C02A4A">
            <w:pPr>
              <w:rPr>
                <w:b/>
                <w:noProof/>
                <w:szCs w:val="22"/>
                <w:lang w:eastAsia="ar-SA"/>
              </w:rPr>
            </w:pPr>
          </w:p>
          <w:p w:rsidR="00837168" w:rsidRPr="00193407" w:rsidRDefault="00837168" w:rsidP="00C02A4A">
            <w:pPr>
              <w:suppressAutoHyphens/>
              <w:ind w:right="175"/>
              <w:jc w:val="center"/>
              <w:rPr>
                <w:b/>
                <w:szCs w:val="22"/>
              </w:rPr>
            </w:pPr>
            <w:r w:rsidRPr="00193407">
              <w:rPr>
                <w:b/>
                <w:bCs/>
                <w:sz w:val="22"/>
                <w:szCs w:val="22"/>
                <w:lang w:eastAsia="ar-SA"/>
              </w:rPr>
              <w:t>Vzory podacích nálepek informačních (IM) a propagačních (PM) materiálů</w:t>
            </w:r>
          </w:p>
          <w:p w:rsidR="00837168" w:rsidRPr="00193407" w:rsidRDefault="00837168" w:rsidP="00C02A4A">
            <w:pPr>
              <w:rPr>
                <w:b/>
                <w:noProof/>
                <w:szCs w:val="22"/>
                <w:lang w:eastAsia="ar-SA"/>
              </w:rPr>
            </w:pPr>
          </w:p>
          <w:p w:rsidR="00837168" w:rsidRPr="00193407" w:rsidRDefault="00837168" w:rsidP="00C02A4A">
            <w:pPr>
              <w:rPr>
                <w:b/>
                <w:noProof/>
                <w:szCs w:val="22"/>
                <w:lang w:eastAsia="ar-SA"/>
              </w:rPr>
            </w:pPr>
            <w:r>
              <w:rPr>
                <w:noProof/>
                <w:sz w:val="22"/>
                <w:szCs w:val="22"/>
              </w:rPr>
              <w:drawing>
                <wp:inline distT="0" distB="0" distL="0" distR="0">
                  <wp:extent cx="3027680" cy="3691890"/>
                  <wp:effectExtent l="19050" t="0" r="127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srcRect/>
                          <a:stretch>
                            <a:fillRect/>
                          </a:stretch>
                        </pic:blipFill>
                        <pic:spPr bwMode="auto">
                          <a:xfrm>
                            <a:off x="0" y="0"/>
                            <a:ext cx="3027680" cy="3691890"/>
                          </a:xfrm>
                          <a:prstGeom prst="rect">
                            <a:avLst/>
                          </a:prstGeom>
                          <a:noFill/>
                          <a:ln w="9525">
                            <a:noFill/>
                            <a:miter lim="800000"/>
                            <a:headEnd/>
                            <a:tailEnd/>
                          </a:ln>
                        </pic:spPr>
                      </pic:pic>
                    </a:graphicData>
                  </a:graphic>
                </wp:inline>
              </w:drawing>
            </w:r>
          </w:p>
          <w:p w:rsidR="00837168" w:rsidRPr="00193407" w:rsidRDefault="00837168" w:rsidP="00C02A4A">
            <w:pPr>
              <w:rPr>
                <w:b/>
                <w:noProof/>
                <w:szCs w:val="22"/>
              </w:rPr>
            </w:pPr>
          </w:p>
        </w:tc>
      </w:tr>
      <w:tr w:rsidR="00837168" w:rsidRPr="000E1A64" w:rsidTr="00C02A4A">
        <w:tc>
          <w:tcPr>
            <w:tcW w:w="6768" w:type="dxa"/>
          </w:tcPr>
          <w:p w:rsidR="00837168" w:rsidRPr="00193407" w:rsidRDefault="00837168" w:rsidP="00C02A4A">
            <w:pPr>
              <w:rPr>
                <w:b/>
                <w:noProof/>
                <w:szCs w:val="22"/>
                <w:lang w:eastAsia="ar-SA"/>
              </w:rPr>
            </w:pPr>
          </w:p>
          <w:p w:rsidR="00837168" w:rsidRPr="00193407" w:rsidRDefault="00837168" w:rsidP="00C02A4A">
            <w:pPr>
              <w:rPr>
                <w:b/>
                <w:noProof/>
                <w:szCs w:val="22"/>
                <w:lang w:eastAsia="ar-SA"/>
              </w:rPr>
            </w:pPr>
          </w:p>
          <w:p w:rsidR="00837168" w:rsidRPr="00193407" w:rsidRDefault="00837168" w:rsidP="00C02A4A">
            <w:pPr>
              <w:rPr>
                <w:b/>
                <w:noProof/>
                <w:szCs w:val="22"/>
                <w:lang w:eastAsia="ar-SA"/>
              </w:rPr>
            </w:pPr>
          </w:p>
          <w:p w:rsidR="00837168" w:rsidRPr="00193407" w:rsidRDefault="00837168" w:rsidP="00C02A4A">
            <w:pPr>
              <w:rPr>
                <w:b/>
                <w:noProof/>
                <w:szCs w:val="22"/>
                <w:lang w:eastAsia="ar-SA"/>
              </w:rPr>
            </w:pPr>
          </w:p>
          <w:p w:rsidR="00837168" w:rsidRPr="00193407" w:rsidRDefault="00837168" w:rsidP="00C02A4A">
            <w:pPr>
              <w:rPr>
                <w:b/>
                <w:noProof/>
                <w:szCs w:val="22"/>
                <w:lang w:eastAsia="ar-SA"/>
              </w:rPr>
            </w:pPr>
          </w:p>
          <w:p w:rsidR="00837168" w:rsidRPr="00193407" w:rsidRDefault="00837168" w:rsidP="00C02A4A">
            <w:pPr>
              <w:rPr>
                <w:b/>
                <w:noProof/>
                <w:szCs w:val="22"/>
                <w:lang w:eastAsia="ar-SA"/>
              </w:rPr>
            </w:pPr>
          </w:p>
          <w:p w:rsidR="00837168" w:rsidRPr="00193407" w:rsidRDefault="00837168" w:rsidP="00C02A4A">
            <w:pPr>
              <w:rPr>
                <w:b/>
                <w:noProof/>
                <w:szCs w:val="22"/>
                <w:lang w:eastAsia="ar-SA"/>
              </w:rPr>
            </w:pPr>
          </w:p>
          <w:p w:rsidR="00837168" w:rsidRPr="00193407" w:rsidRDefault="00837168" w:rsidP="00C02A4A">
            <w:pPr>
              <w:rPr>
                <w:b/>
                <w:noProof/>
                <w:szCs w:val="22"/>
                <w:lang w:eastAsia="ar-SA"/>
              </w:rPr>
            </w:pPr>
          </w:p>
          <w:p w:rsidR="00837168" w:rsidRPr="00193407" w:rsidRDefault="00837168" w:rsidP="00C02A4A">
            <w:pPr>
              <w:rPr>
                <w:b/>
                <w:noProof/>
                <w:szCs w:val="22"/>
                <w:lang w:eastAsia="ar-SA"/>
              </w:rPr>
            </w:pPr>
          </w:p>
          <w:p w:rsidR="00837168" w:rsidRPr="00193407" w:rsidRDefault="00837168" w:rsidP="00C02A4A">
            <w:pPr>
              <w:jc w:val="center"/>
              <w:rPr>
                <w:szCs w:val="22"/>
              </w:rPr>
            </w:pPr>
            <w:r w:rsidRPr="00193407">
              <w:rPr>
                <w:sz w:val="22"/>
                <w:szCs w:val="22"/>
              </w:rPr>
              <w:t>Platí od 1. července 2015</w:t>
            </w:r>
          </w:p>
          <w:p w:rsidR="00837168" w:rsidRPr="00193407" w:rsidRDefault="00837168" w:rsidP="00C02A4A">
            <w:pPr>
              <w:jc w:val="center"/>
              <w:rPr>
                <w:szCs w:val="22"/>
              </w:rPr>
            </w:pPr>
            <w:r w:rsidRPr="00193407">
              <w:rPr>
                <w:sz w:val="22"/>
                <w:szCs w:val="22"/>
              </w:rPr>
              <w:t>10</w:t>
            </w:r>
          </w:p>
        </w:tc>
      </w:tr>
    </w:tbl>
    <w:p w:rsidR="00837168" w:rsidRDefault="00837168" w:rsidP="00837168"/>
    <w:p w:rsidR="00837168" w:rsidRDefault="00837168" w:rsidP="00837168">
      <w:pPr>
        <w:spacing w:after="200" w:line="276" w:lineRule="auto"/>
        <w:jc w:val="left"/>
      </w:pPr>
      <w:r>
        <w:br w:type="page"/>
      </w:r>
    </w:p>
    <w:tbl>
      <w:tblPr>
        <w:tblW w:w="0" w:type="auto"/>
        <w:tblLook w:val="04A0"/>
      </w:tblPr>
      <w:tblGrid>
        <w:gridCol w:w="6629"/>
      </w:tblGrid>
      <w:tr w:rsidR="00837168" w:rsidTr="00C02A4A">
        <w:tc>
          <w:tcPr>
            <w:tcW w:w="6629" w:type="dxa"/>
            <w:shd w:val="clear" w:color="auto" w:fill="auto"/>
          </w:tcPr>
          <w:p w:rsidR="00837168" w:rsidRPr="00734A6F" w:rsidRDefault="00837168" w:rsidP="00C02A4A">
            <w:pPr>
              <w:suppressAutoHyphens/>
              <w:ind w:right="175"/>
              <w:jc w:val="right"/>
              <w:rPr>
                <w:b/>
                <w:szCs w:val="22"/>
                <w:lang w:eastAsia="ar-SA"/>
              </w:rPr>
            </w:pPr>
            <w:r w:rsidRPr="00734A6F">
              <w:rPr>
                <w:b/>
                <w:sz w:val="22"/>
                <w:szCs w:val="22"/>
                <w:lang w:eastAsia="ar-SA"/>
              </w:rPr>
              <w:lastRenderedPageBreak/>
              <w:t>Příloha č. 3</w:t>
            </w:r>
          </w:p>
          <w:p w:rsidR="00837168" w:rsidRPr="00734A6F" w:rsidRDefault="00837168" w:rsidP="00C02A4A">
            <w:pPr>
              <w:suppressAutoHyphens/>
              <w:ind w:right="175"/>
              <w:jc w:val="right"/>
              <w:rPr>
                <w:b/>
                <w:szCs w:val="22"/>
                <w:lang w:eastAsia="ar-SA"/>
              </w:rPr>
            </w:pPr>
          </w:p>
          <w:p w:rsidR="00837168" w:rsidRPr="00734A6F" w:rsidRDefault="00837168" w:rsidP="00C02A4A">
            <w:pPr>
              <w:suppressAutoHyphens/>
              <w:ind w:right="175"/>
              <w:rPr>
                <w:b/>
                <w:szCs w:val="22"/>
                <w:lang w:eastAsia="ar-SA"/>
              </w:rPr>
            </w:pPr>
            <w:r w:rsidRPr="00734A6F">
              <w:rPr>
                <w:b/>
                <w:sz w:val="22"/>
                <w:szCs w:val="22"/>
                <w:lang w:eastAsia="ar-SA"/>
              </w:rPr>
              <w:t xml:space="preserve">Objednávka služby Roznáška informačních a propagačních materiálů </w:t>
            </w:r>
          </w:p>
          <w:p w:rsidR="00837168" w:rsidRPr="00734A6F" w:rsidRDefault="00837168" w:rsidP="00C02A4A">
            <w:pPr>
              <w:suppressAutoHyphens/>
              <w:ind w:right="175"/>
              <w:rPr>
                <w:snapToGrid w:val="0"/>
                <w:szCs w:val="22"/>
              </w:rPr>
            </w:pPr>
          </w:p>
        </w:tc>
      </w:tr>
      <w:tr w:rsidR="00837168" w:rsidTr="00C02A4A">
        <w:tc>
          <w:tcPr>
            <w:tcW w:w="6629" w:type="dxa"/>
            <w:shd w:val="clear" w:color="auto" w:fill="auto"/>
          </w:tcPr>
          <w:p w:rsidR="00837168" w:rsidRPr="00734A6F" w:rsidRDefault="00837168" w:rsidP="00C02A4A">
            <w:pPr>
              <w:spacing w:after="200" w:line="276" w:lineRule="auto"/>
              <w:jc w:val="left"/>
              <w:rPr>
                <w:szCs w:val="22"/>
              </w:rPr>
            </w:pPr>
            <w:r>
              <w:rPr>
                <w:noProof/>
                <w:sz w:val="22"/>
                <w:szCs w:val="22"/>
              </w:rPr>
              <w:drawing>
                <wp:inline distT="0" distB="0" distL="0" distR="0">
                  <wp:extent cx="3597275" cy="5089525"/>
                  <wp:effectExtent l="19050" t="0" r="3175"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srcRect/>
                          <a:stretch>
                            <a:fillRect/>
                          </a:stretch>
                        </pic:blipFill>
                        <pic:spPr bwMode="auto">
                          <a:xfrm>
                            <a:off x="0" y="0"/>
                            <a:ext cx="3597275" cy="5089525"/>
                          </a:xfrm>
                          <a:prstGeom prst="rect">
                            <a:avLst/>
                          </a:prstGeom>
                          <a:noFill/>
                          <a:ln w="9525">
                            <a:noFill/>
                            <a:miter lim="800000"/>
                            <a:headEnd/>
                            <a:tailEnd/>
                          </a:ln>
                        </pic:spPr>
                      </pic:pic>
                    </a:graphicData>
                  </a:graphic>
                </wp:inline>
              </w:drawing>
            </w:r>
          </w:p>
        </w:tc>
      </w:tr>
      <w:tr w:rsidR="00837168" w:rsidTr="00C02A4A">
        <w:tc>
          <w:tcPr>
            <w:tcW w:w="6629" w:type="dxa"/>
            <w:shd w:val="clear" w:color="auto" w:fill="auto"/>
          </w:tcPr>
          <w:p w:rsidR="00837168" w:rsidRPr="00734A6F" w:rsidRDefault="00837168" w:rsidP="00C02A4A">
            <w:pPr>
              <w:jc w:val="center"/>
              <w:rPr>
                <w:szCs w:val="22"/>
              </w:rPr>
            </w:pPr>
            <w:r w:rsidRPr="00734A6F">
              <w:rPr>
                <w:sz w:val="22"/>
                <w:szCs w:val="22"/>
              </w:rPr>
              <w:t>Platí od 1. července 2015</w:t>
            </w:r>
          </w:p>
          <w:p w:rsidR="00837168" w:rsidRPr="00734A6F" w:rsidRDefault="00837168" w:rsidP="00C02A4A">
            <w:pPr>
              <w:jc w:val="center"/>
              <w:rPr>
                <w:szCs w:val="22"/>
              </w:rPr>
            </w:pPr>
            <w:r w:rsidRPr="00734A6F">
              <w:rPr>
                <w:sz w:val="22"/>
                <w:szCs w:val="22"/>
              </w:rPr>
              <w:t>11</w:t>
            </w:r>
          </w:p>
        </w:tc>
      </w:tr>
    </w:tbl>
    <w:p w:rsidR="00837168" w:rsidRDefault="00837168" w:rsidP="00837168">
      <w:pPr>
        <w:spacing w:after="200" w:line="276" w:lineRule="auto"/>
        <w:jc w:val="left"/>
        <w:rPr>
          <w:b/>
        </w:rPr>
      </w:pPr>
    </w:p>
    <w:p w:rsidR="00837168" w:rsidRPr="00193407" w:rsidRDefault="00837168" w:rsidP="00837168">
      <w:pPr>
        <w:spacing w:after="200" w:line="276" w:lineRule="auto"/>
        <w:jc w:val="left"/>
        <w:rPr>
          <w:b/>
          <w:sz w:val="22"/>
          <w:szCs w:val="22"/>
        </w:rPr>
      </w:pPr>
      <w:r w:rsidRPr="00193407">
        <w:rPr>
          <w:b/>
          <w:sz w:val="22"/>
          <w:szCs w:val="22"/>
        </w:rPr>
        <w:br w:type="page"/>
      </w:r>
    </w:p>
    <w:p w:rsidR="00837168" w:rsidRPr="00193407" w:rsidRDefault="00837168" w:rsidP="00837168">
      <w:pPr>
        <w:spacing w:after="120"/>
        <w:ind w:right="2551"/>
        <w:jc w:val="right"/>
        <w:rPr>
          <w:b/>
          <w:sz w:val="22"/>
          <w:szCs w:val="22"/>
        </w:rPr>
      </w:pPr>
      <w:r w:rsidRPr="00193407">
        <w:rPr>
          <w:b/>
          <w:sz w:val="22"/>
          <w:szCs w:val="22"/>
        </w:rPr>
        <w:lastRenderedPageBreak/>
        <w:t>Příloha č. 4</w:t>
      </w:r>
    </w:p>
    <w:tbl>
      <w:tblPr>
        <w:tblW w:w="6536" w:type="dxa"/>
        <w:tblInd w:w="55" w:type="dxa"/>
        <w:tblCellMar>
          <w:left w:w="70" w:type="dxa"/>
          <w:right w:w="70" w:type="dxa"/>
        </w:tblCellMar>
        <w:tblLook w:val="04A0"/>
      </w:tblPr>
      <w:tblGrid>
        <w:gridCol w:w="1716"/>
        <w:gridCol w:w="2410"/>
        <w:gridCol w:w="2410"/>
      </w:tblGrid>
      <w:tr w:rsidR="00837168" w:rsidRPr="00193407" w:rsidTr="00C02A4A">
        <w:trPr>
          <w:trHeight w:val="588"/>
        </w:trPr>
        <w:tc>
          <w:tcPr>
            <w:tcW w:w="6536"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37168" w:rsidRPr="00193407" w:rsidRDefault="00837168" w:rsidP="00C02A4A">
            <w:pPr>
              <w:jc w:val="center"/>
              <w:rPr>
                <w:szCs w:val="22"/>
              </w:rPr>
            </w:pPr>
            <w:r w:rsidRPr="00193407">
              <w:rPr>
                <w:b/>
                <w:bCs/>
                <w:sz w:val="22"/>
                <w:szCs w:val="22"/>
              </w:rPr>
              <w:t>Seznam obcí zařazených do pásma A</w:t>
            </w:r>
          </w:p>
        </w:tc>
      </w:tr>
      <w:tr w:rsidR="00837168" w:rsidRPr="00193407" w:rsidTr="00C02A4A">
        <w:trPr>
          <w:trHeight w:val="288"/>
        </w:trPr>
        <w:tc>
          <w:tcPr>
            <w:tcW w:w="1716" w:type="dxa"/>
            <w:tcBorders>
              <w:top w:val="single" w:sz="8" w:space="0" w:color="auto"/>
              <w:left w:val="single" w:sz="8" w:space="0" w:color="auto"/>
              <w:bottom w:val="single" w:sz="8" w:space="0" w:color="auto"/>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KRAJ</w:t>
            </w:r>
          </w:p>
        </w:tc>
        <w:tc>
          <w:tcPr>
            <w:tcW w:w="241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OKRES</w:t>
            </w:r>
          </w:p>
        </w:tc>
        <w:tc>
          <w:tcPr>
            <w:tcW w:w="2410" w:type="dxa"/>
            <w:tcBorders>
              <w:top w:val="single" w:sz="8" w:space="0" w:color="auto"/>
              <w:left w:val="nil"/>
              <w:bottom w:val="single" w:sz="8" w:space="0" w:color="auto"/>
              <w:right w:val="single" w:sz="8"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OBEC</w:t>
            </w:r>
          </w:p>
        </w:tc>
      </w:tr>
      <w:tr w:rsidR="00837168" w:rsidRPr="00193407" w:rsidTr="00C02A4A">
        <w:trPr>
          <w:trHeight w:val="274"/>
        </w:trPr>
        <w:tc>
          <w:tcPr>
            <w:tcW w:w="1716" w:type="dxa"/>
            <w:tcBorders>
              <w:top w:val="nil"/>
              <w:left w:val="single" w:sz="8" w:space="0" w:color="auto"/>
              <w:bottom w:val="single" w:sz="4" w:space="0" w:color="D0D7E5"/>
              <w:right w:val="nil"/>
            </w:tcBorders>
            <w:shd w:val="clear" w:color="auto" w:fill="auto"/>
            <w:noWrap/>
            <w:vAlign w:val="center"/>
            <w:hideMark/>
          </w:tcPr>
          <w:p w:rsidR="00837168" w:rsidRPr="00193407" w:rsidRDefault="00837168" w:rsidP="00C02A4A">
            <w:pPr>
              <w:jc w:val="left"/>
              <w:rPr>
                <w:szCs w:val="22"/>
              </w:rPr>
            </w:pPr>
            <w:r w:rsidRPr="00193407">
              <w:rPr>
                <w:sz w:val="22"/>
                <w:szCs w:val="22"/>
              </w:rPr>
              <w:t>Jihočeský</w:t>
            </w:r>
          </w:p>
        </w:tc>
        <w:tc>
          <w:tcPr>
            <w:tcW w:w="2410" w:type="dxa"/>
            <w:tcBorders>
              <w:top w:val="nil"/>
              <w:left w:val="single" w:sz="4" w:space="0" w:color="auto"/>
              <w:bottom w:val="single" w:sz="4" w:space="0" w:color="D0D7E5"/>
              <w:right w:val="single" w:sz="4"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České Budějovice</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Borovany</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České Budějovice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Hluboká nad Vltavou</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Lišov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Trhové Sviny</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Týn nad Vltavou</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Zliv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Český Krumlov</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Český Krumlov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Kaplice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Velešín</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Větřní</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Jindřichův Hradec</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České Velenice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Dačice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Jindřichův Hradec</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Nová Bystřice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Suchdol nad Lužnicí</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Třeboň</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Písek</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Milevsko</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Písek</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Protivín</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Prachatice</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Prachatice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Vimperk</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Volary</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Strakonice</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Blatná</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Strakonice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Vodňany</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Volyně</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Tábor</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Bechyně</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Planá nad Lužnicí</w:t>
            </w:r>
          </w:p>
        </w:tc>
      </w:tr>
      <w:tr w:rsidR="00837168" w:rsidRPr="00193407" w:rsidTr="00C02A4A">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Sezimovo Ústí</w:t>
            </w:r>
          </w:p>
        </w:tc>
      </w:tr>
      <w:tr w:rsidR="00837168" w:rsidRPr="00193407" w:rsidTr="00C02A4A">
        <w:trPr>
          <w:trHeight w:val="274"/>
        </w:trPr>
        <w:tc>
          <w:tcPr>
            <w:tcW w:w="6536" w:type="dxa"/>
            <w:gridSpan w:val="3"/>
            <w:tcBorders>
              <w:top w:val="single" w:sz="4" w:space="0" w:color="auto"/>
            </w:tcBorders>
            <w:shd w:val="clear" w:color="auto" w:fill="auto"/>
            <w:noWrap/>
            <w:vAlign w:val="bottom"/>
            <w:hideMark/>
          </w:tcPr>
          <w:p w:rsidR="00837168" w:rsidRPr="00193407" w:rsidRDefault="00837168" w:rsidP="00C02A4A">
            <w:pPr>
              <w:jc w:val="center"/>
              <w:rPr>
                <w:szCs w:val="22"/>
              </w:rPr>
            </w:pPr>
            <w:r w:rsidRPr="00193407">
              <w:rPr>
                <w:noProof/>
                <w:sz w:val="22"/>
                <w:szCs w:val="22"/>
                <w:lang w:eastAsia="ar-SA"/>
              </w:rPr>
              <w:t>Platí od 1. července 2015</w:t>
            </w:r>
          </w:p>
          <w:p w:rsidR="00837168" w:rsidRPr="00193407" w:rsidRDefault="00837168" w:rsidP="00C02A4A">
            <w:pPr>
              <w:jc w:val="center"/>
              <w:rPr>
                <w:szCs w:val="22"/>
              </w:rPr>
            </w:pPr>
            <w:r w:rsidRPr="00193407">
              <w:rPr>
                <w:sz w:val="22"/>
                <w:szCs w:val="22"/>
              </w:rPr>
              <w:t>12</w:t>
            </w:r>
          </w:p>
        </w:tc>
      </w:tr>
    </w:tbl>
    <w:p w:rsidR="00837168" w:rsidRPr="00193407" w:rsidRDefault="00837168" w:rsidP="00837168">
      <w:pPr>
        <w:rPr>
          <w:sz w:val="22"/>
          <w:szCs w:val="22"/>
        </w:rPr>
      </w:pPr>
      <w:r w:rsidRPr="00193407">
        <w:rPr>
          <w:sz w:val="22"/>
          <w:szCs w:val="22"/>
        </w:rPr>
        <w:br w:type="page"/>
      </w:r>
    </w:p>
    <w:tbl>
      <w:tblPr>
        <w:tblW w:w="6536" w:type="dxa"/>
        <w:tblInd w:w="55" w:type="dxa"/>
        <w:tblCellMar>
          <w:left w:w="70" w:type="dxa"/>
          <w:right w:w="70" w:type="dxa"/>
        </w:tblCellMar>
        <w:tblLook w:val="04A0"/>
      </w:tblPr>
      <w:tblGrid>
        <w:gridCol w:w="1716"/>
        <w:gridCol w:w="2410"/>
        <w:gridCol w:w="2410"/>
      </w:tblGrid>
      <w:tr w:rsidR="00837168" w:rsidRPr="00193407" w:rsidTr="00C02A4A">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lastRenderedPageBreak/>
              <w:t> </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Soběslav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Tábor</w:t>
            </w:r>
          </w:p>
        </w:tc>
      </w:tr>
      <w:tr w:rsidR="00837168" w:rsidRPr="00193407" w:rsidTr="00C02A4A">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Veselí nad Lužnicí</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Jihomoravský</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Blansko</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Adamov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Blansko</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Boskovice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Letovice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Rájec-Jestřebí</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Velké Opatovice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Brno-město</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Brno</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Brno-venkov</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Ivančice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Kuřim</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Modřice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Oslavany</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Pohořelice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Rosice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Šlapanice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Tišnov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Zbýšov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Židlochovice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Břeclav</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Břeclav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Hustopeče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Lanžhot</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Mikulov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Valtice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Velké Bílovice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Velké Pavlovice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Hodonín</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Bzenec</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Dubňany</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Hodonín</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Kyjov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Mutěnice</w:t>
            </w:r>
          </w:p>
        </w:tc>
      </w:tr>
      <w:tr w:rsidR="00837168" w:rsidRPr="00193407" w:rsidTr="00C02A4A">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Ratíškovice</w:t>
            </w:r>
          </w:p>
        </w:tc>
      </w:tr>
      <w:tr w:rsidR="00837168" w:rsidRPr="00193407" w:rsidTr="00C02A4A">
        <w:trPr>
          <w:trHeight w:val="274"/>
        </w:trPr>
        <w:tc>
          <w:tcPr>
            <w:tcW w:w="6536" w:type="dxa"/>
            <w:gridSpan w:val="3"/>
            <w:tcBorders>
              <w:top w:val="single" w:sz="4" w:space="0" w:color="auto"/>
            </w:tcBorders>
            <w:shd w:val="clear" w:color="auto" w:fill="auto"/>
            <w:noWrap/>
            <w:vAlign w:val="bottom"/>
            <w:hideMark/>
          </w:tcPr>
          <w:p w:rsidR="00837168" w:rsidRPr="00193407" w:rsidRDefault="00837168" w:rsidP="00C02A4A">
            <w:pPr>
              <w:jc w:val="center"/>
              <w:rPr>
                <w:szCs w:val="22"/>
              </w:rPr>
            </w:pPr>
            <w:r w:rsidRPr="00193407">
              <w:rPr>
                <w:noProof/>
                <w:sz w:val="22"/>
                <w:szCs w:val="22"/>
                <w:lang w:eastAsia="ar-SA"/>
              </w:rPr>
              <w:t>Platí od 1. července 2015</w:t>
            </w:r>
          </w:p>
          <w:p w:rsidR="00837168" w:rsidRPr="00193407" w:rsidRDefault="00837168" w:rsidP="00C02A4A">
            <w:pPr>
              <w:jc w:val="center"/>
              <w:rPr>
                <w:szCs w:val="22"/>
              </w:rPr>
            </w:pPr>
            <w:r w:rsidRPr="00193407">
              <w:rPr>
                <w:sz w:val="22"/>
                <w:szCs w:val="22"/>
              </w:rPr>
              <w:t>13</w:t>
            </w:r>
          </w:p>
        </w:tc>
      </w:tr>
    </w:tbl>
    <w:p w:rsidR="00837168" w:rsidRPr="00193407" w:rsidRDefault="00837168" w:rsidP="00837168">
      <w:pPr>
        <w:rPr>
          <w:sz w:val="22"/>
          <w:szCs w:val="22"/>
        </w:rPr>
      </w:pPr>
      <w:r w:rsidRPr="00193407">
        <w:rPr>
          <w:sz w:val="22"/>
          <w:szCs w:val="22"/>
        </w:rPr>
        <w:br w:type="page"/>
      </w:r>
    </w:p>
    <w:tbl>
      <w:tblPr>
        <w:tblW w:w="6536" w:type="dxa"/>
        <w:tblInd w:w="55" w:type="dxa"/>
        <w:tblCellMar>
          <w:left w:w="70" w:type="dxa"/>
          <w:right w:w="70" w:type="dxa"/>
        </w:tblCellMar>
        <w:tblLook w:val="04A0"/>
      </w:tblPr>
      <w:tblGrid>
        <w:gridCol w:w="1716"/>
        <w:gridCol w:w="2410"/>
        <w:gridCol w:w="2410"/>
      </w:tblGrid>
      <w:tr w:rsidR="00837168" w:rsidRPr="00193407" w:rsidTr="00C02A4A">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lastRenderedPageBreak/>
              <w:t> </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Rohatec</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Strážnice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Svatobořice-Mistřín</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Velká nad Veličkou</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Veselí nad Moravou</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Vnorovy</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Vracov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Vyškov</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Bučovice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Rousínov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Slavkov u Brna</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Vyškov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hideMark/>
          </w:tcPr>
          <w:p w:rsidR="00837168" w:rsidRPr="00193407" w:rsidRDefault="00837168" w:rsidP="00C02A4A">
            <w:pPr>
              <w:jc w:val="left"/>
              <w:rPr>
                <w:szCs w:val="22"/>
              </w:rPr>
            </w:pPr>
            <w:r w:rsidRPr="00193407">
              <w:rPr>
                <w:sz w:val="22"/>
                <w:szCs w:val="22"/>
              </w:rPr>
              <w:t>Znojmo</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Hrušovany nad Jevišovkou</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Moravský Krumlov</w:t>
            </w:r>
          </w:p>
        </w:tc>
      </w:tr>
      <w:tr w:rsidR="00837168" w:rsidRPr="00193407" w:rsidTr="00C02A4A">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Znojmo</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Karlovarský</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Cheb</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Aš</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Františkovy Lázně</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Cheb</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Mariánské Lázně</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Teplá</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Karlovy Vary</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Jáchymov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Karlovy Vary</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Nejdek</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Nová Role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Ostrov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Toužim</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Sokolov</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Habartov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Horní Slavkov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Chodov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Kraslice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Kynšperk nad Ohří</w:t>
            </w:r>
          </w:p>
        </w:tc>
      </w:tr>
      <w:tr w:rsidR="00837168" w:rsidRPr="00193407" w:rsidTr="00C02A4A">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Loket</w:t>
            </w:r>
          </w:p>
        </w:tc>
      </w:tr>
      <w:tr w:rsidR="00837168" w:rsidRPr="00193407" w:rsidTr="00C02A4A">
        <w:trPr>
          <w:trHeight w:val="274"/>
        </w:trPr>
        <w:tc>
          <w:tcPr>
            <w:tcW w:w="6536" w:type="dxa"/>
            <w:gridSpan w:val="3"/>
            <w:tcBorders>
              <w:top w:val="single" w:sz="4" w:space="0" w:color="auto"/>
            </w:tcBorders>
            <w:shd w:val="clear" w:color="auto" w:fill="auto"/>
            <w:noWrap/>
            <w:vAlign w:val="bottom"/>
            <w:hideMark/>
          </w:tcPr>
          <w:p w:rsidR="00837168" w:rsidRPr="00193407" w:rsidRDefault="00837168" w:rsidP="00C02A4A">
            <w:pPr>
              <w:jc w:val="center"/>
              <w:rPr>
                <w:szCs w:val="22"/>
              </w:rPr>
            </w:pPr>
            <w:r w:rsidRPr="00193407">
              <w:rPr>
                <w:noProof/>
                <w:sz w:val="22"/>
                <w:szCs w:val="22"/>
                <w:lang w:eastAsia="ar-SA"/>
              </w:rPr>
              <w:t>Platí od 1. července 2015</w:t>
            </w:r>
          </w:p>
          <w:p w:rsidR="00837168" w:rsidRPr="00193407" w:rsidRDefault="00837168" w:rsidP="00C02A4A">
            <w:pPr>
              <w:jc w:val="center"/>
              <w:rPr>
                <w:szCs w:val="22"/>
              </w:rPr>
            </w:pPr>
            <w:r w:rsidRPr="00193407">
              <w:rPr>
                <w:sz w:val="22"/>
                <w:szCs w:val="22"/>
              </w:rPr>
              <w:t>14</w:t>
            </w:r>
          </w:p>
        </w:tc>
      </w:tr>
    </w:tbl>
    <w:p w:rsidR="00837168" w:rsidRPr="00193407" w:rsidRDefault="00837168" w:rsidP="00837168">
      <w:pPr>
        <w:rPr>
          <w:sz w:val="22"/>
          <w:szCs w:val="22"/>
        </w:rPr>
      </w:pPr>
      <w:r w:rsidRPr="00193407">
        <w:rPr>
          <w:sz w:val="22"/>
          <w:szCs w:val="22"/>
        </w:rPr>
        <w:br w:type="page"/>
      </w:r>
    </w:p>
    <w:tbl>
      <w:tblPr>
        <w:tblW w:w="6536" w:type="dxa"/>
        <w:tblInd w:w="55" w:type="dxa"/>
        <w:tblCellMar>
          <w:left w:w="70" w:type="dxa"/>
          <w:right w:w="70" w:type="dxa"/>
        </w:tblCellMar>
        <w:tblLook w:val="04A0"/>
      </w:tblPr>
      <w:tblGrid>
        <w:gridCol w:w="1716"/>
        <w:gridCol w:w="2410"/>
        <w:gridCol w:w="2410"/>
      </w:tblGrid>
      <w:tr w:rsidR="00837168" w:rsidRPr="00193407" w:rsidTr="00C02A4A">
        <w:trPr>
          <w:trHeight w:val="274"/>
        </w:trPr>
        <w:tc>
          <w:tcPr>
            <w:tcW w:w="1716" w:type="dxa"/>
            <w:tcBorders>
              <w:top w:val="single" w:sz="4" w:space="0" w:color="auto"/>
              <w:left w:val="single" w:sz="8"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p>
        </w:tc>
        <w:tc>
          <w:tcPr>
            <w:tcW w:w="2410" w:type="dxa"/>
            <w:tcBorders>
              <w:top w:val="single" w:sz="4" w:space="0" w:color="auto"/>
              <w:left w:val="single" w:sz="8" w:space="0" w:color="auto"/>
              <w:bottom w:val="nil"/>
              <w:right w:val="single" w:sz="4" w:space="0" w:color="auto"/>
            </w:tcBorders>
            <w:shd w:val="clear" w:color="auto" w:fill="auto"/>
            <w:vAlign w:val="bottom"/>
          </w:tcPr>
          <w:p w:rsidR="00837168" w:rsidRPr="00193407" w:rsidRDefault="00837168" w:rsidP="00C02A4A">
            <w:pPr>
              <w:jc w:val="left"/>
              <w:rPr>
                <w:szCs w:val="22"/>
              </w:rPr>
            </w:pP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Rotava</w:t>
            </w:r>
          </w:p>
        </w:tc>
      </w:tr>
      <w:tr w:rsidR="00837168" w:rsidRPr="00193407" w:rsidTr="00C02A4A">
        <w:trPr>
          <w:trHeight w:val="274"/>
        </w:trPr>
        <w:tc>
          <w:tcPr>
            <w:tcW w:w="1716" w:type="dxa"/>
            <w:tcBorders>
              <w:left w:val="single" w:sz="8"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p>
        </w:tc>
        <w:tc>
          <w:tcPr>
            <w:tcW w:w="2410" w:type="dxa"/>
            <w:tcBorders>
              <w:left w:val="single" w:sz="8" w:space="0" w:color="auto"/>
              <w:bottom w:val="nil"/>
              <w:right w:val="single" w:sz="4" w:space="0" w:color="auto"/>
            </w:tcBorders>
            <w:shd w:val="clear" w:color="auto" w:fill="auto"/>
            <w:vAlign w:val="bottom"/>
          </w:tcPr>
          <w:p w:rsidR="00837168" w:rsidRPr="00193407" w:rsidRDefault="00837168" w:rsidP="00C02A4A">
            <w:pPr>
              <w:jc w:val="left"/>
              <w:rPr>
                <w:szCs w:val="22"/>
              </w:rPr>
            </w:pP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Sokolov</w:t>
            </w:r>
          </w:p>
        </w:tc>
      </w:tr>
      <w:tr w:rsidR="00837168" w:rsidRPr="00193407" w:rsidTr="00C02A4A">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Královéhradecký</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Hradec Králové</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Hradec Králové</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Chlumec nad Cidlinou</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Nový Bydžov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Smiřice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Třebechovice pod Orebem</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Jičín</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Hořice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Jičín</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Lázně Bělohrad</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Nová Paka</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Náchod</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Broumov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Červený Kostelec</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Česká Skalice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Hronov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Jaroměř</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Náchod</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Nové Město nad Metují</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Police nad Metují</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Rychnov nad Kněžnou</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Dobruška</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Kostelec nad Orlicí</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Opočno</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Rychnov nad Kněžnou</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Týniště nad Orlicí</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Vamberk</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Trutnov</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Dvůr Králové nad Labem</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Hostinné</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Rtyně v Podkrkonoší</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Trutnov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Úpice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Vrchlabí</w:t>
            </w:r>
          </w:p>
        </w:tc>
      </w:tr>
      <w:tr w:rsidR="00837168" w:rsidRPr="00193407" w:rsidTr="00C02A4A">
        <w:trPr>
          <w:trHeight w:val="274"/>
        </w:trPr>
        <w:tc>
          <w:tcPr>
            <w:tcW w:w="1716" w:type="dxa"/>
            <w:tcBorders>
              <w:top w:val="nil"/>
              <w:left w:val="single" w:sz="8"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Žacléř</w:t>
            </w:r>
          </w:p>
        </w:tc>
      </w:tr>
      <w:tr w:rsidR="00837168" w:rsidRPr="00193407" w:rsidTr="00C02A4A">
        <w:trPr>
          <w:trHeight w:val="274"/>
        </w:trPr>
        <w:tc>
          <w:tcPr>
            <w:tcW w:w="6536" w:type="dxa"/>
            <w:gridSpan w:val="3"/>
            <w:tcBorders>
              <w:top w:val="single" w:sz="4" w:space="0" w:color="auto"/>
            </w:tcBorders>
            <w:shd w:val="clear" w:color="auto" w:fill="auto"/>
            <w:noWrap/>
            <w:vAlign w:val="bottom"/>
            <w:hideMark/>
          </w:tcPr>
          <w:p w:rsidR="00837168" w:rsidRPr="00193407" w:rsidRDefault="00837168" w:rsidP="00C02A4A">
            <w:pPr>
              <w:jc w:val="center"/>
              <w:rPr>
                <w:szCs w:val="22"/>
              </w:rPr>
            </w:pPr>
            <w:r w:rsidRPr="00193407">
              <w:rPr>
                <w:noProof/>
                <w:sz w:val="22"/>
                <w:szCs w:val="22"/>
                <w:lang w:eastAsia="ar-SA"/>
              </w:rPr>
              <w:t>Platí od 1. července 2015</w:t>
            </w:r>
          </w:p>
          <w:p w:rsidR="00837168" w:rsidRPr="00193407" w:rsidRDefault="00837168" w:rsidP="00C02A4A">
            <w:pPr>
              <w:jc w:val="center"/>
              <w:rPr>
                <w:szCs w:val="22"/>
              </w:rPr>
            </w:pPr>
            <w:r w:rsidRPr="00193407">
              <w:rPr>
                <w:sz w:val="22"/>
                <w:szCs w:val="22"/>
              </w:rPr>
              <w:t>15</w:t>
            </w:r>
          </w:p>
        </w:tc>
      </w:tr>
    </w:tbl>
    <w:p w:rsidR="00837168" w:rsidRPr="00193407" w:rsidRDefault="00837168" w:rsidP="00837168">
      <w:pPr>
        <w:rPr>
          <w:sz w:val="22"/>
          <w:szCs w:val="22"/>
        </w:rPr>
      </w:pPr>
      <w:r w:rsidRPr="00193407">
        <w:rPr>
          <w:sz w:val="22"/>
          <w:szCs w:val="22"/>
        </w:rPr>
        <w:br w:type="page"/>
      </w:r>
    </w:p>
    <w:tbl>
      <w:tblPr>
        <w:tblW w:w="6536" w:type="dxa"/>
        <w:tblInd w:w="55" w:type="dxa"/>
        <w:tblCellMar>
          <w:left w:w="70" w:type="dxa"/>
          <w:right w:w="70" w:type="dxa"/>
        </w:tblCellMar>
        <w:tblLook w:val="04A0"/>
      </w:tblPr>
      <w:tblGrid>
        <w:gridCol w:w="1716"/>
        <w:gridCol w:w="2410"/>
        <w:gridCol w:w="2410"/>
      </w:tblGrid>
      <w:tr w:rsidR="00837168" w:rsidRPr="00193407" w:rsidTr="00C02A4A">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lastRenderedPageBreak/>
              <w:t>Liberecký</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Česká Lípa</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Cvikov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Česká Lípa</w:t>
            </w:r>
          </w:p>
        </w:tc>
      </w:tr>
      <w:tr w:rsidR="00837168" w:rsidRPr="00193407" w:rsidTr="00C02A4A">
        <w:trPr>
          <w:trHeight w:val="274"/>
        </w:trPr>
        <w:tc>
          <w:tcPr>
            <w:tcW w:w="1716" w:type="dxa"/>
            <w:tcBorders>
              <w:top w:val="nil"/>
              <w:left w:val="single" w:sz="8" w:space="0" w:color="auto"/>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single" w:sz="4" w:space="0" w:color="D0D7E5"/>
              <w:left w:val="nil"/>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Doksy</w:t>
            </w:r>
          </w:p>
        </w:tc>
      </w:tr>
      <w:tr w:rsidR="00837168" w:rsidRPr="00193407" w:rsidTr="00C02A4A">
        <w:trPr>
          <w:trHeight w:val="274"/>
        </w:trPr>
        <w:tc>
          <w:tcPr>
            <w:tcW w:w="1716" w:type="dxa"/>
            <w:tcBorders>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Kamenický Šenov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Mimoň</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Nový Bor</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Stráž pod Ralskem</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Jablonec nad Nisou</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Desná</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Jablonec nad Nisou</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Smržovka</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Tanvald</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Železný Brod</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Liberec</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Frýdlant</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Hrádek nad Nisou</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Chrastava</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Jablonné v Podještědí</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Liberec</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Nové Město pod Smrkem</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Semily</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Jilemnice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Lomnice nad Popelkou</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Rokytnice nad Jizerou</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Semily</w:t>
            </w:r>
          </w:p>
        </w:tc>
      </w:tr>
      <w:tr w:rsidR="00837168" w:rsidRPr="00193407" w:rsidTr="00C02A4A">
        <w:trPr>
          <w:trHeight w:val="274"/>
        </w:trPr>
        <w:tc>
          <w:tcPr>
            <w:tcW w:w="1716" w:type="dxa"/>
            <w:tcBorders>
              <w:top w:val="nil"/>
              <w:left w:val="single" w:sz="8"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Turnov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Moravskoslezský</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Bruntál</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Bruntál</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Břidličná</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Krnov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Město Albrechtice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Rýmařov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Vrbno pod Pradědem</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Frýdek-Místek</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Baška</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Brušperk</w:t>
            </w:r>
          </w:p>
        </w:tc>
      </w:tr>
      <w:tr w:rsidR="00837168" w:rsidRPr="00193407" w:rsidTr="00C02A4A">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Bystřice</w:t>
            </w:r>
          </w:p>
        </w:tc>
      </w:tr>
      <w:tr w:rsidR="00837168" w:rsidRPr="00193407" w:rsidTr="00C02A4A">
        <w:trPr>
          <w:trHeight w:val="274"/>
        </w:trPr>
        <w:tc>
          <w:tcPr>
            <w:tcW w:w="6536" w:type="dxa"/>
            <w:gridSpan w:val="3"/>
            <w:tcBorders>
              <w:top w:val="single" w:sz="4" w:space="0" w:color="auto"/>
            </w:tcBorders>
            <w:shd w:val="clear" w:color="auto" w:fill="auto"/>
            <w:noWrap/>
            <w:vAlign w:val="bottom"/>
            <w:hideMark/>
          </w:tcPr>
          <w:p w:rsidR="00837168" w:rsidRPr="00193407" w:rsidRDefault="00837168" w:rsidP="00C02A4A">
            <w:pPr>
              <w:jc w:val="center"/>
              <w:rPr>
                <w:szCs w:val="22"/>
              </w:rPr>
            </w:pPr>
            <w:r w:rsidRPr="00193407">
              <w:rPr>
                <w:noProof/>
                <w:sz w:val="22"/>
                <w:szCs w:val="22"/>
                <w:lang w:eastAsia="ar-SA"/>
              </w:rPr>
              <w:t>Platí od 1. července 2015</w:t>
            </w:r>
          </w:p>
          <w:p w:rsidR="00837168" w:rsidRPr="00193407" w:rsidRDefault="00837168" w:rsidP="00C02A4A">
            <w:pPr>
              <w:jc w:val="center"/>
              <w:rPr>
                <w:szCs w:val="22"/>
              </w:rPr>
            </w:pPr>
            <w:r w:rsidRPr="00193407">
              <w:rPr>
                <w:sz w:val="22"/>
                <w:szCs w:val="22"/>
              </w:rPr>
              <w:t>16</w:t>
            </w:r>
          </w:p>
        </w:tc>
      </w:tr>
    </w:tbl>
    <w:p w:rsidR="00837168" w:rsidRPr="00193407" w:rsidRDefault="00837168" w:rsidP="00837168">
      <w:pPr>
        <w:rPr>
          <w:sz w:val="22"/>
          <w:szCs w:val="22"/>
        </w:rPr>
      </w:pPr>
      <w:r w:rsidRPr="00193407">
        <w:rPr>
          <w:sz w:val="22"/>
          <w:szCs w:val="22"/>
        </w:rPr>
        <w:br w:type="page"/>
      </w:r>
    </w:p>
    <w:tbl>
      <w:tblPr>
        <w:tblW w:w="6536" w:type="dxa"/>
        <w:tblInd w:w="55" w:type="dxa"/>
        <w:tblCellMar>
          <w:left w:w="70" w:type="dxa"/>
          <w:right w:w="70" w:type="dxa"/>
        </w:tblCellMar>
        <w:tblLook w:val="04A0"/>
      </w:tblPr>
      <w:tblGrid>
        <w:gridCol w:w="1716"/>
        <w:gridCol w:w="2410"/>
        <w:gridCol w:w="2410"/>
      </w:tblGrid>
      <w:tr w:rsidR="00837168" w:rsidRPr="00193407" w:rsidTr="00C02A4A">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Frýdek-Místek</w:t>
            </w:r>
          </w:p>
        </w:tc>
      </w:tr>
      <w:tr w:rsidR="00837168" w:rsidRPr="00193407" w:rsidTr="00C02A4A">
        <w:trPr>
          <w:trHeight w:val="274"/>
        </w:trPr>
        <w:tc>
          <w:tcPr>
            <w:tcW w:w="1716" w:type="dxa"/>
            <w:tcBorders>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p>
        </w:tc>
        <w:tc>
          <w:tcPr>
            <w:tcW w:w="2410" w:type="dxa"/>
            <w:tcBorders>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p>
        </w:tc>
        <w:tc>
          <w:tcPr>
            <w:tcW w:w="2410" w:type="dxa"/>
            <w:tcBorders>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Frýdlant nad Ostravicí</w:t>
            </w:r>
          </w:p>
        </w:tc>
      </w:tr>
      <w:tr w:rsidR="00837168" w:rsidRPr="00193407" w:rsidTr="00C02A4A">
        <w:trPr>
          <w:trHeight w:val="274"/>
        </w:trPr>
        <w:tc>
          <w:tcPr>
            <w:tcW w:w="1716" w:type="dxa"/>
            <w:tcBorders>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p>
        </w:tc>
        <w:tc>
          <w:tcPr>
            <w:tcW w:w="2410" w:type="dxa"/>
            <w:tcBorders>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p>
        </w:tc>
        <w:tc>
          <w:tcPr>
            <w:tcW w:w="2410" w:type="dxa"/>
            <w:tcBorders>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Jablunkov</w:t>
            </w:r>
          </w:p>
        </w:tc>
      </w:tr>
      <w:tr w:rsidR="00837168" w:rsidRPr="00193407" w:rsidTr="00C02A4A">
        <w:trPr>
          <w:trHeight w:val="274"/>
        </w:trPr>
        <w:tc>
          <w:tcPr>
            <w:tcW w:w="1716" w:type="dxa"/>
            <w:tcBorders>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p>
        </w:tc>
        <w:tc>
          <w:tcPr>
            <w:tcW w:w="2410" w:type="dxa"/>
            <w:tcBorders>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p>
        </w:tc>
        <w:tc>
          <w:tcPr>
            <w:tcW w:w="2410" w:type="dxa"/>
            <w:tcBorders>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Mosty u Jablunkova</w:t>
            </w:r>
          </w:p>
        </w:tc>
      </w:tr>
      <w:tr w:rsidR="00837168" w:rsidRPr="00193407" w:rsidTr="00C02A4A">
        <w:trPr>
          <w:trHeight w:val="274"/>
        </w:trPr>
        <w:tc>
          <w:tcPr>
            <w:tcW w:w="1716" w:type="dxa"/>
            <w:tcBorders>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Návsí</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Paskov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Třinec</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Vendryně</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Karviná</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Albrechtice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Bohumín</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Český Těšín</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Dětmarovice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Dolní Lutyně</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Havířov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Horní Suchá</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Karviná</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Orlová</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Petrovice u Karviné</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Petřvald</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Rychvald</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Těrlicko</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Nový Jičín</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Bílovec</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Frenštát pod Radhoštěm</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Fulnek</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Kopřivnice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Nový Jičín</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Odry</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Příbor</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Studénka</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Štramberk</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Opava</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Bolatice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Budišov nad Budišovkou</w:t>
            </w:r>
          </w:p>
        </w:tc>
      </w:tr>
      <w:tr w:rsidR="00837168" w:rsidRPr="00193407" w:rsidTr="00C02A4A">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Dolní Benešov</w:t>
            </w:r>
          </w:p>
        </w:tc>
      </w:tr>
      <w:tr w:rsidR="00837168" w:rsidRPr="00193407" w:rsidTr="00C02A4A">
        <w:trPr>
          <w:trHeight w:val="274"/>
        </w:trPr>
        <w:tc>
          <w:tcPr>
            <w:tcW w:w="6536" w:type="dxa"/>
            <w:gridSpan w:val="3"/>
            <w:tcBorders>
              <w:top w:val="single" w:sz="4" w:space="0" w:color="auto"/>
            </w:tcBorders>
            <w:shd w:val="clear" w:color="auto" w:fill="auto"/>
            <w:noWrap/>
            <w:vAlign w:val="bottom"/>
            <w:hideMark/>
          </w:tcPr>
          <w:p w:rsidR="00837168" w:rsidRPr="00193407" w:rsidRDefault="00837168" w:rsidP="00C02A4A">
            <w:pPr>
              <w:jc w:val="center"/>
              <w:rPr>
                <w:szCs w:val="22"/>
              </w:rPr>
            </w:pPr>
            <w:r w:rsidRPr="00193407">
              <w:rPr>
                <w:noProof/>
                <w:sz w:val="22"/>
                <w:szCs w:val="22"/>
                <w:lang w:eastAsia="ar-SA"/>
              </w:rPr>
              <w:t>Platí od 1. července 2015</w:t>
            </w:r>
          </w:p>
          <w:p w:rsidR="00837168" w:rsidRPr="00193407" w:rsidRDefault="00837168" w:rsidP="00C02A4A">
            <w:pPr>
              <w:jc w:val="center"/>
              <w:rPr>
                <w:szCs w:val="22"/>
              </w:rPr>
            </w:pPr>
            <w:r w:rsidRPr="00193407">
              <w:rPr>
                <w:sz w:val="22"/>
                <w:szCs w:val="22"/>
              </w:rPr>
              <w:t>17</w:t>
            </w:r>
          </w:p>
        </w:tc>
      </w:tr>
    </w:tbl>
    <w:p w:rsidR="00837168" w:rsidRPr="00193407" w:rsidRDefault="00837168" w:rsidP="00837168">
      <w:pPr>
        <w:rPr>
          <w:sz w:val="22"/>
          <w:szCs w:val="22"/>
        </w:rPr>
      </w:pPr>
      <w:r w:rsidRPr="00193407">
        <w:rPr>
          <w:sz w:val="22"/>
          <w:szCs w:val="22"/>
        </w:rPr>
        <w:br w:type="page"/>
      </w:r>
    </w:p>
    <w:tbl>
      <w:tblPr>
        <w:tblW w:w="6536" w:type="dxa"/>
        <w:tblInd w:w="55" w:type="dxa"/>
        <w:tblCellMar>
          <w:left w:w="70" w:type="dxa"/>
          <w:right w:w="70" w:type="dxa"/>
        </w:tblCellMar>
        <w:tblLook w:val="04A0"/>
      </w:tblPr>
      <w:tblGrid>
        <w:gridCol w:w="1716"/>
        <w:gridCol w:w="2410"/>
        <w:gridCol w:w="2410"/>
      </w:tblGrid>
      <w:tr w:rsidR="00837168" w:rsidRPr="00193407" w:rsidTr="00C02A4A">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Háj ve Slezsku</w:t>
            </w:r>
          </w:p>
        </w:tc>
      </w:tr>
      <w:tr w:rsidR="00837168" w:rsidRPr="00193407" w:rsidTr="00C02A4A">
        <w:trPr>
          <w:trHeight w:val="274"/>
        </w:trPr>
        <w:tc>
          <w:tcPr>
            <w:tcW w:w="1716" w:type="dxa"/>
            <w:tcBorders>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p>
        </w:tc>
        <w:tc>
          <w:tcPr>
            <w:tcW w:w="2410" w:type="dxa"/>
            <w:tcBorders>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p>
        </w:tc>
        <w:tc>
          <w:tcPr>
            <w:tcW w:w="2410" w:type="dxa"/>
            <w:tcBorders>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Hlučín</w:t>
            </w:r>
          </w:p>
        </w:tc>
      </w:tr>
      <w:tr w:rsidR="00837168" w:rsidRPr="00193407" w:rsidTr="00C02A4A">
        <w:trPr>
          <w:trHeight w:val="274"/>
        </w:trPr>
        <w:tc>
          <w:tcPr>
            <w:tcW w:w="1716" w:type="dxa"/>
            <w:tcBorders>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p>
        </w:tc>
        <w:tc>
          <w:tcPr>
            <w:tcW w:w="2410" w:type="dxa"/>
            <w:tcBorders>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p>
        </w:tc>
        <w:tc>
          <w:tcPr>
            <w:tcW w:w="2410" w:type="dxa"/>
            <w:tcBorders>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Hradec nad Moravicí</w:t>
            </w:r>
          </w:p>
        </w:tc>
      </w:tr>
      <w:tr w:rsidR="00837168" w:rsidRPr="00193407" w:rsidTr="00C02A4A">
        <w:trPr>
          <w:trHeight w:val="274"/>
        </w:trPr>
        <w:tc>
          <w:tcPr>
            <w:tcW w:w="1716" w:type="dxa"/>
            <w:tcBorders>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p>
        </w:tc>
        <w:tc>
          <w:tcPr>
            <w:tcW w:w="2410" w:type="dxa"/>
            <w:tcBorders>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p>
        </w:tc>
        <w:tc>
          <w:tcPr>
            <w:tcW w:w="2410" w:type="dxa"/>
            <w:tcBorders>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Kobeřice</w:t>
            </w:r>
          </w:p>
        </w:tc>
      </w:tr>
      <w:tr w:rsidR="00837168" w:rsidRPr="00193407" w:rsidTr="00C02A4A">
        <w:trPr>
          <w:trHeight w:val="274"/>
        </w:trPr>
        <w:tc>
          <w:tcPr>
            <w:tcW w:w="1716" w:type="dxa"/>
            <w:tcBorders>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Kravaře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Ludgeřovice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Opava</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Štěpánkovice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Vítkov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Ostrava</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Klimkovice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Ostrava</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Šenov</w:t>
            </w:r>
          </w:p>
        </w:tc>
      </w:tr>
      <w:tr w:rsidR="00837168" w:rsidRPr="00193407" w:rsidTr="00C02A4A">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Vratimov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Olomoucký</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Jeseník</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Jeseník</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Zlaté Hory</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Olomouc</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Hlubočky</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Litovel</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Lutín</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Moravský Beroun</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Olomouc</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Štěpánov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Šternberk</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Uničov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Prostějov</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Prostějov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Přerov</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Hranice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Kojetín</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Lipník nad Bečvou</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Přerov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Šumperk</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Bludov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Hanušovice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Libina</w:t>
            </w:r>
          </w:p>
        </w:tc>
      </w:tr>
      <w:tr w:rsidR="00837168" w:rsidRPr="00193407" w:rsidTr="00C02A4A">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Loštice</w:t>
            </w:r>
          </w:p>
        </w:tc>
      </w:tr>
      <w:tr w:rsidR="00837168" w:rsidRPr="00193407" w:rsidTr="00C02A4A">
        <w:trPr>
          <w:trHeight w:val="274"/>
        </w:trPr>
        <w:tc>
          <w:tcPr>
            <w:tcW w:w="6536" w:type="dxa"/>
            <w:gridSpan w:val="3"/>
            <w:tcBorders>
              <w:top w:val="single" w:sz="4" w:space="0" w:color="auto"/>
            </w:tcBorders>
            <w:shd w:val="clear" w:color="auto" w:fill="auto"/>
            <w:noWrap/>
            <w:vAlign w:val="bottom"/>
            <w:hideMark/>
          </w:tcPr>
          <w:p w:rsidR="00837168" w:rsidRPr="00193407" w:rsidRDefault="00837168" w:rsidP="00C02A4A">
            <w:pPr>
              <w:jc w:val="center"/>
              <w:rPr>
                <w:szCs w:val="22"/>
              </w:rPr>
            </w:pPr>
            <w:r w:rsidRPr="00193407">
              <w:rPr>
                <w:noProof/>
                <w:sz w:val="22"/>
                <w:szCs w:val="22"/>
                <w:lang w:eastAsia="ar-SA"/>
              </w:rPr>
              <w:t>Platí od 1. července 2015</w:t>
            </w:r>
          </w:p>
          <w:p w:rsidR="00837168" w:rsidRPr="00193407" w:rsidRDefault="00837168" w:rsidP="00C02A4A">
            <w:pPr>
              <w:jc w:val="center"/>
              <w:rPr>
                <w:szCs w:val="22"/>
              </w:rPr>
            </w:pPr>
            <w:r w:rsidRPr="00193407">
              <w:rPr>
                <w:sz w:val="22"/>
                <w:szCs w:val="22"/>
              </w:rPr>
              <w:t>18</w:t>
            </w:r>
          </w:p>
        </w:tc>
      </w:tr>
    </w:tbl>
    <w:p w:rsidR="00837168" w:rsidRPr="00193407" w:rsidRDefault="00837168" w:rsidP="00837168">
      <w:pPr>
        <w:rPr>
          <w:sz w:val="22"/>
          <w:szCs w:val="22"/>
        </w:rPr>
      </w:pPr>
      <w:r w:rsidRPr="00193407">
        <w:rPr>
          <w:sz w:val="22"/>
          <w:szCs w:val="22"/>
        </w:rPr>
        <w:br w:type="page"/>
      </w:r>
    </w:p>
    <w:tbl>
      <w:tblPr>
        <w:tblW w:w="6536" w:type="dxa"/>
        <w:tblInd w:w="55" w:type="dxa"/>
        <w:tblCellMar>
          <w:left w:w="70" w:type="dxa"/>
          <w:right w:w="70" w:type="dxa"/>
        </w:tblCellMar>
        <w:tblLook w:val="04A0"/>
      </w:tblPr>
      <w:tblGrid>
        <w:gridCol w:w="1716"/>
        <w:gridCol w:w="2410"/>
        <w:gridCol w:w="2410"/>
      </w:tblGrid>
      <w:tr w:rsidR="00837168" w:rsidRPr="00193407" w:rsidTr="00C02A4A">
        <w:trPr>
          <w:trHeight w:val="274"/>
        </w:trPr>
        <w:tc>
          <w:tcPr>
            <w:tcW w:w="1716" w:type="dxa"/>
            <w:tcBorders>
              <w:top w:val="single" w:sz="4" w:space="0" w:color="auto"/>
              <w:left w:val="single" w:sz="8"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p>
        </w:tc>
        <w:tc>
          <w:tcPr>
            <w:tcW w:w="2410" w:type="dxa"/>
            <w:tcBorders>
              <w:top w:val="single" w:sz="4" w:space="0" w:color="auto"/>
              <w:left w:val="nil"/>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Mohelnice</w:t>
            </w:r>
          </w:p>
        </w:tc>
      </w:tr>
      <w:tr w:rsidR="00837168" w:rsidRPr="00193407" w:rsidTr="00C02A4A">
        <w:trPr>
          <w:trHeight w:val="274"/>
        </w:trPr>
        <w:tc>
          <w:tcPr>
            <w:tcW w:w="1716" w:type="dxa"/>
            <w:tcBorders>
              <w:left w:val="single" w:sz="8"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p>
        </w:tc>
        <w:tc>
          <w:tcPr>
            <w:tcW w:w="2410" w:type="dxa"/>
            <w:tcBorders>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p>
        </w:tc>
        <w:tc>
          <w:tcPr>
            <w:tcW w:w="2410" w:type="dxa"/>
            <w:tcBorders>
              <w:left w:val="nil"/>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Postřelmov</w:t>
            </w:r>
          </w:p>
        </w:tc>
      </w:tr>
      <w:tr w:rsidR="00837168" w:rsidRPr="00193407" w:rsidTr="00C02A4A">
        <w:trPr>
          <w:trHeight w:val="274"/>
        </w:trPr>
        <w:tc>
          <w:tcPr>
            <w:tcW w:w="1716" w:type="dxa"/>
            <w:tcBorders>
              <w:left w:val="single" w:sz="8"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p>
        </w:tc>
        <w:tc>
          <w:tcPr>
            <w:tcW w:w="2410" w:type="dxa"/>
            <w:tcBorders>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p>
        </w:tc>
        <w:tc>
          <w:tcPr>
            <w:tcW w:w="2410" w:type="dxa"/>
            <w:tcBorders>
              <w:left w:val="nil"/>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Rapotín</w:t>
            </w:r>
          </w:p>
        </w:tc>
      </w:tr>
      <w:tr w:rsidR="00837168" w:rsidRPr="00193407" w:rsidTr="00C02A4A">
        <w:trPr>
          <w:trHeight w:val="274"/>
        </w:trPr>
        <w:tc>
          <w:tcPr>
            <w:tcW w:w="1716" w:type="dxa"/>
            <w:tcBorders>
              <w:left w:val="single" w:sz="8"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p>
        </w:tc>
        <w:tc>
          <w:tcPr>
            <w:tcW w:w="2410" w:type="dxa"/>
            <w:tcBorders>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p>
        </w:tc>
        <w:tc>
          <w:tcPr>
            <w:tcW w:w="2410" w:type="dxa"/>
            <w:tcBorders>
              <w:left w:val="nil"/>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Šumperk</w:t>
            </w:r>
          </w:p>
        </w:tc>
      </w:tr>
      <w:tr w:rsidR="00837168" w:rsidRPr="00193407" w:rsidTr="00C02A4A">
        <w:trPr>
          <w:trHeight w:val="274"/>
        </w:trPr>
        <w:tc>
          <w:tcPr>
            <w:tcW w:w="1716" w:type="dxa"/>
            <w:tcBorders>
              <w:left w:val="single" w:sz="8"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p>
        </w:tc>
        <w:tc>
          <w:tcPr>
            <w:tcW w:w="2410" w:type="dxa"/>
            <w:tcBorders>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p>
        </w:tc>
        <w:tc>
          <w:tcPr>
            <w:tcW w:w="2410" w:type="dxa"/>
            <w:tcBorders>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Zábřeh</w:t>
            </w:r>
          </w:p>
        </w:tc>
      </w:tr>
      <w:tr w:rsidR="00837168" w:rsidRPr="00193407" w:rsidTr="00C02A4A">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Pardubický</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Chrudim</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Heřmanův Městec</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Hlinsko</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Chrast</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Chrudim</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Skuteč</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Slatiňany</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Třemošnice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Pardubice</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Holice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Chvaletice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Lázně Bohdaneč</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Pardubice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Přelouč</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Sezemice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Svitavy</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Litomyšl</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Moravská Třebová</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Polička</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Svitavy</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Ústí nad Orlicí</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Červená Voda</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Česká Třebová</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Choceň</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Jablonné nad Orlicí</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Králíky</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Lanškroun</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Letohrad</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Ústí nad Orlicí</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Vysoké Mýto</w:t>
            </w:r>
          </w:p>
        </w:tc>
      </w:tr>
      <w:tr w:rsidR="00837168" w:rsidRPr="00193407" w:rsidTr="00C02A4A">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Žamberk</w:t>
            </w:r>
          </w:p>
        </w:tc>
      </w:tr>
      <w:tr w:rsidR="00837168" w:rsidRPr="00193407" w:rsidTr="00C02A4A">
        <w:trPr>
          <w:trHeight w:val="274"/>
        </w:trPr>
        <w:tc>
          <w:tcPr>
            <w:tcW w:w="6536" w:type="dxa"/>
            <w:gridSpan w:val="3"/>
            <w:tcBorders>
              <w:top w:val="single" w:sz="4" w:space="0" w:color="auto"/>
            </w:tcBorders>
            <w:shd w:val="clear" w:color="auto" w:fill="auto"/>
            <w:noWrap/>
            <w:vAlign w:val="bottom"/>
            <w:hideMark/>
          </w:tcPr>
          <w:p w:rsidR="00837168" w:rsidRPr="00193407" w:rsidRDefault="00837168" w:rsidP="00C02A4A">
            <w:pPr>
              <w:jc w:val="center"/>
              <w:rPr>
                <w:szCs w:val="22"/>
              </w:rPr>
            </w:pPr>
            <w:r w:rsidRPr="00193407">
              <w:rPr>
                <w:noProof/>
                <w:sz w:val="22"/>
                <w:szCs w:val="22"/>
                <w:lang w:eastAsia="ar-SA"/>
              </w:rPr>
              <w:t>Platí od 1. července 2015</w:t>
            </w:r>
          </w:p>
          <w:p w:rsidR="00837168" w:rsidRPr="00193407" w:rsidRDefault="00837168" w:rsidP="00C02A4A">
            <w:pPr>
              <w:jc w:val="center"/>
              <w:rPr>
                <w:szCs w:val="22"/>
              </w:rPr>
            </w:pPr>
            <w:r w:rsidRPr="00193407">
              <w:rPr>
                <w:sz w:val="22"/>
                <w:szCs w:val="22"/>
              </w:rPr>
              <w:t>19</w:t>
            </w:r>
          </w:p>
        </w:tc>
      </w:tr>
    </w:tbl>
    <w:p w:rsidR="00837168" w:rsidRPr="00193407" w:rsidRDefault="00837168" w:rsidP="00837168">
      <w:pPr>
        <w:rPr>
          <w:sz w:val="22"/>
          <w:szCs w:val="22"/>
        </w:rPr>
      </w:pPr>
      <w:r w:rsidRPr="00193407">
        <w:rPr>
          <w:sz w:val="22"/>
          <w:szCs w:val="22"/>
        </w:rPr>
        <w:br w:type="page"/>
      </w:r>
    </w:p>
    <w:tbl>
      <w:tblPr>
        <w:tblW w:w="6536" w:type="dxa"/>
        <w:tblInd w:w="55" w:type="dxa"/>
        <w:tblCellMar>
          <w:left w:w="70" w:type="dxa"/>
          <w:right w:w="70" w:type="dxa"/>
        </w:tblCellMar>
        <w:tblLook w:val="04A0"/>
      </w:tblPr>
      <w:tblGrid>
        <w:gridCol w:w="1716"/>
        <w:gridCol w:w="2410"/>
        <w:gridCol w:w="2410"/>
      </w:tblGrid>
      <w:tr w:rsidR="00837168" w:rsidRPr="00193407" w:rsidTr="00C02A4A">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lastRenderedPageBreak/>
              <w:t>Plzeňský</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Domažlice</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Domažlice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Holýšov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Horšovský Týn</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Kdyně</w:t>
            </w:r>
          </w:p>
        </w:tc>
      </w:tr>
      <w:tr w:rsidR="00837168" w:rsidRPr="00193407" w:rsidTr="00C02A4A">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Staňkov</w:t>
            </w:r>
          </w:p>
        </w:tc>
      </w:tr>
      <w:tr w:rsidR="00837168" w:rsidRPr="00193407" w:rsidTr="00C02A4A">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Klatovy</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Horažďovice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Klatovy</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Nýrsko</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Sušice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Plzeň-jih</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Blovice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Dobřany</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Nepomuk</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Přeštice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Stod</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Plzeň-město</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Plzeň</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Starý Plzenec</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Plzeň-sever</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Horní Bříza</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Kaznějov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Kralovice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Nýřany</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Třemošná</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Rokycany</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Rokycany</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Tachov</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Bor</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Planá</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Stříbro</w:t>
            </w:r>
          </w:p>
        </w:tc>
      </w:tr>
      <w:tr w:rsidR="00837168" w:rsidRPr="00193407" w:rsidTr="00C02A4A">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Tachov</w:t>
            </w:r>
          </w:p>
        </w:tc>
      </w:tr>
      <w:tr w:rsidR="00837168" w:rsidRPr="00193407" w:rsidTr="00C02A4A">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Praha</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xml:space="preserve">Praha </w:t>
            </w:r>
            <w:proofErr w:type="gramStart"/>
            <w:r w:rsidRPr="00193407">
              <w:rPr>
                <w:sz w:val="22"/>
                <w:szCs w:val="22"/>
              </w:rPr>
              <w:t>hl.m.</w:t>
            </w:r>
            <w:proofErr w:type="gramEnd"/>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Praha</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Středočeský</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Benešov</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Benešov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Bystřice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Sázava</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Týnec nad Sázavou</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Vlašim</w:t>
            </w:r>
          </w:p>
        </w:tc>
      </w:tr>
      <w:tr w:rsidR="00837168" w:rsidRPr="00193407" w:rsidTr="00C02A4A">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Votice</w:t>
            </w:r>
          </w:p>
        </w:tc>
      </w:tr>
      <w:tr w:rsidR="00837168" w:rsidRPr="00193407" w:rsidTr="00C02A4A">
        <w:trPr>
          <w:trHeight w:val="274"/>
        </w:trPr>
        <w:tc>
          <w:tcPr>
            <w:tcW w:w="6536" w:type="dxa"/>
            <w:gridSpan w:val="3"/>
            <w:tcBorders>
              <w:top w:val="single" w:sz="4" w:space="0" w:color="auto"/>
            </w:tcBorders>
            <w:shd w:val="clear" w:color="auto" w:fill="auto"/>
            <w:noWrap/>
            <w:vAlign w:val="bottom"/>
            <w:hideMark/>
          </w:tcPr>
          <w:p w:rsidR="00837168" w:rsidRPr="00193407" w:rsidRDefault="00837168" w:rsidP="00C02A4A">
            <w:pPr>
              <w:jc w:val="center"/>
              <w:rPr>
                <w:szCs w:val="22"/>
              </w:rPr>
            </w:pPr>
            <w:r w:rsidRPr="00193407">
              <w:rPr>
                <w:noProof/>
                <w:sz w:val="22"/>
                <w:szCs w:val="22"/>
                <w:lang w:eastAsia="ar-SA"/>
              </w:rPr>
              <w:t>Platí od 1. července 2015</w:t>
            </w:r>
          </w:p>
          <w:p w:rsidR="00837168" w:rsidRPr="00193407" w:rsidRDefault="00837168" w:rsidP="00C02A4A">
            <w:pPr>
              <w:jc w:val="center"/>
              <w:rPr>
                <w:szCs w:val="22"/>
              </w:rPr>
            </w:pPr>
            <w:r w:rsidRPr="00193407">
              <w:rPr>
                <w:sz w:val="22"/>
                <w:szCs w:val="22"/>
              </w:rPr>
              <w:t>20</w:t>
            </w:r>
          </w:p>
        </w:tc>
      </w:tr>
    </w:tbl>
    <w:p w:rsidR="00837168" w:rsidRPr="00193407" w:rsidRDefault="00837168" w:rsidP="00837168">
      <w:pPr>
        <w:rPr>
          <w:sz w:val="22"/>
          <w:szCs w:val="22"/>
        </w:rPr>
      </w:pPr>
      <w:r w:rsidRPr="00193407">
        <w:rPr>
          <w:sz w:val="22"/>
          <w:szCs w:val="22"/>
        </w:rPr>
        <w:br w:type="page"/>
      </w:r>
    </w:p>
    <w:tbl>
      <w:tblPr>
        <w:tblW w:w="6536" w:type="dxa"/>
        <w:tblInd w:w="55" w:type="dxa"/>
        <w:tblCellMar>
          <w:left w:w="70" w:type="dxa"/>
          <w:right w:w="70" w:type="dxa"/>
        </w:tblCellMar>
        <w:tblLook w:val="04A0"/>
      </w:tblPr>
      <w:tblGrid>
        <w:gridCol w:w="1716"/>
        <w:gridCol w:w="2410"/>
        <w:gridCol w:w="2410"/>
      </w:tblGrid>
      <w:tr w:rsidR="00837168" w:rsidRPr="00193407" w:rsidTr="00C02A4A">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lastRenderedPageBreak/>
              <w:t> </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Beroun</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Beroun</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Hořovice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Králův Dvůr</w:t>
            </w:r>
          </w:p>
        </w:tc>
      </w:tr>
      <w:tr w:rsidR="00837168" w:rsidRPr="00193407" w:rsidTr="00C02A4A">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Zdice</w:t>
            </w:r>
          </w:p>
        </w:tc>
      </w:tr>
      <w:tr w:rsidR="00837168" w:rsidRPr="00193407" w:rsidTr="00C02A4A">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Kladno</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Kladno</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Slaný</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Stochov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Unhošť</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Kolín</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Český Brod</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Kolín</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Pečky</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Kutná Hora</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Čáslav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Kutná Hora</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Uhlířské Janovice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Vrdy</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Zruč nad Sázavou</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Mělník</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Kostelec nad Labem</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Kralupy nad Vltavou</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Mělník</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Neratovice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Mladá Boleslav</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Bakov nad Jizerou</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Bělá pod Bezdězem</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Benátky nad Jizerou</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Kosmonosy</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Mladá Boleslav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Mnichovo Hradiště</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Nymburk</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Lysá nad Labem</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Milovice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Nymburk</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Poděbrady</w:t>
            </w:r>
          </w:p>
        </w:tc>
      </w:tr>
      <w:tr w:rsidR="00837168" w:rsidRPr="00193407" w:rsidTr="00C02A4A">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Sadská</w:t>
            </w:r>
          </w:p>
        </w:tc>
      </w:tr>
      <w:tr w:rsidR="00837168" w:rsidRPr="00193407" w:rsidTr="00C02A4A">
        <w:trPr>
          <w:trHeight w:val="274"/>
        </w:trPr>
        <w:tc>
          <w:tcPr>
            <w:tcW w:w="6536" w:type="dxa"/>
            <w:gridSpan w:val="3"/>
            <w:tcBorders>
              <w:top w:val="single" w:sz="4" w:space="0" w:color="auto"/>
            </w:tcBorders>
            <w:shd w:val="clear" w:color="auto" w:fill="auto"/>
            <w:noWrap/>
            <w:vAlign w:val="bottom"/>
            <w:hideMark/>
          </w:tcPr>
          <w:p w:rsidR="00837168" w:rsidRPr="00193407" w:rsidRDefault="00837168" w:rsidP="00C02A4A">
            <w:pPr>
              <w:jc w:val="center"/>
              <w:rPr>
                <w:szCs w:val="22"/>
              </w:rPr>
            </w:pPr>
            <w:r w:rsidRPr="00193407">
              <w:rPr>
                <w:noProof/>
                <w:sz w:val="22"/>
                <w:szCs w:val="22"/>
                <w:lang w:eastAsia="ar-SA"/>
              </w:rPr>
              <w:t>Platí od 1. července 2015</w:t>
            </w:r>
          </w:p>
          <w:p w:rsidR="00837168" w:rsidRPr="00193407" w:rsidRDefault="00837168" w:rsidP="00C02A4A">
            <w:pPr>
              <w:jc w:val="center"/>
              <w:rPr>
                <w:szCs w:val="22"/>
              </w:rPr>
            </w:pPr>
            <w:r w:rsidRPr="00193407">
              <w:rPr>
                <w:sz w:val="22"/>
                <w:szCs w:val="22"/>
              </w:rPr>
              <w:t>21</w:t>
            </w:r>
          </w:p>
        </w:tc>
      </w:tr>
    </w:tbl>
    <w:p w:rsidR="00837168" w:rsidRPr="00193407" w:rsidRDefault="00837168" w:rsidP="00837168">
      <w:pPr>
        <w:rPr>
          <w:sz w:val="22"/>
          <w:szCs w:val="22"/>
        </w:rPr>
      </w:pPr>
      <w:r w:rsidRPr="00193407">
        <w:rPr>
          <w:sz w:val="22"/>
          <w:szCs w:val="22"/>
        </w:rPr>
        <w:br w:type="page"/>
      </w:r>
    </w:p>
    <w:tbl>
      <w:tblPr>
        <w:tblW w:w="6536" w:type="dxa"/>
        <w:tblInd w:w="55" w:type="dxa"/>
        <w:tblCellMar>
          <w:left w:w="70" w:type="dxa"/>
          <w:right w:w="70" w:type="dxa"/>
        </w:tblCellMar>
        <w:tblLook w:val="04A0"/>
      </w:tblPr>
      <w:tblGrid>
        <w:gridCol w:w="1716"/>
        <w:gridCol w:w="2410"/>
        <w:gridCol w:w="2410"/>
      </w:tblGrid>
      <w:tr w:rsidR="00837168" w:rsidRPr="00193407" w:rsidTr="00C02A4A">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lastRenderedPageBreak/>
              <w:t> </w:t>
            </w:r>
          </w:p>
        </w:tc>
        <w:tc>
          <w:tcPr>
            <w:tcW w:w="2410" w:type="dxa"/>
            <w:tcBorders>
              <w:top w:val="single" w:sz="4" w:space="0" w:color="auto"/>
              <w:left w:val="single" w:sz="4" w:space="0" w:color="auto"/>
              <w:bottom w:val="nil"/>
              <w:right w:val="single" w:sz="4" w:space="0" w:color="auto"/>
            </w:tcBorders>
            <w:shd w:val="clear" w:color="auto" w:fill="auto"/>
            <w:noWrap/>
            <w:hideMark/>
          </w:tcPr>
          <w:p w:rsidR="00837168" w:rsidRPr="00193407" w:rsidRDefault="00837168" w:rsidP="00C02A4A">
            <w:pPr>
              <w:jc w:val="left"/>
              <w:rPr>
                <w:szCs w:val="22"/>
              </w:rPr>
            </w:pPr>
            <w:r w:rsidRPr="00193407">
              <w:rPr>
                <w:sz w:val="22"/>
                <w:szCs w:val="22"/>
              </w:rPr>
              <w:t>Praha-východ</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 xml:space="preserve">Brandýs nad </w:t>
            </w:r>
            <w:proofErr w:type="gramStart"/>
            <w:r w:rsidRPr="00193407">
              <w:rPr>
                <w:sz w:val="22"/>
                <w:szCs w:val="22"/>
              </w:rPr>
              <w:t>Labem-Stará</w:t>
            </w:r>
            <w:proofErr w:type="gramEnd"/>
            <w:r w:rsidRPr="00193407">
              <w:rPr>
                <w:sz w:val="22"/>
                <w:szCs w:val="22"/>
              </w:rPr>
              <w:t xml:space="preserve"> Boleslav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Čelákovice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Kamenice</w:t>
            </w:r>
          </w:p>
        </w:tc>
      </w:tr>
      <w:tr w:rsidR="00837168" w:rsidRPr="00193407" w:rsidTr="00C02A4A">
        <w:trPr>
          <w:trHeight w:val="274"/>
        </w:trPr>
        <w:tc>
          <w:tcPr>
            <w:tcW w:w="1716" w:type="dxa"/>
            <w:tcBorders>
              <w:top w:val="nil"/>
              <w:left w:val="single" w:sz="8" w:space="0" w:color="auto"/>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Kostelec nad Černými Lesy</w:t>
            </w:r>
          </w:p>
        </w:tc>
      </w:tr>
      <w:tr w:rsidR="00837168" w:rsidRPr="00193407" w:rsidTr="00C02A4A">
        <w:trPr>
          <w:trHeight w:val="274"/>
        </w:trPr>
        <w:tc>
          <w:tcPr>
            <w:tcW w:w="1716" w:type="dxa"/>
            <w:tcBorders>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Odolena Voda</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Říčany</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Úvaly</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Praha-západ</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Černošice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Hostivice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Jesenice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Jílové u Prahy</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Libčice nad Vltavou</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Mníšek pod Brdy</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Roztoky</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Rudná</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Příbram</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Březnice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Dobříš</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Příbram</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Rožmitál pod Třemšínem</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Sedlčany</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Rakovník</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Nové Strašecí</w:t>
            </w:r>
          </w:p>
        </w:tc>
      </w:tr>
      <w:tr w:rsidR="00837168" w:rsidRPr="00193407" w:rsidTr="00C02A4A">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Rakovník</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Ústecký</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Děčín</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Benešov nad Ploučnicí</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Česká Kamenice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Děčín</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Jílové</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Jiříkov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Krásná Lípa</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Rumburk</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Šluknov</w:t>
            </w:r>
          </w:p>
        </w:tc>
      </w:tr>
      <w:tr w:rsidR="00837168" w:rsidRPr="00193407" w:rsidTr="00C02A4A">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Varnsdorf</w:t>
            </w:r>
          </w:p>
        </w:tc>
      </w:tr>
      <w:tr w:rsidR="00837168" w:rsidRPr="00193407" w:rsidTr="00C02A4A">
        <w:trPr>
          <w:trHeight w:val="274"/>
        </w:trPr>
        <w:tc>
          <w:tcPr>
            <w:tcW w:w="6536" w:type="dxa"/>
            <w:gridSpan w:val="3"/>
            <w:tcBorders>
              <w:top w:val="single" w:sz="4" w:space="0" w:color="auto"/>
            </w:tcBorders>
            <w:shd w:val="clear" w:color="auto" w:fill="auto"/>
            <w:noWrap/>
            <w:vAlign w:val="bottom"/>
            <w:hideMark/>
          </w:tcPr>
          <w:p w:rsidR="00837168" w:rsidRPr="00193407" w:rsidRDefault="00837168" w:rsidP="00C02A4A">
            <w:pPr>
              <w:jc w:val="center"/>
              <w:rPr>
                <w:szCs w:val="22"/>
              </w:rPr>
            </w:pPr>
            <w:r w:rsidRPr="00193407">
              <w:rPr>
                <w:noProof/>
                <w:sz w:val="22"/>
                <w:szCs w:val="22"/>
                <w:lang w:eastAsia="ar-SA"/>
              </w:rPr>
              <w:t>Platí od 1. července 2015</w:t>
            </w:r>
          </w:p>
          <w:p w:rsidR="00837168" w:rsidRPr="00193407" w:rsidRDefault="00837168" w:rsidP="00C02A4A">
            <w:pPr>
              <w:jc w:val="center"/>
              <w:rPr>
                <w:szCs w:val="22"/>
              </w:rPr>
            </w:pPr>
            <w:r w:rsidRPr="00193407">
              <w:rPr>
                <w:sz w:val="22"/>
                <w:szCs w:val="22"/>
              </w:rPr>
              <w:t>22</w:t>
            </w:r>
          </w:p>
        </w:tc>
      </w:tr>
    </w:tbl>
    <w:p w:rsidR="00837168" w:rsidRPr="00193407" w:rsidRDefault="00837168" w:rsidP="00837168">
      <w:pPr>
        <w:rPr>
          <w:sz w:val="22"/>
          <w:szCs w:val="22"/>
        </w:rPr>
      </w:pPr>
      <w:r w:rsidRPr="00193407">
        <w:rPr>
          <w:sz w:val="22"/>
          <w:szCs w:val="22"/>
        </w:rPr>
        <w:br w:type="page"/>
      </w:r>
    </w:p>
    <w:tbl>
      <w:tblPr>
        <w:tblW w:w="6536" w:type="dxa"/>
        <w:tblInd w:w="55" w:type="dxa"/>
        <w:tblCellMar>
          <w:left w:w="70" w:type="dxa"/>
          <w:right w:w="70" w:type="dxa"/>
        </w:tblCellMar>
        <w:tblLook w:val="04A0"/>
      </w:tblPr>
      <w:tblGrid>
        <w:gridCol w:w="1716"/>
        <w:gridCol w:w="2410"/>
        <w:gridCol w:w="2410"/>
      </w:tblGrid>
      <w:tr w:rsidR="00837168" w:rsidRPr="00193407" w:rsidTr="00C02A4A">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lastRenderedPageBreak/>
              <w:t> </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Chomutov</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Chomutov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Jirkov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Kadaň</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Klášterec nad Ohří</w:t>
            </w:r>
          </w:p>
        </w:tc>
      </w:tr>
      <w:tr w:rsidR="00837168" w:rsidRPr="00193407" w:rsidTr="00C02A4A">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Vejprty</w:t>
            </w:r>
          </w:p>
        </w:tc>
      </w:tr>
      <w:tr w:rsidR="00837168" w:rsidRPr="00193407" w:rsidTr="00C02A4A">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Litoměřice</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Libochovice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Litoměřice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Lovosice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Roudnice nad Labem</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Štětí</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Terezín</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Louny</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Louny</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Podbořany</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Postoloprty</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Žatec</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Most</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Litvínov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Lom</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Meziboří</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Most</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Teplice</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Bílina</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Dubí</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Duchcov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Krupka</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Osek</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Teplice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Ústí nad Labem</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Chlumec</w:t>
            </w:r>
          </w:p>
        </w:tc>
      </w:tr>
      <w:tr w:rsidR="00837168" w:rsidRPr="00193407" w:rsidTr="00C02A4A">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Ústí nad Labem</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Vysočina</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Havlíčkův Brod</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Havlíčkův Brod</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Chotěboř</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Ledeč nad Sázavou</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Přibyslav</w:t>
            </w:r>
          </w:p>
        </w:tc>
      </w:tr>
      <w:tr w:rsidR="00837168" w:rsidRPr="00193407" w:rsidTr="00C02A4A">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Světlá nad Sázavou</w:t>
            </w:r>
          </w:p>
        </w:tc>
      </w:tr>
      <w:tr w:rsidR="00837168" w:rsidRPr="00193407" w:rsidTr="00C02A4A">
        <w:trPr>
          <w:trHeight w:val="274"/>
        </w:trPr>
        <w:tc>
          <w:tcPr>
            <w:tcW w:w="6536" w:type="dxa"/>
            <w:gridSpan w:val="3"/>
            <w:tcBorders>
              <w:top w:val="single" w:sz="4" w:space="0" w:color="auto"/>
            </w:tcBorders>
            <w:shd w:val="clear" w:color="auto" w:fill="auto"/>
            <w:noWrap/>
            <w:vAlign w:val="bottom"/>
            <w:hideMark/>
          </w:tcPr>
          <w:p w:rsidR="00837168" w:rsidRPr="00193407" w:rsidRDefault="00837168" w:rsidP="00C02A4A">
            <w:pPr>
              <w:jc w:val="center"/>
              <w:rPr>
                <w:szCs w:val="22"/>
              </w:rPr>
            </w:pPr>
            <w:r w:rsidRPr="00193407">
              <w:rPr>
                <w:noProof/>
                <w:sz w:val="22"/>
                <w:szCs w:val="22"/>
                <w:lang w:eastAsia="ar-SA"/>
              </w:rPr>
              <w:t>Platí od 1. července 2015</w:t>
            </w:r>
          </w:p>
          <w:p w:rsidR="00837168" w:rsidRPr="00193407" w:rsidRDefault="00837168" w:rsidP="00C02A4A">
            <w:pPr>
              <w:jc w:val="center"/>
              <w:rPr>
                <w:szCs w:val="22"/>
              </w:rPr>
            </w:pPr>
            <w:r w:rsidRPr="00193407">
              <w:rPr>
                <w:sz w:val="22"/>
                <w:szCs w:val="22"/>
              </w:rPr>
              <w:t>23</w:t>
            </w:r>
          </w:p>
        </w:tc>
      </w:tr>
    </w:tbl>
    <w:p w:rsidR="00837168" w:rsidRPr="00193407" w:rsidRDefault="00837168" w:rsidP="00837168">
      <w:pPr>
        <w:rPr>
          <w:sz w:val="22"/>
          <w:szCs w:val="22"/>
        </w:rPr>
      </w:pPr>
      <w:r w:rsidRPr="00193407">
        <w:rPr>
          <w:sz w:val="22"/>
          <w:szCs w:val="22"/>
        </w:rPr>
        <w:br w:type="page"/>
      </w:r>
    </w:p>
    <w:tbl>
      <w:tblPr>
        <w:tblW w:w="6536" w:type="dxa"/>
        <w:tblInd w:w="55" w:type="dxa"/>
        <w:tblCellMar>
          <w:left w:w="70" w:type="dxa"/>
          <w:right w:w="70" w:type="dxa"/>
        </w:tblCellMar>
        <w:tblLook w:val="04A0"/>
      </w:tblPr>
      <w:tblGrid>
        <w:gridCol w:w="1716"/>
        <w:gridCol w:w="2410"/>
        <w:gridCol w:w="2410"/>
      </w:tblGrid>
      <w:tr w:rsidR="00837168" w:rsidRPr="00193407" w:rsidTr="00C02A4A">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lastRenderedPageBreak/>
              <w:t> </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Jihlava</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Brtnice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Jihlava</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Polná</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Telč</w:t>
            </w:r>
          </w:p>
        </w:tc>
      </w:tr>
      <w:tr w:rsidR="00837168" w:rsidRPr="00193407" w:rsidTr="00C02A4A">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Třešť</w:t>
            </w:r>
          </w:p>
        </w:tc>
      </w:tr>
      <w:tr w:rsidR="00837168" w:rsidRPr="00193407" w:rsidTr="00C02A4A">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Pelhřimov</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Humpolec</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Kamenice nad Lipou</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Pacov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Pelhřimov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Žirovnice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Třebíč</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Jaroměřice nad Rokytnou</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Jemnice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Moravské Budějovice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Náměšť nad Oslavou</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Třebíč</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Žďár nad Sázavou</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Bystřice nad Pernštejnem</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Nové Město na Moravě</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Velká Bíteš</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Velké Meziříčí</w:t>
            </w:r>
          </w:p>
        </w:tc>
      </w:tr>
      <w:tr w:rsidR="00837168" w:rsidRPr="00193407" w:rsidTr="00C02A4A">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Žďár nad Sázavou</w:t>
            </w:r>
          </w:p>
        </w:tc>
      </w:tr>
      <w:tr w:rsidR="00837168" w:rsidRPr="00193407" w:rsidTr="00C02A4A">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Zlínský</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Kroměříž</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Bystřice pod Hostýnem</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Holešov</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Hulín</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Chropyně</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Kroměříž</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Uherské Hradiště</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Bojkovice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Hluk</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Kunovice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Nivnice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Ostrožská Nová Ves</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Staré Město</w:t>
            </w:r>
          </w:p>
        </w:tc>
      </w:tr>
      <w:tr w:rsidR="00837168" w:rsidRPr="00193407" w:rsidTr="00C02A4A">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Strání</w:t>
            </w:r>
          </w:p>
        </w:tc>
      </w:tr>
      <w:tr w:rsidR="00837168" w:rsidRPr="00193407" w:rsidTr="00C02A4A">
        <w:trPr>
          <w:trHeight w:val="274"/>
        </w:trPr>
        <w:tc>
          <w:tcPr>
            <w:tcW w:w="6536" w:type="dxa"/>
            <w:gridSpan w:val="3"/>
            <w:tcBorders>
              <w:top w:val="single" w:sz="4" w:space="0" w:color="auto"/>
            </w:tcBorders>
            <w:shd w:val="clear" w:color="auto" w:fill="auto"/>
            <w:noWrap/>
            <w:vAlign w:val="bottom"/>
            <w:hideMark/>
          </w:tcPr>
          <w:p w:rsidR="00837168" w:rsidRPr="00193407" w:rsidRDefault="00837168" w:rsidP="00C02A4A">
            <w:pPr>
              <w:jc w:val="center"/>
              <w:rPr>
                <w:szCs w:val="22"/>
              </w:rPr>
            </w:pPr>
            <w:r w:rsidRPr="00193407">
              <w:rPr>
                <w:noProof/>
                <w:sz w:val="22"/>
                <w:szCs w:val="22"/>
                <w:lang w:eastAsia="ar-SA"/>
              </w:rPr>
              <w:t>Platí od 1. července 2015</w:t>
            </w:r>
          </w:p>
          <w:p w:rsidR="00837168" w:rsidRPr="00193407" w:rsidRDefault="00837168" w:rsidP="00C02A4A">
            <w:pPr>
              <w:jc w:val="center"/>
              <w:rPr>
                <w:szCs w:val="22"/>
              </w:rPr>
            </w:pPr>
            <w:r w:rsidRPr="00193407">
              <w:rPr>
                <w:sz w:val="22"/>
                <w:szCs w:val="22"/>
              </w:rPr>
              <w:t>24</w:t>
            </w:r>
          </w:p>
        </w:tc>
      </w:tr>
    </w:tbl>
    <w:p w:rsidR="00837168" w:rsidRPr="00193407" w:rsidRDefault="00837168" w:rsidP="00837168">
      <w:pPr>
        <w:rPr>
          <w:sz w:val="22"/>
          <w:szCs w:val="22"/>
        </w:rPr>
      </w:pPr>
      <w:r w:rsidRPr="00193407">
        <w:rPr>
          <w:sz w:val="22"/>
          <w:szCs w:val="22"/>
        </w:rPr>
        <w:br w:type="page"/>
      </w:r>
    </w:p>
    <w:tbl>
      <w:tblPr>
        <w:tblW w:w="6536" w:type="dxa"/>
        <w:tblInd w:w="55" w:type="dxa"/>
        <w:tblCellMar>
          <w:left w:w="70" w:type="dxa"/>
          <w:right w:w="70" w:type="dxa"/>
        </w:tblCellMar>
        <w:tblLook w:val="04A0"/>
      </w:tblPr>
      <w:tblGrid>
        <w:gridCol w:w="1716"/>
        <w:gridCol w:w="2410"/>
        <w:gridCol w:w="2410"/>
      </w:tblGrid>
      <w:tr w:rsidR="00837168" w:rsidRPr="00193407" w:rsidTr="00C02A4A">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lastRenderedPageBreak/>
              <w:t> </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Uherské Hradiště</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Uherský Brod</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Uherský Ostroh</w:t>
            </w:r>
          </w:p>
        </w:tc>
      </w:tr>
      <w:tr w:rsidR="00837168" w:rsidRPr="00193407" w:rsidTr="00C02A4A">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Vlčnov</w:t>
            </w:r>
          </w:p>
        </w:tc>
      </w:tr>
      <w:tr w:rsidR="00837168" w:rsidRPr="00193407" w:rsidTr="00C02A4A">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Vsetín</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Rožnov pod Radhoštěm</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Valašské Meziříčí</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Vsetín</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Zubří</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Zlín</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Brumov-Bylnice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Fryšták</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Luhačovice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Napajedla</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Otrokovice</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Slavičín</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Valašské Klobouky</w:t>
            </w:r>
          </w:p>
        </w:tc>
      </w:tr>
      <w:tr w:rsidR="00837168" w:rsidRPr="00193407" w:rsidTr="00C02A4A">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Vizovice</w:t>
            </w:r>
          </w:p>
        </w:tc>
      </w:tr>
      <w:tr w:rsidR="00837168" w:rsidRPr="00193407" w:rsidTr="00C02A4A">
        <w:trPr>
          <w:trHeight w:val="288"/>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C02A4A">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C02A4A">
            <w:pPr>
              <w:jc w:val="left"/>
              <w:rPr>
                <w:szCs w:val="22"/>
              </w:rPr>
            </w:pPr>
            <w:r w:rsidRPr="00193407">
              <w:rPr>
                <w:sz w:val="22"/>
                <w:szCs w:val="22"/>
              </w:rPr>
              <w:t>Zlín</w:t>
            </w:r>
          </w:p>
        </w:tc>
      </w:tr>
    </w:tbl>
    <w:p w:rsidR="00837168" w:rsidRPr="00193407" w:rsidRDefault="00837168" w:rsidP="00837168">
      <w:pPr>
        <w:ind w:left="2124"/>
        <w:rPr>
          <w:sz w:val="22"/>
          <w:szCs w:val="22"/>
        </w:rPr>
      </w:pPr>
      <w:r w:rsidRPr="00193407">
        <w:rPr>
          <w:noProof/>
          <w:sz w:val="22"/>
          <w:szCs w:val="22"/>
          <w:lang w:eastAsia="ar-SA"/>
        </w:rPr>
        <w:t>Platí od 1. července 2015</w:t>
      </w:r>
    </w:p>
    <w:p w:rsidR="00870721" w:rsidRDefault="00837168" w:rsidP="00837168">
      <w:pPr>
        <w:ind w:left="2124" w:firstLine="708"/>
      </w:pPr>
      <w:r>
        <w:t>25</w:t>
      </w:r>
    </w:p>
    <w:sectPr w:rsidR="00870721" w:rsidSect="0087072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266" w:rsidRDefault="004B5266" w:rsidP="00837168">
      <w:r>
        <w:separator/>
      </w:r>
    </w:p>
  </w:endnote>
  <w:endnote w:type="continuationSeparator" w:id="0">
    <w:p w:rsidR="004B5266" w:rsidRDefault="004B5266" w:rsidP="008371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vinio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89469"/>
      <w:docPartObj>
        <w:docPartGallery w:val="Page Numbers (Bottom of Page)"/>
        <w:docPartUnique/>
      </w:docPartObj>
    </w:sdtPr>
    <w:sdtContent>
      <w:p w:rsidR="00C02A4A" w:rsidRDefault="00C02A4A">
        <w:pPr>
          <w:pStyle w:val="Zpat"/>
          <w:jc w:val="center"/>
        </w:pPr>
        <w:r>
          <w:t xml:space="preserve">Strana </w:t>
        </w:r>
        <w:fldSimple w:instr=" PAGE   \* MERGEFORMAT ">
          <w:r w:rsidR="00A063F8">
            <w:rPr>
              <w:noProof/>
            </w:rPr>
            <w:t>1</w:t>
          </w:r>
        </w:fldSimple>
        <w:r>
          <w:t xml:space="preserve"> (celkem 27)</w:t>
        </w:r>
      </w:p>
    </w:sdtContent>
  </w:sdt>
  <w:p w:rsidR="00C02A4A" w:rsidRDefault="00C02A4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266" w:rsidRDefault="004B5266" w:rsidP="00837168">
      <w:r>
        <w:separator/>
      </w:r>
    </w:p>
  </w:footnote>
  <w:footnote w:type="continuationSeparator" w:id="0">
    <w:p w:rsidR="004B5266" w:rsidRDefault="004B5266" w:rsidP="008371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A4A" w:rsidRPr="00E6080F" w:rsidRDefault="004142C6" w:rsidP="00837168">
    <w:pPr>
      <w:pStyle w:val="Zhlav"/>
      <w:spacing w:before="100"/>
      <w:ind w:left="1701"/>
      <w:rPr>
        <w:rFonts w:ascii="Arial" w:hAnsi="Arial" w:cs="Arial"/>
        <w:b/>
        <w:sz w:val="12"/>
        <w:szCs w:val="12"/>
      </w:rPr>
    </w:pPr>
    <w:r w:rsidRPr="004142C6">
      <w:rPr>
        <w:noProof/>
        <w:sz w:val="22"/>
        <w:szCs w:val="22"/>
      </w:rPr>
      <w:pict>
        <v:shapetype id="_x0000_t32" coordsize="21600,21600" o:spt="32" o:oned="t" path="m,l21600,21600e" filled="f">
          <v:path arrowok="t" fillok="f" o:connecttype="none"/>
          <o:lock v:ext="edit" shapetype="t"/>
        </v:shapetype>
        <v:shape id="_x0000_s1025" type="#_x0000_t32" style="position:absolute;left:0;text-align:left;margin-left:123.3pt;margin-top:.3pt;width:0;height:36.85pt;z-index:251660288;mso-position-horizontal-relative:page" o:connectortype="straight" strokeweight="1pt">
          <w10:wrap anchorx="page"/>
        </v:shape>
      </w:pict>
    </w:r>
  </w:p>
  <w:p w:rsidR="00C02A4A" w:rsidRPr="00D0232D" w:rsidRDefault="00A063F8" w:rsidP="00837168">
    <w:pPr>
      <w:pStyle w:val="Zhlav"/>
      <w:spacing w:before="120" w:after="10"/>
      <w:ind w:left="1474"/>
      <w:rPr>
        <w:rFonts w:ascii="Arial" w:hAnsi="Arial" w:cs="Arial"/>
        <w:szCs w:val="22"/>
      </w:rPr>
    </w:pPr>
    <w:r>
      <w:rPr>
        <w:rFonts w:ascii="Arial" w:hAnsi="Arial" w:cs="Arial"/>
        <w:szCs w:val="22"/>
      </w:rPr>
      <w:t xml:space="preserve">Příloha </w:t>
    </w:r>
    <w:proofErr w:type="gramStart"/>
    <w:r>
      <w:rPr>
        <w:rFonts w:ascii="Arial" w:hAnsi="Arial" w:cs="Arial"/>
        <w:szCs w:val="22"/>
      </w:rPr>
      <w:t>č. 4</w:t>
    </w:r>
    <w:r w:rsidR="00C02A4A">
      <w:rPr>
        <w:rFonts w:ascii="Arial" w:hAnsi="Arial" w:cs="Arial"/>
        <w:szCs w:val="22"/>
      </w:rPr>
      <w:t xml:space="preserve"> - Smlouva</w:t>
    </w:r>
    <w:proofErr w:type="gramEnd"/>
    <w:r w:rsidR="00C02A4A">
      <w:rPr>
        <w:rFonts w:ascii="Arial" w:hAnsi="Arial" w:cs="Arial"/>
        <w:szCs w:val="22"/>
      </w:rPr>
      <w:t xml:space="preserve"> o Roznášce informačních/propagačních materiálů</w:t>
    </w:r>
    <w:r w:rsidR="00C02A4A"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C02A4A">
      <w:rPr>
        <w:rFonts w:ascii="Arial" w:hAnsi="Arial" w:cs="Arial"/>
        <w:szCs w:val="22"/>
      </w:rPr>
      <w:t xml:space="preserve"> Číslo 982507-0</w:t>
    </w:r>
    <w:r w:rsidR="00CB65FE">
      <w:rPr>
        <w:rFonts w:ascii="Arial" w:hAnsi="Arial" w:cs="Arial"/>
        <w:szCs w:val="22"/>
      </w:rPr>
      <w:t>476</w:t>
    </w:r>
    <w:r w:rsidR="00C02A4A">
      <w:rPr>
        <w:rFonts w:ascii="Arial" w:hAnsi="Arial" w:cs="Arial"/>
        <w:szCs w:val="22"/>
      </w:rPr>
      <w:t>/2017</w:t>
    </w:r>
  </w:p>
  <w:p w:rsidR="00C02A4A" w:rsidRDefault="00C02A4A" w:rsidP="00837168">
    <w:pPr>
      <w:pStyle w:val="Zhlav"/>
    </w:pPr>
    <w:r>
      <w:rPr>
        <w:noProof/>
      </w:rPr>
      <w:drawing>
        <wp:anchor distT="0" distB="0" distL="114300" distR="114300" simplePos="0" relativeHeight="251662336" behindDoc="1" locked="0" layoutInCell="1" allowOverlap="1">
          <wp:simplePos x="0" y="0"/>
          <wp:positionH relativeFrom="page">
            <wp:posOffset>323850</wp:posOffset>
          </wp:positionH>
          <wp:positionV relativeFrom="page">
            <wp:posOffset>1162050</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C02A4A" w:rsidRDefault="00C02A4A">
    <w:pPr>
      <w:pStyle w:val="Zhlav"/>
    </w:pPr>
  </w:p>
  <w:p w:rsidR="00C02A4A" w:rsidRDefault="00C02A4A">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89120B92"/>
    <w:lvl w:ilvl="0">
      <w:start w:val="1"/>
      <w:numFmt w:val="decimal"/>
      <w:pStyle w:val="slovanseznam4"/>
      <w:lvlText w:val="%1."/>
      <w:lvlJc w:val="left"/>
      <w:pPr>
        <w:tabs>
          <w:tab w:val="num" w:pos="1209"/>
        </w:tabs>
        <w:ind w:left="1209" w:hanging="360"/>
      </w:pPr>
    </w:lvl>
  </w:abstractNum>
  <w:abstractNum w:abstractNumId="1">
    <w:nsid w:val="FFFFFF7E"/>
    <w:multiLevelType w:val="singleLevel"/>
    <w:tmpl w:val="C20A8476"/>
    <w:lvl w:ilvl="0">
      <w:start w:val="1"/>
      <w:numFmt w:val="decimal"/>
      <w:pStyle w:val="slovanseznam3"/>
      <w:lvlText w:val="%1."/>
      <w:lvlJc w:val="left"/>
      <w:pPr>
        <w:tabs>
          <w:tab w:val="num" w:pos="926"/>
        </w:tabs>
        <w:ind w:left="926" w:hanging="360"/>
      </w:pPr>
    </w:lvl>
  </w:abstractNum>
  <w:abstractNum w:abstractNumId="2">
    <w:nsid w:val="FFFFFF7F"/>
    <w:multiLevelType w:val="singleLevel"/>
    <w:tmpl w:val="D0200D9C"/>
    <w:lvl w:ilvl="0">
      <w:start w:val="1"/>
      <w:numFmt w:val="decimal"/>
      <w:pStyle w:val="slovanseznam2"/>
      <w:lvlText w:val="%1."/>
      <w:lvlJc w:val="left"/>
      <w:pPr>
        <w:tabs>
          <w:tab w:val="num" w:pos="643"/>
        </w:tabs>
        <w:ind w:left="643" w:hanging="360"/>
      </w:pPr>
    </w:lvl>
  </w:abstractNum>
  <w:abstractNum w:abstractNumId="3">
    <w:nsid w:val="FFFFFF80"/>
    <w:multiLevelType w:val="singleLevel"/>
    <w:tmpl w:val="A1E2D00A"/>
    <w:lvl w:ilvl="0">
      <w:start w:val="1"/>
      <w:numFmt w:val="bullet"/>
      <w:pStyle w:val="Seznamsodrkami5"/>
      <w:lvlText w:val=""/>
      <w:lvlJc w:val="left"/>
      <w:pPr>
        <w:tabs>
          <w:tab w:val="num" w:pos="1492"/>
        </w:tabs>
        <w:ind w:left="1492" w:hanging="360"/>
      </w:pPr>
      <w:rPr>
        <w:rFonts w:ascii="Symbol" w:hAnsi="Symbol" w:hint="default"/>
      </w:rPr>
    </w:lvl>
  </w:abstractNum>
  <w:abstractNum w:abstractNumId="4">
    <w:nsid w:val="FFFFFF81"/>
    <w:multiLevelType w:val="singleLevel"/>
    <w:tmpl w:val="67B280B8"/>
    <w:lvl w:ilvl="0">
      <w:start w:val="1"/>
      <w:numFmt w:val="bullet"/>
      <w:pStyle w:val="Seznamsodrkami4"/>
      <w:lvlText w:val=""/>
      <w:lvlJc w:val="left"/>
      <w:pPr>
        <w:tabs>
          <w:tab w:val="num" w:pos="1209"/>
        </w:tabs>
        <w:ind w:left="1209" w:hanging="360"/>
      </w:pPr>
      <w:rPr>
        <w:rFonts w:ascii="Symbol" w:hAnsi="Symbol" w:hint="default"/>
      </w:rPr>
    </w:lvl>
  </w:abstractNum>
  <w:abstractNum w:abstractNumId="5">
    <w:nsid w:val="FFFFFF82"/>
    <w:multiLevelType w:val="singleLevel"/>
    <w:tmpl w:val="1E366EC6"/>
    <w:lvl w:ilvl="0">
      <w:start w:val="1"/>
      <w:numFmt w:val="bullet"/>
      <w:pStyle w:val="Seznamsodrkami3"/>
      <w:lvlText w:val=""/>
      <w:lvlJc w:val="left"/>
      <w:pPr>
        <w:tabs>
          <w:tab w:val="num" w:pos="926"/>
        </w:tabs>
        <w:ind w:left="926" w:hanging="360"/>
      </w:pPr>
      <w:rPr>
        <w:rFonts w:ascii="Symbol" w:hAnsi="Symbol" w:hint="default"/>
      </w:rPr>
    </w:lvl>
  </w:abstractNum>
  <w:abstractNum w:abstractNumId="6">
    <w:nsid w:val="FFFFFF83"/>
    <w:multiLevelType w:val="singleLevel"/>
    <w:tmpl w:val="34D8CBB0"/>
    <w:lvl w:ilvl="0">
      <w:start w:val="1"/>
      <w:numFmt w:val="bullet"/>
      <w:pStyle w:val="Seznamsodrkami2"/>
      <w:lvlText w:val=""/>
      <w:lvlJc w:val="left"/>
      <w:pPr>
        <w:tabs>
          <w:tab w:val="num" w:pos="643"/>
        </w:tabs>
        <w:ind w:left="643" w:hanging="360"/>
      </w:pPr>
      <w:rPr>
        <w:rFonts w:ascii="Symbol" w:hAnsi="Symbol" w:hint="default"/>
      </w:rPr>
    </w:lvl>
  </w:abstractNum>
  <w:abstractNum w:abstractNumId="7">
    <w:nsid w:val="FFFFFF88"/>
    <w:multiLevelType w:val="singleLevel"/>
    <w:tmpl w:val="3C829748"/>
    <w:lvl w:ilvl="0">
      <w:start w:val="1"/>
      <w:numFmt w:val="decimal"/>
      <w:pStyle w:val="slovanseznam"/>
      <w:lvlText w:val="%1."/>
      <w:lvlJc w:val="left"/>
      <w:pPr>
        <w:tabs>
          <w:tab w:val="num" w:pos="360"/>
        </w:tabs>
        <w:ind w:left="360" w:hanging="360"/>
      </w:pPr>
    </w:lvl>
  </w:abstractNum>
  <w:abstractNum w:abstractNumId="8">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00305A39"/>
    <w:multiLevelType w:val="hybridMultilevel"/>
    <w:tmpl w:val="AF221F0C"/>
    <w:lvl w:ilvl="0" w:tplc="FFFFFFFF">
      <w:start w:val="1"/>
      <w:numFmt w:val="decimal"/>
      <w:pStyle w:val="slovan"/>
      <w:lvlText w:val="%1."/>
      <w:lvlJc w:val="left"/>
      <w:pPr>
        <w:tabs>
          <w:tab w:val="num" w:pos="360"/>
        </w:tabs>
        <w:ind w:left="360" w:hanging="360"/>
      </w:pPr>
      <w:rPr>
        <w:rFonts w:hint="default"/>
        <w:b w:val="0"/>
        <w:i w:val="0"/>
      </w:rPr>
    </w:lvl>
    <w:lvl w:ilvl="1" w:tplc="FFFFFFFF">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nsid w:val="03D22F96"/>
    <w:multiLevelType w:val="hybridMultilevel"/>
    <w:tmpl w:val="80C44770"/>
    <w:lvl w:ilvl="0" w:tplc="FFFFFFFF">
      <w:start w:val="1"/>
      <w:numFmt w:val="lowerLetter"/>
      <w:pStyle w:val="Styl4"/>
      <w:lvlText w:val="%1)"/>
      <w:lvlJc w:val="left"/>
      <w:pPr>
        <w:tabs>
          <w:tab w:val="num" w:pos="284"/>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D440C57"/>
    <w:multiLevelType w:val="singleLevel"/>
    <w:tmpl w:val="5AEECE86"/>
    <w:lvl w:ilvl="0">
      <w:start w:val="1"/>
      <w:numFmt w:val="decimal"/>
      <w:lvlText w:val="%1."/>
      <w:lvlJc w:val="left"/>
      <w:pPr>
        <w:tabs>
          <w:tab w:val="num" w:pos="360"/>
        </w:tabs>
        <w:ind w:left="360" w:hanging="360"/>
      </w:pPr>
      <w:rPr>
        <w:rFonts w:hint="default"/>
      </w:rPr>
    </w:lvl>
  </w:abstractNum>
  <w:abstractNum w:abstractNumId="12">
    <w:nsid w:val="0E69072F"/>
    <w:multiLevelType w:val="hybridMultilevel"/>
    <w:tmpl w:val="A2D69D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nsid w:val="141D581C"/>
    <w:multiLevelType w:val="multilevel"/>
    <w:tmpl w:val="ED567A68"/>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4E0150E"/>
    <w:multiLevelType w:val="multilevel"/>
    <w:tmpl w:val="9ACAE274"/>
    <w:lvl w:ilvl="0">
      <w:start w:val="1"/>
      <w:numFmt w:val="decimal"/>
      <w:lvlText w:val="%1."/>
      <w:lvlJc w:val="left"/>
      <w:pPr>
        <w:tabs>
          <w:tab w:val="num" w:pos="432"/>
        </w:tabs>
        <w:ind w:left="432" w:hanging="432"/>
      </w:pPr>
    </w:lvl>
    <w:lvl w:ilvl="1">
      <w:start w:val="1"/>
      <w:numFmt w:val="decimal"/>
      <w:pStyle w:val="Nadpis2"/>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171D6F11"/>
    <w:multiLevelType w:val="singleLevel"/>
    <w:tmpl w:val="F6CA5466"/>
    <w:lvl w:ilvl="0">
      <w:start w:val="1"/>
      <w:numFmt w:val="lowerLetter"/>
      <w:lvlText w:val="%1)"/>
      <w:lvlJc w:val="left"/>
      <w:pPr>
        <w:tabs>
          <w:tab w:val="num" w:pos="360"/>
        </w:tabs>
        <w:ind w:left="360" w:hanging="360"/>
      </w:pPr>
    </w:lvl>
  </w:abstractNum>
  <w:abstractNum w:abstractNumId="16">
    <w:nsid w:val="21D46C8E"/>
    <w:multiLevelType w:val="hybridMultilevel"/>
    <w:tmpl w:val="A7282E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1FE35FC"/>
    <w:multiLevelType w:val="singleLevel"/>
    <w:tmpl w:val="7700AE9C"/>
    <w:lvl w:ilvl="0">
      <w:start w:val="15"/>
      <w:numFmt w:val="bullet"/>
      <w:pStyle w:val="NadpisparagrafuChar"/>
      <w:lvlText w:val="-"/>
      <w:lvlJc w:val="left"/>
      <w:pPr>
        <w:tabs>
          <w:tab w:val="num" w:pos="780"/>
        </w:tabs>
        <w:ind w:left="780" w:hanging="360"/>
      </w:pPr>
      <w:rPr>
        <w:rFonts w:hint="default"/>
        <w:b w:val="0"/>
      </w:rPr>
    </w:lvl>
  </w:abstractNum>
  <w:abstractNum w:abstractNumId="18">
    <w:nsid w:val="244361CD"/>
    <w:multiLevelType w:val="hybridMultilevel"/>
    <w:tmpl w:val="C88AFEE8"/>
    <w:lvl w:ilvl="0" w:tplc="66F8982C">
      <w:start w:val="1"/>
      <w:numFmt w:val="lowerLetter"/>
      <w:pStyle w:val="aaaa"/>
      <w:lvlText w:val="%1)"/>
      <w:lvlJc w:val="left"/>
      <w:pPr>
        <w:tabs>
          <w:tab w:val="num" w:pos="1070"/>
        </w:tabs>
        <w:ind w:left="1070" w:hanging="360"/>
      </w:pPr>
      <w:rPr>
        <w:rFonts w:ascii="Times New Roman" w:hAnsi="Times New Roman" w:hint="default"/>
        <w:b w:val="0"/>
        <w:i w:val="0"/>
        <w:sz w:val="24"/>
        <w:szCs w:val="24"/>
      </w:rPr>
    </w:lvl>
    <w:lvl w:ilvl="1" w:tplc="04050003" w:tentative="1">
      <w:start w:val="1"/>
      <w:numFmt w:val="lowerLetter"/>
      <w:lvlText w:val="%2."/>
      <w:lvlJc w:val="left"/>
      <w:pPr>
        <w:tabs>
          <w:tab w:val="num" w:pos="2149"/>
        </w:tabs>
        <w:ind w:left="2149" w:hanging="360"/>
      </w:pPr>
    </w:lvl>
    <w:lvl w:ilvl="2" w:tplc="04050005" w:tentative="1">
      <w:start w:val="1"/>
      <w:numFmt w:val="lowerRoman"/>
      <w:lvlText w:val="%3."/>
      <w:lvlJc w:val="right"/>
      <w:pPr>
        <w:tabs>
          <w:tab w:val="num" w:pos="2869"/>
        </w:tabs>
        <w:ind w:left="2869" w:hanging="180"/>
      </w:pPr>
    </w:lvl>
    <w:lvl w:ilvl="3" w:tplc="04050001" w:tentative="1">
      <w:start w:val="1"/>
      <w:numFmt w:val="decimal"/>
      <w:lvlText w:val="%4."/>
      <w:lvlJc w:val="left"/>
      <w:pPr>
        <w:tabs>
          <w:tab w:val="num" w:pos="3589"/>
        </w:tabs>
        <w:ind w:left="3589" w:hanging="360"/>
      </w:pPr>
    </w:lvl>
    <w:lvl w:ilvl="4" w:tplc="04050003" w:tentative="1">
      <w:start w:val="1"/>
      <w:numFmt w:val="lowerLetter"/>
      <w:lvlText w:val="%5."/>
      <w:lvlJc w:val="left"/>
      <w:pPr>
        <w:tabs>
          <w:tab w:val="num" w:pos="4309"/>
        </w:tabs>
        <w:ind w:left="4309" w:hanging="360"/>
      </w:pPr>
    </w:lvl>
    <w:lvl w:ilvl="5" w:tplc="04050005" w:tentative="1">
      <w:start w:val="1"/>
      <w:numFmt w:val="lowerRoman"/>
      <w:lvlText w:val="%6."/>
      <w:lvlJc w:val="right"/>
      <w:pPr>
        <w:tabs>
          <w:tab w:val="num" w:pos="5029"/>
        </w:tabs>
        <w:ind w:left="5029" w:hanging="180"/>
      </w:pPr>
    </w:lvl>
    <w:lvl w:ilvl="6" w:tplc="04050001" w:tentative="1">
      <w:start w:val="1"/>
      <w:numFmt w:val="decimal"/>
      <w:lvlText w:val="%7."/>
      <w:lvlJc w:val="left"/>
      <w:pPr>
        <w:tabs>
          <w:tab w:val="num" w:pos="5749"/>
        </w:tabs>
        <w:ind w:left="5749" w:hanging="360"/>
      </w:pPr>
    </w:lvl>
    <w:lvl w:ilvl="7" w:tplc="04050003" w:tentative="1">
      <w:start w:val="1"/>
      <w:numFmt w:val="lowerLetter"/>
      <w:lvlText w:val="%8."/>
      <w:lvlJc w:val="left"/>
      <w:pPr>
        <w:tabs>
          <w:tab w:val="num" w:pos="6469"/>
        </w:tabs>
        <w:ind w:left="6469" w:hanging="360"/>
      </w:pPr>
    </w:lvl>
    <w:lvl w:ilvl="8" w:tplc="04050005" w:tentative="1">
      <w:start w:val="1"/>
      <w:numFmt w:val="lowerRoman"/>
      <w:lvlText w:val="%9."/>
      <w:lvlJc w:val="right"/>
      <w:pPr>
        <w:tabs>
          <w:tab w:val="num" w:pos="7189"/>
        </w:tabs>
        <w:ind w:left="7189" w:hanging="180"/>
      </w:pPr>
    </w:lvl>
  </w:abstractNum>
  <w:abstractNum w:abstractNumId="19">
    <w:nsid w:val="25A8603C"/>
    <w:multiLevelType w:val="hybridMultilevel"/>
    <w:tmpl w:val="7728CC6A"/>
    <w:lvl w:ilvl="0" w:tplc="D2A45618">
      <w:start w:val="1"/>
      <w:numFmt w:val="bullet"/>
      <w:lvlText w:val=""/>
      <w:lvlJc w:val="left"/>
      <w:pPr>
        <w:tabs>
          <w:tab w:val="num" w:pos="360"/>
        </w:tabs>
        <w:ind w:left="340" w:hanging="340"/>
      </w:pPr>
      <w:rPr>
        <w:rFonts w:ascii="Wingdings" w:hAnsi="Wingdings" w:cs="Wingdings" w:hint="default"/>
        <w:sz w:val="16"/>
        <w:szCs w:val="16"/>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0">
    <w:nsid w:val="2A3E45DF"/>
    <w:multiLevelType w:val="hybridMultilevel"/>
    <w:tmpl w:val="15DACC40"/>
    <w:lvl w:ilvl="0" w:tplc="23665DB4">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2CCB26CD"/>
    <w:multiLevelType w:val="hybridMultilevel"/>
    <w:tmpl w:val="7D7A41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5F41B6C"/>
    <w:multiLevelType w:val="singleLevel"/>
    <w:tmpl w:val="A2901952"/>
    <w:lvl w:ilvl="0">
      <w:start w:val="1"/>
      <w:numFmt w:val="lowerLetter"/>
      <w:lvlText w:val="%1)"/>
      <w:lvlJc w:val="left"/>
      <w:pPr>
        <w:tabs>
          <w:tab w:val="num" w:pos="360"/>
        </w:tabs>
        <w:ind w:left="360" w:hanging="360"/>
      </w:pPr>
      <w:rPr>
        <w:rFonts w:hint="default"/>
      </w:rPr>
    </w:lvl>
  </w:abstractNum>
  <w:abstractNum w:abstractNumId="23">
    <w:nsid w:val="411C0AA7"/>
    <w:multiLevelType w:val="multilevel"/>
    <w:tmpl w:val="0C989CD4"/>
    <w:lvl w:ilvl="0">
      <w:start w:val="1"/>
      <w:numFmt w:val="decimal"/>
      <w:lvlText w:val="%1."/>
      <w:lvlJc w:val="left"/>
      <w:pPr>
        <w:tabs>
          <w:tab w:val="num" w:pos="360"/>
        </w:tabs>
        <w:ind w:left="360" w:hanging="360"/>
      </w:pPr>
      <w:rPr>
        <w:rFonts w:hint="default"/>
      </w:rPr>
    </w:lvl>
    <w:lvl w:ilvl="1">
      <w:start w:val="1"/>
      <w:numFmt w:val="decimal"/>
      <w:lvlRestart w:val="0"/>
      <w:pStyle w:val="cislovani2"/>
      <w:lvlText w:val="%1.%2."/>
      <w:lvlJc w:val="left"/>
      <w:pPr>
        <w:tabs>
          <w:tab w:val="num" w:pos="720"/>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47F71838"/>
    <w:multiLevelType w:val="singleLevel"/>
    <w:tmpl w:val="81AC172C"/>
    <w:lvl w:ilvl="0">
      <w:start w:val="1"/>
      <w:numFmt w:val="decimal"/>
      <w:pStyle w:val="Styl1"/>
      <w:lvlText w:val="%1."/>
      <w:lvlJc w:val="left"/>
      <w:pPr>
        <w:tabs>
          <w:tab w:val="num" w:pos="644"/>
        </w:tabs>
        <w:ind w:left="644" w:hanging="360"/>
      </w:pPr>
    </w:lvl>
  </w:abstractNum>
  <w:abstractNum w:abstractNumId="25">
    <w:nsid w:val="487D1F68"/>
    <w:multiLevelType w:val="multilevel"/>
    <w:tmpl w:val="38AC85C4"/>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9174978"/>
    <w:multiLevelType w:val="hybridMultilevel"/>
    <w:tmpl w:val="A1C0E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CE47966"/>
    <w:multiLevelType w:val="singleLevel"/>
    <w:tmpl w:val="145EBC2A"/>
    <w:lvl w:ilvl="0">
      <w:start w:val="1"/>
      <w:numFmt w:val="lowerLetter"/>
      <w:pStyle w:val="2slovan2"/>
      <w:lvlText w:val="%1)"/>
      <w:lvlJc w:val="left"/>
      <w:pPr>
        <w:tabs>
          <w:tab w:val="num" w:pos="1074"/>
        </w:tabs>
        <w:ind w:left="1072" w:hanging="358"/>
      </w:pPr>
      <w:rPr>
        <w:b w:val="0"/>
        <w:i w:val="0"/>
      </w:rPr>
    </w:lvl>
  </w:abstractNum>
  <w:abstractNum w:abstractNumId="28">
    <w:nsid w:val="50A7621C"/>
    <w:multiLevelType w:val="singleLevel"/>
    <w:tmpl w:val="B942CB58"/>
    <w:lvl w:ilvl="0">
      <w:start w:val="1"/>
      <w:numFmt w:val="bullet"/>
      <w:pStyle w:val="Odrka"/>
      <w:lvlText w:val=""/>
      <w:lvlJc w:val="left"/>
      <w:pPr>
        <w:tabs>
          <w:tab w:val="num" w:pos="360"/>
        </w:tabs>
        <w:ind w:left="360" w:hanging="360"/>
      </w:pPr>
      <w:rPr>
        <w:rFonts w:ascii="Symbol" w:hAnsi="Symbol" w:hint="default"/>
      </w:rPr>
    </w:lvl>
  </w:abstractNum>
  <w:abstractNum w:abstractNumId="29">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544118F2"/>
    <w:multiLevelType w:val="hybridMultilevel"/>
    <w:tmpl w:val="797E57EC"/>
    <w:lvl w:ilvl="0" w:tplc="04050001">
      <w:start w:val="1"/>
      <w:numFmt w:val="lowerLetter"/>
      <w:pStyle w:val="Styl3"/>
      <w:lvlText w:val="%1)"/>
      <w:lvlJc w:val="left"/>
      <w:pPr>
        <w:tabs>
          <w:tab w:val="num" w:pos="624"/>
        </w:tabs>
        <w:ind w:left="680" w:hanging="320"/>
      </w:pPr>
      <w:rPr>
        <w:rFonts w:hint="default"/>
      </w:rPr>
    </w:lvl>
    <w:lvl w:ilvl="1" w:tplc="04050003" w:tentative="1">
      <w:start w:val="1"/>
      <w:numFmt w:val="lowerLetter"/>
      <w:lvlText w:val="%2."/>
      <w:lvlJc w:val="left"/>
      <w:pPr>
        <w:tabs>
          <w:tab w:val="num" w:pos="1440"/>
        </w:tabs>
        <w:ind w:left="1440" w:hanging="360"/>
      </w:pPr>
    </w:lvl>
    <w:lvl w:ilvl="2" w:tplc="95485C26"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1">
    <w:nsid w:val="69CA2EFE"/>
    <w:multiLevelType w:val="hybridMultilevel"/>
    <w:tmpl w:val="61764ABC"/>
    <w:lvl w:ilvl="0" w:tplc="F3709082">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09374EF"/>
    <w:multiLevelType w:val="singleLevel"/>
    <w:tmpl w:val="9F9E19AC"/>
    <w:lvl w:ilvl="0">
      <w:start w:val="15"/>
      <w:numFmt w:val="bullet"/>
      <w:pStyle w:val="TextodstavceChar"/>
      <w:lvlText w:val="-"/>
      <w:lvlJc w:val="left"/>
      <w:pPr>
        <w:tabs>
          <w:tab w:val="num" w:pos="780"/>
        </w:tabs>
        <w:ind w:left="780" w:hanging="360"/>
      </w:pPr>
      <w:rPr>
        <w:rFonts w:hint="default"/>
      </w:rPr>
    </w:lvl>
  </w:abstractNum>
  <w:abstractNum w:abstractNumId="33">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nsid w:val="782B55C2"/>
    <w:multiLevelType w:val="singleLevel"/>
    <w:tmpl w:val="B5CA734E"/>
    <w:lvl w:ilvl="0">
      <w:start w:val="9"/>
      <w:numFmt w:val="decimal"/>
      <w:pStyle w:val="ISLOV9A"/>
      <w:lvlText w:val="%1a"/>
      <w:lvlJc w:val="left"/>
      <w:pPr>
        <w:tabs>
          <w:tab w:val="num" w:pos="360"/>
        </w:tabs>
        <w:ind w:left="360" w:hanging="360"/>
      </w:pPr>
    </w:lvl>
  </w:abstractNum>
  <w:abstractNum w:abstractNumId="35">
    <w:nsid w:val="7AA9778E"/>
    <w:multiLevelType w:val="multilevel"/>
    <w:tmpl w:val="152EF3E8"/>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4"/>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4"/>
        <w:u w:val="none"/>
        <w:vertAlign w:val="baseline"/>
      </w:rPr>
    </w:lvl>
    <w:lvl w:ilvl="2">
      <w:start w:val="1"/>
      <w:numFmt w:val="decimal"/>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nsid w:val="7E684242"/>
    <w:multiLevelType w:val="singleLevel"/>
    <w:tmpl w:val="6ED6A6D2"/>
    <w:lvl w:ilvl="0">
      <w:start w:val="1"/>
      <w:numFmt w:val="decimal"/>
      <w:pStyle w:val="slovan0"/>
      <w:lvlText w:val="%1."/>
      <w:lvlJc w:val="left"/>
      <w:pPr>
        <w:tabs>
          <w:tab w:val="num" w:pos="502"/>
        </w:tabs>
        <w:ind w:left="502" w:hanging="360"/>
      </w:pPr>
      <w:rPr>
        <w:b w:val="0"/>
        <w:color w:val="auto"/>
      </w:rPr>
    </w:lvl>
  </w:abstractNum>
  <w:abstractNum w:abstractNumId="37">
    <w:nsid w:val="7E8052C4"/>
    <w:multiLevelType w:val="singleLevel"/>
    <w:tmpl w:val="DCB6C4E0"/>
    <w:lvl w:ilvl="0">
      <w:start w:val="2"/>
      <w:numFmt w:val="decimal"/>
      <w:pStyle w:val="Styl2"/>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vertAlign w:val="baseline"/>
      </w:rPr>
    </w:lvl>
  </w:abstractNum>
  <w:num w:numId="1">
    <w:abstractNumId w:val="24"/>
  </w:num>
  <w:num w:numId="2">
    <w:abstractNumId w:val="28"/>
  </w:num>
  <w:num w:numId="3">
    <w:abstractNumId w:val="36"/>
  </w:num>
  <w:num w:numId="4">
    <w:abstractNumId w:val="34"/>
  </w:num>
  <w:num w:numId="5">
    <w:abstractNumId w:val="27"/>
  </w:num>
  <w:num w:numId="6">
    <w:abstractNumId w:val="14"/>
  </w:num>
  <w:num w:numId="7">
    <w:abstractNumId w:val="37"/>
  </w:num>
  <w:num w:numId="8">
    <w:abstractNumId w:val="9"/>
    <w:lvlOverride w:ilvl="0">
      <w:startOverride w:val="1"/>
    </w:lvlOverride>
  </w:num>
  <w:num w:numId="9">
    <w:abstractNumId w:val="30"/>
  </w:num>
  <w:num w:numId="10">
    <w:abstractNumId w:val="18"/>
  </w:num>
  <w:num w:numId="11">
    <w:abstractNumId w:val="10"/>
  </w:num>
  <w:num w:numId="12">
    <w:abstractNumId w:val="6"/>
  </w:num>
  <w:num w:numId="13">
    <w:abstractNumId w:val="7"/>
  </w:num>
  <w:num w:numId="14">
    <w:abstractNumId w:val="2"/>
  </w:num>
  <w:num w:numId="15">
    <w:abstractNumId w:val="1"/>
  </w:num>
  <w:num w:numId="16">
    <w:abstractNumId w:val="0"/>
  </w:num>
  <w:num w:numId="17">
    <w:abstractNumId w:val="5"/>
  </w:num>
  <w:num w:numId="18">
    <w:abstractNumId w:val="4"/>
  </w:num>
  <w:num w:numId="19">
    <w:abstractNumId w:val="3"/>
  </w:num>
  <w:num w:numId="20">
    <w:abstractNumId w:val="32"/>
  </w:num>
  <w:num w:numId="21">
    <w:abstractNumId w:val="17"/>
  </w:num>
  <w:num w:numId="22">
    <w:abstractNumId w:val="23"/>
  </w:num>
  <w:num w:numId="23">
    <w:abstractNumId w:val="12"/>
  </w:num>
  <w:num w:numId="24">
    <w:abstractNumId w:val="25"/>
  </w:num>
  <w:num w:numId="25">
    <w:abstractNumId w:val="13"/>
  </w:num>
  <w:num w:numId="26">
    <w:abstractNumId w:val="35"/>
  </w:num>
  <w:num w:numId="27">
    <w:abstractNumId w:val="33"/>
  </w:num>
  <w:num w:numId="28">
    <w:abstractNumId w:val="22"/>
  </w:num>
  <w:num w:numId="29">
    <w:abstractNumId w:val="8"/>
  </w:num>
  <w:num w:numId="30">
    <w:abstractNumId w:val="29"/>
  </w:num>
  <w:num w:numId="31">
    <w:abstractNumId w:val="15"/>
  </w:num>
  <w:num w:numId="32">
    <w:abstractNumId w:val="21"/>
  </w:num>
  <w:num w:numId="33">
    <w:abstractNumId w:val="26"/>
  </w:num>
  <w:num w:numId="34">
    <w:abstractNumId w:val="16"/>
  </w:num>
  <w:num w:numId="35">
    <w:abstractNumId w:val="20"/>
  </w:num>
  <w:num w:numId="36">
    <w:abstractNumId w:val="19"/>
  </w:num>
  <w:num w:numId="37">
    <w:abstractNumId w:val="11"/>
  </w:num>
  <w:num w:numId="38">
    <w:abstractNumId w:val="31"/>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hdrShapeDefaults>
    <o:shapedefaults v:ext="edit" spidmax="9218"/>
    <o:shapelayout v:ext="edit">
      <o:idmap v:ext="edit" data="1"/>
      <o:rules v:ext="edit">
        <o:r id="V:Rule2" type="connector" idref="#_x0000_s1025"/>
      </o:rules>
    </o:shapelayout>
  </w:hdrShapeDefaults>
  <w:footnotePr>
    <w:footnote w:id="-1"/>
    <w:footnote w:id="0"/>
  </w:footnotePr>
  <w:endnotePr>
    <w:endnote w:id="-1"/>
    <w:endnote w:id="0"/>
  </w:endnotePr>
  <w:compat/>
  <w:rsids>
    <w:rsidRoot w:val="00837168"/>
    <w:rsid w:val="0002275C"/>
    <w:rsid w:val="001D50A5"/>
    <w:rsid w:val="004142C6"/>
    <w:rsid w:val="004B5266"/>
    <w:rsid w:val="00837168"/>
    <w:rsid w:val="00870721"/>
    <w:rsid w:val="00A063F8"/>
    <w:rsid w:val="00B449B6"/>
    <w:rsid w:val="00B70FCA"/>
    <w:rsid w:val="00C02A4A"/>
    <w:rsid w:val="00C665B7"/>
    <w:rsid w:val="00CB65FE"/>
    <w:rsid w:val="00FE386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5" w:uiPriority="0"/>
    <w:lsdException w:name="caption" w:qFormat="1"/>
    <w:lsdException w:name="page number" w:uiPriority="0"/>
    <w:lsdException w:name="List" w:uiPriority="0"/>
    <w:lsdException w:name="List Number"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168"/>
    <w:pPr>
      <w:spacing w:after="0" w:line="240" w:lineRule="auto"/>
      <w:jc w:val="both"/>
    </w:pPr>
    <w:rPr>
      <w:rFonts w:ascii="Times New Roman" w:eastAsia="Times New Roman" w:hAnsi="Times New Roman" w:cs="Times New Roman"/>
      <w:color w:val="000000"/>
      <w:sz w:val="24"/>
      <w:szCs w:val="20"/>
      <w:lang w:eastAsia="cs-CZ"/>
    </w:rPr>
  </w:style>
  <w:style w:type="paragraph" w:styleId="Nadpis1">
    <w:name w:val="heading 1"/>
    <w:basedOn w:val="Normln"/>
    <w:next w:val="Normln"/>
    <w:link w:val="Nadpis1Char"/>
    <w:qFormat/>
    <w:rsid w:val="00837168"/>
    <w:pPr>
      <w:keepNext/>
      <w:numPr>
        <w:numId w:val="29"/>
      </w:numPr>
      <w:tabs>
        <w:tab w:val="clear" w:pos="432"/>
      </w:tabs>
      <w:spacing w:before="120" w:after="120"/>
      <w:ind w:left="0" w:firstLine="0"/>
      <w:jc w:val="center"/>
      <w:outlineLvl w:val="0"/>
    </w:pPr>
    <w:rPr>
      <w:b/>
      <w:smallCaps/>
      <w:kern w:val="28"/>
      <w:sz w:val="28"/>
    </w:rPr>
  </w:style>
  <w:style w:type="paragraph" w:styleId="Nadpis2">
    <w:name w:val="heading 2"/>
    <w:aliases w:val="1"/>
    <w:basedOn w:val="Normln"/>
    <w:next w:val="Normln"/>
    <w:link w:val="Nadpis2Char"/>
    <w:qFormat/>
    <w:rsid w:val="00837168"/>
    <w:pPr>
      <w:numPr>
        <w:ilvl w:val="1"/>
        <w:numId w:val="6"/>
      </w:numPr>
      <w:outlineLvl w:val="1"/>
    </w:pPr>
    <w:rPr>
      <w:color w:val="auto"/>
    </w:rPr>
  </w:style>
  <w:style w:type="paragraph" w:styleId="Nadpis3">
    <w:name w:val="heading 3"/>
    <w:basedOn w:val="Normln"/>
    <w:next w:val="Normln"/>
    <w:link w:val="Nadpis3Char"/>
    <w:qFormat/>
    <w:rsid w:val="00837168"/>
    <w:pPr>
      <w:keepNext/>
      <w:spacing w:before="120" w:after="120"/>
      <w:jc w:val="center"/>
      <w:outlineLvl w:val="2"/>
    </w:pPr>
    <w:rPr>
      <w:b/>
      <w:caps/>
    </w:rPr>
  </w:style>
  <w:style w:type="paragraph" w:styleId="Nadpis4">
    <w:name w:val="heading 4"/>
    <w:aliases w:val="Okraj"/>
    <w:basedOn w:val="Normln"/>
    <w:next w:val="Normln"/>
    <w:link w:val="Nadpis4Char"/>
    <w:qFormat/>
    <w:rsid w:val="00837168"/>
    <w:pPr>
      <w:keepNext/>
      <w:spacing w:before="60" w:after="240"/>
      <w:jc w:val="center"/>
      <w:outlineLvl w:val="3"/>
    </w:pPr>
    <w:rPr>
      <w:b/>
      <w:i/>
    </w:rPr>
  </w:style>
  <w:style w:type="paragraph" w:styleId="Nadpis5">
    <w:name w:val="heading 5"/>
    <w:basedOn w:val="Normln"/>
    <w:next w:val="Normln"/>
    <w:link w:val="Nadpis5Char2"/>
    <w:qFormat/>
    <w:rsid w:val="00837168"/>
    <w:pPr>
      <w:jc w:val="center"/>
      <w:outlineLvl w:val="4"/>
    </w:pPr>
    <w:rPr>
      <w:b/>
    </w:rPr>
  </w:style>
  <w:style w:type="paragraph" w:styleId="Nadpis6">
    <w:name w:val="heading 6"/>
    <w:basedOn w:val="Normln"/>
    <w:next w:val="Normln"/>
    <w:link w:val="Nadpis6Char"/>
    <w:qFormat/>
    <w:rsid w:val="00837168"/>
    <w:pPr>
      <w:keepNext/>
      <w:ind w:right="72" w:firstLine="567"/>
      <w:jc w:val="center"/>
      <w:outlineLvl w:val="5"/>
    </w:pPr>
    <w:rPr>
      <w:b/>
    </w:rPr>
  </w:style>
  <w:style w:type="paragraph" w:styleId="Nadpis7">
    <w:name w:val="heading 7"/>
    <w:basedOn w:val="Normln"/>
    <w:next w:val="Normln"/>
    <w:link w:val="Nadpis7Char"/>
    <w:qFormat/>
    <w:rsid w:val="00837168"/>
    <w:pPr>
      <w:keepNext/>
      <w:ind w:left="-709"/>
      <w:jc w:val="center"/>
      <w:outlineLvl w:val="6"/>
    </w:pPr>
    <w:rPr>
      <w:b/>
      <w:caps/>
      <w:sz w:val="20"/>
    </w:rPr>
  </w:style>
  <w:style w:type="paragraph" w:styleId="Nadpis8">
    <w:name w:val="heading 8"/>
    <w:basedOn w:val="Normln"/>
    <w:next w:val="Normln"/>
    <w:link w:val="Nadpis8Char"/>
    <w:qFormat/>
    <w:rsid w:val="00837168"/>
    <w:pPr>
      <w:keepNext/>
      <w:outlineLvl w:val="7"/>
    </w:pPr>
    <w:rPr>
      <w:b/>
    </w:rPr>
  </w:style>
  <w:style w:type="paragraph" w:styleId="Nadpis9">
    <w:name w:val="heading 9"/>
    <w:basedOn w:val="Normln"/>
    <w:next w:val="Normln"/>
    <w:link w:val="Nadpis9Char"/>
    <w:qFormat/>
    <w:rsid w:val="00837168"/>
    <w:pPr>
      <w:keepNext/>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37168"/>
    <w:rPr>
      <w:rFonts w:ascii="Times New Roman" w:eastAsia="Times New Roman" w:hAnsi="Times New Roman" w:cs="Times New Roman"/>
      <w:b/>
      <w:smallCaps/>
      <w:color w:val="000000"/>
      <w:kern w:val="28"/>
      <w:sz w:val="28"/>
      <w:szCs w:val="20"/>
      <w:lang w:eastAsia="cs-CZ"/>
    </w:rPr>
  </w:style>
  <w:style w:type="character" w:customStyle="1" w:styleId="Nadpis2Char">
    <w:name w:val="Nadpis 2 Char"/>
    <w:aliases w:val="1 Char"/>
    <w:basedOn w:val="Standardnpsmoodstavce"/>
    <w:link w:val="Nadpis2"/>
    <w:rsid w:val="00837168"/>
    <w:rPr>
      <w:rFonts w:ascii="Times New Roman" w:eastAsia="Times New Roman" w:hAnsi="Times New Roman" w:cs="Times New Roman"/>
      <w:sz w:val="24"/>
      <w:szCs w:val="20"/>
    </w:rPr>
  </w:style>
  <w:style w:type="character" w:customStyle="1" w:styleId="Nadpis3Char">
    <w:name w:val="Nadpis 3 Char"/>
    <w:basedOn w:val="Standardnpsmoodstavce"/>
    <w:link w:val="Nadpis3"/>
    <w:rsid w:val="00837168"/>
    <w:rPr>
      <w:rFonts w:ascii="Times New Roman" w:eastAsia="Times New Roman" w:hAnsi="Times New Roman" w:cs="Times New Roman"/>
      <w:b/>
      <w:caps/>
      <w:color w:val="000000"/>
      <w:sz w:val="24"/>
      <w:szCs w:val="20"/>
      <w:lang w:eastAsia="cs-CZ"/>
    </w:rPr>
  </w:style>
  <w:style w:type="character" w:customStyle="1" w:styleId="Nadpis4Char">
    <w:name w:val="Nadpis 4 Char"/>
    <w:aliases w:val="Okraj Char"/>
    <w:basedOn w:val="Standardnpsmoodstavce"/>
    <w:link w:val="Nadpis4"/>
    <w:rsid w:val="00837168"/>
    <w:rPr>
      <w:rFonts w:ascii="Times New Roman" w:eastAsia="Times New Roman" w:hAnsi="Times New Roman" w:cs="Times New Roman"/>
      <w:b/>
      <w:i/>
      <w:color w:val="000000"/>
      <w:sz w:val="24"/>
      <w:szCs w:val="20"/>
      <w:lang w:eastAsia="cs-CZ"/>
    </w:rPr>
  </w:style>
  <w:style w:type="character" w:customStyle="1" w:styleId="Nadpis5Char">
    <w:name w:val="Nadpis 5 Char"/>
    <w:basedOn w:val="Standardnpsmoodstavce"/>
    <w:link w:val="Nadpis5"/>
    <w:rsid w:val="00837168"/>
    <w:rPr>
      <w:rFonts w:asciiTheme="majorHAnsi" w:eastAsiaTheme="majorEastAsia" w:hAnsiTheme="majorHAnsi" w:cstheme="majorBidi"/>
      <w:color w:val="243F60" w:themeColor="accent1" w:themeShade="7F"/>
      <w:sz w:val="24"/>
      <w:szCs w:val="20"/>
      <w:lang w:eastAsia="cs-CZ"/>
    </w:rPr>
  </w:style>
  <w:style w:type="character" w:customStyle="1" w:styleId="Nadpis6Char">
    <w:name w:val="Nadpis 6 Char"/>
    <w:basedOn w:val="Standardnpsmoodstavce"/>
    <w:link w:val="Nadpis6"/>
    <w:rsid w:val="00837168"/>
    <w:rPr>
      <w:rFonts w:ascii="Times New Roman" w:eastAsia="Times New Roman" w:hAnsi="Times New Roman" w:cs="Times New Roman"/>
      <w:b/>
      <w:color w:val="000000"/>
      <w:sz w:val="24"/>
      <w:szCs w:val="20"/>
      <w:lang w:eastAsia="cs-CZ"/>
    </w:rPr>
  </w:style>
  <w:style w:type="character" w:customStyle="1" w:styleId="Nadpis7Char">
    <w:name w:val="Nadpis 7 Char"/>
    <w:basedOn w:val="Standardnpsmoodstavce"/>
    <w:link w:val="Nadpis7"/>
    <w:rsid w:val="00837168"/>
    <w:rPr>
      <w:rFonts w:ascii="Times New Roman" w:eastAsia="Times New Roman" w:hAnsi="Times New Roman" w:cs="Times New Roman"/>
      <w:b/>
      <w:caps/>
      <w:color w:val="000000"/>
      <w:sz w:val="20"/>
      <w:szCs w:val="20"/>
      <w:lang w:eastAsia="cs-CZ"/>
    </w:rPr>
  </w:style>
  <w:style w:type="character" w:customStyle="1" w:styleId="Nadpis8Char">
    <w:name w:val="Nadpis 8 Char"/>
    <w:basedOn w:val="Standardnpsmoodstavce"/>
    <w:link w:val="Nadpis8"/>
    <w:rsid w:val="00837168"/>
    <w:rPr>
      <w:rFonts w:ascii="Times New Roman" w:eastAsia="Times New Roman" w:hAnsi="Times New Roman" w:cs="Times New Roman"/>
      <w:b/>
      <w:color w:val="000000"/>
      <w:sz w:val="24"/>
      <w:szCs w:val="20"/>
      <w:lang w:eastAsia="cs-CZ"/>
    </w:rPr>
  </w:style>
  <w:style w:type="character" w:customStyle="1" w:styleId="Nadpis9Char">
    <w:name w:val="Nadpis 9 Char"/>
    <w:basedOn w:val="Standardnpsmoodstavce"/>
    <w:link w:val="Nadpis9"/>
    <w:rsid w:val="00837168"/>
    <w:rPr>
      <w:rFonts w:ascii="Times New Roman" w:eastAsia="Times New Roman" w:hAnsi="Times New Roman" w:cs="Times New Roman"/>
      <w:i/>
      <w:color w:val="000000"/>
      <w:sz w:val="24"/>
      <w:szCs w:val="20"/>
      <w:lang w:eastAsia="cs-CZ"/>
    </w:rPr>
  </w:style>
  <w:style w:type="character" w:customStyle="1" w:styleId="Nadpis5Char2">
    <w:name w:val="Nadpis 5 Char2"/>
    <w:link w:val="Nadpis5"/>
    <w:rsid w:val="00837168"/>
    <w:rPr>
      <w:rFonts w:ascii="Times New Roman" w:eastAsia="Times New Roman" w:hAnsi="Times New Roman" w:cs="Times New Roman"/>
      <w:b/>
      <w:color w:val="000000"/>
      <w:sz w:val="24"/>
      <w:szCs w:val="20"/>
      <w:lang w:eastAsia="cs-CZ"/>
    </w:rPr>
  </w:style>
  <w:style w:type="character" w:styleId="slostrnky">
    <w:name w:val="page number"/>
    <w:basedOn w:val="Standardnpsmoodstavce"/>
    <w:rsid w:val="00837168"/>
  </w:style>
  <w:style w:type="paragraph" w:customStyle="1" w:styleId="slovan0">
    <w:name w:val="Číslovaný"/>
    <w:basedOn w:val="Normln"/>
    <w:rsid w:val="00837168"/>
    <w:pPr>
      <w:numPr>
        <w:numId w:val="3"/>
      </w:numPr>
      <w:spacing w:after="240"/>
    </w:pPr>
  </w:style>
  <w:style w:type="paragraph" w:customStyle="1" w:styleId="slovan2">
    <w:name w:val="Číslovaný 2"/>
    <w:basedOn w:val="Normln"/>
    <w:uiPriority w:val="99"/>
    <w:rsid w:val="00837168"/>
  </w:style>
  <w:style w:type="paragraph" w:customStyle="1" w:styleId="Nadpis">
    <w:name w:val="Nadpis"/>
    <w:basedOn w:val="Normln"/>
    <w:next w:val="Normln"/>
    <w:rsid w:val="00837168"/>
    <w:pPr>
      <w:suppressAutoHyphens/>
      <w:spacing w:before="360" w:after="180" w:line="276" w:lineRule="auto"/>
      <w:jc w:val="left"/>
    </w:pPr>
    <w:rPr>
      <w:color w:val="auto"/>
      <w:sz w:val="40"/>
    </w:rPr>
  </w:style>
  <w:style w:type="paragraph" w:styleId="Nzev">
    <w:name w:val="Title"/>
    <w:basedOn w:val="Normln"/>
    <w:link w:val="NzevChar"/>
    <w:qFormat/>
    <w:rsid w:val="00837168"/>
    <w:pPr>
      <w:spacing w:before="120" w:after="120"/>
      <w:jc w:val="center"/>
      <w:outlineLvl w:val="0"/>
    </w:pPr>
    <w:rPr>
      <w:b/>
      <w:kern w:val="28"/>
      <w:sz w:val="32"/>
    </w:rPr>
  </w:style>
  <w:style w:type="character" w:customStyle="1" w:styleId="NzevChar">
    <w:name w:val="Název Char"/>
    <w:basedOn w:val="Standardnpsmoodstavce"/>
    <w:link w:val="Nzev"/>
    <w:rsid w:val="00837168"/>
    <w:rPr>
      <w:rFonts w:ascii="Times New Roman" w:eastAsia="Times New Roman" w:hAnsi="Times New Roman" w:cs="Times New Roman"/>
      <w:b/>
      <w:color w:val="000000"/>
      <w:kern w:val="28"/>
      <w:sz w:val="32"/>
      <w:szCs w:val="20"/>
      <w:lang w:eastAsia="cs-CZ"/>
    </w:rPr>
  </w:style>
  <w:style w:type="paragraph" w:customStyle="1" w:styleId="Normln2">
    <w:name w:val="Normální 2"/>
    <w:basedOn w:val="Normln"/>
    <w:rsid w:val="00837168"/>
    <w:pPr>
      <w:ind w:left="357"/>
    </w:pPr>
  </w:style>
  <w:style w:type="paragraph" w:styleId="Obsah1">
    <w:name w:val="toc 1"/>
    <w:basedOn w:val="Normln"/>
    <w:next w:val="Normln"/>
    <w:autoRedefine/>
    <w:uiPriority w:val="39"/>
    <w:rsid w:val="00837168"/>
    <w:pPr>
      <w:tabs>
        <w:tab w:val="right" w:leader="dot" w:pos="9061"/>
      </w:tabs>
      <w:jc w:val="left"/>
    </w:pPr>
    <w:rPr>
      <w:rFonts w:ascii="Arial" w:hAnsi="Arial"/>
      <w:b/>
      <w:caps/>
      <w:noProof/>
      <w:color w:val="auto"/>
    </w:rPr>
  </w:style>
  <w:style w:type="paragraph" w:styleId="Obsah2">
    <w:name w:val="toc 2"/>
    <w:basedOn w:val="Normln"/>
    <w:next w:val="Normln"/>
    <w:autoRedefine/>
    <w:uiPriority w:val="99"/>
    <w:semiHidden/>
    <w:rsid w:val="00837168"/>
    <w:pPr>
      <w:tabs>
        <w:tab w:val="right" w:leader="dot" w:pos="9061"/>
      </w:tabs>
      <w:jc w:val="left"/>
    </w:pPr>
    <w:rPr>
      <w:b/>
      <w:noProof/>
      <w:sz w:val="20"/>
    </w:rPr>
  </w:style>
  <w:style w:type="paragraph" w:styleId="Obsah3">
    <w:name w:val="toc 3"/>
    <w:basedOn w:val="Normln"/>
    <w:next w:val="Normln"/>
    <w:autoRedefine/>
    <w:uiPriority w:val="99"/>
    <w:semiHidden/>
    <w:rsid w:val="00837168"/>
    <w:pPr>
      <w:ind w:left="240"/>
      <w:jc w:val="left"/>
    </w:pPr>
    <w:rPr>
      <w:sz w:val="20"/>
    </w:rPr>
  </w:style>
  <w:style w:type="paragraph" w:styleId="Obsah4">
    <w:name w:val="toc 4"/>
    <w:basedOn w:val="Normln"/>
    <w:next w:val="Normln"/>
    <w:autoRedefine/>
    <w:uiPriority w:val="99"/>
    <w:semiHidden/>
    <w:rsid w:val="00837168"/>
    <w:pPr>
      <w:ind w:left="480"/>
      <w:jc w:val="left"/>
    </w:pPr>
    <w:rPr>
      <w:sz w:val="20"/>
    </w:rPr>
  </w:style>
  <w:style w:type="paragraph" w:styleId="Obsah5">
    <w:name w:val="toc 5"/>
    <w:basedOn w:val="Normln"/>
    <w:next w:val="Normln"/>
    <w:autoRedefine/>
    <w:semiHidden/>
    <w:rsid w:val="00837168"/>
    <w:pPr>
      <w:ind w:left="720"/>
      <w:jc w:val="left"/>
    </w:pPr>
    <w:rPr>
      <w:sz w:val="20"/>
    </w:rPr>
  </w:style>
  <w:style w:type="paragraph" w:styleId="Obsah6">
    <w:name w:val="toc 6"/>
    <w:basedOn w:val="Normln"/>
    <w:next w:val="Normln"/>
    <w:autoRedefine/>
    <w:uiPriority w:val="99"/>
    <w:semiHidden/>
    <w:rsid w:val="00837168"/>
    <w:pPr>
      <w:ind w:left="960"/>
      <w:jc w:val="left"/>
    </w:pPr>
    <w:rPr>
      <w:sz w:val="20"/>
    </w:rPr>
  </w:style>
  <w:style w:type="paragraph" w:styleId="Obsah7">
    <w:name w:val="toc 7"/>
    <w:basedOn w:val="Normln"/>
    <w:next w:val="Normln"/>
    <w:autoRedefine/>
    <w:uiPriority w:val="99"/>
    <w:semiHidden/>
    <w:rsid w:val="00837168"/>
    <w:pPr>
      <w:ind w:left="1200"/>
      <w:jc w:val="left"/>
    </w:pPr>
    <w:rPr>
      <w:sz w:val="20"/>
    </w:rPr>
  </w:style>
  <w:style w:type="paragraph" w:styleId="Obsah8">
    <w:name w:val="toc 8"/>
    <w:basedOn w:val="Normln"/>
    <w:next w:val="Normln"/>
    <w:autoRedefine/>
    <w:uiPriority w:val="99"/>
    <w:semiHidden/>
    <w:rsid w:val="00837168"/>
    <w:pPr>
      <w:ind w:left="1440"/>
      <w:jc w:val="left"/>
    </w:pPr>
    <w:rPr>
      <w:sz w:val="20"/>
    </w:rPr>
  </w:style>
  <w:style w:type="paragraph" w:styleId="Obsah9">
    <w:name w:val="toc 9"/>
    <w:basedOn w:val="Normln"/>
    <w:next w:val="Normln"/>
    <w:autoRedefine/>
    <w:uiPriority w:val="99"/>
    <w:semiHidden/>
    <w:rsid w:val="00837168"/>
    <w:pPr>
      <w:ind w:left="1680"/>
      <w:jc w:val="left"/>
    </w:pPr>
    <w:rPr>
      <w:sz w:val="20"/>
    </w:rPr>
  </w:style>
  <w:style w:type="paragraph" w:styleId="Zhlav">
    <w:name w:val="header"/>
    <w:basedOn w:val="Normln"/>
    <w:link w:val="ZhlavChar"/>
    <w:uiPriority w:val="99"/>
    <w:rsid w:val="00837168"/>
    <w:pPr>
      <w:tabs>
        <w:tab w:val="center" w:pos="4536"/>
        <w:tab w:val="right" w:pos="9072"/>
      </w:tabs>
    </w:pPr>
  </w:style>
  <w:style w:type="character" w:customStyle="1" w:styleId="ZhlavChar">
    <w:name w:val="Záhlaví Char"/>
    <w:basedOn w:val="Standardnpsmoodstavce"/>
    <w:link w:val="Zhlav"/>
    <w:uiPriority w:val="99"/>
    <w:rsid w:val="00837168"/>
    <w:rPr>
      <w:rFonts w:ascii="Times New Roman" w:eastAsia="Times New Roman" w:hAnsi="Times New Roman" w:cs="Times New Roman"/>
      <w:color w:val="000000"/>
      <w:sz w:val="24"/>
      <w:szCs w:val="20"/>
      <w:lang w:eastAsia="cs-CZ"/>
    </w:rPr>
  </w:style>
  <w:style w:type="paragraph" w:styleId="Zpat">
    <w:name w:val="footer"/>
    <w:basedOn w:val="Normln"/>
    <w:link w:val="ZpatChar"/>
    <w:uiPriority w:val="99"/>
    <w:rsid w:val="00837168"/>
    <w:pPr>
      <w:tabs>
        <w:tab w:val="center" w:pos="4536"/>
        <w:tab w:val="right" w:pos="9072"/>
      </w:tabs>
    </w:pPr>
  </w:style>
  <w:style w:type="character" w:customStyle="1" w:styleId="ZpatChar">
    <w:name w:val="Zápatí Char"/>
    <w:basedOn w:val="Standardnpsmoodstavce"/>
    <w:link w:val="Zpat"/>
    <w:uiPriority w:val="99"/>
    <w:rsid w:val="00837168"/>
    <w:rPr>
      <w:rFonts w:ascii="Times New Roman" w:eastAsia="Times New Roman" w:hAnsi="Times New Roman" w:cs="Times New Roman"/>
      <w:color w:val="000000"/>
      <w:sz w:val="24"/>
      <w:szCs w:val="20"/>
      <w:lang w:eastAsia="cs-CZ"/>
    </w:rPr>
  </w:style>
  <w:style w:type="paragraph" w:customStyle="1" w:styleId="Export0">
    <w:name w:val="Export 0"/>
    <w:basedOn w:val="Normln"/>
    <w:uiPriority w:val="99"/>
    <w:rsid w:val="00837168"/>
    <w:pPr>
      <w:widowControl w:val="0"/>
      <w:jc w:val="left"/>
    </w:pPr>
    <w:rPr>
      <w:snapToGrid w:val="0"/>
      <w:color w:val="auto"/>
    </w:rPr>
  </w:style>
  <w:style w:type="paragraph" w:customStyle="1" w:styleId="Import4">
    <w:name w:val="Import 4"/>
    <w:basedOn w:val="Normln"/>
    <w:rsid w:val="008371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
      <w:jc w:val="left"/>
    </w:pPr>
    <w:rPr>
      <w:snapToGrid w:val="0"/>
      <w:color w:val="auto"/>
    </w:rPr>
  </w:style>
  <w:style w:type="paragraph" w:customStyle="1" w:styleId="Import7">
    <w:name w:val="Import 7"/>
    <w:basedOn w:val="Normln"/>
    <w:rsid w:val="008371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
      <w:jc w:val="left"/>
    </w:pPr>
    <w:rPr>
      <w:snapToGrid w:val="0"/>
      <w:color w:val="auto"/>
    </w:rPr>
  </w:style>
  <w:style w:type="paragraph" w:customStyle="1" w:styleId="Import20">
    <w:name w:val="Import 20"/>
    <w:basedOn w:val="Normln"/>
    <w:rsid w:val="008371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jc w:val="left"/>
    </w:pPr>
    <w:rPr>
      <w:snapToGrid w:val="0"/>
      <w:color w:val="auto"/>
    </w:rPr>
  </w:style>
  <w:style w:type="paragraph" w:customStyle="1" w:styleId="Normln20">
    <w:name w:val="Normální2"/>
    <w:basedOn w:val="Normln"/>
    <w:next w:val="Normln"/>
    <w:uiPriority w:val="99"/>
    <w:rsid w:val="00837168"/>
    <w:pPr>
      <w:jc w:val="left"/>
    </w:pPr>
    <w:rPr>
      <w:color w:val="auto"/>
      <w:sz w:val="20"/>
    </w:rPr>
  </w:style>
  <w:style w:type="paragraph" w:styleId="Zkladntextodsazen">
    <w:name w:val="Body Text Indent"/>
    <w:basedOn w:val="Normln"/>
    <w:link w:val="ZkladntextodsazenChar"/>
    <w:rsid w:val="00837168"/>
    <w:pPr>
      <w:spacing w:after="240"/>
      <w:ind w:left="425"/>
    </w:pPr>
  </w:style>
  <w:style w:type="character" w:customStyle="1" w:styleId="ZkladntextodsazenChar">
    <w:name w:val="Základní text odsazený Char"/>
    <w:basedOn w:val="Standardnpsmoodstavce"/>
    <w:link w:val="Zkladntextodsazen"/>
    <w:rsid w:val="00837168"/>
    <w:rPr>
      <w:rFonts w:ascii="Times New Roman" w:eastAsia="Times New Roman" w:hAnsi="Times New Roman" w:cs="Times New Roman"/>
      <w:color w:val="000000"/>
      <w:sz w:val="24"/>
      <w:szCs w:val="20"/>
      <w:lang w:eastAsia="cs-CZ"/>
    </w:rPr>
  </w:style>
  <w:style w:type="paragraph" w:styleId="Zkladntextodsazen2">
    <w:name w:val="Body Text Indent 2"/>
    <w:basedOn w:val="Normln"/>
    <w:link w:val="Zkladntextodsazen2Char"/>
    <w:rsid w:val="00837168"/>
    <w:pPr>
      <w:ind w:left="426"/>
    </w:pPr>
  </w:style>
  <w:style w:type="character" w:customStyle="1" w:styleId="Zkladntextodsazen2Char">
    <w:name w:val="Základní text odsazený 2 Char"/>
    <w:basedOn w:val="Standardnpsmoodstavce"/>
    <w:link w:val="Zkladntextodsazen2"/>
    <w:rsid w:val="00837168"/>
    <w:rPr>
      <w:rFonts w:ascii="Times New Roman" w:eastAsia="Times New Roman" w:hAnsi="Times New Roman" w:cs="Times New Roman"/>
      <w:color w:val="000000"/>
      <w:sz w:val="24"/>
      <w:szCs w:val="20"/>
    </w:rPr>
  </w:style>
  <w:style w:type="paragraph" w:customStyle="1" w:styleId="Export3">
    <w:name w:val="Export 3"/>
    <w:basedOn w:val="Normln"/>
    <w:uiPriority w:val="99"/>
    <w:rsid w:val="00837168"/>
    <w:pPr>
      <w:widowControl w:val="0"/>
      <w:jc w:val="center"/>
    </w:pPr>
    <w:rPr>
      <w:rFonts w:ascii="Avinion" w:hAnsi="Avinion"/>
      <w:snapToGrid w:val="0"/>
      <w:color w:val="auto"/>
    </w:rPr>
  </w:style>
  <w:style w:type="paragraph" w:customStyle="1" w:styleId="Import2">
    <w:name w:val="Import 2"/>
    <w:basedOn w:val="Normln"/>
    <w:rsid w:val="008371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jc w:val="left"/>
    </w:pPr>
    <w:rPr>
      <w:rFonts w:ascii="Avinion" w:hAnsi="Avinion"/>
      <w:snapToGrid w:val="0"/>
      <w:color w:val="auto"/>
    </w:rPr>
  </w:style>
  <w:style w:type="paragraph" w:styleId="Zkladntext">
    <w:name w:val="Body Text"/>
    <w:basedOn w:val="Normln"/>
    <w:link w:val="ZkladntextChar"/>
    <w:rsid w:val="00837168"/>
    <w:rPr>
      <w:color w:val="auto"/>
      <w:sz w:val="20"/>
    </w:rPr>
  </w:style>
  <w:style w:type="character" w:customStyle="1" w:styleId="ZkladntextChar">
    <w:name w:val="Základní text Char"/>
    <w:basedOn w:val="Standardnpsmoodstavce"/>
    <w:link w:val="Zkladntext"/>
    <w:rsid w:val="00837168"/>
    <w:rPr>
      <w:rFonts w:ascii="Times New Roman" w:eastAsia="Times New Roman" w:hAnsi="Times New Roman" w:cs="Times New Roman"/>
      <w:sz w:val="20"/>
      <w:szCs w:val="20"/>
      <w:lang w:eastAsia="cs-CZ"/>
    </w:rPr>
  </w:style>
  <w:style w:type="paragraph" w:customStyle="1" w:styleId="ZkladntextIMP">
    <w:name w:val="Základní text_IMP"/>
    <w:basedOn w:val="Normln"/>
    <w:autoRedefine/>
    <w:rsid w:val="00837168"/>
    <w:pPr>
      <w:spacing w:before="20"/>
      <w:jc w:val="center"/>
    </w:pPr>
    <w:rPr>
      <w:b/>
      <w:color w:val="auto"/>
      <w:sz w:val="20"/>
    </w:rPr>
  </w:style>
  <w:style w:type="paragraph" w:customStyle="1" w:styleId="Import16">
    <w:name w:val="Import 16"/>
    <w:basedOn w:val="Import0"/>
    <w:rsid w:val="0083716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415" w:lineRule="auto"/>
      <w:ind w:left="1152" w:hanging="432"/>
    </w:pPr>
  </w:style>
  <w:style w:type="paragraph" w:customStyle="1" w:styleId="Import0">
    <w:name w:val="Import 0"/>
    <w:basedOn w:val="Normln"/>
    <w:rsid w:val="00837168"/>
    <w:pPr>
      <w:suppressAutoHyphens/>
      <w:spacing w:line="276" w:lineRule="auto"/>
      <w:jc w:val="left"/>
    </w:pPr>
    <w:rPr>
      <w:rFonts w:ascii="Courier New" w:hAnsi="Courier New"/>
      <w:color w:val="auto"/>
    </w:rPr>
  </w:style>
  <w:style w:type="paragraph" w:customStyle="1" w:styleId="Import14">
    <w:name w:val="Import 14"/>
    <w:basedOn w:val="Import0"/>
    <w:rsid w:val="0083716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415" w:lineRule="auto"/>
      <w:ind w:left="720"/>
    </w:pPr>
  </w:style>
  <w:style w:type="paragraph" w:customStyle="1" w:styleId="Import17">
    <w:name w:val="Import 17"/>
    <w:basedOn w:val="Import0"/>
    <w:rsid w:val="0083716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415" w:lineRule="auto"/>
      <w:ind w:left="2880"/>
    </w:pPr>
  </w:style>
  <w:style w:type="paragraph" w:styleId="Zkladntext-prvnodsazen">
    <w:name w:val="Body Text First Indent"/>
    <w:basedOn w:val="Zkladntext"/>
    <w:link w:val="Zkladntext-prvnodsazenChar"/>
    <w:uiPriority w:val="99"/>
    <w:rsid w:val="00837168"/>
    <w:pPr>
      <w:spacing w:after="120"/>
      <w:ind w:firstLine="210"/>
    </w:pPr>
    <w:rPr>
      <w:color w:val="000000"/>
      <w:sz w:val="24"/>
    </w:rPr>
  </w:style>
  <w:style w:type="character" w:customStyle="1" w:styleId="Zkladntext-prvnodsazenChar">
    <w:name w:val="Základní text - první odsazený Char"/>
    <w:basedOn w:val="ZkladntextChar"/>
    <w:link w:val="Zkladntext-prvnodsazen"/>
    <w:uiPriority w:val="99"/>
    <w:rsid w:val="00837168"/>
    <w:rPr>
      <w:color w:val="000000"/>
      <w:sz w:val="24"/>
    </w:rPr>
  </w:style>
  <w:style w:type="paragraph" w:styleId="Zkladntext2">
    <w:name w:val="Body Text 2"/>
    <w:basedOn w:val="Normln"/>
    <w:link w:val="Zkladntext2Char"/>
    <w:rsid w:val="00837168"/>
    <w:rPr>
      <w:color w:val="auto"/>
      <w:sz w:val="22"/>
    </w:rPr>
  </w:style>
  <w:style w:type="character" w:customStyle="1" w:styleId="Zkladntext2Char">
    <w:name w:val="Základní text 2 Char"/>
    <w:basedOn w:val="Standardnpsmoodstavce"/>
    <w:link w:val="Zkladntext2"/>
    <w:rsid w:val="00837168"/>
    <w:rPr>
      <w:rFonts w:ascii="Times New Roman" w:eastAsia="Times New Roman" w:hAnsi="Times New Roman" w:cs="Times New Roman"/>
      <w:szCs w:val="20"/>
      <w:lang w:eastAsia="cs-CZ"/>
    </w:rPr>
  </w:style>
  <w:style w:type="paragraph" w:customStyle="1" w:styleId="Import12">
    <w:name w:val="Import 12"/>
    <w:basedOn w:val="Normln"/>
    <w:rsid w:val="0083716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415" w:lineRule="auto"/>
      <w:ind w:left="720" w:firstLine="432"/>
      <w:jc w:val="left"/>
    </w:pPr>
    <w:rPr>
      <w:rFonts w:ascii="Courier New" w:hAnsi="Courier New"/>
      <w:color w:val="auto"/>
    </w:rPr>
  </w:style>
  <w:style w:type="paragraph" w:styleId="Podtitul">
    <w:name w:val="Subtitle"/>
    <w:basedOn w:val="Normln"/>
    <w:link w:val="PodtitulChar"/>
    <w:uiPriority w:val="99"/>
    <w:qFormat/>
    <w:rsid w:val="00837168"/>
    <w:pPr>
      <w:spacing w:before="60" w:after="60"/>
      <w:jc w:val="center"/>
    </w:pPr>
    <w:rPr>
      <w:b/>
      <w:color w:val="auto"/>
    </w:rPr>
  </w:style>
  <w:style w:type="character" w:customStyle="1" w:styleId="PodtitulChar">
    <w:name w:val="Podtitul Char"/>
    <w:basedOn w:val="Standardnpsmoodstavce"/>
    <w:link w:val="Podtitul"/>
    <w:uiPriority w:val="99"/>
    <w:rsid w:val="00837168"/>
    <w:rPr>
      <w:rFonts w:ascii="Times New Roman" w:eastAsia="Times New Roman" w:hAnsi="Times New Roman" w:cs="Times New Roman"/>
      <w:b/>
      <w:sz w:val="24"/>
      <w:szCs w:val="20"/>
      <w:lang w:eastAsia="cs-CZ"/>
    </w:rPr>
  </w:style>
  <w:style w:type="paragraph" w:customStyle="1" w:styleId="Import3">
    <w:name w:val="Import 3"/>
    <w:basedOn w:val="Normln"/>
    <w:rsid w:val="00837168"/>
    <w:pPr>
      <w:widowControl w:val="0"/>
      <w:tabs>
        <w:tab w:val="left" w:pos="720"/>
        <w:tab w:val="left" w:pos="1584"/>
        <w:tab w:val="left" w:pos="2448"/>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jc w:val="left"/>
    </w:pPr>
    <w:rPr>
      <w:rFonts w:ascii="Avinion" w:hAnsi="Avinion"/>
      <w:snapToGrid w:val="0"/>
      <w:color w:val="auto"/>
    </w:rPr>
  </w:style>
  <w:style w:type="paragraph" w:customStyle="1" w:styleId="Import5">
    <w:name w:val="Import 5"/>
    <w:basedOn w:val="Normln"/>
    <w:rsid w:val="00837168"/>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576"/>
      <w:jc w:val="left"/>
    </w:pPr>
    <w:rPr>
      <w:rFonts w:ascii="Avinion" w:hAnsi="Avinion"/>
      <w:snapToGrid w:val="0"/>
      <w:color w:val="auto"/>
    </w:rPr>
  </w:style>
  <w:style w:type="paragraph" w:customStyle="1" w:styleId="Import6">
    <w:name w:val="Import 6"/>
    <w:basedOn w:val="Normln"/>
    <w:rsid w:val="008371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3600"/>
      <w:jc w:val="left"/>
    </w:pPr>
    <w:rPr>
      <w:rFonts w:ascii="Avinion" w:hAnsi="Avinion"/>
      <w:snapToGrid w:val="0"/>
      <w:color w:val="auto"/>
    </w:rPr>
  </w:style>
  <w:style w:type="paragraph" w:customStyle="1" w:styleId="Import8">
    <w:name w:val="Import 8"/>
    <w:basedOn w:val="Normln"/>
    <w:rsid w:val="00837168"/>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720"/>
      <w:jc w:val="left"/>
    </w:pPr>
    <w:rPr>
      <w:rFonts w:ascii="Avinion" w:hAnsi="Avinion"/>
      <w:snapToGrid w:val="0"/>
      <w:color w:val="auto"/>
    </w:rPr>
  </w:style>
  <w:style w:type="paragraph" w:customStyle="1" w:styleId="Import11">
    <w:name w:val="Import 11"/>
    <w:basedOn w:val="Normln"/>
    <w:rsid w:val="00837168"/>
    <w:pPr>
      <w:widowControl w:val="0"/>
      <w:tabs>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2592"/>
      <w:jc w:val="left"/>
    </w:pPr>
    <w:rPr>
      <w:rFonts w:ascii="Avinion" w:hAnsi="Avinion"/>
      <w:snapToGrid w:val="0"/>
      <w:color w:val="auto"/>
    </w:rPr>
  </w:style>
  <w:style w:type="paragraph" w:customStyle="1" w:styleId="Import13">
    <w:name w:val="Import 13"/>
    <w:basedOn w:val="Normln"/>
    <w:rsid w:val="00837168"/>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720"/>
      <w:jc w:val="left"/>
    </w:pPr>
    <w:rPr>
      <w:rFonts w:ascii="Avinion" w:hAnsi="Avinion"/>
      <w:snapToGrid w:val="0"/>
      <w:color w:val="auto"/>
    </w:rPr>
  </w:style>
  <w:style w:type="paragraph" w:customStyle="1" w:styleId="Import15">
    <w:name w:val="Import 15"/>
    <w:basedOn w:val="Normln"/>
    <w:rsid w:val="008371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12240" w:hanging="12240"/>
      <w:jc w:val="left"/>
    </w:pPr>
    <w:rPr>
      <w:rFonts w:ascii="Avinion" w:hAnsi="Avinion"/>
      <w:snapToGrid w:val="0"/>
      <w:color w:val="auto"/>
    </w:rPr>
  </w:style>
  <w:style w:type="paragraph" w:customStyle="1" w:styleId="Import18">
    <w:name w:val="Import 18"/>
    <w:basedOn w:val="Normln"/>
    <w:rsid w:val="008371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288" w:hanging="288"/>
      <w:jc w:val="left"/>
    </w:pPr>
    <w:rPr>
      <w:rFonts w:ascii="Avinion" w:hAnsi="Avinion"/>
      <w:snapToGrid w:val="0"/>
      <w:color w:val="auto"/>
    </w:rPr>
  </w:style>
  <w:style w:type="paragraph" w:customStyle="1" w:styleId="Import21">
    <w:name w:val="Import 21"/>
    <w:basedOn w:val="Normln"/>
    <w:rsid w:val="008371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4320"/>
      <w:jc w:val="left"/>
    </w:pPr>
    <w:rPr>
      <w:rFonts w:ascii="Avinion" w:hAnsi="Avinion"/>
      <w:snapToGrid w:val="0"/>
      <w:color w:val="auto"/>
    </w:rPr>
  </w:style>
  <w:style w:type="paragraph" w:customStyle="1" w:styleId="Import22">
    <w:name w:val="Import 22"/>
    <w:basedOn w:val="Normln"/>
    <w:rsid w:val="008371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3456"/>
      <w:jc w:val="left"/>
    </w:pPr>
    <w:rPr>
      <w:rFonts w:ascii="Avinion" w:hAnsi="Avinion"/>
      <w:snapToGrid w:val="0"/>
      <w:color w:val="auto"/>
    </w:rPr>
  </w:style>
  <w:style w:type="paragraph" w:customStyle="1" w:styleId="Import23">
    <w:name w:val="Import 23"/>
    <w:basedOn w:val="Normln"/>
    <w:rsid w:val="008371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1008"/>
      <w:jc w:val="left"/>
    </w:pPr>
    <w:rPr>
      <w:rFonts w:ascii="Avinion" w:hAnsi="Avinion"/>
      <w:snapToGrid w:val="0"/>
      <w:color w:val="auto"/>
    </w:rPr>
  </w:style>
  <w:style w:type="paragraph" w:customStyle="1" w:styleId="Import24">
    <w:name w:val="Import 24"/>
    <w:basedOn w:val="Normln"/>
    <w:rsid w:val="00837168"/>
    <w:pPr>
      <w:widowControl w:val="0"/>
      <w:tabs>
        <w:tab w:val="left" w:pos="2448"/>
      </w:tabs>
      <w:jc w:val="left"/>
    </w:pPr>
    <w:rPr>
      <w:rFonts w:ascii="Avinion" w:hAnsi="Avinion"/>
      <w:snapToGrid w:val="0"/>
      <w:color w:val="auto"/>
    </w:rPr>
  </w:style>
  <w:style w:type="paragraph" w:customStyle="1" w:styleId="Import25">
    <w:name w:val="Import 25"/>
    <w:basedOn w:val="Normln"/>
    <w:rsid w:val="008371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4032"/>
      <w:jc w:val="left"/>
    </w:pPr>
    <w:rPr>
      <w:rFonts w:ascii="Avinion" w:hAnsi="Avinion"/>
      <w:snapToGrid w:val="0"/>
      <w:color w:val="auto"/>
    </w:rPr>
  </w:style>
  <w:style w:type="paragraph" w:customStyle="1" w:styleId="Import26">
    <w:name w:val="Import 26"/>
    <w:basedOn w:val="Normln"/>
    <w:rsid w:val="008371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1872"/>
      <w:jc w:val="left"/>
    </w:pPr>
    <w:rPr>
      <w:rFonts w:ascii="Avinion" w:hAnsi="Avinion"/>
      <w:snapToGrid w:val="0"/>
      <w:color w:val="auto"/>
    </w:rPr>
  </w:style>
  <w:style w:type="paragraph" w:customStyle="1" w:styleId="Import27">
    <w:name w:val="Import 27"/>
    <w:basedOn w:val="Normln"/>
    <w:rsid w:val="008371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864" w:hanging="432"/>
      <w:jc w:val="left"/>
    </w:pPr>
    <w:rPr>
      <w:rFonts w:ascii="Avinion" w:hAnsi="Avinion"/>
      <w:snapToGrid w:val="0"/>
      <w:color w:val="auto"/>
    </w:rPr>
  </w:style>
  <w:style w:type="paragraph" w:customStyle="1" w:styleId="Import28">
    <w:name w:val="Import 28"/>
    <w:basedOn w:val="Normln"/>
    <w:rsid w:val="00837168"/>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432"/>
      <w:jc w:val="left"/>
    </w:pPr>
    <w:rPr>
      <w:rFonts w:ascii="Avinion" w:hAnsi="Avinion"/>
      <w:snapToGrid w:val="0"/>
      <w:color w:val="auto"/>
    </w:rPr>
  </w:style>
  <w:style w:type="paragraph" w:styleId="Zkladntextodsazen3">
    <w:name w:val="Body Text Indent 3"/>
    <w:basedOn w:val="Normln"/>
    <w:link w:val="Zkladntextodsazen3Char"/>
    <w:rsid w:val="00837168"/>
    <w:pPr>
      <w:ind w:left="709"/>
    </w:pPr>
  </w:style>
  <w:style w:type="character" w:customStyle="1" w:styleId="Zkladntextodsazen3Char">
    <w:name w:val="Základní text odsazený 3 Char"/>
    <w:basedOn w:val="Standardnpsmoodstavce"/>
    <w:link w:val="Zkladntextodsazen3"/>
    <w:rsid w:val="00837168"/>
    <w:rPr>
      <w:rFonts w:ascii="Times New Roman" w:eastAsia="Times New Roman" w:hAnsi="Times New Roman" w:cs="Times New Roman"/>
      <w:color w:val="000000"/>
      <w:sz w:val="24"/>
      <w:szCs w:val="20"/>
    </w:rPr>
  </w:style>
  <w:style w:type="paragraph" w:customStyle="1" w:styleId="n">
    <w:name w:val="n"/>
    <w:basedOn w:val="slovan0"/>
    <w:uiPriority w:val="99"/>
    <w:rsid w:val="00837168"/>
  </w:style>
  <w:style w:type="paragraph" w:styleId="Rozvrendokumentu">
    <w:name w:val="Document Map"/>
    <w:basedOn w:val="Normln"/>
    <w:link w:val="RozvrendokumentuChar"/>
    <w:semiHidden/>
    <w:rsid w:val="00837168"/>
    <w:pPr>
      <w:shd w:val="clear" w:color="auto" w:fill="000080"/>
    </w:pPr>
    <w:rPr>
      <w:rFonts w:ascii="Tahoma" w:hAnsi="Tahoma"/>
    </w:rPr>
  </w:style>
  <w:style w:type="character" w:customStyle="1" w:styleId="RozvrendokumentuChar">
    <w:name w:val="Rozvržení dokumentu Char"/>
    <w:basedOn w:val="Standardnpsmoodstavce"/>
    <w:link w:val="Rozvrendokumentu"/>
    <w:semiHidden/>
    <w:rsid w:val="00837168"/>
    <w:rPr>
      <w:rFonts w:ascii="Tahoma" w:eastAsia="Times New Roman" w:hAnsi="Tahoma" w:cs="Times New Roman"/>
      <w:color w:val="000000"/>
      <w:sz w:val="24"/>
      <w:szCs w:val="20"/>
      <w:shd w:val="clear" w:color="auto" w:fill="000080"/>
      <w:lang w:eastAsia="cs-CZ"/>
    </w:rPr>
  </w:style>
  <w:style w:type="paragraph" w:styleId="Textvbloku">
    <w:name w:val="Block Text"/>
    <w:basedOn w:val="Normln"/>
    <w:uiPriority w:val="99"/>
    <w:rsid w:val="00837168"/>
    <w:pPr>
      <w:spacing w:after="120"/>
      <w:ind w:left="420" w:right="85"/>
    </w:pPr>
  </w:style>
  <w:style w:type="paragraph" w:styleId="Zkladntext3">
    <w:name w:val="Body Text 3"/>
    <w:basedOn w:val="Normln"/>
    <w:link w:val="Zkladntext3Char"/>
    <w:uiPriority w:val="99"/>
    <w:rsid w:val="00837168"/>
  </w:style>
  <w:style w:type="character" w:customStyle="1" w:styleId="Zkladntext3Char">
    <w:name w:val="Základní text 3 Char"/>
    <w:basedOn w:val="Standardnpsmoodstavce"/>
    <w:link w:val="Zkladntext3"/>
    <w:uiPriority w:val="99"/>
    <w:rsid w:val="00837168"/>
    <w:rPr>
      <w:rFonts w:ascii="Times New Roman" w:eastAsia="Times New Roman" w:hAnsi="Times New Roman" w:cs="Times New Roman"/>
      <w:color w:val="000000"/>
      <w:sz w:val="24"/>
      <w:szCs w:val="20"/>
      <w:lang w:eastAsia="cs-CZ"/>
    </w:rPr>
  </w:style>
  <w:style w:type="paragraph" w:customStyle="1" w:styleId="Odstavec">
    <w:name w:val="Odstavec"/>
    <w:basedOn w:val="ZkladntextIMP"/>
    <w:uiPriority w:val="99"/>
    <w:rsid w:val="00837168"/>
    <w:pPr>
      <w:suppressAutoHyphens/>
      <w:spacing w:before="0" w:after="115" w:line="276" w:lineRule="auto"/>
      <w:ind w:firstLine="480"/>
    </w:pPr>
    <w:rPr>
      <w:sz w:val="24"/>
    </w:rPr>
  </w:style>
  <w:style w:type="paragraph" w:customStyle="1" w:styleId="seznamploh">
    <w:name w:val="seznam příloh"/>
    <w:basedOn w:val="Normln"/>
    <w:uiPriority w:val="99"/>
    <w:rsid w:val="00837168"/>
    <w:pPr>
      <w:tabs>
        <w:tab w:val="left" w:pos="1418"/>
      </w:tabs>
      <w:ind w:left="1418" w:hanging="1418"/>
    </w:pPr>
  </w:style>
  <w:style w:type="paragraph" w:customStyle="1" w:styleId="Odrka">
    <w:name w:val="Odrážka"/>
    <w:basedOn w:val="Normln"/>
    <w:uiPriority w:val="99"/>
    <w:rsid w:val="00837168"/>
    <w:pPr>
      <w:numPr>
        <w:numId w:val="2"/>
      </w:numPr>
      <w:ind w:left="782" w:hanging="357"/>
    </w:pPr>
  </w:style>
  <w:style w:type="paragraph" w:customStyle="1" w:styleId="nzev1">
    <w:name w:val="název1"/>
    <w:basedOn w:val="Nzev"/>
    <w:uiPriority w:val="99"/>
    <w:rsid w:val="00837168"/>
    <w:rPr>
      <w:b w:val="0"/>
      <w:sz w:val="28"/>
    </w:rPr>
  </w:style>
  <w:style w:type="paragraph" w:customStyle="1" w:styleId="NadpisP">
    <w:name w:val="Nadpis P"/>
    <w:basedOn w:val="Normln"/>
    <w:autoRedefine/>
    <w:uiPriority w:val="99"/>
    <w:rsid w:val="00837168"/>
    <w:pPr>
      <w:jc w:val="center"/>
    </w:pPr>
    <w:rPr>
      <w:b/>
      <w:sz w:val="32"/>
    </w:rPr>
  </w:style>
  <w:style w:type="paragraph" w:customStyle="1" w:styleId="ISLOV9A">
    <w:name w:val="ČISLOV9A"/>
    <w:basedOn w:val="Normln"/>
    <w:uiPriority w:val="99"/>
    <w:rsid w:val="00837168"/>
    <w:pPr>
      <w:numPr>
        <w:numId w:val="4"/>
      </w:numPr>
    </w:pPr>
  </w:style>
  <w:style w:type="paragraph" w:customStyle="1" w:styleId="Styl1">
    <w:name w:val="Styl1"/>
    <w:basedOn w:val="Import5"/>
    <w:uiPriority w:val="99"/>
    <w:qFormat/>
    <w:rsid w:val="00837168"/>
    <w:pPr>
      <w:numPr>
        <w:numId w:val="1"/>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425"/>
      </w:tabs>
      <w:jc w:val="both"/>
    </w:pPr>
    <w:rPr>
      <w:rFonts w:ascii="Times New Roman" w:hAnsi="Times New Roman"/>
    </w:rPr>
  </w:style>
  <w:style w:type="paragraph" w:customStyle="1" w:styleId="SeznamsodrkamiIMP">
    <w:name w:val="Seznam s odrážkami_IMP"/>
    <w:basedOn w:val="ZkladntextIMP"/>
    <w:rsid w:val="00837168"/>
    <w:pPr>
      <w:suppressAutoHyphens/>
      <w:spacing w:before="0" w:line="230" w:lineRule="auto"/>
    </w:pPr>
    <w:rPr>
      <w:sz w:val="24"/>
    </w:rPr>
  </w:style>
  <w:style w:type="paragraph" w:customStyle="1" w:styleId="2slovan2">
    <w:name w:val="2 Číslovaný 2"/>
    <w:basedOn w:val="Normln"/>
    <w:uiPriority w:val="99"/>
    <w:rsid w:val="00837168"/>
    <w:pPr>
      <w:numPr>
        <w:numId w:val="5"/>
      </w:numPr>
    </w:pPr>
    <w:rPr>
      <w:color w:val="auto"/>
      <w:szCs w:val="24"/>
    </w:rPr>
  </w:style>
  <w:style w:type="character" w:styleId="Hypertextovodkaz">
    <w:name w:val="Hyperlink"/>
    <w:uiPriority w:val="99"/>
    <w:rsid w:val="00837168"/>
    <w:rPr>
      <w:color w:val="0000FF"/>
      <w:u w:val="single"/>
    </w:rPr>
  </w:style>
  <w:style w:type="paragraph" w:styleId="Rejstk1">
    <w:name w:val="index 1"/>
    <w:basedOn w:val="Normln"/>
    <w:next w:val="Normln"/>
    <w:autoRedefine/>
    <w:uiPriority w:val="99"/>
    <w:semiHidden/>
    <w:rsid w:val="00837168"/>
    <w:pPr>
      <w:ind w:left="240" w:hanging="240"/>
    </w:pPr>
  </w:style>
  <w:style w:type="paragraph" w:styleId="Rejstk2">
    <w:name w:val="index 2"/>
    <w:basedOn w:val="Normln"/>
    <w:next w:val="Normln"/>
    <w:autoRedefine/>
    <w:uiPriority w:val="99"/>
    <w:semiHidden/>
    <w:rsid w:val="00837168"/>
    <w:pPr>
      <w:ind w:left="480" w:hanging="240"/>
    </w:pPr>
  </w:style>
  <w:style w:type="paragraph" w:styleId="Rejstk3">
    <w:name w:val="index 3"/>
    <w:basedOn w:val="Normln"/>
    <w:next w:val="Normln"/>
    <w:autoRedefine/>
    <w:uiPriority w:val="99"/>
    <w:semiHidden/>
    <w:rsid w:val="00837168"/>
    <w:pPr>
      <w:ind w:left="720" w:hanging="240"/>
    </w:pPr>
  </w:style>
  <w:style w:type="paragraph" w:styleId="Rejstk4">
    <w:name w:val="index 4"/>
    <w:basedOn w:val="Normln"/>
    <w:next w:val="Normln"/>
    <w:autoRedefine/>
    <w:uiPriority w:val="99"/>
    <w:semiHidden/>
    <w:rsid w:val="00837168"/>
    <w:pPr>
      <w:ind w:left="960" w:hanging="240"/>
    </w:pPr>
  </w:style>
  <w:style w:type="paragraph" w:styleId="Rejstk5">
    <w:name w:val="index 5"/>
    <w:basedOn w:val="Normln"/>
    <w:next w:val="Normln"/>
    <w:autoRedefine/>
    <w:uiPriority w:val="99"/>
    <w:semiHidden/>
    <w:rsid w:val="00837168"/>
    <w:pPr>
      <w:ind w:left="1200" w:hanging="240"/>
    </w:pPr>
  </w:style>
  <w:style w:type="paragraph" w:styleId="Rejstk6">
    <w:name w:val="index 6"/>
    <w:basedOn w:val="Normln"/>
    <w:next w:val="Normln"/>
    <w:autoRedefine/>
    <w:uiPriority w:val="99"/>
    <w:semiHidden/>
    <w:rsid w:val="00837168"/>
    <w:pPr>
      <w:ind w:left="1440" w:hanging="240"/>
    </w:pPr>
  </w:style>
  <w:style w:type="paragraph" w:styleId="Rejstk7">
    <w:name w:val="index 7"/>
    <w:basedOn w:val="Normln"/>
    <w:next w:val="Normln"/>
    <w:autoRedefine/>
    <w:uiPriority w:val="99"/>
    <w:semiHidden/>
    <w:rsid w:val="00837168"/>
    <w:pPr>
      <w:ind w:left="1680" w:hanging="240"/>
    </w:pPr>
  </w:style>
  <w:style w:type="paragraph" w:styleId="Rejstk8">
    <w:name w:val="index 8"/>
    <w:basedOn w:val="Normln"/>
    <w:next w:val="Normln"/>
    <w:autoRedefine/>
    <w:uiPriority w:val="99"/>
    <w:semiHidden/>
    <w:rsid w:val="00837168"/>
    <w:pPr>
      <w:ind w:left="1920" w:hanging="240"/>
    </w:pPr>
  </w:style>
  <w:style w:type="paragraph" w:styleId="Rejstk9">
    <w:name w:val="index 9"/>
    <w:basedOn w:val="Normln"/>
    <w:next w:val="Normln"/>
    <w:autoRedefine/>
    <w:uiPriority w:val="99"/>
    <w:semiHidden/>
    <w:rsid w:val="00837168"/>
    <w:pPr>
      <w:ind w:left="2160" w:hanging="240"/>
    </w:pPr>
  </w:style>
  <w:style w:type="paragraph" w:styleId="Hlavikarejstku">
    <w:name w:val="index heading"/>
    <w:basedOn w:val="Normln"/>
    <w:next w:val="Rejstk1"/>
    <w:uiPriority w:val="99"/>
    <w:semiHidden/>
    <w:rsid w:val="00837168"/>
  </w:style>
  <w:style w:type="paragraph" w:customStyle="1" w:styleId="Styl2">
    <w:name w:val="Styl2"/>
    <w:basedOn w:val="Zkladntext2"/>
    <w:uiPriority w:val="99"/>
    <w:rsid w:val="00837168"/>
    <w:pPr>
      <w:numPr>
        <w:numId w:val="7"/>
      </w:numPr>
    </w:pPr>
    <w:rPr>
      <w:b/>
    </w:rPr>
  </w:style>
  <w:style w:type="character" w:customStyle="1" w:styleId="2slovan2Char">
    <w:name w:val="2 Číslovaný 2 Char"/>
    <w:uiPriority w:val="99"/>
    <w:rsid w:val="00837168"/>
    <w:rPr>
      <w:noProof w:val="0"/>
      <w:sz w:val="24"/>
      <w:szCs w:val="24"/>
      <w:lang w:val="cs-CZ" w:eastAsia="cs-CZ" w:bidi="ar-SA"/>
    </w:rPr>
  </w:style>
  <w:style w:type="paragraph" w:customStyle="1" w:styleId="pododstavecvpravo">
    <w:name w:val="pododstavec vpravo"/>
    <w:basedOn w:val="Normln"/>
    <w:uiPriority w:val="99"/>
    <w:rsid w:val="00837168"/>
    <w:pPr>
      <w:spacing w:after="115"/>
      <w:ind w:left="964" w:right="284" w:hanging="284"/>
    </w:pPr>
    <w:rPr>
      <w:color w:val="auto"/>
      <w:sz w:val="22"/>
    </w:rPr>
  </w:style>
  <w:style w:type="paragraph" w:styleId="Textpoznpodarou">
    <w:name w:val="footnote text"/>
    <w:basedOn w:val="Normln"/>
    <w:link w:val="TextpoznpodarouChar"/>
    <w:uiPriority w:val="99"/>
    <w:semiHidden/>
    <w:rsid w:val="00837168"/>
    <w:rPr>
      <w:color w:val="auto"/>
      <w:sz w:val="22"/>
    </w:rPr>
  </w:style>
  <w:style w:type="character" w:customStyle="1" w:styleId="TextpoznpodarouChar">
    <w:name w:val="Text pozn. pod čarou Char"/>
    <w:basedOn w:val="Standardnpsmoodstavce"/>
    <w:link w:val="Textpoznpodarou"/>
    <w:uiPriority w:val="99"/>
    <w:semiHidden/>
    <w:rsid w:val="00837168"/>
    <w:rPr>
      <w:rFonts w:ascii="Times New Roman" w:eastAsia="Times New Roman" w:hAnsi="Times New Roman" w:cs="Times New Roman"/>
      <w:szCs w:val="20"/>
      <w:lang w:eastAsia="cs-CZ"/>
    </w:rPr>
  </w:style>
  <w:style w:type="paragraph" w:customStyle="1" w:styleId="odstavecvpravo">
    <w:name w:val="odstavec vpravo"/>
    <w:basedOn w:val="Normln"/>
    <w:uiPriority w:val="99"/>
    <w:rsid w:val="00837168"/>
    <w:pPr>
      <w:spacing w:after="115"/>
      <w:ind w:left="851" w:right="284" w:hanging="567"/>
    </w:pPr>
    <w:rPr>
      <w:color w:val="auto"/>
      <w:sz w:val="22"/>
    </w:rPr>
  </w:style>
  <w:style w:type="paragraph" w:customStyle="1" w:styleId="slovan">
    <w:name w:val="číslovaný"/>
    <w:basedOn w:val="Zkladntext"/>
    <w:uiPriority w:val="99"/>
    <w:rsid w:val="00837168"/>
    <w:pPr>
      <w:numPr>
        <w:numId w:val="8"/>
      </w:numPr>
    </w:pPr>
    <w:rPr>
      <w:bCs/>
      <w:sz w:val="24"/>
      <w:szCs w:val="24"/>
    </w:rPr>
  </w:style>
  <w:style w:type="paragraph" w:customStyle="1" w:styleId="Styl3">
    <w:name w:val="Styl3"/>
    <w:basedOn w:val="Normln"/>
    <w:uiPriority w:val="99"/>
    <w:rsid w:val="00837168"/>
    <w:pPr>
      <w:numPr>
        <w:numId w:val="9"/>
      </w:numPr>
      <w:jc w:val="left"/>
    </w:pPr>
  </w:style>
  <w:style w:type="paragraph" w:customStyle="1" w:styleId="aaaa">
    <w:name w:val="aaaa"/>
    <w:basedOn w:val="Normln"/>
    <w:uiPriority w:val="99"/>
    <w:rsid w:val="00837168"/>
    <w:pPr>
      <w:numPr>
        <w:numId w:val="10"/>
      </w:numPr>
      <w:jc w:val="left"/>
    </w:pPr>
  </w:style>
  <w:style w:type="character" w:styleId="Odkaznakoment">
    <w:name w:val="annotation reference"/>
    <w:uiPriority w:val="99"/>
    <w:semiHidden/>
    <w:rsid w:val="00837168"/>
    <w:rPr>
      <w:sz w:val="16"/>
      <w:szCs w:val="16"/>
    </w:rPr>
  </w:style>
  <w:style w:type="paragraph" w:styleId="Textkomente">
    <w:name w:val="annotation text"/>
    <w:basedOn w:val="Normln"/>
    <w:link w:val="TextkomenteChar"/>
    <w:uiPriority w:val="99"/>
    <w:rsid w:val="00837168"/>
    <w:rPr>
      <w:sz w:val="20"/>
    </w:rPr>
  </w:style>
  <w:style w:type="character" w:customStyle="1" w:styleId="TextkomenteChar">
    <w:name w:val="Text komentáře Char"/>
    <w:basedOn w:val="Standardnpsmoodstavce"/>
    <w:link w:val="Textkomente"/>
    <w:uiPriority w:val="99"/>
    <w:rsid w:val="00837168"/>
    <w:rPr>
      <w:rFonts w:ascii="Times New Roman" w:eastAsia="Times New Roman" w:hAnsi="Times New Roman" w:cs="Times New Roman"/>
      <w:color w:val="000000"/>
      <w:sz w:val="20"/>
      <w:szCs w:val="20"/>
      <w:lang w:eastAsia="cs-CZ"/>
    </w:rPr>
  </w:style>
  <w:style w:type="paragraph" w:styleId="Pedmtkomente">
    <w:name w:val="annotation subject"/>
    <w:basedOn w:val="Textkomente"/>
    <w:next w:val="Textkomente"/>
    <w:link w:val="PedmtkomenteChar"/>
    <w:semiHidden/>
    <w:rsid w:val="00837168"/>
    <w:rPr>
      <w:b/>
      <w:bCs/>
    </w:rPr>
  </w:style>
  <w:style w:type="character" w:customStyle="1" w:styleId="PedmtkomenteChar">
    <w:name w:val="Předmět komentáře Char"/>
    <w:basedOn w:val="TextkomenteChar"/>
    <w:link w:val="Pedmtkomente"/>
    <w:semiHidden/>
    <w:rsid w:val="00837168"/>
    <w:rPr>
      <w:b/>
      <w:bCs/>
    </w:rPr>
  </w:style>
  <w:style w:type="paragraph" w:styleId="Textbubliny">
    <w:name w:val="Balloon Text"/>
    <w:basedOn w:val="Normln"/>
    <w:link w:val="TextbublinyChar"/>
    <w:semiHidden/>
    <w:rsid w:val="00837168"/>
    <w:rPr>
      <w:rFonts w:ascii="Tahoma" w:hAnsi="Tahoma" w:cs="Tahoma"/>
      <w:sz w:val="16"/>
      <w:szCs w:val="16"/>
    </w:rPr>
  </w:style>
  <w:style w:type="character" w:customStyle="1" w:styleId="TextbublinyChar">
    <w:name w:val="Text bubliny Char"/>
    <w:basedOn w:val="Standardnpsmoodstavce"/>
    <w:link w:val="Textbubliny"/>
    <w:semiHidden/>
    <w:rsid w:val="00837168"/>
    <w:rPr>
      <w:rFonts w:ascii="Tahoma" w:eastAsia="Times New Roman" w:hAnsi="Tahoma" w:cs="Tahoma"/>
      <w:color w:val="000000"/>
      <w:sz w:val="16"/>
      <w:szCs w:val="16"/>
      <w:lang w:eastAsia="cs-CZ"/>
    </w:rPr>
  </w:style>
  <w:style w:type="character" w:customStyle="1" w:styleId="Nadpis5Char1">
    <w:name w:val="Nadpis 5 Char1"/>
    <w:rsid w:val="00837168"/>
    <w:rPr>
      <w:b/>
      <w:noProof w:val="0"/>
      <w:color w:val="000000"/>
      <w:sz w:val="24"/>
      <w:lang w:val="cs-CZ" w:eastAsia="cs-CZ" w:bidi="ar-SA"/>
    </w:rPr>
  </w:style>
  <w:style w:type="paragraph" w:customStyle="1" w:styleId="Styl4">
    <w:name w:val="Styl4"/>
    <w:basedOn w:val="slovan0"/>
    <w:uiPriority w:val="99"/>
    <w:rsid w:val="00837168"/>
    <w:pPr>
      <w:numPr>
        <w:numId w:val="11"/>
      </w:numPr>
      <w:spacing w:after="0"/>
    </w:pPr>
  </w:style>
  <w:style w:type="character" w:styleId="Sledovanodkaz">
    <w:name w:val="FollowedHyperlink"/>
    <w:rsid w:val="00837168"/>
    <w:rPr>
      <w:color w:val="800080"/>
      <w:u w:val="single"/>
    </w:rPr>
  </w:style>
  <w:style w:type="paragraph" w:customStyle="1" w:styleId="Zkladntext21">
    <w:name w:val="Základní text 21"/>
    <w:basedOn w:val="Normln"/>
    <w:rsid w:val="00837168"/>
    <w:pPr>
      <w:spacing w:before="120"/>
    </w:pPr>
    <w:rPr>
      <w:color w:val="auto"/>
      <w:sz w:val="22"/>
      <w:szCs w:val="24"/>
    </w:rPr>
  </w:style>
  <w:style w:type="paragraph" w:customStyle="1" w:styleId="Zkladntextodsazen31">
    <w:name w:val="Základní text odsazený 31"/>
    <w:basedOn w:val="Normln"/>
    <w:rsid w:val="00837168"/>
    <w:pPr>
      <w:spacing w:before="120"/>
      <w:ind w:left="284" w:hanging="284"/>
    </w:pPr>
    <w:rPr>
      <w:color w:val="auto"/>
      <w:szCs w:val="24"/>
    </w:rPr>
  </w:style>
  <w:style w:type="paragraph" w:customStyle="1" w:styleId="Zkladntextodsazen21">
    <w:name w:val="Základní text odsazený 21"/>
    <w:basedOn w:val="Normln"/>
    <w:rsid w:val="00837168"/>
    <w:pPr>
      <w:spacing w:before="120"/>
      <w:ind w:left="60"/>
    </w:pPr>
    <w:rPr>
      <w:color w:val="auto"/>
      <w:szCs w:val="24"/>
    </w:rPr>
  </w:style>
  <w:style w:type="paragraph" w:customStyle="1" w:styleId="Prosttext1">
    <w:name w:val="Prostý text1"/>
    <w:basedOn w:val="Normln"/>
    <w:rsid w:val="00837168"/>
    <w:pPr>
      <w:jc w:val="left"/>
    </w:pPr>
    <w:rPr>
      <w:rFonts w:ascii="Courier New" w:hAnsi="Courier New"/>
      <w:color w:val="auto"/>
      <w:sz w:val="20"/>
      <w:szCs w:val="24"/>
    </w:rPr>
  </w:style>
  <w:style w:type="paragraph" w:customStyle="1" w:styleId="odrka0">
    <w:name w:val="odrážka"/>
    <w:basedOn w:val="Normln"/>
    <w:uiPriority w:val="99"/>
    <w:rsid w:val="00837168"/>
    <w:pPr>
      <w:widowControl w:val="0"/>
      <w:tabs>
        <w:tab w:val="left" w:pos="360"/>
      </w:tabs>
      <w:autoSpaceDE w:val="0"/>
      <w:autoSpaceDN w:val="0"/>
      <w:ind w:left="360" w:hanging="360"/>
      <w:jc w:val="left"/>
    </w:pPr>
    <w:rPr>
      <w:rFonts w:ascii="Arial" w:hAnsi="Arial" w:cs="Arial"/>
      <w:color w:val="auto"/>
      <w:sz w:val="21"/>
      <w:szCs w:val="21"/>
    </w:rPr>
  </w:style>
  <w:style w:type="paragraph" w:customStyle="1" w:styleId="Texttabulky">
    <w:name w:val="Text tabulky"/>
    <w:uiPriority w:val="99"/>
    <w:rsid w:val="00837168"/>
    <w:pPr>
      <w:widowControl w:val="0"/>
      <w:autoSpaceDE w:val="0"/>
      <w:autoSpaceDN w:val="0"/>
      <w:spacing w:after="0" w:line="240" w:lineRule="auto"/>
      <w:jc w:val="center"/>
    </w:pPr>
    <w:rPr>
      <w:rFonts w:ascii="Arial" w:eastAsia="Times New Roman" w:hAnsi="Arial" w:cs="Arial"/>
      <w:color w:val="000000"/>
      <w:sz w:val="24"/>
      <w:szCs w:val="24"/>
      <w:lang w:eastAsia="cs-CZ"/>
    </w:rPr>
  </w:style>
  <w:style w:type="paragraph" w:customStyle="1" w:styleId="Zkladntext31">
    <w:name w:val="Základní text 31"/>
    <w:basedOn w:val="Normln"/>
    <w:rsid w:val="00837168"/>
    <w:pPr>
      <w:overflowPunct w:val="0"/>
      <w:autoSpaceDE w:val="0"/>
      <w:autoSpaceDN w:val="0"/>
      <w:adjustRightInd w:val="0"/>
      <w:textAlignment w:val="baseline"/>
    </w:pPr>
    <w:rPr>
      <w:color w:val="auto"/>
      <w:sz w:val="22"/>
    </w:rPr>
  </w:style>
  <w:style w:type="paragraph" w:customStyle="1" w:styleId="obsah">
    <w:name w:val="obsah"/>
    <w:basedOn w:val="Normln"/>
    <w:uiPriority w:val="99"/>
    <w:rsid w:val="00837168"/>
    <w:pPr>
      <w:tabs>
        <w:tab w:val="left" w:pos="1117"/>
      </w:tabs>
      <w:spacing w:after="62"/>
      <w:ind w:left="1400" w:hanging="833"/>
    </w:pPr>
    <w:rPr>
      <w:rFonts w:ascii="Arial" w:hAnsi="Arial"/>
      <w:color w:val="auto"/>
    </w:rPr>
  </w:style>
  <w:style w:type="paragraph" w:customStyle="1" w:styleId="dka">
    <w:name w:val="Øádka"/>
    <w:basedOn w:val="Normln"/>
    <w:uiPriority w:val="99"/>
    <w:rsid w:val="00837168"/>
    <w:pPr>
      <w:tabs>
        <w:tab w:val="left" w:pos="8222"/>
        <w:tab w:val="left" w:pos="8364"/>
        <w:tab w:val="left" w:pos="8496"/>
      </w:tabs>
      <w:overflowPunct w:val="0"/>
      <w:autoSpaceDE w:val="0"/>
      <w:autoSpaceDN w:val="0"/>
      <w:adjustRightInd w:val="0"/>
      <w:ind w:left="720"/>
      <w:textAlignment w:val="baseline"/>
    </w:pPr>
    <w:rPr>
      <w:rFonts w:ascii="Arial" w:hAnsi="Arial"/>
      <w:noProof/>
      <w:color w:val="auto"/>
    </w:rPr>
  </w:style>
  <w:style w:type="paragraph" w:customStyle="1" w:styleId="Znaka">
    <w:name w:val="Značka"/>
    <w:uiPriority w:val="99"/>
    <w:rsid w:val="00837168"/>
    <w:pPr>
      <w:spacing w:after="0" w:line="240" w:lineRule="auto"/>
      <w:ind w:left="850"/>
      <w:jc w:val="both"/>
    </w:pPr>
    <w:rPr>
      <w:rFonts w:ascii="Arial" w:eastAsia="Times New Roman" w:hAnsi="Arial" w:cs="Times New Roman"/>
      <w:color w:val="000000"/>
      <w:sz w:val="24"/>
      <w:szCs w:val="20"/>
      <w:lang w:eastAsia="cs-CZ"/>
    </w:rPr>
  </w:style>
  <w:style w:type="paragraph" w:customStyle="1" w:styleId="Nadpis21">
    <w:name w:val="Nadpis 21"/>
    <w:basedOn w:val="Normln"/>
    <w:rsid w:val="00837168"/>
    <w:pPr>
      <w:spacing w:before="550"/>
      <w:jc w:val="center"/>
    </w:pPr>
    <w:rPr>
      <w:rFonts w:ascii="Arial" w:hAnsi="Arial"/>
      <w:b/>
      <w:color w:val="auto"/>
    </w:rPr>
  </w:style>
  <w:style w:type="paragraph" w:customStyle="1" w:styleId="nadpistun">
    <w:name w:val="nadpis tučný"/>
    <w:basedOn w:val="Normln"/>
    <w:uiPriority w:val="99"/>
    <w:rsid w:val="00837168"/>
    <w:pPr>
      <w:spacing w:before="240" w:after="120"/>
    </w:pPr>
    <w:rPr>
      <w:rFonts w:ascii="Arial" w:hAnsi="Arial"/>
      <w:b/>
      <w:noProof/>
      <w:color w:val="auto"/>
    </w:rPr>
  </w:style>
  <w:style w:type="paragraph" w:customStyle="1" w:styleId="Standardntext">
    <w:name w:val="Standardní text"/>
    <w:basedOn w:val="Normln"/>
    <w:uiPriority w:val="99"/>
    <w:rsid w:val="00837168"/>
    <w:rPr>
      <w:rFonts w:ascii="Arial" w:hAnsi="Arial"/>
      <w:noProof/>
      <w:color w:val="auto"/>
    </w:rPr>
  </w:style>
  <w:style w:type="paragraph" w:customStyle="1" w:styleId="xl24">
    <w:name w:val="xl24"/>
    <w:basedOn w:val="Normln"/>
    <w:uiPriority w:val="99"/>
    <w:rsid w:val="00837168"/>
    <w:pPr>
      <w:spacing w:before="100" w:beforeAutospacing="1" w:after="100" w:afterAutospacing="1"/>
      <w:jc w:val="left"/>
    </w:pPr>
    <w:rPr>
      <w:color w:val="auto"/>
      <w:szCs w:val="24"/>
    </w:rPr>
  </w:style>
  <w:style w:type="paragraph" w:customStyle="1" w:styleId="xl26">
    <w:name w:val="xl26"/>
    <w:basedOn w:val="Normln"/>
    <w:uiPriority w:val="99"/>
    <w:rsid w:val="00837168"/>
    <w:pPr>
      <w:spacing w:before="100" w:beforeAutospacing="1" w:after="100" w:afterAutospacing="1"/>
      <w:jc w:val="right"/>
    </w:pPr>
    <w:rPr>
      <w:color w:val="auto"/>
      <w:szCs w:val="24"/>
    </w:rPr>
  </w:style>
  <w:style w:type="paragraph" w:customStyle="1" w:styleId="nadpis-podt">
    <w:name w:val="nadpis - podt"/>
    <w:uiPriority w:val="99"/>
    <w:rsid w:val="00837168"/>
    <w:pPr>
      <w:widowControl w:val="0"/>
      <w:autoSpaceDE w:val="0"/>
      <w:autoSpaceDN w:val="0"/>
      <w:adjustRightInd w:val="0"/>
      <w:spacing w:before="480" w:after="240" w:line="240" w:lineRule="auto"/>
      <w:jc w:val="both"/>
    </w:pPr>
    <w:rPr>
      <w:rFonts w:ascii="Arial" w:eastAsia="Times New Roman" w:hAnsi="Arial" w:cs="Arial"/>
      <w:b/>
      <w:bCs/>
      <w:color w:val="000000"/>
      <w:sz w:val="24"/>
      <w:szCs w:val="24"/>
      <w:u w:val="single"/>
      <w:lang w:eastAsia="cs-CZ"/>
    </w:rPr>
  </w:style>
  <w:style w:type="paragraph" w:customStyle="1" w:styleId="Standardnte">
    <w:name w:val="Standardní te"/>
    <w:uiPriority w:val="99"/>
    <w:rsid w:val="00837168"/>
    <w:pPr>
      <w:widowControl w:val="0"/>
      <w:autoSpaceDE w:val="0"/>
      <w:autoSpaceDN w:val="0"/>
      <w:adjustRightInd w:val="0"/>
      <w:spacing w:after="0" w:line="240" w:lineRule="auto"/>
      <w:jc w:val="both"/>
    </w:pPr>
    <w:rPr>
      <w:rFonts w:ascii="Arial" w:eastAsia="Times New Roman" w:hAnsi="Arial" w:cs="Arial"/>
      <w:color w:val="000000"/>
      <w:sz w:val="24"/>
      <w:szCs w:val="24"/>
      <w:lang w:eastAsia="cs-CZ"/>
    </w:rPr>
  </w:style>
  <w:style w:type="paragraph" w:customStyle="1" w:styleId="odrky">
    <w:name w:val="odrážky"/>
    <w:uiPriority w:val="99"/>
    <w:rsid w:val="00837168"/>
    <w:pPr>
      <w:widowControl w:val="0"/>
      <w:autoSpaceDE w:val="0"/>
      <w:autoSpaceDN w:val="0"/>
      <w:adjustRightInd w:val="0"/>
      <w:spacing w:after="0" w:line="240" w:lineRule="auto"/>
      <w:ind w:left="757" w:hanging="360"/>
      <w:jc w:val="both"/>
    </w:pPr>
    <w:rPr>
      <w:rFonts w:ascii="Arial" w:eastAsia="Times New Roman" w:hAnsi="Arial" w:cs="Times New Roman"/>
      <w:color w:val="000000"/>
      <w:sz w:val="20"/>
      <w:szCs w:val="24"/>
      <w:lang w:eastAsia="cs-CZ"/>
    </w:rPr>
  </w:style>
  <w:style w:type="paragraph" w:styleId="Seznam2">
    <w:name w:val="List 2"/>
    <w:basedOn w:val="Normln"/>
    <w:rsid w:val="00837168"/>
    <w:pPr>
      <w:ind w:left="566" w:hanging="283"/>
      <w:jc w:val="left"/>
    </w:pPr>
    <w:rPr>
      <w:color w:val="auto"/>
    </w:rPr>
  </w:style>
  <w:style w:type="paragraph" w:customStyle="1" w:styleId="Poznmka">
    <w:name w:val="Poznámka"/>
    <w:basedOn w:val="ZkladntextIMP"/>
    <w:rsid w:val="00837168"/>
    <w:pPr>
      <w:suppressAutoHyphens/>
      <w:autoSpaceDE w:val="0"/>
      <w:autoSpaceDN w:val="0"/>
      <w:spacing w:before="0" w:line="230" w:lineRule="auto"/>
      <w:jc w:val="left"/>
    </w:pPr>
    <w:rPr>
      <w:b w:val="0"/>
      <w:i/>
      <w:iCs/>
    </w:rPr>
  </w:style>
  <w:style w:type="paragraph" w:customStyle="1" w:styleId="Stnovannadpis">
    <w:name w:val="Stínovaný nadpis"/>
    <w:basedOn w:val="Nadpis"/>
    <w:next w:val="Odstavec"/>
    <w:rsid w:val="00837168"/>
    <w:pPr>
      <w:shd w:val="solid" w:color="auto" w:fill="auto"/>
      <w:autoSpaceDE w:val="0"/>
      <w:autoSpaceDN w:val="0"/>
      <w:jc w:val="center"/>
    </w:pPr>
    <w:rPr>
      <w:b/>
      <w:bCs/>
      <w:color w:val="FFFFFF"/>
      <w:sz w:val="36"/>
      <w:szCs w:val="36"/>
    </w:rPr>
  </w:style>
  <w:style w:type="paragraph" w:customStyle="1" w:styleId="Seznamoeslovan">
    <w:name w:val="Seznam oeíslovaný"/>
    <w:basedOn w:val="ZkladntextIMP"/>
    <w:rsid w:val="00837168"/>
    <w:pPr>
      <w:suppressAutoHyphens/>
      <w:autoSpaceDE w:val="0"/>
      <w:autoSpaceDN w:val="0"/>
      <w:spacing w:before="0" w:line="230" w:lineRule="auto"/>
      <w:jc w:val="left"/>
    </w:pPr>
    <w:rPr>
      <w:b w:val="0"/>
      <w:sz w:val="24"/>
      <w:szCs w:val="24"/>
    </w:rPr>
  </w:style>
  <w:style w:type="paragraph" w:customStyle="1" w:styleId="Import1">
    <w:name w:val="Import 1"/>
    <w:basedOn w:val="Import0"/>
    <w:rsid w:val="0083716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pPr>
    <w:rPr>
      <w:rFonts w:cs="Courier New"/>
      <w:szCs w:val="24"/>
    </w:rPr>
  </w:style>
  <w:style w:type="paragraph" w:customStyle="1" w:styleId="Import9">
    <w:name w:val="Import 9"/>
    <w:basedOn w:val="Import0"/>
    <w:rsid w:val="0083716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415" w:lineRule="auto"/>
      <w:ind w:left="2592"/>
    </w:pPr>
    <w:rPr>
      <w:rFonts w:cs="Courier New"/>
      <w:szCs w:val="24"/>
    </w:rPr>
  </w:style>
  <w:style w:type="paragraph" w:customStyle="1" w:styleId="Import10">
    <w:name w:val="Import 10"/>
    <w:basedOn w:val="Import0"/>
    <w:rsid w:val="0083716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415" w:lineRule="auto"/>
      <w:ind w:left="2736"/>
    </w:pPr>
    <w:rPr>
      <w:rFonts w:cs="Courier New"/>
      <w:szCs w:val="24"/>
    </w:rPr>
  </w:style>
  <w:style w:type="paragraph" w:customStyle="1" w:styleId="Import19">
    <w:name w:val="Import 19"/>
    <w:basedOn w:val="Import0"/>
    <w:rsid w:val="0083716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415" w:lineRule="auto"/>
      <w:ind w:left="864"/>
    </w:pPr>
    <w:rPr>
      <w:rFonts w:cs="Courier New"/>
      <w:szCs w:val="24"/>
    </w:rPr>
  </w:style>
  <w:style w:type="paragraph" w:customStyle="1" w:styleId="Import29">
    <w:name w:val="Import 29"/>
    <w:basedOn w:val="Import0"/>
    <w:rsid w:val="00837168"/>
    <w:pPr>
      <w:tabs>
        <w:tab w:val="left" w:pos="4896"/>
      </w:tabs>
      <w:autoSpaceDE w:val="0"/>
      <w:autoSpaceDN w:val="0"/>
      <w:spacing w:line="415" w:lineRule="auto"/>
    </w:pPr>
    <w:rPr>
      <w:rFonts w:cs="Courier New"/>
      <w:szCs w:val="24"/>
    </w:rPr>
  </w:style>
  <w:style w:type="paragraph" w:customStyle="1" w:styleId="Import30">
    <w:name w:val="Import 30"/>
    <w:basedOn w:val="Import0"/>
    <w:rsid w:val="00837168"/>
    <w:pPr>
      <w:tabs>
        <w:tab w:val="left" w:pos="3744"/>
        <w:tab w:val="left" w:pos="8640"/>
      </w:tabs>
      <w:autoSpaceDE w:val="0"/>
      <w:autoSpaceDN w:val="0"/>
      <w:spacing w:line="415" w:lineRule="auto"/>
    </w:pPr>
    <w:rPr>
      <w:rFonts w:cs="Courier New"/>
      <w:szCs w:val="24"/>
    </w:rPr>
  </w:style>
  <w:style w:type="paragraph" w:customStyle="1" w:styleId="Import31">
    <w:name w:val="Import 31"/>
    <w:basedOn w:val="Import0"/>
    <w:rsid w:val="00837168"/>
    <w:pPr>
      <w:tabs>
        <w:tab w:val="left" w:pos="3744"/>
      </w:tabs>
      <w:autoSpaceDE w:val="0"/>
      <w:autoSpaceDN w:val="0"/>
      <w:spacing w:line="415" w:lineRule="auto"/>
    </w:pPr>
    <w:rPr>
      <w:rFonts w:cs="Courier New"/>
      <w:szCs w:val="24"/>
    </w:rPr>
  </w:style>
  <w:style w:type="paragraph" w:customStyle="1" w:styleId="Import32">
    <w:name w:val="Import 32"/>
    <w:basedOn w:val="Import0"/>
    <w:rsid w:val="0083716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415" w:lineRule="auto"/>
      <w:ind w:left="4896"/>
    </w:pPr>
    <w:rPr>
      <w:rFonts w:cs="Courier New"/>
      <w:szCs w:val="24"/>
    </w:rPr>
  </w:style>
  <w:style w:type="paragraph" w:customStyle="1" w:styleId="Import33">
    <w:name w:val="Import 33"/>
    <w:basedOn w:val="Import0"/>
    <w:rsid w:val="00837168"/>
    <w:pPr>
      <w:tabs>
        <w:tab w:val="left" w:pos="4896"/>
        <w:tab w:val="left" w:pos="8640"/>
      </w:tabs>
      <w:autoSpaceDE w:val="0"/>
      <w:autoSpaceDN w:val="0"/>
      <w:spacing w:line="415" w:lineRule="auto"/>
    </w:pPr>
    <w:rPr>
      <w:rFonts w:cs="Courier New"/>
      <w:szCs w:val="24"/>
    </w:rPr>
  </w:style>
  <w:style w:type="paragraph" w:styleId="Seznamsodrkami">
    <w:name w:val="List Bullet"/>
    <w:basedOn w:val="Normln"/>
    <w:autoRedefine/>
    <w:uiPriority w:val="99"/>
    <w:rsid w:val="00837168"/>
    <w:pPr>
      <w:tabs>
        <w:tab w:val="num" w:pos="1070"/>
      </w:tabs>
      <w:autoSpaceDE w:val="0"/>
      <w:autoSpaceDN w:val="0"/>
      <w:ind w:left="1070" w:hanging="360"/>
      <w:jc w:val="left"/>
    </w:pPr>
    <w:rPr>
      <w:color w:val="auto"/>
      <w:sz w:val="20"/>
    </w:rPr>
  </w:style>
  <w:style w:type="paragraph" w:styleId="AdresaHTML">
    <w:name w:val="HTML Address"/>
    <w:basedOn w:val="Normln"/>
    <w:link w:val="AdresaHTMLChar"/>
    <w:uiPriority w:val="99"/>
    <w:rsid w:val="00837168"/>
    <w:rPr>
      <w:i/>
      <w:iCs/>
    </w:rPr>
  </w:style>
  <w:style w:type="character" w:customStyle="1" w:styleId="AdresaHTMLChar">
    <w:name w:val="Adresa HTML Char"/>
    <w:basedOn w:val="Standardnpsmoodstavce"/>
    <w:link w:val="AdresaHTML"/>
    <w:uiPriority w:val="99"/>
    <w:rsid w:val="00837168"/>
    <w:rPr>
      <w:rFonts w:ascii="Times New Roman" w:eastAsia="Times New Roman" w:hAnsi="Times New Roman" w:cs="Times New Roman"/>
      <w:i/>
      <w:iCs/>
      <w:color w:val="000000"/>
      <w:sz w:val="24"/>
      <w:szCs w:val="20"/>
      <w:lang w:eastAsia="cs-CZ"/>
    </w:rPr>
  </w:style>
  <w:style w:type="paragraph" w:styleId="Adresanaoblku">
    <w:name w:val="envelope address"/>
    <w:basedOn w:val="Normln"/>
    <w:uiPriority w:val="99"/>
    <w:rsid w:val="00837168"/>
    <w:pPr>
      <w:framePr w:w="7920" w:h="1980" w:hRule="exact" w:hSpace="141" w:wrap="auto" w:hAnchor="page" w:xAlign="center" w:yAlign="bottom"/>
      <w:ind w:left="2880"/>
    </w:pPr>
    <w:rPr>
      <w:rFonts w:ascii="Arial" w:hAnsi="Arial" w:cs="Arial"/>
      <w:szCs w:val="24"/>
    </w:rPr>
  </w:style>
  <w:style w:type="paragraph" w:styleId="slovanseznam">
    <w:name w:val="List Number"/>
    <w:basedOn w:val="Normln"/>
    <w:rsid w:val="00837168"/>
    <w:pPr>
      <w:numPr>
        <w:numId w:val="13"/>
      </w:numPr>
    </w:pPr>
  </w:style>
  <w:style w:type="paragraph" w:styleId="slovanseznam2">
    <w:name w:val="List Number 2"/>
    <w:basedOn w:val="Normln"/>
    <w:uiPriority w:val="99"/>
    <w:rsid w:val="00837168"/>
    <w:pPr>
      <w:numPr>
        <w:numId w:val="14"/>
      </w:numPr>
    </w:pPr>
  </w:style>
  <w:style w:type="paragraph" w:styleId="slovanseznam3">
    <w:name w:val="List Number 3"/>
    <w:basedOn w:val="Normln"/>
    <w:uiPriority w:val="99"/>
    <w:rsid w:val="00837168"/>
    <w:pPr>
      <w:numPr>
        <w:numId w:val="15"/>
      </w:numPr>
    </w:pPr>
  </w:style>
  <w:style w:type="paragraph" w:styleId="slovanseznam4">
    <w:name w:val="List Number 4"/>
    <w:basedOn w:val="Normln"/>
    <w:uiPriority w:val="99"/>
    <w:rsid w:val="00837168"/>
    <w:pPr>
      <w:numPr>
        <w:numId w:val="16"/>
      </w:numPr>
    </w:pPr>
  </w:style>
  <w:style w:type="paragraph" w:styleId="slovanseznam5">
    <w:name w:val="List Number 5"/>
    <w:basedOn w:val="Normln"/>
    <w:uiPriority w:val="99"/>
    <w:rsid w:val="00837168"/>
    <w:pPr>
      <w:tabs>
        <w:tab w:val="num" w:pos="1492"/>
      </w:tabs>
      <w:ind w:left="1492" w:hanging="360"/>
    </w:pPr>
  </w:style>
  <w:style w:type="paragraph" w:styleId="Datum">
    <w:name w:val="Date"/>
    <w:basedOn w:val="Normln"/>
    <w:next w:val="Normln"/>
    <w:link w:val="DatumChar"/>
    <w:uiPriority w:val="99"/>
    <w:rsid w:val="00837168"/>
  </w:style>
  <w:style w:type="character" w:customStyle="1" w:styleId="DatumChar">
    <w:name w:val="Datum Char"/>
    <w:basedOn w:val="Standardnpsmoodstavce"/>
    <w:link w:val="Datum"/>
    <w:uiPriority w:val="99"/>
    <w:rsid w:val="00837168"/>
    <w:rPr>
      <w:rFonts w:ascii="Times New Roman" w:eastAsia="Times New Roman" w:hAnsi="Times New Roman" w:cs="Times New Roman"/>
      <w:color w:val="000000"/>
      <w:sz w:val="24"/>
      <w:szCs w:val="20"/>
      <w:lang w:eastAsia="cs-CZ"/>
    </w:rPr>
  </w:style>
  <w:style w:type="paragraph" w:styleId="FormtovanvHTML">
    <w:name w:val="HTML Preformatted"/>
    <w:basedOn w:val="Normln"/>
    <w:link w:val="FormtovanvHTMLChar"/>
    <w:uiPriority w:val="99"/>
    <w:rsid w:val="00837168"/>
    <w:rPr>
      <w:rFonts w:ascii="Courier New" w:hAnsi="Courier New" w:cs="Courier New"/>
      <w:sz w:val="20"/>
    </w:rPr>
  </w:style>
  <w:style w:type="character" w:customStyle="1" w:styleId="FormtovanvHTMLChar">
    <w:name w:val="Formátovaný v HTML Char"/>
    <w:basedOn w:val="Standardnpsmoodstavce"/>
    <w:link w:val="FormtovanvHTML"/>
    <w:uiPriority w:val="99"/>
    <w:rsid w:val="00837168"/>
    <w:rPr>
      <w:rFonts w:ascii="Courier New" w:eastAsia="Times New Roman" w:hAnsi="Courier New" w:cs="Courier New"/>
      <w:color w:val="000000"/>
      <w:sz w:val="20"/>
      <w:szCs w:val="20"/>
      <w:lang w:eastAsia="cs-CZ"/>
    </w:rPr>
  </w:style>
  <w:style w:type="paragraph" w:styleId="Hlavikaobsahu">
    <w:name w:val="toa heading"/>
    <w:basedOn w:val="Normln"/>
    <w:next w:val="Normln"/>
    <w:uiPriority w:val="99"/>
    <w:semiHidden/>
    <w:rsid w:val="00837168"/>
    <w:pPr>
      <w:spacing w:before="120"/>
    </w:pPr>
    <w:rPr>
      <w:rFonts w:ascii="Arial" w:hAnsi="Arial" w:cs="Arial"/>
      <w:b/>
      <w:bCs/>
      <w:szCs w:val="24"/>
    </w:rPr>
  </w:style>
  <w:style w:type="paragraph" w:styleId="Nadpispoznmky">
    <w:name w:val="Note Heading"/>
    <w:basedOn w:val="Normln"/>
    <w:next w:val="Normln"/>
    <w:link w:val="NadpispoznmkyChar"/>
    <w:uiPriority w:val="99"/>
    <w:rsid w:val="00837168"/>
  </w:style>
  <w:style w:type="character" w:customStyle="1" w:styleId="NadpispoznmkyChar">
    <w:name w:val="Nadpis poznámky Char"/>
    <w:basedOn w:val="Standardnpsmoodstavce"/>
    <w:link w:val="Nadpispoznmky"/>
    <w:uiPriority w:val="99"/>
    <w:rsid w:val="00837168"/>
    <w:rPr>
      <w:rFonts w:ascii="Times New Roman" w:eastAsia="Times New Roman" w:hAnsi="Times New Roman" w:cs="Times New Roman"/>
      <w:color w:val="000000"/>
      <w:sz w:val="24"/>
      <w:szCs w:val="20"/>
      <w:lang w:eastAsia="cs-CZ"/>
    </w:rPr>
  </w:style>
  <w:style w:type="paragraph" w:styleId="Normlnweb">
    <w:name w:val="Normal (Web)"/>
    <w:basedOn w:val="Normln"/>
    <w:uiPriority w:val="99"/>
    <w:rsid w:val="00837168"/>
    <w:rPr>
      <w:szCs w:val="24"/>
    </w:rPr>
  </w:style>
  <w:style w:type="paragraph" w:styleId="Normlnodsazen">
    <w:name w:val="Normal Indent"/>
    <w:basedOn w:val="Normln"/>
    <w:uiPriority w:val="99"/>
    <w:rsid w:val="00837168"/>
    <w:pPr>
      <w:ind w:left="708"/>
    </w:pPr>
  </w:style>
  <w:style w:type="paragraph" w:styleId="Osloven">
    <w:name w:val="Salutation"/>
    <w:basedOn w:val="Normln"/>
    <w:next w:val="Normln"/>
    <w:link w:val="OslovenChar"/>
    <w:uiPriority w:val="99"/>
    <w:rsid w:val="00837168"/>
  </w:style>
  <w:style w:type="character" w:customStyle="1" w:styleId="OslovenChar">
    <w:name w:val="Oslovení Char"/>
    <w:basedOn w:val="Standardnpsmoodstavce"/>
    <w:link w:val="Osloven"/>
    <w:uiPriority w:val="99"/>
    <w:rsid w:val="00837168"/>
    <w:rPr>
      <w:rFonts w:ascii="Times New Roman" w:eastAsia="Times New Roman" w:hAnsi="Times New Roman" w:cs="Times New Roman"/>
      <w:color w:val="000000"/>
      <w:sz w:val="24"/>
      <w:szCs w:val="20"/>
      <w:lang w:eastAsia="cs-CZ"/>
    </w:rPr>
  </w:style>
  <w:style w:type="paragraph" w:styleId="Podpis">
    <w:name w:val="Signature"/>
    <w:basedOn w:val="Normln"/>
    <w:link w:val="PodpisChar"/>
    <w:uiPriority w:val="99"/>
    <w:rsid w:val="00837168"/>
    <w:pPr>
      <w:ind w:left="4252"/>
    </w:pPr>
  </w:style>
  <w:style w:type="character" w:customStyle="1" w:styleId="PodpisChar">
    <w:name w:val="Podpis Char"/>
    <w:basedOn w:val="Standardnpsmoodstavce"/>
    <w:link w:val="Podpis"/>
    <w:uiPriority w:val="99"/>
    <w:rsid w:val="00837168"/>
    <w:rPr>
      <w:rFonts w:ascii="Times New Roman" w:eastAsia="Times New Roman" w:hAnsi="Times New Roman" w:cs="Times New Roman"/>
      <w:color w:val="000000"/>
      <w:sz w:val="24"/>
      <w:szCs w:val="20"/>
      <w:lang w:eastAsia="cs-CZ"/>
    </w:rPr>
  </w:style>
  <w:style w:type="paragraph" w:styleId="Podpise-mailu">
    <w:name w:val="E-mail Signature"/>
    <w:basedOn w:val="Normln"/>
    <w:link w:val="Podpise-mailuChar"/>
    <w:uiPriority w:val="99"/>
    <w:rsid w:val="00837168"/>
  </w:style>
  <w:style w:type="character" w:customStyle="1" w:styleId="Podpise-mailuChar">
    <w:name w:val="Podpis e-mailu Char"/>
    <w:basedOn w:val="Standardnpsmoodstavce"/>
    <w:link w:val="Podpise-mailu"/>
    <w:uiPriority w:val="99"/>
    <w:rsid w:val="00837168"/>
    <w:rPr>
      <w:rFonts w:ascii="Times New Roman" w:eastAsia="Times New Roman" w:hAnsi="Times New Roman" w:cs="Times New Roman"/>
      <w:color w:val="000000"/>
      <w:sz w:val="24"/>
      <w:szCs w:val="20"/>
      <w:lang w:eastAsia="cs-CZ"/>
    </w:rPr>
  </w:style>
  <w:style w:type="paragraph" w:styleId="Pokraovnseznamu">
    <w:name w:val="List Continue"/>
    <w:basedOn w:val="Normln"/>
    <w:uiPriority w:val="99"/>
    <w:rsid w:val="00837168"/>
    <w:pPr>
      <w:spacing w:after="120"/>
      <w:ind w:left="283"/>
    </w:pPr>
  </w:style>
  <w:style w:type="paragraph" w:styleId="Pokraovnseznamu2">
    <w:name w:val="List Continue 2"/>
    <w:basedOn w:val="Normln"/>
    <w:uiPriority w:val="99"/>
    <w:rsid w:val="00837168"/>
    <w:pPr>
      <w:spacing w:after="120"/>
      <w:ind w:left="566"/>
    </w:pPr>
  </w:style>
  <w:style w:type="paragraph" w:styleId="Pokraovnseznamu3">
    <w:name w:val="List Continue 3"/>
    <w:basedOn w:val="Normln"/>
    <w:uiPriority w:val="99"/>
    <w:rsid w:val="00837168"/>
    <w:pPr>
      <w:spacing w:after="120"/>
      <w:ind w:left="849"/>
    </w:pPr>
  </w:style>
  <w:style w:type="paragraph" w:styleId="Pokraovnseznamu4">
    <w:name w:val="List Continue 4"/>
    <w:basedOn w:val="Normln"/>
    <w:uiPriority w:val="99"/>
    <w:rsid w:val="00837168"/>
    <w:pPr>
      <w:spacing w:after="120"/>
      <w:ind w:left="1132"/>
    </w:pPr>
  </w:style>
  <w:style w:type="paragraph" w:styleId="Pokraovnseznamu5">
    <w:name w:val="List Continue 5"/>
    <w:basedOn w:val="Normln"/>
    <w:uiPriority w:val="99"/>
    <w:rsid w:val="00837168"/>
    <w:pPr>
      <w:spacing w:after="120"/>
      <w:ind w:left="1415"/>
    </w:pPr>
  </w:style>
  <w:style w:type="paragraph" w:styleId="Prosttext">
    <w:name w:val="Plain Text"/>
    <w:basedOn w:val="Normln"/>
    <w:link w:val="ProsttextChar"/>
    <w:uiPriority w:val="99"/>
    <w:rsid w:val="00837168"/>
    <w:rPr>
      <w:rFonts w:ascii="Courier New" w:hAnsi="Courier New"/>
      <w:sz w:val="20"/>
    </w:rPr>
  </w:style>
  <w:style w:type="character" w:customStyle="1" w:styleId="ProsttextChar">
    <w:name w:val="Prostý text Char"/>
    <w:basedOn w:val="Standardnpsmoodstavce"/>
    <w:link w:val="Prosttext"/>
    <w:uiPriority w:val="99"/>
    <w:rsid w:val="00837168"/>
    <w:rPr>
      <w:rFonts w:ascii="Courier New" w:eastAsia="Times New Roman" w:hAnsi="Courier New" w:cs="Times New Roman"/>
      <w:color w:val="000000"/>
      <w:sz w:val="20"/>
      <w:szCs w:val="20"/>
    </w:rPr>
  </w:style>
  <w:style w:type="paragraph" w:styleId="Seznam">
    <w:name w:val="List"/>
    <w:basedOn w:val="Normln"/>
    <w:rsid w:val="00837168"/>
    <w:pPr>
      <w:ind w:left="283" w:hanging="283"/>
    </w:pPr>
  </w:style>
  <w:style w:type="paragraph" w:styleId="Seznam3">
    <w:name w:val="List 3"/>
    <w:basedOn w:val="Normln"/>
    <w:rsid w:val="00837168"/>
    <w:pPr>
      <w:ind w:left="849" w:hanging="283"/>
    </w:pPr>
  </w:style>
  <w:style w:type="paragraph" w:styleId="Seznam4">
    <w:name w:val="List 4"/>
    <w:basedOn w:val="Normln"/>
    <w:rsid w:val="00837168"/>
    <w:pPr>
      <w:ind w:left="1132" w:hanging="283"/>
    </w:pPr>
  </w:style>
  <w:style w:type="paragraph" w:styleId="Seznam5">
    <w:name w:val="List 5"/>
    <w:basedOn w:val="Normln"/>
    <w:uiPriority w:val="99"/>
    <w:rsid w:val="00837168"/>
    <w:pPr>
      <w:ind w:left="1415" w:hanging="283"/>
    </w:pPr>
  </w:style>
  <w:style w:type="paragraph" w:styleId="Seznamcitac">
    <w:name w:val="table of authorities"/>
    <w:basedOn w:val="Normln"/>
    <w:next w:val="Normln"/>
    <w:uiPriority w:val="99"/>
    <w:semiHidden/>
    <w:rsid w:val="00837168"/>
    <w:pPr>
      <w:ind w:left="240" w:hanging="240"/>
    </w:pPr>
  </w:style>
  <w:style w:type="paragraph" w:styleId="Seznamobrzk">
    <w:name w:val="table of figures"/>
    <w:basedOn w:val="Normln"/>
    <w:next w:val="Normln"/>
    <w:uiPriority w:val="99"/>
    <w:semiHidden/>
    <w:rsid w:val="00837168"/>
    <w:pPr>
      <w:ind w:left="480" w:hanging="480"/>
    </w:pPr>
  </w:style>
  <w:style w:type="paragraph" w:styleId="Seznamsodrkami2">
    <w:name w:val="List Bullet 2"/>
    <w:basedOn w:val="Normln"/>
    <w:autoRedefine/>
    <w:uiPriority w:val="99"/>
    <w:rsid w:val="00837168"/>
    <w:pPr>
      <w:numPr>
        <w:numId w:val="12"/>
      </w:numPr>
    </w:pPr>
  </w:style>
  <w:style w:type="paragraph" w:styleId="Seznamsodrkami3">
    <w:name w:val="List Bullet 3"/>
    <w:basedOn w:val="Normln"/>
    <w:autoRedefine/>
    <w:uiPriority w:val="99"/>
    <w:rsid w:val="00837168"/>
    <w:pPr>
      <w:numPr>
        <w:numId w:val="17"/>
      </w:numPr>
    </w:pPr>
  </w:style>
  <w:style w:type="paragraph" w:styleId="Seznamsodrkami4">
    <w:name w:val="List Bullet 4"/>
    <w:basedOn w:val="Normln"/>
    <w:autoRedefine/>
    <w:uiPriority w:val="99"/>
    <w:rsid w:val="00837168"/>
    <w:pPr>
      <w:numPr>
        <w:numId w:val="18"/>
      </w:numPr>
    </w:pPr>
  </w:style>
  <w:style w:type="paragraph" w:styleId="Seznamsodrkami5">
    <w:name w:val="List Bullet 5"/>
    <w:basedOn w:val="Normln"/>
    <w:autoRedefine/>
    <w:uiPriority w:val="99"/>
    <w:rsid w:val="00837168"/>
    <w:pPr>
      <w:numPr>
        <w:numId w:val="19"/>
      </w:numPr>
    </w:pPr>
  </w:style>
  <w:style w:type="paragraph" w:styleId="Textmakra">
    <w:name w:val="macro"/>
    <w:link w:val="TextmakraChar"/>
    <w:uiPriority w:val="99"/>
    <w:semiHidden/>
    <w:rsid w:val="0083716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color w:val="000000"/>
      <w:sz w:val="20"/>
      <w:szCs w:val="20"/>
      <w:lang w:eastAsia="cs-CZ"/>
    </w:rPr>
  </w:style>
  <w:style w:type="character" w:customStyle="1" w:styleId="TextmakraChar">
    <w:name w:val="Text makra Char"/>
    <w:basedOn w:val="Standardnpsmoodstavce"/>
    <w:link w:val="Textmakra"/>
    <w:uiPriority w:val="99"/>
    <w:semiHidden/>
    <w:rsid w:val="00837168"/>
    <w:rPr>
      <w:rFonts w:ascii="Courier New" w:eastAsia="Times New Roman" w:hAnsi="Courier New" w:cs="Courier New"/>
      <w:color w:val="000000"/>
      <w:sz w:val="20"/>
      <w:szCs w:val="20"/>
      <w:lang w:eastAsia="cs-CZ"/>
    </w:rPr>
  </w:style>
  <w:style w:type="paragraph" w:styleId="Textvysvtlivek">
    <w:name w:val="endnote text"/>
    <w:basedOn w:val="Normln"/>
    <w:link w:val="TextvysvtlivekChar"/>
    <w:uiPriority w:val="99"/>
    <w:semiHidden/>
    <w:rsid w:val="00837168"/>
    <w:rPr>
      <w:sz w:val="20"/>
    </w:rPr>
  </w:style>
  <w:style w:type="character" w:customStyle="1" w:styleId="TextvysvtlivekChar">
    <w:name w:val="Text vysvětlivek Char"/>
    <w:basedOn w:val="Standardnpsmoodstavce"/>
    <w:link w:val="Textvysvtlivek"/>
    <w:uiPriority w:val="99"/>
    <w:semiHidden/>
    <w:rsid w:val="00837168"/>
    <w:rPr>
      <w:rFonts w:ascii="Times New Roman" w:eastAsia="Times New Roman" w:hAnsi="Times New Roman" w:cs="Times New Roman"/>
      <w:color w:val="000000"/>
      <w:sz w:val="20"/>
      <w:szCs w:val="20"/>
      <w:lang w:eastAsia="cs-CZ"/>
    </w:rPr>
  </w:style>
  <w:style w:type="paragraph" w:styleId="Titulek">
    <w:name w:val="caption"/>
    <w:basedOn w:val="Normln"/>
    <w:next w:val="Normln"/>
    <w:uiPriority w:val="99"/>
    <w:qFormat/>
    <w:rsid w:val="00837168"/>
    <w:pPr>
      <w:spacing w:before="120" w:after="120"/>
    </w:pPr>
    <w:rPr>
      <w:b/>
      <w:bCs/>
      <w:sz w:val="20"/>
    </w:rPr>
  </w:style>
  <w:style w:type="paragraph" w:styleId="Zhlavzprvy">
    <w:name w:val="Message Header"/>
    <w:basedOn w:val="Normln"/>
    <w:link w:val="ZhlavzprvyChar"/>
    <w:uiPriority w:val="99"/>
    <w:rsid w:val="0083716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ZhlavzprvyChar">
    <w:name w:val="Záhlaví zprávy Char"/>
    <w:basedOn w:val="Standardnpsmoodstavce"/>
    <w:link w:val="Zhlavzprvy"/>
    <w:uiPriority w:val="99"/>
    <w:rsid w:val="00837168"/>
    <w:rPr>
      <w:rFonts w:ascii="Arial" w:eastAsia="Times New Roman" w:hAnsi="Arial" w:cs="Arial"/>
      <w:color w:val="000000"/>
      <w:sz w:val="24"/>
      <w:szCs w:val="24"/>
      <w:shd w:val="pct20" w:color="auto" w:fill="auto"/>
      <w:lang w:eastAsia="cs-CZ"/>
    </w:rPr>
  </w:style>
  <w:style w:type="paragraph" w:styleId="Zkladntext-prvnodsazen2">
    <w:name w:val="Body Text First Indent 2"/>
    <w:basedOn w:val="Zkladntextodsazen"/>
    <w:link w:val="Zkladntext-prvnodsazen2Char"/>
    <w:uiPriority w:val="99"/>
    <w:rsid w:val="00837168"/>
    <w:pPr>
      <w:spacing w:after="120"/>
      <w:ind w:left="283" w:firstLine="210"/>
    </w:pPr>
  </w:style>
  <w:style w:type="character" w:customStyle="1" w:styleId="Zkladntext-prvnodsazen2Char">
    <w:name w:val="Základní text - první odsazený 2 Char"/>
    <w:basedOn w:val="ZkladntextodsazenChar"/>
    <w:link w:val="Zkladntext-prvnodsazen2"/>
    <w:uiPriority w:val="99"/>
    <w:rsid w:val="00837168"/>
  </w:style>
  <w:style w:type="paragraph" w:styleId="Zvr">
    <w:name w:val="Closing"/>
    <w:basedOn w:val="Normln"/>
    <w:link w:val="ZvrChar"/>
    <w:uiPriority w:val="99"/>
    <w:rsid w:val="00837168"/>
    <w:pPr>
      <w:ind w:left="4252"/>
    </w:pPr>
  </w:style>
  <w:style w:type="character" w:customStyle="1" w:styleId="ZvrChar">
    <w:name w:val="Závěr Char"/>
    <w:basedOn w:val="Standardnpsmoodstavce"/>
    <w:link w:val="Zvr"/>
    <w:uiPriority w:val="99"/>
    <w:rsid w:val="00837168"/>
    <w:rPr>
      <w:rFonts w:ascii="Times New Roman" w:eastAsia="Times New Roman" w:hAnsi="Times New Roman" w:cs="Times New Roman"/>
      <w:color w:val="000000"/>
      <w:sz w:val="24"/>
      <w:szCs w:val="20"/>
      <w:lang w:eastAsia="cs-CZ"/>
    </w:rPr>
  </w:style>
  <w:style w:type="paragraph" w:styleId="Zptenadresanaoblku">
    <w:name w:val="envelope return"/>
    <w:basedOn w:val="Normln"/>
    <w:uiPriority w:val="99"/>
    <w:rsid w:val="00837168"/>
    <w:rPr>
      <w:rFonts w:ascii="Arial" w:hAnsi="Arial" w:cs="Arial"/>
      <w:sz w:val="20"/>
    </w:rPr>
  </w:style>
  <w:style w:type="paragraph" w:customStyle="1" w:styleId="Textparagrafu">
    <w:name w:val="Text paragrafu"/>
    <w:basedOn w:val="Normln"/>
    <w:rsid w:val="00837168"/>
    <w:pPr>
      <w:spacing w:before="240"/>
      <w:ind w:firstLine="425"/>
      <w:outlineLvl w:val="5"/>
    </w:pPr>
    <w:rPr>
      <w:color w:val="auto"/>
    </w:rPr>
  </w:style>
  <w:style w:type="paragraph" w:customStyle="1" w:styleId="CM8">
    <w:name w:val="CM8"/>
    <w:basedOn w:val="Default"/>
    <w:next w:val="Default"/>
    <w:rsid w:val="00837168"/>
    <w:pPr>
      <w:spacing w:after="250"/>
    </w:pPr>
    <w:rPr>
      <w:color w:val="auto"/>
    </w:rPr>
  </w:style>
  <w:style w:type="paragraph" w:customStyle="1" w:styleId="Default">
    <w:name w:val="Default"/>
    <w:rsid w:val="0083716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CM1">
    <w:name w:val="CM1"/>
    <w:basedOn w:val="Default"/>
    <w:next w:val="Default"/>
    <w:rsid w:val="00837168"/>
    <w:rPr>
      <w:color w:val="auto"/>
    </w:rPr>
  </w:style>
  <w:style w:type="paragraph" w:customStyle="1" w:styleId="CM9">
    <w:name w:val="CM9"/>
    <w:basedOn w:val="Default"/>
    <w:next w:val="Default"/>
    <w:rsid w:val="00837168"/>
    <w:pPr>
      <w:spacing w:after="490"/>
    </w:pPr>
    <w:rPr>
      <w:color w:val="auto"/>
    </w:rPr>
  </w:style>
  <w:style w:type="paragraph" w:customStyle="1" w:styleId="CM4">
    <w:name w:val="CM4"/>
    <w:basedOn w:val="Default"/>
    <w:next w:val="Default"/>
    <w:rsid w:val="00837168"/>
    <w:rPr>
      <w:color w:val="auto"/>
    </w:rPr>
  </w:style>
  <w:style w:type="paragraph" w:customStyle="1" w:styleId="CM2">
    <w:name w:val="CM2"/>
    <w:basedOn w:val="Default"/>
    <w:next w:val="Default"/>
    <w:rsid w:val="00837168"/>
    <w:pPr>
      <w:spacing w:line="253" w:lineRule="atLeast"/>
    </w:pPr>
    <w:rPr>
      <w:color w:val="auto"/>
    </w:rPr>
  </w:style>
  <w:style w:type="paragraph" w:customStyle="1" w:styleId="CM5">
    <w:name w:val="CM5"/>
    <w:basedOn w:val="Default"/>
    <w:next w:val="Default"/>
    <w:rsid w:val="00837168"/>
    <w:pPr>
      <w:spacing w:line="253" w:lineRule="atLeast"/>
    </w:pPr>
    <w:rPr>
      <w:color w:val="auto"/>
    </w:rPr>
  </w:style>
  <w:style w:type="paragraph" w:customStyle="1" w:styleId="CM3">
    <w:name w:val="CM3"/>
    <w:basedOn w:val="Default"/>
    <w:next w:val="Default"/>
    <w:rsid w:val="00837168"/>
    <w:pPr>
      <w:spacing w:line="253" w:lineRule="atLeast"/>
    </w:pPr>
    <w:rPr>
      <w:color w:val="auto"/>
    </w:rPr>
  </w:style>
  <w:style w:type="paragraph" w:customStyle="1" w:styleId="Textbodu">
    <w:name w:val="Text bodu"/>
    <w:basedOn w:val="Normln"/>
    <w:rsid w:val="00837168"/>
    <w:pPr>
      <w:tabs>
        <w:tab w:val="num" w:pos="780"/>
      </w:tabs>
      <w:ind w:left="780" w:hanging="360"/>
      <w:outlineLvl w:val="8"/>
    </w:pPr>
    <w:rPr>
      <w:color w:val="auto"/>
      <w:szCs w:val="24"/>
    </w:rPr>
  </w:style>
  <w:style w:type="paragraph" w:customStyle="1" w:styleId="TextpsmeneChar">
    <w:name w:val="Text písmene Char"/>
    <w:basedOn w:val="Normln"/>
    <w:rsid w:val="00837168"/>
    <w:pPr>
      <w:tabs>
        <w:tab w:val="num" w:pos="780"/>
      </w:tabs>
      <w:ind w:left="780" w:hanging="360"/>
      <w:outlineLvl w:val="7"/>
    </w:pPr>
    <w:rPr>
      <w:b/>
      <w:i/>
      <w:iCs/>
      <w:szCs w:val="24"/>
    </w:rPr>
  </w:style>
  <w:style w:type="character" w:customStyle="1" w:styleId="TextpsmeneCharChar">
    <w:name w:val="Text písmene Char Char"/>
    <w:locked/>
    <w:rsid w:val="00837168"/>
    <w:rPr>
      <w:b/>
      <w:i/>
      <w:iCs/>
      <w:color w:val="000000"/>
      <w:sz w:val="24"/>
      <w:szCs w:val="24"/>
      <w:lang w:val="cs-CZ" w:eastAsia="cs-CZ" w:bidi="ar-SA"/>
    </w:rPr>
  </w:style>
  <w:style w:type="paragraph" w:customStyle="1" w:styleId="TextodstavceChar">
    <w:name w:val="Text odstavce Char"/>
    <w:basedOn w:val="Normln"/>
    <w:rsid w:val="00837168"/>
    <w:pPr>
      <w:numPr>
        <w:numId w:val="20"/>
      </w:numPr>
      <w:tabs>
        <w:tab w:val="left" w:pos="851"/>
      </w:tabs>
      <w:spacing w:before="120" w:after="120"/>
      <w:outlineLvl w:val="6"/>
    </w:pPr>
    <w:rPr>
      <w:b/>
      <w:i/>
      <w:iCs/>
      <w:szCs w:val="24"/>
    </w:rPr>
  </w:style>
  <w:style w:type="character" w:customStyle="1" w:styleId="TextodstavceCharChar">
    <w:name w:val="Text odstavce Char Char"/>
    <w:locked/>
    <w:rsid w:val="00837168"/>
    <w:rPr>
      <w:b/>
      <w:i/>
      <w:iCs/>
      <w:color w:val="000000"/>
      <w:sz w:val="24"/>
      <w:szCs w:val="24"/>
      <w:lang w:val="cs-CZ" w:eastAsia="cs-CZ" w:bidi="ar-SA"/>
    </w:rPr>
  </w:style>
  <w:style w:type="paragraph" w:customStyle="1" w:styleId="NadpisparagrafuChar">
    <w:name w:val="Nadpis paragrafu Char"/>
    <w:basedOn w:val="Normln"/>
    <w:next w:val="TextodstavceChar"/>
    <w:rsid w:val="00837168"/>
    <w:pPr>
      <w:keepNext/>
      <w:keepLines/>
      <w:numPr>
        <w:numId w:val="21"/>
      </w:numPr>
      <w:spacing w:before="240"/>
      <w:jc w:val="center"/>
      <w:outlineLvl w:val="5"/>
    </w:pPr>
    <w:rPr>
      <w:b/>
      <w:bCs/>
      <w:i/>
      <w:iCs/>
      <w:szCs w:val="24"/>
    </w:rPr>
  </w:style>
  <w:style w:type="character" w:customStyle="1" w:styleId="NadpisparagrafuCharChar">
    <w:name w:val="Nadpis paragrafu Char Char"/>
    <w:locked/>
    <w:rsid w:val="00837168"/>
    <w:rPr>
      <w:b/>
      <w:bCs/>
      <w:i/>
      <w:iCs/>
      <w:color w:val="000000"/>
      <w:sz w:val="24"/>
      <w:szCs w:val="24"/>
      <w:lang w:val="cs-CZ" w:eastAsia="cs-CZ" w:bidi="ar-SA"/>
    </w:rPr>
  </w:style>
  <w:style w:type="paragraph" w:customStyle="1" w:styleId="TextparagrafuChar">
    <w:name w:val="Text paragrafu Char"/>
    <w:basedOn w:val="Normln"/>
    <w:rsid w:val="00837168"/>
    <w:pPr>
      <w:spacing w:before="240"/>
      <w:ind w:firstLine="425"/>
      <w:outlineLvl w:val="5"/>
    </w:pPr>
    <w:rPr>
      <w:b/>
      <w:i/>
      <w:iCs/>
      <w:szCs w:val="24"/>
    </w:rPr>
  </w:style>
  <w:style w:type="character" w:customStyle="1" w:styleId="TextparagrafuCharChar">
    <w:name w:val="Text paragrafu Char Char"/>
    <w:locked/>
    <w:rsid w:val="00837168"/>
    <w:rPr>
      <w:b/>
      <w:i/>
      <w:iCs/>
      <w:color w:val="000000"/>
      <w:sz w:val="24"/>
      <w:szCs w:val="24"/>
      <w:lang w:val="cs-CZ" w:eastAsia="cs-CZ" w:bidi="ar-SA"/>
    </w:rPr>
  </w:style>
  <w:style w:type="paragraph" w:customStyle="1" w:styleId="ParagrafChar">
    <w:name w:val="Paragraf Char"/>
    <w:basedOn w:val="Normln"/>
    <w:next w:val="TextodstavceChar"/>
    <w:rsid w:val="00837168"/>
    <w:pPr>
      <w:keepNext/>
      <w:keepLines/>
      <w:spacing w:before="240"/>
      <w:jc w:val="center"/>
      <w:outlineLvl w:val="5"/>
    </w:pPr>
    <w:rPr>
      <w:b/>
      <w:i/>
      <w:iCs/>
      <w:szCs w:val="24"/>
    </w:rPr>
  </w:style>
  <w:style w:type="character" w:customStyle="1" w:styleId="ParagrafCharChar">
    <w:name w:val="Paragraf Char Char"/>
    <w:locked/>
    <w:rsid w:val="00837168"/>
    <w:rPr>
      <w:b/>
      <w:i/>
      <w:iCs/>
      <w:color w:val="000000"/>
      <w:sz w:val="24"/>
      <w:szCs w:val="24"/>
      <w:lang w:val="cs-CZ" w:eastAsia="cs-CZ" w:bidi="ar-SA"/>
    </w:rPr>
  </w:style>
  <w:style w:type="paragraph" w:customStyle="1" w:styleId="Textpsmene">
    <w:name w:val="Text písmene"/>
    <w:basedOn w:val="Normln"/>
    <w:rsid w:val="00837168"/>
    <w:pPr>
      <w:tabs>
        <w:tab w:val="num" w:pos="425"/>
      </w:tabs>
      <w:ind w:left="425" w:hanging="425"/>
      <w:outlineLvl w:val="7"/>
    </w:pPr>
    <w:rPr>
      <w:color w:val="auto"/>
      <w:szCs w:val="24"/>
    </w:rPr>
  </w:style>
  <w:style w:type="paragraph" w:customStyle="1" w:styleId="Textodstavce">
    <w:name w:val="Text odstavce"/>
    <w:basedOn w:val="Normln"/>
    <w:rsid w:val="00837168"/>
    <w:pPr>
      <w:tabs>
        <w:tab w:val="num" w:pos="785"/>
        <w:tab w:val="left" w:pos="851"/>
      </w:tabs>
      <w:spacing w:before="120" w:after="120"/>
      <w:ind w:firstLine="425"/>
      <w:outlineLvl w:val="6"/>
    </w:pPr>
    <w:rPr>
      <w:color w:val="auto"/>
      <w:szCs w:val="24"/>
    </w:rPr>
  </w:style>
  <w:style w:type="paragraph" w:customStyle="1" w:styleId="Nadpisparagrafu">
    <w:name w:val="Nadpis paragrafu"/>
    <w:basedOn w:val="Normln"/>
    <w:next w:val="Textodstavce"/>
    <w:rsid w:val="00837168"/>
    <w:pPr>
      <w:keepNext/>
      <w:keepLines/>
      <w:tabs>
        <w:tab w:val="num" w:pos="425"/>
      </w:tabs>
      <w:spacing w:before="240"/>
      <w:ind w:left="425" w:hanging="425"/>
      <w:jc w:val="center"/>
      <w:outlineLvl w:val="5"/>
    </w:pPr>
    <w:rPr>
      <w:b/>
      <w:bCs/>
      <w:color w:val="auto"/>
      <w:szCs w:val="24"/>
    </w:rPr>
  </w:style>
  <w:style w:type="paragraph" w:customStyle="1" w:styleId="Paragraf">
    <w:name w:val="Paragraf"/>
    <w:basedOn w:val="Normln"/>
    <w:next w:val="Textodstavce"/>
    <w:rsid w:val="00837168"/>
    <w:pPr>
      <w:keepNext/>
      <w:keepLines/>
      <w:spacing w:before="240"/>
      <w:jc w:val="center"/>
      <w:outlineLvl w:val="5"/>
    </w:pPr>
    <w:rPr>
      <w:color w:val="auto"/>
      <w:szCs w:val="24"/>
    </w:rPr>
  </w:style>
  <w:style w:type="character" w:customStyle="1" w:styleId="TextpsmeneCharCharChar">
    <w:name w:val="Text písmene Char Char Char"/>
    <w:locked/>
    <w:rsid w:val="00837168"/>
    <w:rPr>
      <w:b/>
      <w:i/>
      <w:iCs/>
      <w:color w:val="000000"/>
      <w:sz w:val="24"/>
      <w:szCs w:val="24"/>
      <w:lang w:val="cs-CZ" w:eastAsia="cs-CZ" w:bidi="ar-SA"/>
    </w:rPr>
  </w:style>
  <w:style w:type="character" w:customStyle="1" w:styleId="TextodstavceCharCharChar">
    <w:name w:val="Text odstavce Char Char Char"/>
    <w:locked/>
    <w:rsid w:val="00837168"/>
    <w:rPr>
      <w:b/>
      <w:i/>
      <w:iCs/>
      <w:color w:val="000000"/>
      <w:sz w:val="24"/>
      <w:szCs w:val="24"/>
      <w:lang w:val="cs-CZ" w:eastAsia="cs-CZ" w:bidi="ar-SA"/>
    </w:rPr>
  </w:style>
  <w:style w:type="character" w:customStyle="1" w:styleId="NadpisparagrafuCharCharChar">
    <w:name w:val="Nadpis paragrafu Char Char Char"/>
    <w:locked/>
    <w:rsid w:val="00837168"/>
    <w:rPr>
      <w:b/>
      <w:bCs/>
      <w:i/>
      <w:iCs/>
      <w:color w:val="000000"/>
      <w:sz w:val="24"/>
      <w:szCs w:val="24"/>
      <w:lang w:val="cs-CZ" w:eastAsia="cs-CZ" w:bidi="ar-SA"/>
    </w:rPr>
  </w:style>
  <w:style w:type="character" w:customStyle="1" w:styleId="TextparagrafuCharCharChar">
    <w:name w:val="Text paragrafu Char Char Char"/>
    <w:locked/>
    <w:rsid w:val="00837168"/>
    <w:rPr>
      <w:b/>
      <w:i/>
      <w:iCs/>
      <w:color w:val="000000"/>
      <w:sz w:val="24"/>
      <w:szCs w:val="24"/>
      <w:lang w:val="cs-CZ" w:eastAsia="cs-CZ" w:bidi="ar-SA"/>
    </w:rPr>
  </w:style>
  <w:style w:type="character" w:customStyle="1" w:styleId="ParagrafCharCharChar">
    <w:name w:val="Paragraf Char Char Char"/>
    <w:locked/>
    <w:rsid w:val="00837168"/>
    <w:rPr>
      <w:b/>
      <w:i/>
      <w:iCs/>
      <w:color w:val="000000"/>
      <w:sz w:val="24"/>
      <w:szCs w:val="24"/>
      <w:lang w:val="cs-CZ" w:eastAsia="cs-CZ" w:bidi="ar-SA"/>
    </w:rPr>
  </w:style>
  <w:style w:type="paragraph" w:customStyle="1" w:styleId="Nadpis71">
    <w:name w:val="Nadpis 71"/>
    <w:basedOn w:val="Nadpis7"/>
    <w:rsid w:val="00837168"/>
    <w:pPr>
      <w:spacing w:after="120"/>
      <w:ind w:left="0"/>
    </w:pPr>
    <w:rPr>
      <w:caps w:val="0"/>
      <w:color w:val="auto"/>
      <w:sz w:val="24"/>
    </w:rPr>
  </w:style>
  <w:style w:type="paragraph" w:customStyle="1" w:styleId="Odstavecodsazen1">
    <w:name w:val="Odstavec odsazený 1"/>
    <w:rsid w:val="00837168"/>
    <w:pPr>
      <w:widowControl w:val="0"/>
      <w:tabs>
        <w:tab w:val="left" w:pos="283"/>
        <w:tab w:val="left" w:pos="567"/>
        <w:tab w:val="left" w:pos="850"/>
        <w:tab w:val="left" w:pos="1134"/>
        <w:tab w:val="left" w:pos="1417"/>
      </w:tabs>
      <w:autoSpaceDE w:val="0"/>
      <w:autoSpaceDN w:val="0"/>
      <w:adjustRightInd w:val="0"/>
      <w:spacing w:after="0" w:line="250" w:lineRule="atLeast"/>
      <w:ind w:left="283" w:hanging="283"/>
      <w:jc w:val="both"/>
    </w:pPr>
    <w:rPr>
      <w:rFonts w:ascii="Times New Roman" w:eastAsia="Times New Roman" w:hAnsi="Times New Roman" w:cs="Times New Roman"/>
      <w:color w:val="000000"/>
      <w:spacing w:val="15"/>
      <w:sz w:val="21"/>
      <w:szCs w:val="21"/>
      <w:lang w:eastAsia="cs-CZ"/>
    </w:rPr>
  </w:style>
  <w:style w:type="character" w:customStyle="1" w:styleId="TextpsmeneCharCharCharCharChar">
    <w:name w:val="Text písmene Char Char Char Char Char"/>
    <w:rsid w:val="00837168"/>
    <w:rPr>
      <w:sz w:val="24"/>
      <w:szCs w:val="24"/>
      <w:lang w:val="cs-CZ" w:eastAsia="cs-CZ" w:bidi="ar-SA"/>
    </w:rPr>
  </w:style>
  <w:style w:type="paragraph" w:customStyle="1" w:styleId="TextpsmeneCharCharCharChar">
    <w:name w:val="Text písmene Char Char Char Char"/>
    <w:basedOn w:val="Normln"/>
    <w:rsid w:val="00837168"/>
    <w:pPr>
      <w:tabs>
        <w:tab w:val="num" w:pos="502"/>
      </w:tabs>
      <w:ind w:left="502" w:hanging="360"/>
      <w:outlineLvl w:val="7"/>
    </w:pPr>
    <w:rPr>
      <w:color w:val="auto"/>
      <w:szCs w:val="24"/>
    </w:rPr>
  </w:style>
  <w:style w:type="character" w:customStyle="1" w:styleId="TextodstavceCharCharCharCharChar">
    <w:name w:val="Text odstavce Char Char Char Char Char"/>
    <w:rsid w:val="00837168"/>
    <w:rPr>
      <w:sz w:val="24"/>
      <w:szCs w:val="24"/>
      <w:lang w:val="cs-CZ" w:eastAsia="cs-CZ" w:bidi="ar-SA"/>
    </w:rPr>
  </w:style>
  <w:style w:type="paragraph" w:customStyle="1" w:styleId="TextodstavceCharCharCharChar">
    <w:name w:val="Text odstavce Char Char Char Char"/>
    <w:basedOn w:val="Normln"/>
    <w:rsid w:val="00837168"/>
    <w:pPr>
      <w:tabs>
        <w:tab w:val="num" w:pos="502"/>
        <w:tab w:val="left" w:pos="851"/>
      </w:tabs>
      <w:spacing w:before="120" w:after="120"/>
      <w:ind w:left="502" w:hanging="360"/>
      <w:outlineLvl w:val="6"/>
    </w:pPr>
    <w:rPr>
      <w:color w:val="auto"/>
      <w:szCs w:val="24"/>
    </w:rPr>
  </w:style>
  <w:style w:type="character" w:customStyle="1" w:styleId="NadpisparagrafuCharCharCharCharChar">
    <w:name w:val="Nadpis paragrafu Char Char Char Char Char"/>
    <w:rsid w:val="00837168"/>
    <w:rPr>
      <w:b/>
      <w:bCs/>
      <w:sz w:val="24"/>
      <w:szCs w:val="24"/>
      <w:lang w:val="cs-CZ" w:eastAsia="cs-CZ" w:bidi="ar-SA"/>
    </w:rPr>
  </w:style>
  <w:style w:type="paragraph" w:customStyle="1" w:styleId="NadpisparagrafuCharCharCharChar">
    <w:name w:val="Nadpis paragrafu Char Char Char Char"/>
    <w:basedOn w:val="Normln"/>
    <w:next w:val="TextodstavceCharCharCharChar"/>
    <w:rsid w:val="00837168"/>
    <w:pPr>
      <w:keepNext/>
      <w:keepLines/>
      <w:tabs>
        <w:tab w:val="num" w:pos="1074"/>
      </w:tabs>
      <w:spacing w:before="240"/>
      <w:ind w:left="1072" w:hanging="358"/>
      <w:jc w:val="center"/>
      <w:outlineLvl w:val="5"/>
    </w:pPr>
    <w:rPr>
      <w:b/>
      <w:bCs/>
      <w:color w:val="auto"/>
      <w:szCs w:val="24"/>
    </w:rPr>
  </w:style>
  <w:style w:type="character" w:customStyle="1" w:styleId="TextparagrafuCharCharCharCharChar">
    <w:name w:val="Text paragrafu Char Char Char Char Char"/>
    <w:rsid w:val="00837168"/>
    <w:rPr>
      <w:sz w:val="24"/>
      <w:szCs w:val="24"/>
      <w:lang w:val="cs-CZ" w:eastAsia="cs-CZ" w:bidi="ar-SA"/>
    </w:rPr>
  </w:style>
  <w:style w:type="paragraph" w:customStyle="1" w:styleId="TextparagrafuCharCharCharChar">
    <w:name w:val="Text paragrafu Char Char Char Char"/>
    <w:basedOn w:val="Normln"/>
    <w:rsid w:val="00837168"/>
    <w:pPr>
      <w:spacing w:before="240"/>
      <w:ind w:firstLine="425"/>
      <w:outlineLvl w:val="5"/>
    </w:pPr>
    <w:rPr>
      <w:color w:val="auto"/>
      <w:szCs w:val="24"/>
    </w:rPr>
  </w:style>
  <w:style w:type="character" w:customStyle="1" w:styleId="ParagrafCharCharCharCharChar">
    <w:name w:val="Paragraf Char Char Char Char Char"/>
    <w:rsid w:val="00837168"/>
    <w:rPr>
      <w:sz w:val="24"/>
      <w:szCs w:val="24"/>
      <w:lang w:val="cs-CZ" w:eastAsia="cs-CZ" w:bidi="ar-SA"/>
    </w:rPr>
  </w:style>
  <w:style w:type="paragraph" w:customStyle="1" w:styleId="ParagrafCharCharCharChar">
    <w:name w:val="Paragraf Char Char Char Char"/>
    <w:basedOn w:val="Normln"/>
    <w:next w:val="TextodstavceCharCharCharChar"/>
    <w:rsid w:val="00837168"/>
    <w:pPr>
      <w:keepNext/>
      <w:keepLines/>
      <w:spacing w:before="240"/>
      <w:jc w:val="center"/>
      <w:outlineLvl w:val="5"/>
    </w:pPr>
    <w:rPr>
      <w:color w:val="auto"/>
      <w:szCs w:val="24"/>
    </w:rPr>
  </w:style>
  <w:style w:type="paragraph" w:customStyle="1" w:styleId="Zkladntext210">
    <w:name w:val="Základní text 21"/>
    <w:basedOn w:val="Normln"/>
    <w:rsid w:val="00837168"/>
    <w:pPr>
      <w:suppressAutoHyphens/>
    </w:pPr>
    <w:rPr>
      <w:color w:val="auto"/>
      <w:sz w:val="22"/>
      <w:lang w:eastAsia="ar-SA"/>
    </w:rPr>
  </w:style>
  <w:style w:type="paragraph" w:customStyle="1" w:styleId="Zkladntext310">
    <w:name w:val="Základní text 31"/>
    <w:basedOn w:val="Normln"/>
    <w:rsid w:val="00837168"/>
    <w:pPr>
      <w:suppressAutoHyphens/>
      <w:jc w:val="left"/>
    </w:pPr>
    <w:rPr>
      <w:color w:val="auto"/>
      <w:sz w:val="22"/>
      <w:lang w:eastAsia="ar-SA"/>
    </w:rPr>
  </w:style>
  <w:style w:type="paragraph" w:customStyle="1" w:styleId="Textvbloku1">
    <w:name w:val="Text v bloku1"/>
    <w:basedOn w:val="Normln"/>
    <w:uiPriority w:val="99"/>
    <w:rsid w:val="00837168"/>
    <w:pPr>
      <w:tabs>
        <w:tab w:val="left" w:pos="2977"/>
      </w:tabs>
      <w:suppressAutoHyphens/>
      <w:ind w:left="709" w:right="-2665"/>
      <w:jc w:val="left"/>
    </w:pPr>
    <w:rPr>
      <w:color w:val="auto"/>
      <w:sz w:val="22"/>
      <w:szCs w:val="22"/>
      <w:lang w:eastAsia="ar-SA"/>
    </w:rPr>
  </w:style>
  <w:style w:type="paragraph" w:customStyle="1" w:styleId="zkladn1">
    <w:name w:val="základní 1"/>
    <w:basedOn w:val="Normln"/>
    <w:rsid w:val="00837168"/>
    <w:rPr>
      <w:color w:val="auto"/>
      <w:szCs w:val="24"/>
      <w:lang w:val="en-US" w:eastAsia="en-US"/>
    </w:rPr>
  </w:style>
  <w:style w:type="character" w:customStyle="1" w:styleId="Normln2Char">
    <w:name w:val="Normální 2 Char"/>
    <w:rsid w:val="00837168"/>
    <w:rPr>
      <w:color w:val="000000"/>
      <w:sz w:val="24"/>
      <w:lang w:val="cs-CZ" w:eastAsia="cs-CZ" w:bidi="ar-SA"/>
    </w:rPr>
  </w:style>
  <w:style w:type="paragraph" w:customStyle="1" w:styleId="cislovani2">
    <w:name w:val="cislovani2"/>
    <w:basedOn w:val="cislovani1"/>
    <w:next w:val="Normln"/>
    <w:rsid w:val="00837168"/>
    <w:pPr>
      <w:numPr>
        <w:ilvl w:val="1"/>
        <w:numId w:val="22"/>
      </w:numPr>
      <w:tabs>
        <w:tab w:val="left" w:pos="539"/>
      </w:tabs>
    </w:pPr>
    <w:rPr>
      <w:b w:val="0"/>
      <w:bCs w:val="0"/>
    </w:rPr>
  </w:style>
  <w:style w:type="paragraph" w:customStyle="1" w:styleId="cislovani1">
    <w:name w:val="cislovani1"/>
    <w:basedOn w:val="slovanseznam"/>
    <w:rsid w:val="00837168"/>
    <w:pPr>
      <w:numPr>
        <w:numId w:val="0"/>
      </w:numPr>
      <w:tabs>
        <w:tab w:val="num" w:pos="360"/>
      </w:tabs>
      <w:spacing w:before="120"/>
      <w:ind w:left="360" w:hanging="360"/>
    </w:pPr>
    <w:rPr>
      <w:b/>
      <w:bCs/>
      <w:color w:val="auto"/>
      <w:szCs w:val="24"/>
    </w:rPr>
  </w:style>
  <w:style w:type="paragraph" w:customStyle="1" w:styleId="no">
    <w:name w:val="no"/>
    <w:basedOn w:val="Nadpis8"/>
    <w:rsid w:val="00837168"/>
    <w:rPr>
      <w:b w:val="0"/>
    </w:rPr>
  </w:style>
  <w:style w:type="paragraph" w:customStyle="1" w:styleId="ne-tucny">
    <w:name w:val="ne-tucny"/>
    <w:basedOn w:val="Normln"/>
    <w:rsid w:val="00837168"/>
    <w:pPr>
      <w:spacing w:before="100" w:beforeAutospacing="1" w:after="100" w:afterAutospacing="1"/>
      <w:jc w:val="left"/>
    </w:pPr>
    <w:rPr>
      <w:color w:val="auto"/>
      <w:szCs w:val="24"/>
    </w:rPr>
  </w:style>
  <w:style w:type="table" w:styleId="Mkatabulky">
    <w:name w:val="Table Grid"/>
    <w:basedOn w:val="Normlntabulka"/>
    <w:rsid w:val="00837168"/>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ovan1">
    <w:name w:val="Èíslovaný"/>
    <w:basedOn w:val="Normln"/>
    <w:rsid w:val="00837168"/>
    <w:pPr>
      <w:tabs>
        <w:tab w:val="left" w:pos="720"/>
      </w:tabs>
      <w:overflowPunct w:val="0"/>
      <w:autoSpaceDE w:val="0"/>
      <w:autoSpaceDN w:val="0"/>
      <w:adjustRightInd w:val="0"/>
      <w:spacing w:after="240"/>
      <w:ind w:left="720" w:hanging="720"/>
      <w:textAlignment w:val="baseline"/>
    </w:pPr>
  </w:style>
  <w:style w:type="paragraph" w:customStyle="1" w:styleId="slovan20">
    <w:name w:val="Èíslovaný 2"/>
    <w:basedOn w:val="Normln"/>
    <w:rsid w:val="00837168"/>
    <w:pPr>
      <w:tabs>
        <w:tab w:val="left" w:pos="360"/>
      </w:tabs>
      <w:overflowPunct w:val="0"/>
      <w:autoSpaceDE w:val="0"/>
      <w:autoSpaceDN w:val="0"/>
      <w:adjustRightInd w:val="0"/>
      <w:ind w:left="360" w:hanging="360"/>
      <w:textAlignment w:val="baseline"/>
    </w:pPr>
  </w:style>
  <w:style w:type="paragraph" w:customStyle="1" w:styleId="Xploha">
    <w:name w:val="X_příloha"/>
    <w:basedOn w:val="Normln"/>
    <w:rsid w:val="00837168"/>
    <w:pPr>
      <w:tabs>
        <w:tab w:val="right" w:leader="dot" w:pos="9072"/>
      </w:tabs>
      <w:spacing w:before="60"/>
    </w:pPr>
    <w:rPr>
      <w:rFonts w:ascii="Arial" w:hAnsi="Arial"/>
      <w:b/>
      <w:color w:val="auto"/>
      <w:sz w:val="22"/>
    </w:rPr>
  </w:style>
  <w:style w:type="paragraph" w:customStyle="1" w:styleId="Textbubliny1">
    <w:name w:val="Text bubliny1"/>
    <w:basedOn w:val="Normln"/>
    <w:rsid w:val="00837168"/>
    <w:pPr>
      <w:overflowPunct w:val="0"/>
      <w:autoSpaceDE w:val="0"/>
      <w:autoSpaceDN w:val="0"/>
      <w:adjustRightInd w:val="0"/>
      <w:jc w:val="left"/>
      <w:textAlignment w:val="baseline"/>
    </w:pPr>
    <w:rPr>
      <w:rFonts w:ascii="Tahoma" w:hAnsi="Tahoma"/>
      <w:color w:val="auto"/>
      <w:sz w:val="16"/>
    </w:rPr>
  </w:style>
  <w:style w:type="paragraph" w:customStyle="1" w:styleId="Rozvrendokumentu1">
    <w:name w:val="Rozvržení dokumentu1"/>
    <w:basedOn w:val="Normln"/>
    <w:rsid w:val="00837168"/>
    <w:pPr>
      <w:shd w:val="clear" w:color="auto" w:fill="000080"/>
      <w:overflowPunct w:val="0"/>
      <w:autoSpaceDE w:val="0"/>
      <w:autoSpaceDN w:val="0"/>
      <w:adjustRightInd w:val="0"/>
      <w:jc w:val="left"/>
      <w:textAlignment w:val="baseline"/>
    </w:pPr>
    <w:rPr>
      <w:rFonts w:ascii="Tahoma" w:hAnsi="Tahoma"/>
      <w:color w:val="auto"/>
    </w:rPr>
  </w:style>
  <w:style w:type="character" w:customStyle="1" w:styleId="Hypertextovodkaz1">
    <w:name w:val="Hypertextový odkaz1"/>
    <w:rsid w:val="00837168"/>
    <w:rPr>
      <w:color w:val="0000FF"/>
      <w:u w:val="single"/>
    </w:rPr>
  </w:style>
  <w:style w:type="paragraph" w:customStyle="1" w:styleId="Eslovan">
    <w:name w:val="Eíslovaný"/>
    <w:basedOn w:val="Normln"/>
    <w:rsid w:val="00837168"/>
    <w:pPr>
      <w:tabs>
        <w:tab w:val="left" w:pos="360"/>
      </w:tabs>
      <w:overflowPunct w:val="0"/>
      <w:autoSpaceDE w:val="0"/>
      <w:autoSpaceDN w:val="0"/>
      <w:adjustRightInd w:val="0"/>
      <w:spacing w:after="240"/>
      <w:ind w:left="360" w:hanging="360"/>
      <w:textAlignment w:val="baseline"/>
    </w:pPr>
  </w:style>
  <w:style w:type="paragraph" w:customStyle="1" w:styleId="Eslovan2">
    <w:name w:val="Eíslovaný 2"/>
    <w:basedOn w:val="Normln"/>
    <w:rsid w:val="00837168"/>
    <w:pPr>
      <w:tabs>
        <w:tab w:val="left" w:pos="720"/>
      </w:tabs>
      <w:overflowPunct w:val="0"/>
      <w:autoSpaceDE w:val="0"/>
      <w:autoSpaceDN w:val="0"/>
      <w:adjustRightInd w:val="0"/>
      <w:ind w:left="720" w:hanging="360"/>
      <w:textAlignment w:val="baseline"/>
    </w:pPr>
  </w:style>
  <w:style w:type="paragraph" w:customStyle="1" w:styleId="odstavec1">
    <w:name w:val="odstavec 1"/>
    <w:basedOn w:val="Normln"/>
    <w:rsid w:val="00837168"/>
    <w:pPr>
      <w:spacing w:before="120" w:after="100" w:afterAutospacing="1"/>
      <w:ind w:firstLine="709"/>
    </w:pPr>
    <w:rPr>
      <w:color w:val="auto"/>
      <w:sz w:val="20"/>
    </w:rPr>
  </w:style>
  <w:style w:type="character" w:customStyle="1" w:styleId="Char6">
    <w:name w:val="Char6"/>
    <w:rsid w:val="00837168"/>
    <w:rPr>
      <w:rFonts w:ascii="Cambria" w:hAnsi="Cambria" w:cs="Cambria"/>
      <w:b/>
      <w:bCs/>
      <w:w w:val="90"/>
      <w:kern w:val="32"/>
      <w:sz w:val="32"/>
      <w:szCs w:val="32"/>
    </w:rPr>
  </w:style>
  <w:style w:type="character" w:customStyle="1" w:styleId="Char60">
    <w:name w:val="Char6"/>
    <w:rsid w:val="00837168"/>
    <w:rPr>
      <w:b/>
      <w:bCs/>
      <w:noProof/>
      <w:sz w:val="24"/>
      <w:szCs w:val="24"/>
      <w:lang w:val="cs-CZ" w:eastAsia="cs-CZ" w:bidi="ar-SA"/>
    </w:rPr>
  </w:style>
  <w:style w:type="character" w:customStyle="1" w:styleId="Char1">
    <w:name w:val="Char1"/>
    <w:rsid w:val="00837168"/>
    <w:rPr>
      <w:rFonts w:ascii="Cambria" w:hAnsi="Cambria" w:cs="Cambria"/>
      <w:b/>
      <w:bCs/>
      <w:noProof/>
      <w:w w:val="90"/>
      <w:kern w:val="28"/>
      <w:sz w:val="32"/>
      <w:szCs w:val="32"/>
      <w:lang w:val="cs-CZ" w:eastAsia="cs-CZ" w:bidi="ar-SA"/>
    </w:rPr>
  </w:style>
  <w:style w:type="character" w:customStyle="1" w:styleId="Char19">
    <w:name w:val="Char19"/>
    <w:rsid w:val="00837168"/>
    <w:rPr>
      <w:b/>
      <w:bCs/>
      <w:sz w:val="24"/>
      <w:szCs w:val="24"/>
      <w:lang w:val="cs-CZ" w:eastAsia="cs-CZ" w:bidi="ar-SA"/>
    </w:rPr>
  </w:style>
  <w:style w:type="character" w:customStyle="1" w:styleId="Char18">
    <w:name w:val="Char18"/>
    <w:rsid w:val="00837168"/>
    <w:rPr>
      <w:rFonts w:ascii="Arial" w:hAnsi="Arial" w:cs="Arial"/>
      <w:b/>
      <w:bCs/>
      <w:i/>
      <w:iCs/>
      <w:noProof/>
      <w:sz w:val="28"/>
      <w:szCs w:val="28"/>
      <w:lang w:val="cs-CZ" w:eastAsia="cs-CZ" w:bidi="ar-SA"/>
    </w:rPr>
  </w:style>
  <w:style w:type="paragraph" w:styleId="Bezmezer">
    <w:name w:val="No Spacing"/>
    <w:qFormat/>
    <w:rsid w:val="00837168"/>
    <w:pPr>
      <w:spacing w:after="0" w:line="240" w:lineRule="auto"/>
    </w:pPr>
    <w:rPr>
      <w:rFonts w:ascii="Times New Roman" w:eastAsia="Calibri" w:hAnsi="Times New Roman" w:cs="Times New Roman"/>
      <w:sz w:val="24"/>
    </w:rPr>
  </w:style>
  <w:style w:type="character" w:customStyle="1" w:styleId="ZpatChar1">
    <w:name w:val="Zápatí Char1"/>
    <w:rsid w:val="00837168"/>
    <w:rPr>
      <w:rFonts w:ascii="Times New Roman" w:eastAsia="Times New Roman" w:hAnsi="Times New Roman" w:cs="Times New Roman"/>
      <w:color w:val="000000"/>
      <w:sz w:val="24"/>
      <w:szCs w:val="20"/>
      <w:lang w:eastAsia="cs-CZ"/>
    </w:rPr>
  </w:style>
  <w:style w:type="paragraph" w:customStyle="1" w:styleId="Bezmezer1">
    <w:name w:val="Bez mezer1"/>
    <w:uiPriority w:val="99"/>
    <w:rsid w:val="00837168"/>
    <w:pPr>
      <w:spacing w:after="0" w:line="240" w:lineRule="auto"/>
    </w:pPr>
    <w:rPr>
      <w:rFonts w:ascii="Calibri" w:eastAsia="Times New Roman" w:hAnsi="Calibri" w:cs="Times New Roman"/>
    </w:rPr>
  </w:style>
  <w:style w:type="paragraph" w:customStyle="1" w:styleId="slovn">
    <w:name w:val="Číslování"/>
    <w:basedOn w:val="Normln"/>
    <w:uiPriority w:val="99"/>
    <w:rsid w:val="00837168"/>
    <w:pPr>
      <w:overflowPunct w:val="0"/>
      <w:autoSpaceDE w:val="0"/>
      <w:autoSpaceDN w:val="0"/>
      <w:adjustRightInd w:val="0"/>
      <w:spacing w:before="240" w:after="120"/>
      <w:ind w:left="709" w:hanging="709"/>
      <w:textAlignment w:val="baseline"/>
    </w:pPr>
    <w:rPr>
      <w:color w:val="auto"/>
    </w:rPr>
  </w:style>
  <w:style w:type="paragraph" w:customStyle="1" w:styleId="Odstavecseseznamem1">
    <w:name w:val="Odstavec se seznamem1"/>
    <w:basedOn w:val="Normln"/>
    <w:rsid w:val="00837168"/>
    <w:pPr>
      <w:suppressAutoHyphens/>
    </w:pPr>
    <w:rPr>
      <w:kern w:val="2"/>
      <w:lang w:eastAsia="ar-SA"/>
    </w:rPr>
  </w:style>
  <w:style w:type="paragraph" w:styleId="Bibliografie">
    <w:name w:val="Bibliography"/>
    <w:basedOn w:val="Normln"/>
    <w:next w:val="Normln"/>
    <w:uiPriority w:val="37"/>
    <w:semiHidden/>
    <w:unhideWhenUsed/>
    <w:rsid w:val="00837168"/>
  </w:style>
  <w:style w:type="paragraph" w:styleId="Citace">
    <w:name w:val="Quote"/>
    <w:basedOn w:val="Normln"/>
    <w:next w:val="Normln"/>
    <w:link w:val="CitaceChar"/>
    <w:uiPriority w:val="29"/>
    <w:qFormat/>
    <w:rsid w:val="00837168"/>
    <w:rPr>
      <w:i/>
      <w:iCs/>
    </w:rPr>
  </w:style>
  <w:style w:type="character" w:customStyle="1" w:styleId="CitaceChar">
    <w:name w:val="Citace Char"/>
    <w:basedOn w:val="Standardnpsmoodstavce"/>
    <w:link w:val="Citace"/>
    <w:uiPriority w:val="29"/>
    <w:rsid w:val="00837168"/>
    <w:rPr>
      <w:rFonts w:ascii="Times New Roman" w:eastAsia="Times New Roman" w:hAnsi="Times New Roman" w:cs="Times New Roman"/>
      <w:i/>
      <w:iCs/>
      <w:color w:val="000000"/>
      <w:sz w:val="24"/>
      <w:szCs w:val="20"/>
    </w:rPr>
  </w:style>
  <w:style w:type="paragraph" w:styleId="Citaceintenzivn">
    <w:name w:val="Intense Quote"/>
    <w:basedOn w:val="Normln"/>
    <w:next w:val="Normln"/>
    <w:link w:val="CitaceintenzivnChar"/>
    <w:uiPriority w:val="30"/>
    <w:qFormat/>
    <w:rsid w:val="00837168"/>
    <w:pPr>
      <w:pBdr>
        <w:bottom w:val="single" w:sz="4" w:space="4" w:color="4F81BD"/>
      </w:pBdr>
      <w:spacing w:before="200" w:after="280"/>
      <w:ind w:left="936" w:right="936"/>
    </w:pPr>
    <w:rPr>
      <w:b/>
      <w:bCs/>
      <w:i/>
      <w:iCs/>
      <w:color w:val="4F81BD"/>
    </w:rPr>
  </w:style>
  <w:style w:type="character" w:customStyle="1" w:styleId="CitaceintenzivnChar">
    <w:name w:val="Citace – intenzivní Char"/>
    <w:basedOn w:val="Standardnpsmoodstavce"/>
    <w:link w:val="Citaceintenzivn"/>
    <w:uiPriority w:val="30"/>
    <w:rsid w:val="00837168"/>
    <w:rPr>
      <w:rFonts w:ascii="Times New Roman" w:eastAsia="Times New Roman" w:hAnsi="Times New Roman" w:cs="Times New Roman"/>
      <w:b/>
      <w:bCs/>
      <w:i/>
      <w:iCs/>
      <w:color w:val="4F81BD"/>
      <w:sz w:val="24"/>
      <w:szCs w:val="20"/>
    </w:rPr>
  </w:style>
  <w:style w:type="paragraph" w:styleId="Nadpisobsahu">
    <w:name w:val="TOC Heading"/>
    <w:basedOn w:val="Nadpis1"/>
    <w:next w:val="Normln"/>
    <w:uiPriority w:val="39"/>
    <w:unhideWhenUsed/>
    <w:qFormat/>
    <w:rsid w:val="00837168"/>
    <w:pPr>
      <w:spacing w:before="240" w:after="60"/>
      <w:jc w:val="both"/>
      <w:outlineLvl w:val="9"/>
    </w:pPr>
    <w:rPr>
      <w:rFonts w:ascii="Cambria" w:hAnsi="Cambria"/>
      <w:bCs/>
      <w:smallCaps w:val="0"/>
      <w:kern w:val="32"/>
      <w:sz w:val="32"/>
      <w:szCs w:val="32"/>
    </w:rPr>
  </w:style>
  <w:style w:type="paragraph" w:styleId="Odstavecseseznamem">
    <w:name w:val="List Paragraph"/>
    <w:basedOn w:val="Normln"/>
    <w:uiPriority w:val="34"/>
    <w:qFormat/>
    <w:rsid w:val="00837168"/>
    <w:pPr>
      <w:ind w:left="708"/>
    </w:pPr>
  </w:style>
  <w:style w:type="numbering" w:customStyle="1" w:styleId="Bezseznamu1">
    <w:name w:val="Bez seznamu1"/>
    <w:next w:val="Bezseznamu"/>
    <w:uiPriority w:val="99"/>
    <w:semiHidden/>
    <w:unhideWhenUsed/>
    <w:rsid w:val="00837168"/>
  </w:style>
  <w:style w:type="character" w:customStyle="1" w:styleId="Char2">
    <w:name w:val="Char2"/>
    <w:semiHidden/>
    <w:rsid w:val="00837168"/>
    <w:rPr>
      <w:rFonts w:ascii="Times New Roman" w:hAnsi="Times New Roman" w:cs="Times New Roman"/>
      <w:sz w:val="20"/>
      <w:szCs w:val="20"/>
      <w:lang w:eastAsia="cs-CZ"/>
    </w:rPr>
  </w:style>
  <w:style w:type="paragraph" w:customStyle="1" w:styleId="Odstavecseseznamem2">
    <w:name w:val="Odstavec se seznamem2"/>
    <w:basedOn w:val="Normln"/>
    <w:rsid w:val="00837168"/>
    <w:pPr>
      <w:spacing w:after="200" w:line="276" w:lineRule="auto"/>
      <w:ind w:left="720"/>
      <w:contextualSpacing/>
      <w:jc w:val="left"/>
    </w:pPr>
    <w:rPr>
      <w:rFonts w:ascii="Calibri" w:hAnsi="Calibri"/>
      <w:color w:val="auto"/>
      <w:sz w:val="22"/>
      <w:szCs w:val="22"/>
      <w:lang w:eastAsia="en-US"/>
    </w:rPr>
  </w:style>
  <w:style w:type="paragraph" w:styleId="Revize">
    <w:name w:val="Revision"/>
    <w:hidden/>
    <w:uiPriority w:val="99"/>
    <w:semiHidden/>
    <w:rsid w:val="00837168"/>
    <w:pPr>
      <w:spacing w:after="0" w:line="240" w:lineRule="auto"/>
    </w:pPr>
    <w:rPr>
      <w:rFonts w:ascii="Calibri" w:eastAsia="Calibri" w:hAnsi="Calibri" w:cs="Times New Roman"/>
    </w:rPr>
  </w:style>
  <w:style w:type="paragraph" w:customStyle="1" w:styleId="styl10">
    <w:name w:val="styl1"/>
    <w:basedOn w:val="Normln"/>
    <w:rsid w:val="00837168"/>
    <w:pPr>
      <w:spacing w:before="100" w:beforeAutospacing="1" w:after="100" w:afterAutospacing="1"/>
      <w:jc w:val="left"/>
    </w:pPr>
    <w:rPr>
      <w:rFonts w:eastAsia="Calibri"/>
      <w:szCs w:val="24"/>
    </w:rPr>
  </w:style>
  <w:style w:type="numbering" w:customStyle="1" w:styleId="Bezseznamu2">
    <w:name w:val="Bez seznamu2"/>
    <w:next w:val="Bezseznamu"/>
    <w:uiPriority w:val="99"/>
    <w:semiHidden/>
    <w:unhideWhenUsed/>
    <w:rsid w:val="00837168"/>
  </w:style>
  <w:style w:type="character" w:customStyle="1" w:styleId="Nadpis2Char1">
    <w:name w:val="Nadpis 2 Char1"/>
    <w:aliases w:val="1 Char1"/>
    <w:uiPriority w:val="99"/>
    <w:semiHidden/>
    <w:rsid w:val="00837168"/>
    <w:rPr>
      <w:rFonts w:ascii="Cambria" w:hAnsi="Cambria" w:cs="Cambria"/>
      <w:b/>
      <w:bCs/>
      <w:color w:val="auto"/>
      <w:sz w:val="26"/>
      <w:szCs w:val="26"/>
      <w:lang w:eastAsia="cs-CZ"/>
    </w:rPr>
  </w:style>
  <w:style w:type="numbering" w:customStyle="1" w:styleId="Bezseznamu3">
    <w:name w:val="Bez seznamu3"/>
    <w:next w:val="Bezseznamu"/>
    <w:uiPriority w:val="99"/>
    <w:semiHidden/>
    <w:unhideWhenUsed/>
    <w:rsid w:val="00837168"/>
  </w:style>
  <w:style w:type="numbering" w:customStyle="1" w:styleId="Bezseznamu11">
    <w:name w:val="Bez seznamu11"/>
    <w:next w:val="Bezseznamu"/>
    <w:uiPriority w:val="99"/>
    <w:semiHidden/>
    <w:unhideWhenUsed/>
    <w:rsid w:val="00837168"/>
  </w:style>
  <w:style w:type="character" w:customStyle="1" w:styleId="ProsttextChar1">
    <w:name w:val="Prostý text Char1"/>
    <w:uiPriority w:val="99"/>
    <w:semiHidden/>
    <w:rsid w:val="00837168"/>
    <w:rPr>
      <w:rFonts w:ascii="Consolas" w:hAnsi="Consolas"/>
      <w:sz w:val="21"/>
      <w:szCs w:val="21"/>
    </w:rPr>
  </w:style>
  <w:style w:type="numbering" w:customStyle="1" w:styleId="Bezseznamu4">
    <w:name w:val="Bez seznamu4"/>
    <w:next w:val="Bezseznamu"/>
    <w:uiPriority w:val="99"/>
    <w:semiHidden/>
    <w:unhideWhenUsed/>
    <w:rsid w:val="00837168"/>
  </w:style>
  <w:style w:type="paragraph" w:customStyle="1" w:styleId="Zkladntext22">
    <w:name w:val="Základní text 22"/>
    <w:basedOn w:val="Normln"/>
    <w:rsid w:val="00837168"/>
    <w:pPr>
      <w:overflowPunct w:val="0"/>
      <w:autoSpaceDE w:val="0"/>
      <w:autoSpaceDN w:val="0"/>
      <w:adjustRightInd w:val="0"/>
      <w:spacing w:after="120" w:line="480" w:lineRule="auto"/>
      <w:jc w:val="left"/>
    </w:pPr>
    <w:rPr>
      <w:color w:val="auto"/>
    </w:rPr>
  </w:style>
  <w:style w:type="numbering" w:customStyle="1" w:styleId="Bezseznamu5">
    <w:name w:val="Bez seznamu5"/>
    <w:next w:val="Bezseznamu"/>
    <w:uiPriority w:val="99"/>
    <w:semiHidden/>
    <w:unhideWhenUsed/>
    <w:rsid w:val="00837168"/>
  </w:style>
  <w:style w:type="numbering" w:customStyle="1" w:styleId="Bezseznamu6">
    <w:name w:val="Bez seznamu6"/>
    <w:next w:val="Bezseznamu"/>
    <w:uiPriority w:val="99"/>
    <w:semiHidden/>
    <w:unhideWhenUsed/>
    <w:rsid w:val="00837168"/>
  </w:style>
  <w:style w:type="numbering" w:customStyle="1" w:styleId="Bezseznamu12">
    <w:name w:val="Bez seznamu12"/>
    <w:next w:val="Bezseznamu"/>
    <w:uiPriority w:val="99"/>
    <w:semiHidden/>
    <w:rsid w:val="00837168"/>
  </w:style>
  <w:style w:type="table" w:customStyle="1" w:styleId="Mkatabulky1">
    <w:name w:val="Mřížka tabulky1"/>
    <w:basedOn w:val="Normlntabulka"/>
    <w:next w:val="Mkatabulky"/>
    <w:uiPriority w:val="59"/>
    <w:rsid w:val="00837168"/>
    <w:pPr>
      <w:autoSpaceDE w:val="0"/>
      <w:autoSpaceDN w:val="0"/>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eznamu111">
    <w:name w:val="Bez seznamu111"/>
    <w:next w:val="Bezseznamu"/>
    <w:uiPriority w:val="99"/>
    <w:semiHidden/>
    <w:unhideWhenUsed/>
    <w:rsid w:val="00837168"/>
  </w:style>
  <w:style w:type="table" w:customStyle="1" w:styleId="Mkatabulky2">
    <w:name w:val="Mřížka tabulky2"/>
    <w:basedOn w:val="Normlntabulka"/>
    <w:next w:val="Mkatabulky"/>
    <w:uiPriority w:val="59"/>
    <w:rsid w:val="0083716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eznamu7">
    <w:name w:val="Bez seznamu7"/>
    <w:next w:val="Bezseznamu"/>
    <w:uiPriority w:val="99"/>
    <w:semiHidden/>
    <w:unhideWhenUsed/>
    <w:rsid w:val="00837168"/>
  </w:style>
  <w:style w:type="numbering" w:customStyle="1" w:styleId="Bezseznamu8">
    <w:name w:val="Bez seznamu8"/>
    <w:next w:val="Bezseznamu"/>
    <w:uiPriority w:val="99"/>
    <w:semiHidden/>
    <w:unhideWhenUsed/>
    <w:rsid w:val="00837168"/>
  </w:style>
  <w:style w:type="character" w:customStyle="1" w:styleId="ZhlavChar1">
    <w:name w:val="Záhlaví Char1"/>
    <w:uiPriority w:val="99"/>
    <w:semiHidden/>
    <w:rsid w:val="00837168"/>
    <w:rPr>
      <w:rFonts w:ascii="Times New Roman" w:eastAsia="Times New Roman" w:hAnsi="Times New Roman" w:cs="Times New Roman"/>
      <w:color w:val="000000"/>
      <w:sz w:val="24"/>
      <w:szCs w:val="20"/>
      <w:lang w:eastAsia="cs-CZ"/>
    </w:rPr>
  </w:style>
  <w:style w:type="character" w:customStyle="1" w:styleId="PedmtkomenteChar1">
    <w:name w:val="Předmět komentáře Char1"/>
    <w:uiPriority w:val="99"/>
    <w:semiHidden/>
    <w:rsid w:val="00837168"/>
    <w:rPr>
      <w:rFonts w:ascii="Times New Roman" w:eastAsia="Times New Roman" w:hAnsi="Times New Roman" w:cs="Times New Roman"/>
      <w:b/>
      <w:bCs/>
      <w:color w:val="000000"/>
      <w:sz w:val="20"/>
      <w:szCs w:val="20"/>
      <w:lang w:val="cs-CZ" w:eastAsia="cs-CZ" w:bidi="ar-SA"/>
    </w:rPr>
  </w:style>
  <w:style w:type="character" w:customStyle="1" w:styleId="RozloendokumentuChar1">
    <w:name w:val="Rozložení dokumentu Char1"/>
    <w:uiPriority w:val="99"/>
    <w:semiHidden/>
    <w:rsid w:val="00837168"/>
    <w:rPr>
      <w:rFonts w:ascii="Tahoma" w:eastAsia="Times New Roman" w:hAnsi="Tahoma" w:cs="Tahoma"/>
      <w:color w:val="000000"/>
      <w:sz w:val="16"/>
      <w:szCs w:val="16"/>
      <w:lang w:eastAsia="cs-CZ"/>
    </w:rPr>
  </w:style>
  <w:style w:type="table" w:customStyle="1" w:styleId="Mkatabulky3">
    <w:name w:val="Mřížka tabulky3"/>
    <w:basedOn w:val="Normlntabulka"/>
    <w:next w:val="Mkatabulky"/>
    <w:uiPriority w:val="59"/>
    <w:rsid w:val="0083716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eznamu9">
    <w:name w:val="Bez seznamu9"/>
    <w:next w:val="Bezseznamu"/>
    <w:uiPriority w:val="99"/>
    <w:semiHidden/>
    <w:unhideWhenUsed/>
    <w:rsid w:val="00837168"/>
  </w:style>
  <w:style w:type="table" w:customStyle="1" w:styleId="Mkatabulky4">
    <w:name w:val="Mřížka tabulky4"/>
    <w:basedOn w:val="Normlntabulka"/>
    <w:next w:val="Mkatabulky"/>
    <w:uiPriority w:val="59"/>
    <w:rsid w:val="00837168"/>
    <w:pPr>
      <w:spacing w:after="0" w:line="240" w:lineRule="auto"/>
    </w:pPr>
    <w:rPr>
      <w:rFonts w:ascii="Calibri" w:eastAsia="Calibri" w:hAnsi="Calibri"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1">
    <w:name w:val="Mřížka tabulky1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1">
    <w:name w:val="Mřížka tabulky2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1">
    <w:name w:val="Mřížka tabulky3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1">
    <w:name w:val="Mřížka tabulky4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5">
    <w:name w:val="Mřížka tabulky5"/>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
    <w:name w:val="Mřížka tabulky6"/>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7">
    <w:name w:val="Mřížka tabulky7"/>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8">
    <w:name w:val="Mřížka tabulky8"/>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9">
    <w:name w:val="Mřížka tabulky9"/>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0">
    <w:name w:val="Mřížka tabulky10"/>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2">
    <w:name w:val="Mřížka tabulky12"/>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3">
    <w:name w:val="Mřížka tabulky13"/>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4">
    <w:name w:val="Mřížka tabulky14"/>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5">
    <w:name w:val="Mřížka tabulky15"/>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6">
    <w:name w:val="Mřížka tabulky16"/>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7">
    <w:name w:val="Mřížka tabulky17"/>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8">
    <w:name w:val="Mřížka tabulky18"/>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9">
    <w:name w:val="Mřížka tabulky19"/>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0">
    <w:name w:val="Mřížka tabulky20"/>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eznamu10">
    <w:name w:val="Bez seznamu10"/>
    <w:next w:val="Bezseznamu"/>
    <w:uiPriority w:val="99"/>
    <w:semiHidden/>
    <w:unhideWhenUsed/>
    <w:rsid w:val="00837168"/>
  </w:style>
  <w:style w:type="table" w:customStyle="1" w:styleId="Mkatabulky22">
    <w:name w:val="Mřížka tabulky22"/>
    <w:basedOn w:val="Normlntabulka"/>
    <w:next w:val="Mkatabulky"/>
    <w:rsid w:val="00837168"/>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zloendokumentuChar">
    <w:name w:val="Rozložení dokumentu Char"/>
    <w:semiHidden/>
    <w:rsid w:val="00837168"/>
    <w:rPr>
      <w:rFonts w:ascii="Tahoma" w:eastAsia="Times New Roman" w:hAnsi="Tahoma" w:cs="Tahoma"/>
      <w:noProof/>
      <w:w w:val="90"/>
      <w:sz w:val="16"/>
      <w:szCs w:val="16"/>
      <w:shd w:val="clear" w:color="auto" w:fill="000080"/>
      <w:lang w:eastAsia="cs-CZ"/>
    </w:rPr>
  </w:style>
  <w:style w:type="numbering" w:customStyle="1" w:styleId="Bezseznamu13">
    <w:name w:val="Bez seznamu13"/>
    <w:next w:val="Bezseznamu"/>
    <w:uiPriority w:val="99"/>
    <w:semiHidden/>
    <w:unhideWhenUsed/>
    <w:rsid w:val="00837168"/>
  </w:style>
  <w:style w:type="paragraph" w:customStyle="1" w:styleId="Zkladntextodsazen310">
    <w:name w:val="Základní text odsazený 31"/>
    <w:basedOn w:val="Normln"/>
    <w:rsid w:val="00837168"/>
    <w:pPr>
      <w:spacing w:before="120"/>
      <w:ind w:left="284" w:hanging="284"/>
    </w:pPr>
    <w:rPr>
      <w:color w:val="auto"/>
      <w:szCs w:val="24"/>
    </w:rPr>
  </w:style>
  <w:style w:type="paragraph" w:customStyle="1" w:styleId="Zkladntextodsazen210">
    <w:name w:val="Základní text odsazený 21"/>
    <w:basedOn w:val="Normln"/>
    <w:rsid w:val="00837168"/>
    <w:pPr>
      <w:spacing w:before="120"/>
      <w:ind w:left="60"/>
    </w:pPr>
    <w:rPr>
      <w:color w:val="auto"/>
      <w:szCs w:val="24"/>
    </w:rPr>
  </w:style>
  <w:style w:type="paragraph" w:customStyle="1" w:styleId="Prosttext10">
    <w:name w:val="Prostý text1"/>
    <w:basedOn w:val="Normln"/>
    <w:rsid w:val="00837168"/>
    <w:pPr>
      <w:jc w:val="left"/>
    </w:pPr>
    <w:rPr>
      <w:rFonts w:ascii="Courier New" w:hAnsi="Courier New"/>
      <w:color w:val="auto"/>
      <w:sz w:val="20"/>
      <w:szCs w:val="24"/>
    </w:rPr>
  </w:style>
  <w:style w:type="paragraph" w:customStyle="1" w:styleId="Nadpis210">
    <w:name w:val="Nadpis 21"/>
    <w:basedOn w:val="Normln"/>
    <w:rsid w:val="00837168"/>
    <w:pPr>
      <w:spacing w:before="550"/>
      <w:jc w:val="center"/>
    </w:pPr>
    <w:rPr>
      <w:rFonts w:ascii="Arial" w:hAnsi="Arial"/>
      <w:b/>
      <w:color w:val="auto"/>
    </w:rPr>
  </w:style>
  <w:style w:type="table" w:customStyle="1" w:styleId="Mkatabulky23">
    <w:name w:val="Mřížka tabulky23"/>
    <w:basedOn w:val="Normlntabulka"/>
    <w:next w:val="Mkatabulky"/>
    <w:uiPriority w:val="99"/>
    <w:rsid w:val="00837168"/>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ubliny10">
    <w:name w:val="Text bubliny1"/>
    <w:basedOn w:val="Normln"/>
    <w:rsid w:val="00837168"/>
    <w:pPr>
      <w:overflowPunct w:val="0"/>
      <w:autoSpaceDE w:val="0"/>
      <w:autoSpaceDN w:val="0"/>
      <w:adjustRightInd w:val="0"/>
      <w:jc w:val="left"/>
      <w:textAlignment w:val="baseline"/>
    </w:pPr>
    <w:rPr>
      <w:rFonts w:ascii="Tahoma" w:hAnsi="Tahoma"/>
      <w:color w:val="auto"/>
      <w:sz w:val="16"/>
    </w:rPr>
  </w:style>
  <w:style w:type="paragraph" w:customStyle="1" w:styleId="Rozvrendokumentu10">
    <w:name w:val="Rozvržení dokumentu1"/>
    <w:basedOn w:val="Normln"/>
    <w:rsid w:val="00837168"/>
    <w:pPr>
      <w:shd w:val="clear" w:color="auto" w:fill="000080"/>
      <w:overflowPunct w:val="0"/>
      <w:autoSpaceDE w:val="0"/>
      <w:autoSpaceDN w:val="0"/>
      <w:adjustRightInd w:val="0"/>
      <w:jc w:val="left"/>
      <w:textAlignment w:val="baseline"/>
    </w:pPr>
    <w:rPr>
      <w:rFonts w:ascii="Tahoma" w:hAnsi="Tahoma"/>
      <w:color w:val="auto"/>
    </w:rPr>
  </w:style>
  <w:style w:type="character" w:customStyle="1" w:styleId="Hypertextovodkaz10">
    <w:name w:val="Hypertextový odkaz1"/>
    <w:rsid w:val="00837168"/>
    <w:rPr>
      <w:color w:val="0000FF"/>
      <w:u w:val="single"/>
    </w:rPr>
  </w:style>
  <w:style w:type="character" w:customStyle="1" w:styleId="Char190">
    <w:name w:val="Char19"/>
    <w:rsid w:val="00837168"/>
    <w:rPr>
      <w:b/>
      <w:sz w:val="24"/>
      <w:lang w:val="cs-CZ" w:eastAsia="cs-CZ"/>
    </w:rPr>
  </w:style>
  <w:style w:type="character" w:customStyle="1" w:styleId="Char180">
    <w:name w:val="Char18"/>
    <w:rsid w:val="00837168"/>
    <w:rPr>
      <w:rFonts w:ascii="Arial" w:hAnsi="Arial"/>
      <w:b/>
      <w:i/>
      <w:noProof/>
      <w:sz w:val="28"/>
      <w:lang w:val="cs-CZ" w:eastAsia="cs-CZ"/>
    </w:rPr>
  </w:style>
  <w:style w:type="character" w:customStyle="1" w:styleId="CittChar">
    <w:name w:val="Citát Char"/>
    <w:uiPriority w:val="29"/>
    <w:locked/>
    <w:rsid w:val="00837168"/>
    <w:rPr>
      <w:rFonts w:ascii="Times New Roman" w:hAnsi="Times New Roman" w:cs="Times New Roman"/>
      <w:i/>
      <w:iCs/>
      <w:color w:val="000000"/>
      <w:sz w:val="20"/>
      <w:szCs w:val="20"/>
      <w:lang w:eastAsia="cs-CZ"/>
    </w:rPr>
  </w:style>
  <w:style w:type="character" w:customStyle="1" w:styleId="VrazncittChar">
    <w:name w:val="Výrazný citát Char"/>
    <w:uiPriority w:val="30"/>
    <w:locked/>
    <w:rsid w:val="00837168"/>
    <w:rPr>
      <w:rFonts w:ascii="Times New Roman" w:hAnsi="Times New Roman" w:cs="Times New Roman"/>
      <w:b/>
      <w:bCs/>
      <w:i/>
      <w:iCs/>
      <w:color w:val="4F81BD"/>
      <w:sz w:val="20"/>
      <w:szCs w:val="20"/>
      <w:lang w:eastAsia="cs-CZ"/>
    </w:rPr>
  </w:style>
  <w:style w:type="table" w:customStyle="1" w:styleId="Mkatabulky110">
    <w:name w:val="Mřížka tabulky110"/>
    <w:uiPriority w:val="99"/>
    <w:rsid w:val="00837168"/>
    <w:pPr>
      <w:autoSpaceDE w:val="0"/>
      <w:autoSpaceDN w:val="0"/>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4">
    <w:name w:val="Mřížka tabulky24"/>
    <w:uiPriority w:val="99"/>
    <w:rsid w:val="00837168"/>
    <w:pPr>
      <w:spacing w:after="0" w:line="240" w:lineRule="auto"/>
    </w:pPr>
    <w:rPr>
      <w:rFonts w:ascii="Calibri" w:eastAsia="Calibri" w:hAnsi="Calibri"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2">
    <w:name w:val="Mřížka tabulky32"/>
    <w:uiPriority w:val="99"/>
    <w:rsid w:val="00837168"/>
    <w:pPr>
      <w:spacing w:after="0" w:line="240" w:lineRule="auto"/>
    </w:pPr>
    <w:rPr>
      <w:rFonts w:ascii="Calibri" w:eastAsia="Calibri" w:hAnsi="Calibri"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2">
    <w:name w:val="Mřížka tabulky42"/>
    <w:uiPriority w:val="99"/>
    <w:rsid w:val="00837168"/>
    <w:pPr>
      <w:spacing w:after="0" w:line="240" w:lineRule="auto"/>
    </w:pPr>
    <w:rPr>
      <w:rFonts w:ascii="Calibri" w:eastAsia="Calibri" w:hAnsi="Calibri"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11">
    <w:name w:val="Mřížka tabulky11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11">
    <w:name w:val="Mřížka tabulky21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11">
    <w:name w:val="Mřížka tabulky31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11">
    <w:name w:val="Mřížka tabulky41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51">
    <w:name w:val="Mřížka tabulky5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1">
    <w:name w:val="Mřížka tabulky6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71">
    <w:name w:val="Mřížka tabulky7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81">
    <w:name w:val="Mřížka tabulky8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91">
    <w:name w:val="Mřížka tabulky9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01">
    <w:name w:val="Mřížka tabulky10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21">
    <w:name w:val="Mřížka tabulky12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31">
    <w:name w:val="Mřížka tabulky13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41">
    <w:name w:val="Mřížka tabulky14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51">
    <w:name w:val="Mřížka tabulky15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61">
    <w:name w:val="Mřížka tabulky16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71">
    <w:name w:val="Mřížka tabulky17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81">
    <w:name w:val="Mřížka tabulky18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91">
    <w:name w:val="Mřížka tabulky19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01">
    <w:name w:val="Mřížka tabulky20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eznamu14">
    <w:name w:val="Bez seznamu14"/>
    <w:next w:val="Bezseznamu"/>
    <w:uiPriority w:val="99"/>
    <w:semiHidden/>
    <w:unhideWhenUsed/>
    <w:rsid w:val="00837168"/>
  </w:style>
  <w:style w:type="table" w:customStyle="1" w:styleId="Mkatabulky25">
    <w:name w:val="Mřížka tabulky25"/>
    <w:basedOn w:val="Normlntabulka"/>
    <w:next w:val="Mkatabulky"/>
    <w:rsid w:val="00837168"/>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pNormal">
    <w:name w:val="cp_Normal"/>
    <w:basedOn w:val="Normln"/>
    <w:qFormat/>
    <w:rsid w:val="00837168"/>
    <w:pPr>
      <w:jc w:val="left"/>
    </w:pPr>
    <w:rPr>
      <w:rFonts w:ascii="Calibri" w:eastAsia="Calibri" w:hAnsi="Calibri"/>
      <w:color w:val="auto"/>
      <w:sz w:val="22"/>
      <w:szCs w:val="22"/>
      <w:lang w:eastAsia="en-US"/>
    </w:rPr>
  </w:style>
  <w:style w:type="paragraph" w:customStyle="1" w:styleId="cpAdresa">
    <w:name w:val="cp_Adresa"/>
    <w:basedOn w:val="Normln"/>
    <w:qFormat/>
    <w:rsid w:val="00837168"/>
    <w:pPr>
      <w:spacing w:after="1021" w:line="260" w:lineRule="atLeast"/>
      <w:ind w:left="4536"/>
      <w:contextualSpacing/>
    </w:pPr>
  </w:style>
  <w:style w:type="paragraph" w:customStyle="1" w:styleId="cpListBullet">
    <w:name w:val="cp_List Bullet"/>
    <w:basedOn w:val="Seznamsodrkami"/>
    <w:qFormat/>
    <w:rsid w:val="00837168"/>
    <w:pPr>
      <w:numPr>
        <w:numId w:val="24"/>
      </w:numPr>
      <w:autoSpaceDE/>
      <w:autoSpaceDN/>
      <w:contextualSpacing/>
      <w:jc w:val="both"/>
    </w:pPr>
    <w:rPr>
      <w:color w:val="000000"/>
      <w:sz w:val="24"/>
    </w:rPr>
  </w:style>
  <w:style w:type="paragraph" w:customStyle="1" w:styleId="cpListBullet2">
    <w:name w:val="cp_List Bullet2"/>
    <w:basedOn w:val="cpListBullet"/>
    <w:qFormat/>
    <w:rsid w:val="00837168"/>
    <w:pPr>
      <w:numPr>
        <w:ilvl w:val="1"/>
      </w:numPr>
    </w:pPr>
  </w:style>
  <w:style w:type="paragraph" w:customStyle="1" w:styleId="cpListBullet3">
    <w:name w:val="cp_List Bullet3"/>
    <w:basedOn w:val="cpListBullet2"/>
    <w:qFormat/>
    <w:rsid w:val="00837168"/>
    <w:pPr>
      <w:numPr>
        <w:ilvl w:val="2"/>
      </w:numPr>
    </w:pPr>
  </w:style>
  <w:style w:type="paragraph" w:customStyle="1" w:styleId="cpListBullet4">
    <w:name w:val="cp_List Bullet4"/>
    <w:basedOn w:val="cpListBullet3"/>
    <w:qFormat/>
    <w:rsid w:val="00837168"/>
    <w:pPr>
      <w:numPr>
        <w:ilvl w:val="3"/>
      </w:numPr>
    </w:pPr>
  </w:style>
  <w:style w:type="paragraph" w:customStyle="1" w:styleId="cpListBullet5">
    <w:name w:val="cp_List Bullet5"/>
    <w:basedOn w:val="cpListBullet4"/>
    <w:qFormat/>
    <w:rsid w:val="00837168"/>
    <w:pPr>
      <w:numPr>
        <w:ilvl w:val="4"/>
      </w:numPr>
    </w:pPr>
  </w:style>
  <w:style w:type="paragraph" w:customStyle="1" w:styleId="cpListNumber">
    <w:name w:val="cp_List Number"/>
    <w:basedOn w:val="cpListBullet"/>
    <w:qFormat/>
    <w:rsid w:val="00837168"/>
    <w:pPr>
      <w:numPr>
        <w:numId w:val="25"/>
      </w:numPr>
    </w:pPr>
    <w:rPr>
      <w:b/>
    </w:rPr>
  </w:style>
  <w:style w:type="paragraph" w:customStyle="1" w:styleId="cpListNumber2">
    <w:name w:val="cp_List Number2"/>
    <w:basedOn w:val="cpListNumber"/>
    <w:qFormat/>
    <w:rsid w:val="00837168"/>
    <w:pPr>
      <w:numPr>
        <w:ilvl w:val="1"/>
      </w:numPr>
    </w:pPr>
    <w:rPr>
      <w:b w:val="0"/>
    </w:rPr>
  </w:style>
  <w:style w:type="paragraph" w:customStyle="1" w:styleId="cpListNumber3">
    <w:name w:val="cp_List Number3"/>
    <w:basedOn w:val="cpListNumber2"/>
    <w:qFormat/>
    <w:rsid w:val="00837168"/>
    <w:pPr>
      <w:numPr>
        <w:ilvl w:val="2"/>
      </w:numPr>
    </w:pPr>
  </w:style>
  <w:style w:type="paragraph" w:customStyle="1" w:styleId="cpListNumber4">
    <w:name w:val="cp_List Number4"/>
    <w:basedOn w:val="cpListNumber3"/>
    <w:qFormat/>
    <w:rsid w:val="00837168"/>
    <w:pPr>
      <w:numPr>
        <w:ilvl w:val="3"/>
      </w:numPr>
    </w:pPr>
  </w:style>
  <w:style w:type="paragraph" w:customStyle="1" w:styleId="cpListNumber5">
    <w:name w:val="cp_List Number5"/>
    <w:basedOn w:val="cpListNumber4"/>
    <w:qFormat/>
    <w:rsid w:val="00837168"/>
    <w:pPr>
      <w:numPr>
        <w:ilvl w:val="4"/>
      </w:numPr>
    </w:pPr>
  </w:style>
  <w:style w:type="paragraph" w:customStyle="1" w:styleId="cplnekslovan">
    <w:name w:val="cp_Článek číslovaný"/>
    <w:basedOn w:val="Normln"/>
    <w:next w:val="cpodstavecslovan1"/>
    <w:uiPriority w:val="99"/>
    <w:qFormat/>
    <w:rsid w:val="00837168"/>
    <w:pPr>
      <w:keepNext/>
      <w:numPr>
        <w:numId w:val="26"/>
      </w:numPr>
      <w:spacing w:before="480" w:after="120"/>
      <w:jc w:val="center"/>
      <w:outlineLvl w:val="0"/>
    </w:pPr>
    <w:rPr>
      <w:b/>
      <w:bCs/>
      <w:kern w:val="32"/>
      <w:szCs w:val="24"/>
    </w:rPr>
  </w:style>
  <w:style w:type="paragraph" w:customStyle="1" w:styleId="cpodstavecslovan1">
    <w:name w:val="cp_odstavec číslovaný 1"/>
    <w:basedOn w:val="Normln"/>
    <w:uiPriority w:val="99"/>
    <w:qFormat/>
    <w:rsid w:val="00837168"/>
    <w:pPr>
      <w:numPr>
        <w:ilvl w:val="1"/>
        <w:numId w:val="26"/>
      </w:numPr>
      <w:spacing w:after="120"/>
    </w:pPr>
  </w:style>
  <w:style w:type="character" w:styleId="Nzevknihy">
    <w:name w:val="Book Title"/>
    <w:uiPriority w:val="33"/>
    <w:qFormat/>
    <w:rsid w:val="00837168"/>
    <w:rPr>
      <w:b/>
      <w:bCs/>
      <w:smallCaps/>
      <w:spacing w:val="5"/>
    </w:rPr>
  </w:style>
  <w:style w:type="paragraph" w:customStyle="1" w:styleId="Rozloendokumentu1">
    <w:name w:val="Rozložení dokumentu1"/>
    <w:basedOn w:val="Normln"/>
    <w:rsid w:val="00837168"/>
    <w:pPr>
      <w:shd w:val="clear" w:color="auto" w:fill="000080"/>
      <w:overflowPunct w:val="0"/>
      <w:autoSpaceDE w:val="0"/>
      <w:autoSpaceDN w:val="0"/>
      <w:adjustRightInd w:val="0"/>
      <w:jc w:val="left"/>
      <w:textAlignment w:val="baseline"/>
    </w:pPr>
    <w:rPr>
      <w:rFonts w:ascii="Tahoma" w:hAnsi="Tahoma"/>
      <w:color w:val="auto"/>
    </w:rPr>
  </w:style>
  <w:style w:type="character" w:customStyle="1" w:styleId="CittChar2">
    <w:name w:val="Citát Char2"/>
    <w:uiPriority w:val="29"/>
    <w:rsid w:val="00837168"/>
    <w:rPr>
      <w:i/>
      <w:iCs/>
      <w:color w:val="000000"/>
      <w:sz w:val="24"/>
    </w:rPr>
  </w:style>
  <w:style w:type="character" w:customStyle="1" w:styleId="VrazncittChar2">
    <w:name w:val="Výrazný citát Char2"/>
    <w:uiPriority w:val="30"/>
    <w:rsid w:val="00837168"/>
    <w:rPr>
      <w:b/>
      <w:bCs/>
      <w:i/>
      <w:iCs/>
      <w:color w:val="4F81BD"/>
      <w:sz w:val="24"/>
    </w:rPr>
  </w:style>
  <w:style w:type="character" w:customStyle="1" w:styleId="RozloendokumentuChar2">
    <w:name w:val="Rozložení dokumentu Char2"/>
    <w:uiPriority w:val="99"/>
    <w:semiHidden/>
    <w:rsid w:val="00837168"/>
    <w:rPr>
      <w:rFonts w:ascii="Tahoma" w:eastAsia="Times New Roman" w:hAnsi="Tahoma" w:cs="Tahoma"/>
      <w:color w:val="000000"/>
      <w:sz w:val="16"/>
      <w:szCs w:val="16"/>
      <w:lang w:eastAsia="cs-CZ"/>
    </w:rPr>
  </w:style>
  <w:style w:type="character" w:customStyle="1" w:styleId="CittChar1">
    <w:name w:val="Citát Char1"/>
    <w:uiPriority w:val="29"/>
    <w:rsid w:val="00837168"/>
    <w:rPr>
      <w:i/>
      <w:iCs/>
      <w:color w:val="000000"/>
    </w:rPr>
  </w:style>
  <w:style w:type="character" w:customStyle="1" w:styleId="VrazncittChar1">
    <w:name w:val="Výrazný citát Char1"/>
    <w:uiPriority w:val="30"/>
    <w:rsid w:val="00837168"/>
    <w:rPr>
      <w:b/>
      <w:bCs/>
      <w:i/>
      <w:iCs/>
      <w:color w:val="4F81BD"/>
    </w:rPr>
  </w:style>
  <w:style w:type="paragraph" w:customStyle="1" w:styleId="cpodstavecslovan2">
    <w:name w:val="cp_odstavec číslovaný 2"/>
    <w:basedOn w:val="Normln"/>
    <w:uiPriority w:val="99"/>
    <w:qFormat/>
    <w:rsid w:val="00837168"/>
    <w:pPr>
      <w:tabs>
        <w:tab w:val="num" w:pos="720"/>
      </w:tabs>
      <w:spacing w:after="120" w:line="260" w:lineRule="exact"/>
      <w:ind w:left="720" w:hanging="720"/>
    </w:pPr>
    <w:rPr>
      <w:color w:val="auto"/>
      <w:sz w:val="22"/>
      <w:szCs w:val="24"/>
    </w:rPr>
  </w:style>
  <w:style w:type="numbering" w:customStyle="1" w:styleId="StylVcerovovTun">
    <w:name w:val="Styl Víceúrovňové Tučné"/>
    <w:rsid w:val="00837168"/>
    <w:pPr>
      <w:numPr>
        <w:numId w:val="27"/>
      </w:numPr>
    </w:pPr>
  </w:style>
  <w:style w:type="paragraph" w:customStyle="1" w:styleId="Zkladntext211">
    <w:name w:val="Základní text 211"/>
    <w:basedOn w:val="Normln"/>
    <w:rsid w:val="00837168"/>
    <w:pPr>
      <w:suppressAutoHyphens/>
    </w:pPr>
    <w:rPr>
      <w:color w:val="auto"/>
      <w:sz w:val="22"/>
      <w:lang w:eastAsia="ar-SA"/>
    </w:rPr>
  </w:style>
  <w:style w:type="paragraph" w:customStyle="1" w:styleId="Zkladntext311">
    <w:name w:val="Základní text 311"/>
    <w:basedOn w:val="Normln"/>
    <w:rsid w:val="00837168"/>
    <w:pPr>
      <w:suppressAutoHyphens/>
      <w:jc w:val="left"/>
    </w:pPr>
    <w:rPr>
      <w:color w:val="auto"/>
      <w:sz w:val="22"/>
      <w:lang w:eastAsia="ar-SA"/>
    </w:rPr>
  </w:style>
  <w:style w:type="character" w:customStyle="1" w:styleId="Char61">
    <w:name w:val="Char61"/>
    <w:rsid w:val="00837168"/>
    <w:rPr>
      <w:b/>
      <w:bCs/>
      <w:noProof/>
      <w:sz w:val="24"/>
      <w:szCs w:val="24"/>
      <w:lang w:val="cs-CZ" w:eastAsia="cs-CZ" w:bidi="ar-SA"/>
    </w:rPr>
  </w:style>
  <w:style w:type="paragraph" w:customStyle="1" w:styleId="cpodrky1">
    <w:name w:val="cp_odrážky1"/>
    <w:basedOn w:val="Normln"/>
    <w:link w:val="cpodrky1Char"/>
    <w:uiPriority w:val="99"/>
    <w:rsid w:val="00837168"/>
    <w:pPr>
      <w:numPr>
        <w:numId w:val="30"/>
      </w:numPr>
      <w:spacing w:after="120" w:line="260" w:lineRule="exact"/>
    </w:pPr>
    <w:rPr>
      <w:rFonts w:eastAsia="Calibri"/>
      <w:color w:val="auto"/>
      <w:sz w:val="22"/>
      <w:szCs w:val="22"/>
      <w:lang w:eastAsia="en-US"/>
    </w:rPr>
  </w:style>
  <w:style w:type="paragraph" w:customStyle="1" w:styleId="cpodrky2">
    <w:name w:val="cp_odrážky2"/>
    <w:basedOn w:val="cpodrky1"/>
    <w:uiPriority w:val="99"/>
    <w:qFormat/>
    <w:rsid w:val="00837168"/>
    <w:pPr>
      <w:numPr>
        <w:ilvl w:val="1"/>
      </w:numPr>
      <w:tabs>
        <w:tab w:val="clear" w:pos="1440"/>
        <w:tab w:val="num" w:pos="360"/>
        <w:tab w:val="num" w:pos="502"/>
      </w:tabs>
      <w:ind w:left="502"/>
    </w:pPr>
  </w:style>
  <w:style w:type="character" w:customStyle="1" w:styleId="cpodrky1Char">
    <w:name w:val="cp_odrážky1 Char"/>
    <w:link w:val="cpodrky1"/>
    <w:uiPriority w:val="99"/>
    <w:locked/>
    <w:rsid w:val="00837168"/>
    <w:rPr>
      <w:rFonts w:ascii="Times New Roman" w:eastAsia="Calibri"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3771</Words>
  <Characters>22252</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Struž Martin</dc:creator>
  <cp:lastModifiedBy>Krejčíková Dana</cp:lastModifiedBy>
  <cp:revision>3</cp:revision>
  <dcterms:created xsi:type="dcterms:W3CDTF">2017-04-24T08:23:00Z</dcterms:created>
  <dcterms:modified xsi:type="dcterms:W3CDTF">2017-04-24T08:47:00Z</dcterms:modified>
</cp:coreProperties>
</file>