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69330" w14:textId="77777777" w:rsidR="00461091" w:rsidRPr="00511E57" w:rsidRDefault="00461091" w:rsidP="00461091">
      <w:pPr>
        <w:jc w:val="center"/>
        <w:rPr>
          <w:rFonts w:ascii="Tahoma" w:hAnsi="Tahoma" w:cs="Tahoma"/>
          <w:b/>
          <w:sz w:val="20"/>
          <w:szCs w:val="20"/>
        </w:rPr>
      </w:pPr>
    </w:p>
    <w:p w14:paraId="60B99664" w14:textId="77777777" w:rsidR="00461091" w:rsidRPr="00511E57" w:rsidRDefault="00461091" w:rsidP="00461091">
      <w:pPr>
        <w:jc w:val="center"/>
        <w:rPr>
          <w:rFonts w:ascii="Tahoma" w:hAnsi="Tahoma" w:cs="Tahoma"/>
          <w:b/>
          <w:sz w:val="56"/>
          <w:szCs w:val="56"/>
        </w:rPr>
      </w:pPr>
      <w:r w:rsidRPr="00511E57">
        <w:rPr>
          <w:rFonts w:ascii="Tahoma" w:hAnsi="Tahoma" w:cs="Tahoma"/>
          <w:b/>
          <w:sz w:val="56"/>
          <w:szCs w:val="56"/>
        </w:rPr>
        <w:t xml:space="preserve">Dodatek č. </w:t>
      </w:r>
      <w:r>
        <w:rPr>
          <w:rFonts w:ascii="Tahoma" w:hAnsi="Tahoma" w:cs="Tahoma"/>
          <w:b/>
          <w:sz w:val="56"/>
          <w:szCs w:val="56"/>
        </w:rPr>
        <w:t>2</w:t>
      </w:r>
    </w:p>
    <w:p w14:paraId="4ACB6134" w14:textId="77777777" w:rsidR="00461091" w:rsidRPr="00511E57" w:rsidRDefault="00461091" w:rsidP="00461091">
      <w:pPr>
        <w:jc w:val="center"/>
        <w:rPr>
          <w:rFonts w:ascii="Tahoma" w:hAnsi="Tahoma" w:cs="Tahoma"/>
          <w:b/>
          <w:sz w:val="32"/>
          <w:szCs w:val="32"/>
        </w:rPr>
      </w:pPr>
      <w:r w:rsidRPr="00511E57">
        <w:rPr>
          <w:rFonts w:ascii="Tahoma" w:hAnsi="Tahoma" w:cs="Tahoma"/>
          <w:b/>
          <w:sz w:val="32"/>
          <w:szCs w:val="32"/>
        </w:rPr>
        <w:t>ke „Smlouvě č. CNS_SSL_04_06_magul</w:t>
      </w:r>
      <w:r>
        <w:rPr>
          <w:rFonts w:ascii="Tahoma" w:hAnsi="Tahoma" w:cs="Tahoma"/>
          <w:b/>
          <w:sz w:val="32"/>
          <w:szCs w:val="32"/>
        </w:rPr>
        <w:t>“</w:t>
      </w:r>
    </w:p>
    <w:p w14:paraId="775CF0CA" w14:textId="77777777" w:rsidR="00461091" w:rsidRPr="00511E57" w:rsidRDefault="00461091" w:rsidP="00461091">
      <w:pPr>
        <w:jc w:val="center"/>
        <w:rPr>
          <w:rFonts w:ascii="Tahoma" w:hAnsi="Tahoma" w:cs="Tahoma"/>
          <w:sz w:val="20"/>
          <w:szCs w:val="20"/>
        </w:rPr>
      </w:pPr>
      <w:r w:rsidRPr="00511E57">
        <w:rPr>
          <w:rFonts w:ascii="Tahoma" w:hAnsi="Tahoma" w:cs="Tahoma"/>
          <w:sz w:val="20"/>
          <w:szCs w:val="20"/>
        </w:rPr>
        <w:t>.</w:t>
      </w:r>
    </w:p>
    <w:p w14:paraId="438E5A9C" w14:textId="77777777" w:rsidR="00461091" w:rsidRPr="00511E57" w:rsidRDefault="00461091" w:rsidP="00461091">
      <w:pPr>
        <w:jc w:val="center"/>
        <w:rPr>
          <w:rFonts w:ascii="Tahoma" w:hAnsi="Tahoma" w:cs="Tahoma"/>
          <w:b/>
          <w:sz w:val="20"/>
          <w:szCs w:val="20"/>
        </w:rPr>
      </w:pPr>
      <w:r w:rsidRPr="00511E57">
        <w:rPr>
          <w:rFonts w:ascii="Tahoma" w:hAnsi="Tahoma" w:cs="Tahoma"/>
          <w:b/>
          <w:sz w:val="20"/>
          <w:szCs w:val="20"/>
        </w:rPr>
        <w:t>Smlouva o aktualizaci verze (upgrade) informačního systému</w:t>
      </w:r>
    </w:p>
    <w:p w14:paraId="4736FBCC" w14:textId="77777777" w:rsidR="00461091" w:rsidRPr="00511E57" w:rsidRDefault="00461091" w:rsidP="00461091">
      <w:pPr>
        <w:jc w:val="center"/>
        <w:rPr>
          <w:rFonts w:ascii="Tahoma" w:hAnsi="Tahoma" w:cs="Tahoma"/>
          <w:b/>
          <w:sz w:val="20"/>
          <w:szCs w:val="20"/>
        </w:rPr>
      </w:pPr>
      <w:r w:rsidRPr="00511E57">
        <w:rPr>
          <w:rFonts w:ascii="Tahoma" w:hAnsi="Tahoma" w:cs="Tahoma"/>
          <w:b/>
          <w:sz w:val="20"/>
          <w:szCs w:val="20"/>
        </w:rPr>
        <w:t>Spisová služba“</w:t>
      </w:r>
    </w:p>
    <w:p w14:paraId="236694E2" w14:textId="77777777" w:rsidR="00461091" w:rsidRPr="00511E57" w:rsidRDefault="00461091" w:rsidP="00461091">
      <w:pPr>
        <w:rPr>
          <w:rFonts w:ascii="Tahoma" w:hAnsi="Tahoma" w:cs="Tahoma"/>
        </w:rPr>
      </w:pPr>
    </w:p>
    <w:p w14:paraId="316A586D" w14:textId="77777777" w:rsidR="00461091" w:rsidRPr="00511E57" w:rsidRDefault="00461091" w:rsidP="00461091">
      <w:pPr>
        <w:pStyle w:val="Nadpis1"/>
        <w:tabs>
          <w:tab w:val="clear" w:pos="4032"/>
        </w:tabs>
        <w:ind w:left="1080"/>
        <w:rPr>
          <w:rFonts w:ascii="Tahoma" w:hAnsi="Tahoma" w:cs="Tahoma"/>
          <w:sz w:val="20"/>
          <w:szCs w:val="20"/>
        </w:rPr>
      </w:pPr>
      <w:r w:rsidRPr="00511E57">
        <w:rPr>
          <w:rFonts w:ascii="Tahoma" w:hAnsi="Tahoma" w:cs="Tahoma"/>
          <w:sz w:val="20"/>
          <w:szCs w:val="20"/>
        </w:rPr>
        <w:t>Smluvní strany</w:t>
      </w:r>
    </w:p>
    <w:p w14:paraId="57CF1B86" w14:textId="77777777" w:rsidR="00461091" w:rsidRPr="00511E57" w:rsidRDefault="00461091" w:rsidP="00461091">
      <w:pPr>
        <w:rPr>
          <w:rFonts w:ascii="Tahoma" w:hAnsi="Tahoma" w:cs="Tahoma"/>
        </w:rPr>
      </w:pPr>
    </w:p>
    <w:p w14:paraId="3F5FB9EC" w14:textId="5ED5E354" w:rsidR="00461091" w:rsidRPr="00511E57" w:rsidRDefault="00461091" w:rsidP="00461091">
      <w:pPr>
        <w:pStyle w:val="astnk"/>
        <w:spacing w:line="240" w:lineRule="auto"/>
        <w:rPr>
          <w:rFonts w:ascii="Tahoma" w:hAnsi="Tahoma" w:cs="Tahoma"/>
        </w:rPr>
      </w:pPr>
      <w:r w:rsidRPr="00511E57">
        <w:rPr>
          <w:rFonts w:ascii="Tahoma" w:hAnsi="Tahoma" w:cs="Tahoma"/>
          <w:b/>
          <w:bCs/>
        </w:rPr>
        <w:t>CNS a.s.</w:t>
      </w:r>
      <w:r w:rsidRPr="00511E57">
        <w:rPr>
          <w:rFonts w:ascii="Tahoma" w:hAnsi="Tahoma" w:cs="Tahoma"/>
        </w:rPr>
        <w:t>, se sídlem Nad Šafranicí 574, 276 01 Mělník,</w:t>
      </w:r>
      <w:r w:rsidRPr="00511E57">
        <w:rPr>
          <w:rFonts w:ascii="Tahoma" w:hAnsi="Tahoma" w:cs="Tahoma"/>
        </w:rPr>
        <w:br/>
        <w:t>identifikační číslo 26129558, daňové i. č. CZ26129558</w:t>
      </w:r>
      <w:r w:rsidRPr="00511E57">
        <w:rPr>
          <w:rFonts w:ascii="Tahoma" w:hAnsi="Tahoma" w:cs="Tahoma"/>
        </w:rPr>
        <w:br/>
        <w:t xml:space="preserve">bankovní spojení </w:t>
      </w:r>
      <w:r w:rsidR="00382598">
        <w:rPr>
          <w:rFonts w:ascii="Tahoma" w:hAnsi="Tahoma" w:cs="Tahoma"/>
        </w:rPr>
        <w:tab/>
      </w:r>
      <w:r w:rsidR="00382598">
        <w:rPr>
          <w:rFonts w:ascii="Tahoma" w:hAnsi="Tahoma" w:cs="Tahoma"/>
        </w:rPr>
        <w:tab/>
      </w:r>
      <w:r w:rsidR="00382598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číslo účtu: </w:t>
      </w:r>
      <w:r w:rsidRPr="00511E57">
        <w:rPr>
          <w:rFonts w:ascii="Tahoma" w:hAnsi="Tahoma" w:cs="Tahoma"/>
        </w:rPr>
        <w:br/>
        <w:t>zastoupen Ing. Petrem Samkem, místopředsedou představenstva</w:t>
      </w:r>
      <w:r w:rsidRPr="00511E57">
        <w:rPr>
          <w:rFonts w:ascii="Tahoma" w:hAnsi="Tahoma" w:cs="Tahoma"/>
        </w:rPr>
        <w:br/>
        <w:t>dále jen „</w:t>
      </w:r>
      <w:r>
        <w:rPr>
          <w:rFonts w:ascii="Tahoma" w:hAnsi="Tahoma" w:cs="Tahoma"/>
        </w:rPr>
        <w:t>poskytovatel</w:t>
      </w:r>
      <w:r w:rsidRPr="00511E57">
        <w:rPr>
          <w:rFonts w:ascii="Tahoma" w:hAnsi="Tahoma" w:cs="Tahoma"/>
        </w:rPr>
        <w:t>“</w:t>
      </w:r>
    </w:p>
    <w:p w14:paraId="566C6F32" w14:textId="77777777" w:rsidR="00461091" w:rsidRPr="00511E57" w:rsidRDefault="00461091" w:rsidP="00461091">
      <w:pPr>
        <w:rPr>
          <w:rFonts w:ascii="Tahoma" w:hAnsi="Tahoma" w:cs="Tahoma"/>
          <w:b/>
          <w:sz w:val="20"/>
          <w:szCs w:val="20"/>
        </w:rPr>
      </w:pPr>
    </w:p>
    <w:p w14:paraId="18F2B08D" w14:textId="53CB343B" w:rsidR="00461091" w:rsidRPr="004324A4" w:rsidRDefault="00461091" w:rsidP="00461091">
      <w:pPr>
        <w:pStyle w:val="astnk"/>
        <w:spacing w:line="240" w:lineRule="auto"/>
        <w:rPr>
          <w:rFonts w:ascii="Tahoma" w:hAnsi="Tahoma" w:cs="Tahoma"/>
        </w:rPr>
      </w:pPr>
      <w:r w:rsidRPr="00511E57">
        <w:rPr>
          <w:rFonts w:ascii="Tahoma" w:hAnsi="Tahoma" w:cs="Tahoma"/>
          <w:b/>
        </w:rPr>
        <w:t>Metropolnet, a.s</w:t>
      </w:r>
      <w:r w:rsidRPr="00511E57">
        <w:rPr>
          <w:rFonts w:ascii="Tahoma" w:hAnsi="Tahoma" w:cs="Tahoma"/>
        </w:rPr>
        <w:t xml:space="preserve">., se sídlem Mírové náměstí 3097/37, Ústí nad Labem-centrum, 400 01 Ústí nad </w:t>
      </w:r>
      <w:r w:rsidRPr="004324A4">
        <w:rPr>
          <w:rFonts w:ascii="Tahoma" w:hAnsi="Tahoma" w:cs="Tahoma"/>
        </w:rPr>
        <w:t>Labem.,</w:t>
      </w:r>
      <w:r w:rsidRPr="004324A4">
        <w:rPr>
          <w:rFonts w:ascii="Tahoma" w:hAnsi="Tahoma" w:cs="Tahoma"/>
        </w:rPr>
        <w:br/>
        <w:t xml:space="preserve">identifikační číslo </w:t>
      </w:r>
      <w:r w:rsidRPr="004324A4">
        <w:rPr>
          <w:rStyle w:val="nowrap"/>
          <w:rFonts w:ascii="Tahoma" w:hAnsi="Tahoma" w:cs="Tahoma"/>
        </w:rPr>
        <w:t>25439022</w:t>
      </w:r>
      <w:r w:rsidRPr="004324A4">
        <w:rPr>
          <w:rFonts w:ascii="Tahoma" w:hAnsi="Tahoma" w:cs="Tahoma"/>
        </w:rPr>
        <w:t>, daňové i. č. CZ25439022</w:t>
      </w:r>
      <w:r w:rsidRPr="004324A4">
        <w:rPr>
          <w:rFonts w:ascii="Tahoma" w:hAnsi="Tahoma" w:cs="Tahoma"/>
        </w:rPr>
        <w:br/>
        <w:t xml:space="preserve">bankovní spojení: </w:t>
      </w:r>
      <w:r w:rsidR="00382598">
        <w:rPr>
          <w:rFonts w:ascii="Tahoma" w:hAnsi="Tahoma" w:cs="Tahoma"/>
        </w:rPr>
        <w:tab/>
      </w:r>
      <w:r w:rsidR="00382598">
        <w:rPr>
          <w:rFonts w:ascii="Tahoma" w:hAnsi="Tahoma" w:cs="Tahoma"/>
        </w:rPr>
        <w:tab/>
      </w:r>
      <w:r w:rsidR="00382598">
        <w:rPr>
          <w:rFonts w:ascii="Tahoma" w:hAnsi="Tahoma" w:cs="Tahoma"/>
        </w:rPr>
        <w:tab/>
      </w:r>
      <w:r w:rsidRPr="004324A4">
        <w:rPr>
          <w:rFonts w:ascii="Tahoma" w:hAnsi="Tahoma" w:cs="Tahoma"/>
        </w:rPr>
        <w:t xml:space="preserve">číslo účtu: </w:t>
      </w:r>
      <w:r w:rsidRPr="004324A4">
        <w:rPr>
          <w:rFonts w:ascii="Tahoma" w:hAnsi="Tahoma" w:cs="Tahoma"/>
        </w:rPr>
        <w:br/>
        <w:t>zastoupen: Jiřím Knápem, předsedou představenstva</w:t>
      </w:r>
    </w:p>
    <w:p w14:paraId="316BCD77" w14:textId="77777777" w:rsidR="00461091" w:rsidRPr="004324A4" w:rsidRDefault="00461091" w:rsidP="00461091">
      <w:pPr>
        <w:rPr>
          <w:rFonts w:ascii="Tahoma" w:hAnsi="Tahoma" w:cs="Tahoma"/>
          <w:sz w:val="20"/>
          <w:szCs w:val="20"/>
        </w:rPr>
      </w:pPr>
      <w:r w:rsidRPr="004324A4">
        <w:rPr>
          <w:rFonts w:ascii="Tahoma" w:hAnsi="Tahoma" w:cs="Tahoma"/>
          <w:sz w:val="20"/>
          <w:szCs w:val="20"/>
        </w:rPr>
        <w:t xml:space="preserve">                      Mgr. Janem Hofmanem, místopředsedou představenstva</w:t>
      </w:r>
    </w:p>
    <w:p w14:paraId="0FB62992" w14:textId="77777777" w:rsidR="00461091" w:rsidRPr="004324A4" w:rsidRDefault="00461091" w:rsidP="00461091">
      <w:pPr>
        <w:rPr>
          <w:rFonts w:ascii="Tahoma" w:hAnsi="Tahoma" w:cs="Tahoma"/>
          <w:sz w:val="20"/>
          <w:szCs w:val="20"/>
        </w:rPr>
      </w:pPr>
      <w:r w:rsidRPr="004324A4">
        <w:rPr>
          <w:rFonts w:ascii="Tahoma" w:hAnsi="Tahoma" w:cs="Tahoma"/>
          <w:sz w:val="20"/>
          <w:szCs w:val="20"/>
        </w:rPr>
        <w:t xml:space="preserve">      dále jen „nabyvatel“</w:t>
      </w:r>
    </w:p>
    <w:p w14:paraId="5A6589A0" w14:textId="77777777" w:rsidR="00461091" w:rsidRPr="00511E57" w:rsidRDefault="00461091" w:rsidP="00461091">
      <w:pPr>
        <w:rPr>
          <w:rFonts w:ascii="Tahoma" w:hAnsi="Tahoma" w:cs="Tahoma"/>
          <w:b/>
        </w:rPr>
      </w:pPr>
    </w:p>
    <w:p w14:paraId="045D92D3" w14:textId="77777777" w:rsidR="00461091" w:rsidRPr="00511E57" w:rsidRDefault="00461091" w:rsidP="00461091">
      <w:pPr>
        <w:pStyle w:val="slovanseznam"/>
        <w:tabs>
          <w:tab w:val="clear" w:pos="360"/>
        </w:tabs>
        <w:ind w:left="0" w:firstLine="0"/>
        <w:jc w:val="both"/>
        <w:rPr>
          <w:rFonts w:ascii="Tahoma" w:hAnsi="Tahoma" w:cs="Tahoma"/>
          <w:sz w:val="20"/>
          <w:szCs w:val="20"/>
        </w:rPr>
      </w:pPr>
    </w:p>
    <w:p w14:paraId="14D65803" w14:textId="77777777" w:rsidR="00461091" w:rsidRPr="00511E57" w:rsidRDefault="00461091" w:rsidP="00461091">
      <w:pPr>
        <w:pStyle w:val="slovanseznam"/>
        <w:tabs>
          <w:tab w:val="clear" w:pos="360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 w:rsidRPr="00511E57">
        <w:rPr>
          <w:rFonts w:ascii="Tahoma" w:hAnsi="Tahoma" w:cs="Tahoma"/>
          <w:sz w:val="20"/>
          <w:szCs w:val="20"/>
        </w:rPr>
        <w:t>Tento dodatek je nedílnou součástí „Smlouvy č. CNS_SSL_04_06_magul_Smlouva o aktualizaci verze (upgrade) informačního systému Spisová služba, která byla podepsána oběma účastníky dne 5.3.2004 (dále jen „Smlouva“).</w:t>
      </w:r>
    </w:p>
    <w:p w14:paraId="7DFB16C5" w14:textId="77777777" w:rsidR="00461091" w:rsidRPr="00511E57" w:rsidRDefault="00461091" w:rsidP="00461091">
      <w:pPr>
        <w:rPr>
          <w:rFonts w:ascii="Tahoma" w:hAnsi="Tahoma" w:cs="Tahoma"/>
          <w:b/>
          <w:sz w:val="20"/>
          <w:szCs w:val="20"/>
        </w:rPr>
      </w:pPr>
    </w:p>
    <w:p w14:paraId="24A57FCD" w14:textId="77777777" w:rsidR="00461091" w:rsidRPr="00511E57" w:rsidRDefault="00461091" w:rsidP="00461091">
      <w:pPr>
        <w:pStyle w:val="astnk"/>
        <w:tabs>
          <w:tab w:val="clear" w:pos="360"/>
        </w:tabs>
        <w:spacing w:before="40"/>
        <w:ind w:left="0" w:firstLine="0"/>
        <w:jc w:val="both"/>
        <w:rPr>
          <w:rFonts w:ascii="Tahoma" w:hAnsi="Tahoma" w:cs="Tahoma"/>
        </w:rPr>
      </w:pPr>
      <w:bookmarkStart w:id="0" w:name="_Hlk54215518"/>
      <w:r w:rsidRPr="00511E57">
        <w:rPr>
          <w:rFonts w:ascii="Tahoma" w:hAnsi="Tahoma" w:cs="Tahoma"/>
        </w:rPr>
        <w:t>Předmětem tohoto dodatku je úprava znění článků smlouvy z důvodu změny ceny ročního paušálu podpory</w:t>
      </w:r>
      <w:r>
        <w:rPr>
          <w:rFonts w:ascii="Tahoma" w:hAnsi="Tahoma" w:cs="Tahoma"/>
        </w:rPr>
        <w:t>.</w:t>
      </w:r>
    </w:p>
    <w:bookmarkEnd w:id="0"/>
    <w:p w14:paraId="7C24953D" w14:textId="77777777" w:rsidR="00461091" w:rsidRPr="00511E57" w:rsidRDefault="00461091" w:rsidP="00461091">
      <w:pPr>
        <w:rPr>
          <w:rFonts w:ascii="Tahoma" w:hAnsi="Tahoma" w:cs="Tahoma"/>
          <w:b/>
          <w:sz w:val="20"/>
          <w:szCs w:val="20"/>
        </w:rPr>
      </w:pPr>
    </w:p>
    <w:p w14:paraId="227E4717" w14:textId="77777777" w:rsidR="00461091" w:rsidRPr="00511E57" w:rsidRDefault="00461091" w:rsidP="00461091">
      <w:pPr>
        <w:pStyle w:val="Nadpis1"/>
        <w:tabs>
          <w:tab w:val="clear" w:pos="4032"/>
        </w:tabs>
        <w:ind w:left="1080"/>
        <w:rPr>
          <w:rFonts w:ascii="Tahoma" w:hAnsi="Tahoma" w:cs="Tahoma"/>
          <w:sz w:val="20"/>
          <w:szCs w:val="20"/>
        </w:rPr>
      </w:pPr>
      <w:r w:rsidRPr="00511E57">
        <w:rPr>
          <w:rFonts w:ascii="Tahoma" w:hAnsi="Tahoma" w:cs="Tahoma"/>
          <w:sz w:val="20"/>
          <w:szCs w:val="20"/>
        </w:rPr>
        <w:t xml:space="preserve">Poplatky za aktualizaci verze </w:t>
      </w:r>
    </w:p>
    <w:p w14:paraId="6179EFA1" w14:textId="77777777" w:rsidR="00461091" w:rsidRPr="00511E57" w:rsidRDefault="00461091" w:rsidP="00461091">
      <w:pPr>
        <w:pStyle w:val="Zkladntext"/>
        <w:rPr>
          <w:rFonts w:cs="Tahoma"/>
        </w:rPr>
      </w:pPr>
    </w:p>
    <w:p w14:paraId="1DEAEF1F" w14:textId="77777777" w:rsidR="00461091" w:rsidRPr="00511E57" w:rsidRDefault="00461091" w:rsidP="00461091">
      <w:pPr>
        <w:pStyle w:val="Zkladntext"/>
        <w:rPr>
          <w:rFonts w:cs="Tahoma"/>
        </w:rPr>
      </w:pPr>
      <w:r w:rsidRPr="00511E57">
        <w:rPr>
          <w:rFonts w:cs="Tahoma"/>
        </w:rPr>
        <w:t>Bod II.2 se ruší a nahrazuje novým textem v následujícím znění:</w:t>
      </w:r>
    </w:p>
    <w:p w14:paraId="58E446DC" w14:textId="77777777" w:rsidR="00461091" w:rsidRPr="00511E57" w:rsidRDefault="00461091" w:rsidP="00461091">
      <w:pPr>
        <w:pStyle w:val="Zkladntext"/>
        <w:rPr>
          <w:rFonts w:cs="Tahoma"/>
        </w:rPr>
      </w:pPr>
    </w:p>
    <w:p w14:paraId="487F5484" w14:textId="77777777" w:rsidR="00461091" w:rsidRPr="00511E57" w:rsidRDefault="00461091" w:rsidP="00461091">
      <w:pPr>
        <w:pStyle w:val="Zkladntext"/>
        <w:ind w:left="705" w:hanging="705"/>
        <w:rPr>
          <w:rFonts w:cs="Tahoma"/>
        </w:rPr>
      </w:pPr>
      <w:r w:rsidRPr="00511E57">
        <w:rPr>
          <w:rFonts w:cs="Tahoma"/>
        </w:rPr>
        <w:t xml:space="preserve">II.2 </w:t>
      </w:r>
      <w:r w:rsidRPr="00511E57">
        <w:rPr>
          <w:rFonts w:cs="Tahoma"/>
        </w:rPr>
        <w:tab/>
        <w:t xml:space="preserve">Roční poplatek za nové verze pro období jednoho (1) roku je stanoven částkou </w:t>
      </w:r>
      <w:r>
        <w:rPr>
          <w:rFonts w:cs="Tahoma"/>
        </w:rPr>
        <w:t>483</w:t>
      </w:r>
      <w:r w:rsidRPr="00511E57">
        <w:rPr>
          <w:rFonts w:cs="Tahoma"/>
        </w:rPr>
        <w:t>.</w:t>
      </w:r>
      <w:r>
        <w:rPr>
          <w:rFonts w:cs="Tahoma"/>
        </w:rPr>
        <w:t>76</w:t>
      </w:r>
      <w:r w:rsidRPr="00511E57">
        <w:rPr>
          <w:rFonts w:cs="Tahoma"/>
        </w:rPr>
        <w:t xml:space="preserve">0,- Kč bez DPH (slovy </w:t>
      </w:r>
      <w:r>
        <w:rPr>
          <w:rFonts w:cs="Tahoma"/>
        </w:rPr>
        <w:t>čtyři</w:t>
      </w:r>
      <w:r w:rsidRPr="00511E57">
        <w:rPr>
          <w:rFonts w:cs="Tahoma"/>
        </w:rPr>
        <w:t xml:space="preserve"> sta </w:t>
      </w:r>
      <w:r>
        <w:rPr>
          <w:rFonts w:cs="Tahoma"/>
        </w:rPr>
        <w:t>osmdesát</w:t>
      </w:r>
      <w:r w:rsidRPr="00511E57">
        <w:rPr>
          <w:rFonts w:cs="Tahoma"/>
        </w:rPr>
        <w:t xml:space="preserve"> </w:t>
      </w:r>
      <w:r>
        <w:rPr>
          <w:rFonts w:cs="Tahoma"/>
        </w:rPr>
        <w:t>tři</w:t>
      </w:r>
      <w:r w:rsidRPr="00511E57">
        <w:rPr>
          <w:rFonts w:cs="Tahoma"/>
        </w:rPr>
        <w:t xml:space="preserve"> tisíc </w:t>
      </w:r>
      <w:r>
        <w:rPr>
          <w:rFonts w:cs="Tahoma"/>
        </w:rPr>
        <w:t>sedm</w:t>
      </w:r>
      <w:r w:rsidRPr="00511E57">
        <w:rPr>
          <w:rFonts w:cs="Tahoma"/>
        </w:rPr>
        <w:t xml:space="preserve"> set</w:t>
      </w:r>
      <w:r>
        <w:rPr>
          <w:rFonts w:cs="Tahoma"/>
        </w:rPr>
        <w:t xml:space="preserve"> šedesát</w:t>
      </w:r>
      <w:r w:rsidRPr="00511E57">
        <w:rPr>
          <w:rFonts w:cs="Tahoma"/>
        </w:rPr>
        <w:t xml:space="preserve"> korun českých). DPH bude vyčísleno dle platných sazebníků.</w:t>
      </w:r>
    </w:p>
    <w:p w14:paraId="57DA29B0" w14:textId="77777777" w:rsidR="00461091" w:rsidRDefault="00461091" w:rsidP="00461091">
      <w:pPr>
        <w:rPr>
          <w:rFonts w:ascii="Tahoma" w:hAnsi="Tahoma" w:cs="Tahoma"/>
          <w:sz w:val="20"/>
          <w:szCs w:val="20"/>
        </w:rPr>
      </w:pPr>
      <w:bookmarkStart w:id="1" w:name="_Hlk54181982"/>
      <w:bookmarkStart w:id="2" w:name="_Hlk54605674"/>
      <w:r>
        <w:rPr>
          <w:rFonts w:ascii="Tahoma" w:hAnsi="Tahoma" w:cs="Tahoma"/>
          <w:sz w:val="20"/>
          <w:szCs w:val="20"/>
        </w:rPr>
        <w:t>Dále se přidává k článku II. přidává nový odstavec, který zní:</w:t>
      </w:r>
    </w:p>
    <w:p w14:paraId="677E27B1" w14:textId="77777777" w:rsidR="00461091" w:rsidRPr="004E4470" w:rsidRDefault="00461091" w:rsidP="00461091">
      <w:pPr>
        <w:pStyle w:val="slovanseznam"/>
        <w:numPr>
          <w:ilvl w:val="0"/>
          <w:numId w:val="2"/>
        </w:numPr>
        <w:spacing w:before="120" w:after="0" w:line="288" w:lineRule="auto"/>
        <w:contextualSpacing w:val="0"/>
        <w:jc w:val="both"/>
        <w:rPr>
          <w:rFonts w:ascii="Tahoma" w:eastAsia="Times New Roman" w:hAnsi="Tahoma" w:cs="Tahoma"/>
          <w:sz w:val="20"/>
          <w:szCs w:val="20"/>
        </w:rPr>
      </w:pPr>
      <w:r w:rsidRPr="004E4470">
        <w:rPr>
          <w:rFonts w:ascii="Tahoma" w:eastAsia="Times New Roman" w:hAnsi="Tahoma" w:cs="Tahoma"/>
          <w:sz w:val="20"/>
          <w:szCs w:val="20"/>
        </w:rPr>
        <w:t>Poskytovatel si vyhrazuje právo navýšit cenu za upgrade jednou ročně o tzv. inflační koeficient, který je vyhlášen ČSÚ.</w:t>
      </w:r>
    </w:p>
    <w:p w14:paraId="6DC59A93" w14:textId="77777777" w:rsidR="00461091" w:rsidRPr="00511E57" w:rsidRDefault="00461091" w:rsidP="00461091">
      <w:pPr>
        <w:ind w:left="720"/>
        <w:rPr>
          <w:rFonts w:ascii="Tahoma" w:hAnsi="Tahoma" w:cs="Tahoma"/>
          <w:sz w:val="20"/>
          <w:szCs w:val="20"/>
        </w:rPr>
      </w:pPr>
    </w:p>
    <w:p w14:paraId="50C7DB1C" w14:textId="77777777" w:rsidR="00461091" w:rsidRPr="00511E57" w:rsidRDefault="00461091" w:rsidP="00461091">
      <w:pPr>
        <w:ind w:left="2832" w:firstLine="708"/>
        <w:rPr>
          <w:rFonts w:ascii="Tahoma" w:hAnsi="Tahoma" w:cs="Tahoma"/>
          <w:b/>
          <w:bCs/>
          <w:sz w:val="20"/>
          <w:szCs w:val="20"/>
        </w:rPr>
      </w:pPr>
      <w:r w:rsidRPr="00511E57">
        <w:rPr>
          <w:rFonts w:ascii="Tahoma" w:hAnsi="Tahoma" w:cs="Tahoma"/>
          <w:b/>
          <w:bCs/>
          <w:sz w:val="20"/>
          <w:szCs w:val="20"/>
        </w:rPr>
        <w:t>XI.   Závěrečná ustanovení</w:t>
      </w:r>
    </w:p>
    <w:p w14:paraId="1E2D959E" w14:textId="77777777" w:rsidR="00461091" w:rsidRPr="00511E57" w:rsidRDefault="00461091" w:rsidP="00461091">
      <w:pPr>
        <w:ind w:left="2832" w:firstLine="708"/>
        <w:rPr>
          <w:rFonts w:ascii="Tahoma" w:hAnsi="Tahoma" w:cs="Tahoma"/>
          <w:b/>
          <w:bCs/>
          <w:sz w:val="20"/>
          <w:szCs w:val="20"/>
        </w:rPr>
      </w:pPr>
    </w:p>
    <w:bookmarkEnd w:id="1"/>
    <w:p w14:paraId="55D19D12" w14:textId="77777777" w:rsidR="00461091" w:rsidRPr="00511E57" w:rsidRDefault="00461091" w:rsidP="00461091">
      <w:pPr>
        <w:rPr>
          <w:rFonts w:ascii="Tahoma" w:hAnsi="Tahoma" w:cs="Tahoma"/>
          <w:sz w:val="20"/>
          <w:szCs w:val="20"/>
        </w:rPr>
      </w:pPr>
      <w:r w:rsidRPr="00511E57">
        <w:rPr>
          <w:rFonts w:ascii="Tahoma" w:hAnsi="Tahoma" w:cs="Tahoma"/>
          <w:sz w:val="20"/>
          <w:szCs w:val="20"/>
        </w:rPr>
        <w:t xml:space="preserve">XI. 1 </w:t>
      </w:r>
      <w:r w:rsidRPr="00511E57">
        <w:rPr>
          <w:rFonts w:ascii="Tahoma" w:hAnsi="Tahoma" w:cs="Tahoma"/>
          <w:sz w:val="20"/>
          <w:szCs w:val="20"/>
        </w:rPr>
        <w:tab/>
        <w:t>Ostatní ustanovení „Smlouvy“ zůstávají v platnosti.</w:t>
      </w:r>
    </w:p>
    <w:p w14:paraId="6583B119" w14:textId="77777777" w:rsidR="00461091" w:rsidRPr="00511E57" w:rsidRDefault="00461091" w:rsidP="00461091">
      <w:pPr>
        <w:rPr>
          <w:rFonts w:ascii="Tahoma" w:hAnsi="Tahoma" w:cs="Tahoma"/>
          <w:sz w:val="20"/>
          <w:szCs w:val="20"/>
        </w:rPr>
      </w:pPr>
      <w:r w:rsidRPr="00511E57">
        <w:rPr>
          <w:rFonts w:ascii="Tahoma" w:hAnsi="Tahoma" w:cs="Tahoma"/>
          <w:sz w:val="20"/>
          <w:szCs w:val="20"/>
        </w:rPr>
        <w:t xml:space="preserve">XI. 2 </w:t>
      </w:r>
      <w:r w:rsidRPr="00511E57">
        <w:rPr>
          <w:rFonts w:ascii="Tahoma" w:hAnsi="Tahoma" w:cs="Tahoma"/>
          <w:sz w:val="20"/>
          <w:szCs w:val="20"/>
        </w:rPr>
        <w:tab/>
        <w:t>Dodatek nabývá své platnosti dnem podpisu obou stran.</w:t>
      </w:r>
    </w:p>
    <w:p w14:paraId="082E0C10" w14:textId="77777777" w:rsidR="00461091" w:rsidRPr="00511E57" w:rsidRDefault="00461091" w:rsidP="00461091">
      <w:pPr>
        <w:rPr>
          <w:rFonts w:ascii="Tahoma" w:hAnsi="Tahoma" w:cs="Tahoma"/>
          <w:sz w:val="20"/>
          <w:szCs w:val="20"/>
        </w:rPr>
      </w:pPr>
      <w:r w:rsidRPr="00511E57">
        <w:rPr>
          <w:rFonts w:ascii="Tahoma" w:hAnsi="Tahoma" w:cs="Tahoma"/>
          <w:sz w:val="20"/>
          <w:szCs w:val="20"/>
        </w:rPr>
        <w:t>XI. 3</w:t>
      </w:r>
      <w:r w:rsidRPr="00511E57">
        <w:rPr>
          <w:rFonts w:ascii="Tahoma" w:hAnsi="Tahoma" w:cs="Tahoma"/>
          <w:sz w:val="20"/>
          <w:szCs w:val="20"/>
        </w:rPr>
        <w:tab/>
        <w:t>Dodatek je vyhotoven ve dvou stejnopisech, po jednom pro nabyvatele a autora.</w:t>
      </w:r>
    </w:p>
    <w:p w14:paraId="69917E94" w14:textId="77777777" w:rsidR="00461091" w:rsidRPr="00511E57" w:rsidRDefault="00461091" w:rsidP="00461091">
      <w:pPr>
        <w:ind w:left="708" w:hanging="708"/>
        <w:rPr>
          <w:rFonts w:ascii="Tahoma" w:hAnsi="Tahoma" w:cs="Tahoma"/>
          <w:sz w:val="20"/>
          <w:szCs w:val="20"/>
        </w:rPr>
      </w:pPr>
      <w:r w:rsidRPr="00511E57">
        <w:rPr>
          <w:rFonts w:ascii="Tahoma" w:hAnsi="Tahoma" w:cs="Tahoma"/>
          <w:sz w:val="20"/>
          <w:szCs w:val="20"/>
        </w:rPr>
        <w:t xml:space="preserve">XI. 4 </w:t>
      </w:r>
      <w:r w:rsidRPr="00511E57">
        <w:rPr>
          <w:rFonts w:ascii="Tahoma" w:hAnsi="Tahoma" w:cs="Tahoma"/>
          <w:sz w:val="20"/>
          <w:szCs w:val="20"/>
        </w:rPr>
        <w:tab/>
        <w:t>Účastníci této smlouvy prohlašují, že jsou způsobilí k právním úkonům, že právní úkony spojené s uzavřením této smlouvy učinili svobodně a vážně, že nikdo z nich nejednal v tísni ani za jednostranně nevýhodných podmínek, že s obsahem smlouvy se řádně seznámili, souhlasí s ním a na důkaz toho smlouvu podepisují.</w:t>
      </w:r>
    </w:p>
    <w:bookmarkEnd w:id="2"/>
    <w:p w14:paraId="0DB1D986" w14:textId="77777777" w:rsidR="00461091" w:rsidRPr="00511E57" w:rsidRDefault="00461091" w:rsidP="00461091">
      <w:pPr>
        <w:pStyle w:val="Zkladntext"/>
        <w:rPr>
          <w:rFonts w:cs="Tahoma"/>
        </w:rPr>
      </w:pPr>
    </w:p>
    <w:p w14:paraId="7AF2906A" w14:textId="77777777" w:rsidR="00461091" w:rsidRPr="00511E57" w:rsidRDefault="00461091" w:rsidP="00461091">
      <w:pPr>
        <w:pStyle w:val="Zkladntext"/>
        <w:tabs>
          <w:tab w:val="left" w:pos="5670"/>
        </w:tabs>
        <w:rPr>
          <w:rFonts w:cs="Tahoma"/>
        </w:rPr>
      </w:pPr>
    </w:p>
    <w:p w14:paraId="469B2F30" w14:textId="77777777" w:rsidR="00461091" w:rsidRPr="00511E57" w:rsidRDefault="00461091" w:rsidP="00461091">
      <w:pPr>
        <w:pStyle w:val="Zkladntext"/>
        <w:tabs>
          <w:tab w:val="left" w:pos="5670"/>
        </w:tabs>
        <w:rPr>
          <w:rFonts w:cs="Tahoma"/>
        </w:rPr>
      </w:pPr>
    </w:p>
    <w:p w14:paraId="4A6E27DE" w14:textId="77777777" w:rsidR="00461091" w:rsidRPr="00511E57" w:rsidRDefault="00461091" w:rsidP="00461091">
      <w:pPr>
        <w:pStyle w:val="Zkladntext"/>
        <w:tabs>
          <w:tab w:val="left" w:pos="5670"/>
        </w:tabs>
        <w:rPr>
          <w:rFonts w:cs="Tahoma"/>
        </w:rPr>
      </w:pPr>
    </w:p>
    <w:p w14:paraId="7EFC4AE8" w14:textId="77777777" w:rsidR="00461091" w:rsidRPr="00511E57" w:rsidRDefault="00461091" w:rsidP="00461091">
      <w:pPr>
        <w:pStyle w:val="Zkladntext"/>
        <w:tabs>
          <w:tab w:val="left" w:pos="5670"/>
        </w:tabs>
        <w:rPr>
          <w:rFonts w:cs="Tahoma"/>
        </w:rPr>
      </w:pPr>
    </w:p>
    <w:p w14:paraId="2FD2AFA0" w14:textId="77777777" w:rsidR="00461091" w:rsidRPr="00531DDD" w:rsidRDefault="00461091" w:rsidP="00461091">
      <w:pPr>
        <w:pStyle w:val="Datum"/>
        <w:spacing w:before="60" w:after="0"/>
        <w:ind w:left="0"/>
        <w:rPr>
          <w:rFonts w:ascii="Tahoma" w:hAnsi="Tahoma" w:cs="Tahoma"/>
        </w:rPr>
      </w:pPr>
      <w:r w:rsidRPr="00531DDD">
        <w:rPr>
          <w:rFonts w:ascii="Tahoma" w:hAnsi="Tahoma" w:cs="Tahoma"/>
        </w:rPr>
        <w:t>V</w:t>
      </w:r>
      <w:r>
        <w:rPr>
          <w:rFonts w:ascii="Tahoma" w:hAnsi="Tahoma" w:cs="Tahoma"/>
        </w:rPr>
        <w:t> </w:t>
      </w:r>
      <w:r w:rsidRPr="007C30C1">
        <w:rPr>
          <w:rFonts w:ascii="Tahoma" w:hAnsi="Tahoma" w:cs="Tahoma"/>
        </w:rPr>
        <w:t xml:space="preserve">Mělníku, dne: </w:t>
      </w:r>
      <w:r w:rsidRPr="007C30C1">
        <w:rPr>
          <w:rFonts w:ascii="Tahoma" w:hAnsi="Tahoma" w:cs="Tahom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Pr="007C30C1">
        <w:rPr>
          <w:rFonts w:ascii="Tahoma" w:hAnsi="Tahoma" w:cs="Tahoma"/>
        </w:rPr>
        <w:instrText xml:space="preserve"> FORMTEXT </w:instrText>
      </w:r>
      <w:r w:rsidRPr="007C30C1">
        <w:rPr>
          <w:rFonts w:ascii="Tahoma" w:hAnsi="Tahoma" w:cs="Tahoma"/>
        </w:rPr>
      </w:r>
      <w:r w:rsidRPr="007C30C1">
        <w:rPr>
          <w:rFonts w:ascii="Tahoma" w:hAnsi="Tahoma" w:cs="Tahoma"/>
        </w:rPr>
        <w:fldChar w:fldCharType="separate"/>
      </w:r>
      <w:r w:rsidRPr="007C30C1">
        <w:rPr>
          <w:rFonts w:ascii="Tahoma" w:hAnsi="Tahoma" w:cs="Tahoma"/>
          <w:noProof/>
        </w:rPr>
        <w:t> </w:t>
      </w:r>
      <w:r w:rsidRPr="007C30C1">
        <w:rPr>
          <w:rFonts w:ascii="Tahoma" w:hAnsi="Tahoma" w:cs="Tahoma"/>
          <w:noProof/>
        </w:rPr>
        <w:t> </w:t>
      </w:r>
      <w:r w:rsidRPr="007C30C1">
        <w:rPr>
          <w:rFonts w:ascii="Tahoma" w:hAnsi="Tahoma" w:cs="Tahoma"/>
          <w:noProof/>
        </w:rPr>
        <w:t> </w:t>
      </w:r>
      <w:r w:rsidRPr="007C30C1">
        <w:rPr>
          <w:rFonts w:ascii="Tahoma" w:hAnsi="Tahoma" w:cs="Tahoma"/>
          <w:noProof/>
        </w:rPr>
        <w:t> </w:t>
      </w:r>
      <w:r w:rsidRPr="007C30C1">
        <w:rPr>
          <w:rFonts w:ascii="Tahoma" w:hAnsi="Tahoma" w:cs="Tahoma"/>
          <w:noProof/>
        </w:rPr>
        <w:t> </w:t>
      </w:r>
      <w:r w:rsidRPr="007C30C1">
        <w:rPr>
          <w:rFonts w:ascii="Tahoma" w:hAnsi="Tahoma" w:cs="Tahoma"/>
        </w:rPr>
        <w:fldChar w:fldCharType="end"/>
      </w:r>
      <w:bookmarkEnd w:id="3"/>
      <w:r w:rsidRPr="007C30C1">
        <w:rPr>
          <w:rFonts w:ascii="Tahoma" w:hAnsi="Tahoma" w:cs="Tahoma"/>
        </w:rPr>
        <w:tab/>
      </w:r>
      <w:r w:rsidRPr="007C30C1">
        <w:rPr>
          <w:rFonts w:ascii="Tahoma" w:hAnsi="Tahoma" w:cs="Tahoma"/>
        </w:rPr>
        <w:tab/>
      </w:r>
      <w:r w:rsidRPr="007C30C1">
        <w:rPr>
          <w:rFonts w:ascii="Tahoma" w:hAnsi="Tahoma" w:cs="Tahoma"/>
        </w:rPr>
        <w:tab/>
      </w:r>
      <w:r w:rsidRPr="007C30C1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7C30C1">
        <w:rPr>
          <w:rFonts w:ascii="Tahoma" w:hAnsi="Tahoma" w:cs="Tahoma"/>
        </w:rPr>
        <w:t>V</w:t>
      </w:r>
      <w:r>
        <w:rPr>
          <w:rFonts w:ascii="Tahoma" w:hAnsi="Tahoma" w:cs="Tahoma"/>
        </w:rPr>
        <w:t> Ústí nad Labem</w:t>
      </w:r>
      <w:r w:rsidRPr="007C30C1">
        <w:rPr>
          <w:rFonts w:ascii="Tahoma" w:hAnsi="Tahoma" w:cs="Tahoma"/>
        </w:rPr>
        <w:t xml:space="preserve">, dne: </w:t>
      </w:r>
      <w:r w:rsidRPr="007C30C1">
        <w:rPr>
          <w:rFonts w:ascii="Tahoma" w:hAnsi="Tahoma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7C30C1">
        <w:rPr>
          <w:rFonts w:ascii="Tahoma" w:hAnsi="Tahoma" w:cs="Tahoma"/>
        </w:rPr>
        <w:instrText xml:space="preserve"> FORMTEXT </w:instrText>
      </w:r>
      <w:r w:rsidRPr="007C30C1">
        <w:rPr>
          <w:rFonts w:ascii="Tahoma" w:hAnsi="Tahoma" w:cs="Tahoma"/>
        </w:rPr>
      </w:r>
      <w:r w:rsidRPr="007C30C1">
        <w:rPr>
          <w:rFonts w:ascii="Tahoma" w:hAnsi="Tahoma" w:cs="Tahoma"/>
        </w:rPr>
        <w:fldChar w:fldCharType="separate"/>
      </w:r>
      <w:r w:rsidRPr="007C30C1">
        <w:rPr>
          <w:rFonts w:ascii="Tahoma" w:hAnsi="Tahoma" w:cs="Tahoma"/>
          <w:noProof/>
        </w:rPr>
        <w:t> </w:t>
      </w:r>
      <w:r w:rsidRPr="007C30C1">
        <w:rPr>
          <w:rFonts w:ascii="Tahoma" w:hAnsi="Tahoma" w:cs="Tahoma"/>
          <w:noProof/>
        </w:rPr>
        <w:t> </w:t>
      </w:r>
      <w:r w:rsidRPr="007C30C1">
        <w:rPr>
          <w:rFonts w:ascii="Tahoma" w:hAnsi="Tahoma" w:cs="Tahoma"/>
          <w:noProof/>
        </w:rPr>
        <w:t> </w:t>
      </w:r>
      <w:r w:rsidRPr="007C30C1">
        <w:rPr>
          <w:rFonts w:ascii="Tahoma" w:hAnsi="Tahoma" w:cs="Tahoma"/>
          <w:noProof/>
        </w:rPr>
        <w:t> </w:t>
      </w:r>
      <w:r w:rsidRPr="007C30C1">
        <w:rPr>
          <w:rFonts w:ascii="Tahoma" w:hAnsi="Tahoma" w:cs="Tahoma"/>
          <w:noProof/>
        </w:rPr>
        <w:t> </w:t>
      </w:r>
      <w:r w:rsidRPr="007C30C1">
        <w:rPr>
          <w:rFonts w:ascii="Tahoma" w:hAnsi="Tahoma" w:cs="Tahoma"/>
        </w:rPr>
        <w:fldChar w:fldCharType="end"/>
      </w:r>
      <w:bookmarkEnd w:id="4"/>
    </w:p>
    <w:p w14:paraId="40A86504" w14:textId="77777777" w:rsidR="00461091" w:rsidRDefault="00461091" w:rsidP="00461091">
      <w:pPr>
        <w:spacing w:before="60"/>
        <w:rPr>
          <w:rFonts w:ascii="Tahoma" w:hAnsi="Tahoma" w:cs="Tahoma"/>
        </w:rPr>
      </w:pPr>
    </w:p>
    <w:p w14:paraId="173826C5" w14:textId="77777777" w:rsidR="00461091" w:rsidRDefault="00461091" w:rsidP="00461091">
      <w:pPr>
        <w:spacing w:before="60"/>
        <w:rPr>
          <w:rFonts w:ascii="Tahoma" w:hAnsi="Tahoma" w:cs="Tahoma"/>
        </w:rPr>
      </w:pPr>
    </w:p>
    <w:p w14:paraId="6033FEA6" w14:textId="77777777" w:rsidR="00461091" w:rsidRDefault="00461091" w:rsidP="00461091">
      <w:pPr>
        <w:spacing w:before="60"/>
        <w:rPr>
          <w:rFonts w:ascii="Tahoma" w:hAnsi="Tahoma" w:cs="Tahoma"/>
        </w:rPr>
      </w:pPr>
    </w:p>
    <w:p w14:paraId="45BD1127" w14:textId="77777777" w:rsidR="00461091" w:rsidRPr="004E4470" w:rsidRDefault="00461091" w:rsidP="00461091">
      <w:pPr>
        <w:spacing w:before="60"/>
        <w:rPr>
          <w:rFonts w:ascii="Tahoma" w:hAnsi="Tahoma" w:cs="Tahoma"/>
          <w:sz w:val="20"/>
          <w:szCs w:val="22"/>
        </w:rPr>
      </w:pPr>
    </w:p>
    <w:p w14:paraId="0147DFC3" w14:textId="77777777" w:rsidR="00461091" w:rsidRPr="004E4470" w:rsidRDefault="00461091" w:rsidP="00461091">
      <w:pPr>
        <w:spacing w:before="60"/>
        <w:rPr>
          <w:rFonts w:ascii="Tahoma" w:hAnsi="Tahoma" w:cs="Tahoma"/>
          <w:sz w:val="20"/>
          <w:szCs w:val="22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503"/>
        <w:gridCol w:w="992"/>
        <w:gridCol w:w="3827"/>
      </w:tblGrid>
      <w:tr w:rsidR="00461091" w:rsidRPr="004E4470" w14:paraId="6BFB633B" w14:textId="77777777" w:rsidTr="004E4470">
        <w:tc>
          <w:tcPr>
            <w:tcW w:w="4503" w:type="dxa"/>
            <w:tcBorders>
              <w:bottom w:val="dotted" w:sz="4" w:space="0" w:color="auto"/>
            </w:tcBorders>
            <w:shd w:val="clear" w:color="auto" w:fill="auto"/>
          </w:tcPr>
          <w:p w14:paraId="3D5FE01B" w14:textId="77777777" w:rsidR="00461091" w:rsidRPr="004E4470" w:rsidRDefault="00461091" w:rsidP="004E4470">
            <w:pPr>
              <w:spacing w:before="60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225425B" w14:textId="77777777" w:rsidR="00461091" w:rsidRPr="004E4470" w:rsidRDefault="00461091" w:rsidP="004E4470">
            <w:pPr>
              <w:spacing w:before="60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  <w:shd w:val="clear" w:color="auto" w:fill="auto"/>
          </w:tcPr>
          <w:p w14:paraId="0A6F5422" w14:textId="77777777" w:rsidR="00461091" w:rsidRPr="004E4470" w:rsidRDefault="00461091" w:rsidP="004E4470">
            <w:pPr>
              <w:spacing w:before="60"/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461091" w:rsidRPr="004E4470" w14:paraId="32C5BB3F" w14:textId="77777777" w:rsidTr="004E4470">
        <w:tc>
          <w:tcPr>
            <w:tcW w:w="4503" w:type="dxa"/>
            <w:tcBorders>
              <w:top w:val="dotted" w:sz="4" w:space="0" w:color="auto"/>
            </w:tcBorders>
            <w:shd w:val="clear" w:color="auto" w:fill="auto"/>
          </w:tcPr>
          <w:p w14:paraId="261AC832" w14:textId="77777777" w:rsidR="00461091" w:rsidRPr="004E4470" w:rsidRDefault="00461091" w:rsidP="004E4470">
            <w:pPr>
              <w:spacing w:before="60"/>
              <w:jc w:val="center"/>
              <w:rPr>
                <w:rFonts w:ascii="Tahoma" w:hAnsi="Tahoma" w:cs="Tahoma"/>
                <w:sz w:val="20"/>
                <w:szCs w:val="22"/>
              </w:rPr>
            </w:pPr>
            <w:r w:rsidRPr="004E4470">
              <w:rPr>
                <w:rFonts w:ascii="Tahoma" w:hAnsi="Tahoma" w:cs="Tahoma"/>
                <w:sz w:val="20"/>
                <w:szCs w:val="22"/>
              </w:rPr>
              <w:t>Ing. Petr Samek</w:t>
            </w:r>
          </w:p>
          <w:p w14:paraId="6C7EE015" w14:textId="77777777" w:rsidR="00461091" w:rsidRPr="004E4470" w:rsidRDefault="00461091" w:rsidP="004E4470">
            <w:pPr>
              <w:spacing w:before="60"/>
              <w:jc w:val="center"/>
              <w:rPr>
                <w:rFonts w:ascii="Tahoma" w:hAnsi="Tahoma" w:cs="Tahoma"/>
                <w:sz w:val="20"/>
                <w:szCs w:val="22"/>
              </w:rPr>
            </w:pPr>
            <w:r w:rsidRPr="004E4470">
              <w:rPr>
                <w:rFonts w:ascii="Tahoma" w:hAnsi="Tahoma" w:cs="Tahoma"/>
                <w:sz w:val="20"/>
                <w:szCs w:val="22"/>
              </w:rPr>
              <w:t>místopředseda představenstva CNS a.s.</w:t>
            </w:r>
          </w:p>
        </w:tc>
        <w:tc>
          <w:tcPr>
            <w:tcW w:w="992" w:type="dxa"/>
            <w:shd w:val="clear" w:color="auto" w:fill="auto"/>
          </w:tcPr>
          <w:p w14:paraId="5A676F20" w14:textId="77777777" w:rsidR="00461091" w:rsidRPr="004E4470" w:rsidRDefault="00461091" w:rsidP="004E4470">
            <w:pPr>
              <w:spacing w:before="60"/>
              <w:jc w:val="center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  <w:shd w:val="clear" w:color="auto" w:fill="auto"/>
          </w:tcPr>
          <w:p w14:paraId="4D1F153C" w14:textId="77777777" w:rsidR="00461091" w:rsidRPr="004E4470" w:rsidRDefault="00461091" w:rsidP="004E4470">
            <w:pPr>
              <w:spacing w:before="60"/>
              <w:rPr>
                <w:rFonts w:ascii="Tahoma" w:hAnsi="Tahoma" w:cs="Tahoma"/>
                <w:sz w:val="20"/>
                <w:szCs w:val="22"/>
              </w:rPr>
            </w:pPr>
            <w:r w:rsidRPr="004E4470">
              <w:rPr>
                <w:rFonts w:ascii="Tahoma" w:hAnsi="Tahoma" w:cs="Tahoma"/>
                <w:sz w:val="20"/>
                <w:szCs w:val="22"/>
              </w:rPr>
              <w:t xml:space="preserve">                     Jiří Knápek</w:t>
            </w:r>
          </w:p>
          <w:p w14:paraId="3C7E8D3E" w14:textId="77777777" w:rsidR="00461091" w:rsidRPr="004E4470" w:rsidRDefault="00461091" w:rsidP="004E4470">
            <w:pPr>
              <w:spacing w:before="60"/>
              <w:rPr>
                <w:rFonts w:ascii="Tahoma" w:hAnsi="Tahoma" w:cs="Tahoma"/>
                <w:sz w:val="20"/>
                <w:szCs w:val="22"/>
              </w:rPr>
            </w:pPr>
            <w:r w:rsidRPr="004E4470">
              <w:rPr>
                <w:rFonts w:ascii="Tahoma" w:hAnsi="Tahoma" w:cs="Tahoma"/>
                <w:sz w:val="20"/>
                <w:szCs w:val="22"/>
              </w:rPr>
              <w:t xml:space="preserve">         předseda představenstva</w:t>
            </w:r>
          </w:p>
          <w:p w14:paraId="5DFD5352" w14:textId="77777777" w:rsidR="00461091" w:rsidRPr="004E4470" w:rsidRDefault="00461091" w:rsidP="004E4470">
            <w:pPr>
              <w:spacing w:before="60"/>
              <w:rPr>
                <w:rFonts w:ascii="Tahoma" w:hAnsi="Tahoma" w:cs="Tahoma"/>
                <w:sz w:val="20"/>
                <w:szCs w:val="22"/>
              </w:rPr>
            </w:pPr>
            <w:r w:rsidRPr="004E4470">
              <w:rPr>
                <w:rFonts w:ascii="Tahoma" w:hAnsi="Tahoma" w:cs="Tahoma"/>
                <w:sz w:val="20"/>
                <w:szCs w:val="22"/>
              </w:rPr>
              <w:t xml:space="preserve">                  Mgr. Jan Hofman</w:t>
            </w:r>
          </w:p>
          <w:p w14:paraId="5A725BC9" w14:textId="77777777" w:rsidR="00461091" w:rsidRPr="004E4470" w:rsidRDefault="00461091" w:rsidP="004E4470">
            <w:pPr>
              <w:spacing w:before="60"/>
              <w:rPr>
                <w:rFonts w:ascii="Tahoma" w:hAnsi="Tahoma" w:cs="Tahoma"/>
                <w:sz w:val="20"/>
                <w:szCs w:val="22"/>
              </w:rPr>
            </w:pPr>
            <w:r w:rsidRPr="004E4470">
              <w:rPr>
                <w:rFonts w:ascii="Tahoma" w:hAnsi="Tahoma" w:cs="Tahoma"/>
                <w:sz w:val="20"/>
                <w:szCs w:val="22"/>
              </w:rPr>
              <w:t xml:space="preserve">      místopředseda představenstva</w:t>
            </w:r>
          </w:p>
          <w:p w14:paraId="7038168B" w14:textId="77777777" w:rsidR="00461091" w:rsidRPr="004E4470" w:rsidRDefault="00461091" w:rsidP="004E4470">
            <w:pPr>
              <w:spacing w:before="60"/>
              <w:jc w:val="center"/>
              <w:rPr>
                <w:rFonts w:ascii="Tahoma" w:hAnsi="Tahoma" w:cs="Tahoma"/>
                <w:sz w:val="20"/>
                <w:szCs w:val="22"/>
              </w:rPr>
            </w:pPr>
            <w:r w:rsidRPr="004E4470">
              <w:rPr>
                <w:rFonts w:ascii="Tahoma" w:hAnsi="Tahoma" w:cs="Tahoma"/>
                <w:sz w:val="20"/>
                <w:szCs w:val="22"/>
              </w:rPr>
              <w:t>Metropolnet, a.s</w:t>
            </w:r>
          </w:p>
        </w:tc>
      </w:tr>
    </w:tbl>
    <w:p w14:paraId="66AD3753" w14:textId="77777777" w:rsidR="00461091" w:rsidRPr="00511E57" w:rsidRDefault="00461091" w:rsidP="00461091">
      <w:pPr>
        <w:spacing w:before="60"/>
        <w:rPr>
          <w:rFonts w:ascii="Tahoma" w:hAnsi="Tahoma" w:cs="Tahoma"/>
          <w:sz w:val="2"/>
          <w:szCs w:val="2"/>
        </w:rPr>
      </w:pPr>
    </w:p>
    <w:p w14:paraId="1E306A62" w14:textId="77777777" w:rsidR="00461091" w:rsidRPr="00511E57" w:rsidRDefault="00461091" w:rsidP="00461091">
      <w:pPr>
        <w:spacing w:before="60"/>
        <w:rPr>
          <w:rFonts w:ascii="Tahoma" w:hAnsi="Tahoma" w:cs="Tahoma"/>
          <w:sz w:val="2"/>
          <w:szCs w:val="2"/>
        </w:rPr>
      </w:pPr>
    </w:p>
    <w:p w14:paraId="426DF569" w14:textId="77777777" w:rsidR="00461091" w:rsidRPr="00511E57" w:rsidRDefault="00461091" w:rsidP="00461091">
      <w:pPr>
        <w:spacing w:before="60"/>
        <w:rPr>
          <w:rFonts w:ascii="Tahoma" w:hAnsi="Tahoma" w:cs="Tahoma"/>
          <w:sz w:val="2"/>
          <w:szCs w:val="2"/>
        </w:rPr>
      </w:pPr>
    </w:p>
    <w:p w14:paraId="0F6CA5BF" w14:textId="77777777" w:rsidR="00461091" w:rsidRPr="00511E57" w:rsidRDefault="00461091" w:rsidP="00461091">
      <w:pPr>
        <w:rPr>
          <w:rFonts w:ascii="Tahoma" w:hAnsi="Tahoma" w:cs="Tahoma"/>
        </w:rPr>
      </w:pPr>
    </w:p>
    <w:p w14:paraId="561F59BE" w14:textId="77777777" w:rsidR="00461091" w:rsidRPr="00511E57" w:rsidRDefault="00461091" w:rsidP="00461091">
      <w:pPr>
        <w:rPr>
          <w:rFonts w:ascii="Tahoma" w:hAnsi="Tahoma" w:cs="Tahoma"/>
        </w:rPr>
      </w:pPr>
    </w:p>
    <w:p w14:paraId="0BC2A133" w14:textId="77777777" w:rsidR="00461091" w:rsidRPr="00511E57" w:rsidRDefault="00461091" w:rsidP="00461091">
      <w:pPr>
        <w:jc w:val="center"/>
        <w:rPr>
          <w:rFonts w:ascii="Tahoma" w:hAnsi="Tahoma" w:cs="Tahoma"/>
        </w:rPr>
      </w:pPr>
    </w:p>
    <w:p w14:paraId="44AEC678" w14:textId="77777777" w:rsidR="00461091" w:rsidRPr="00511E57" w:rsidRDefault="00461091" w:rsidP="00461091">
      <w:pPr>
        <w:rPr>
          <w:rFonts w:ascii="Tahoma" w:hAnsi="Tahoma" w:cs="Tahoma"/>
        </w:rPr>
      </w:pPr>
    </w:p>
    <w:p w14:paraId="41E47803" w14:textId="77777777" w:rsidR="008E3715" w:rsidRDefault="008E3715"/>
    <w:sectPr w:rsidR="008E3715">
      <w:headerReference w:type="default" r:id="rId10"/>
      <w:footerReference w:type="default" r:id="rId11"/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9BA30" w14:textId="77777777" w:rsidR="00CB1B59" w:rsidRDefault="00CB1B59">
      <w:r>
        <w:separator/>
      </w:r>
    </w:p>
  </w:endnote>
  <w:endnote w:type="continuationSeparator" w:id="0">
    <w:p w14:paraId="2D1715CD" w14:textId="77777777" w:rsidR="00CB1B59" w:rsidRDefault="00CB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rostile CE">
    <w:altName w:val="Agency FB"/>
    <w:charset w:val="EE"/>
    <w:family w:val="auto"/>
    <w:pitch w:val="variable"/>
    <w:sig w:usb0="80000027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E6548" w14:textId="31C11FB1" w:rsidR="006242A5" w:rsidRDefault="00000000" w:rsidP="005973CA">
    <w:pPr>
      <w:pStyle w:val="Zpat"/>
      <w:rPr>
        <w:rFonts w:ascii="Tahoma" w:hAnsi="Tahoma"/>
        <w:sz w:val="16"/>
      </w:rPr>
    </w:pPr>
    <w:r>
      <w:rPr>
        <w:rFonts w:ascii="Tahoma" w:hAnsi="Tahoma"/>
        <w:sz w:val="16"/>
      </w:rPr>
      <w:fldChar w:fldCharType="begin"/>
    </w:r>
    <w:r>
      <w:rPr>
        <w:rFonts w:ascii="Tahoma" w:hAnsi="Tahoma"/>
        <w:sz w:val="16"/>
      </w:rPr>
      <w:instrText xml:space="preserve"> FILENAME \* MERGEFORMAT </w:instrText>
    </w:r>
    <w:r>
      <w:rPr>
        <w:rFonts w:ascii="Tahoma" w:hAnsi="Tahoma"/>
        <w:sz w:val="16"/>
      </w:rPr>
      <w:fldChar w:fldCharType="separate"/>
    </w:r>
    <w:r w:rsidR="00D439A8">
      <w:rPr>
        <w:rFonts w:ascii="Tahoma" w:hAnsi="Tahoma"/>
        <w:noProof/>
        <w:sz w:val="16"/>
      </w:rPr>
      <w:t>s_2004_mUL_upgrade_D2</w:t>
    </w:r>
    <w:r>
      <w:rPr>
        <w:rFonts w:ascii="Tahoma" w:hAnsi="Tahoma"/>
        <w:sz w:val="16"/>
      </w:rPr>
      <w:fldChar w:fldCharType="end"/>
    </w:r>
    <w:r>
      <w:rPr>
        <w:rFonts w:ascii="Tahoma" w:hAnsi="Tahoma"/>
        <w:sz w:val="16"/>
      </w:rPr>
      <w:tab/>
    </w:r>
    <w:r>
      <w:rPr>
        <w:rFonts w:ascii="Tahoma" w:hAnsi="Tahoma"/>
        <w:sz w:val="16"/>
      </w:rPr>
      <w:tab/>
      <w:t xml:space="preserve">Strana </w:t>
    </w:r>
    <w:r>
      <w:rPr>
        <w:rFonts w:ascii="Tahoma" w:hAnsi="Tahoma"/>
        <w:sz w:val="16"/>
      </w:rPr>
      <w:fldChar w:fldCharType="begin"/>
    </w:r>
    <w:r>
      <w:rPr>
        <w:rFonts w:ascii="Tahoma" w:hAnsi="Tahoma"/>
        <w:sz w:val="16"/>
      </w:rPr>
      <w:instrText xml:space="preserve"> PAGE </w:instrText>
    </w:r>
    <w:r>
      <w:rPr>
        <w:rFonts w:ascii="Tahoma" w:hAnsi="Tahoma"/>
        <w:sz w:val="16"/>
      </w:rPr>
      <w:fldChar w:fldCharType="separate"/>
    </w:r>
    <w:r>
      <w:rPr>
        <w:rFonts w:ascii="Tahoma" w:hAnsi="Tahoma"/>
        <w:sz w:val="16"/>
      </w:rPr>
      <w:t>1</w:t>
    </w:r>
    <w:r>
      <w:rPr>
        <w:rFonts w:ascii="Tahoma" w:hAnsi="Tahoma"/>
        <w:sz w:val="16"/>
      </w:rPr>
      <w:fldChar w:fldCharType="end"/>
    </w:r>
    <w:r>
      <w:rPr>
        <w:rFonts w:ascii="Tahoma" w:hAnsi="Tahoma"/>
        <w:sz w:val="16"/>
      </w:rPr>
      <w:t xml:space="preserve"> (celkem </w:t>
    </w:r>
    <w:r>
      <w:rPr>
        <w:rFonts w:ascii="Tahoma" w:hAnsi="Tahoma"/>
        <w:sz w:val="16"/>
      </w:rPr>
      <w:fldChar w:fldCharType="begin"/>
    </w:r>
    <w:r>
      <w:rPr>
        <w:rFonts w:ascii="Tahoma" w:hAnsi="Tahoma"/>
        <w:sz w:val="16"/>
      </w:rPr>
      <w:instrText xml:space="preserve"> NUMPAGES </w:instrText>
    </w:r>
    <w:r>
      <w:rPr>
        <w:rFonts w:ascii="Tahoma" w:hAnsi="Tahoma"/>
        <w:sz w:val="16"/>
      </w:rPr>
      <w:fldChar w:fldCharType="separate"/>
    </w:r>
    <w:r>
      <w:rPr>
        <w:rFonts w:ascii="Tahoma" w:hAnsi="Tahoma"/>
        <w:sz w:val="16"/>
      </w:rPr>
      <w:t>4</w:t>
    </w:r>
    <w:r>
      <w:rPr>
        <w:rFonts w:ascii="Tahoma" w:hAnsi="Tahoma"/>
        <w:sz w:val="16"/>
      </w:rPr>
      <w:fldChar w:fldCharType="end"/>
    </w:r>
    <w:r>
      <w:rPr>
        <w:rFonts w:ascii="Tahoma" w:hAnsi="Tahoma"/>
        <w:sz w:val="16"/>
      </w:rPr>
      <w:t>)</w:t>
    </w:r>
  </w:p>
  <w:p w14:paraId="3D8073B7" w14:textId="77777777" w:rsidR="006242A5" w:rsidRPr="005973CA" w:rsidRDefault="006242A5" w:rsidP="005973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2C1E2" w14:textId="77777777" w:rsidR="00CB1B59" w:rsidRDefault="00CB1B59">
      <w:r>
        <w:separator/>
      </w:r>
    </w:p>
  </w:footnote>
  <w:footnote w:type="continuationSeparator" w:id="0">
    <w:p w14:paraId="10BCD759" w14:textId="77777777" w:rsidR="00CB1B59" w:rsidRDefault="00CB1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B221" w14:textId="77777777" w:rsidR="006242A5" w:rsidRDefault="006242A5">
    <w:pPr>
      <w:pStyle w:val="Zhlav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66A3D"/>
    <w:multiLevelType w:val="hybridMultilevel"/>
    <w:tmpl w:val="783AD9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56F11"/>
    <w:multiLevelType w:val="multilevel"/>
    <w:tmpl w:val="386611EE"/>
    <w:lvl w:ilvl="0">
      <w:start w:val="1"/>
      <w:numFmt w:val="upperRoman"/>
      <w:pStyle w:val="Nadpis1"/>
      <w:lvlText w:val="%1."/>
      <w:lvlJc w:val="left"/>
      <w:pPr>
        <w:tabs>
          <w:tab w:val="num" w:pos="4032"/>
        </w:tabs>
        <w:ind w:left="40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42088220">
    <w:abstractNumId w:val="1"/>
  </w:num>
  <w:num w:numId="2" w16cid:durableId="167826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091"/>
    <w:rsid w:val="001429B6"/>
    <w:rsid w:val="00382598"/>
    <w:rsid w:val="00461091"/>
    <w:rsid w:val="004D7D5F"/>
    <w:rsid w:val="006242A5"/>
    <w:rsid w:val="008E3715"/>
    <w:rsid w:val="00947C6E"/>
    <w:rsid w:val="00B6497A"/>
    <w:rsid w:val="00CB1B59"/>
    <w:rsid w:val="00D4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C959"/>
  <w15:chartTrackingRefBased/>
  <w15:docId w15:val="{02C9F5C2-4D00-4A22-9E05-14A10CA1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1091"/>
    <w:pPr>
      <w:spacing w:after="0" w:line="240" w:lineRule="auto"/>
    </w:pPr>
    <w:rPr>
      <w:rFonts w:ascii="Eurostile CE" w:eastAsia="Times New Roman" w:hAnsi="Eurostile CE" w:cs="Times New Roman"/>
      <w:kern w:val="0"/>
      <w:sz w:val="21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461091"/>
    <w:pPr>
      <w:numPr>
        <w:numId w:val="1"/>
      </w:numPr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461091"/>
    <w:pPr>
      <w:numPr>
        <w:ilvl w:val="1"/>
        <w:numId w:val="1"/>
      </w:numPr>
      <w:spacing w:before="240" w:after="60"/>
      <w:outlineLvl w:val="1"/>
    </w:pPr>
    <w:rPr>
      <w:rFonts w:cs="Arial"/>
      <w:bCs/>
      <w:iCs/>
      <w:szCs w:val="28"/>
    </w:rPr>
  </w:style>
  <w:style w:type="paragraph" w:styleId="Nadpis3">
    <w:name w:val="heading 3"/>
    <w:basedOn w:val="Normln"/>
    <w:next w:val="Normln"/>
    <w:link w:val="Nadpis3Char"/>
    <w:qFormat/>
    <w:rsid w:val="00461091"/>
    <w:pPr>
      <w:numPr>
        <w:ilvl w:val="2"/>
        <w:numId w:val="1"/>
      </w:numPr>
      <w:spacing w:before="240" w:after="60"/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461091"/>
    <w:pPr>
      <w:keepNext/>
      <w:numPr>
        <w:ilvl w:val="3"/>
        <w:numId w:val="1"/>
      </w:numPr>
      <w:spacing w:before="240" w:after="60"/>
      <w:outlineLvl w:val="3"/>
    </w:pPr>
    <w:rPr>
      <w:bCs/>
      <w:sz w:val="20"/>
      <w:szCs w:val="28"/>
    </w:rPr>
  </w:style>
  <w:style w:type="paragraph" w:styleId="Nadpis5">
    <w:name w:val="heading 5"/>
    <w:basedOn w:val="Normln"/>
    <w:next w:val="Normln"/>
    <w:link w:val="Nadpis5Char"/>
    <w:qFormat/>
    <w:rsid w:val="00461091"/>
    <w:pPr>
      <w:numPr>
        <w:ilvl w:val="4"/>
        <w:numId w:val="1"/>
      </w:numPr>
      <w:spacing w:before="240" w:after="60"/>
      <w:outlineLvl w:val="4"/>
    </w:pPr>
    <w:rPr>
      <w:bCs/>
      <w:iCs/>
      <w:sz w:val="20"/>
      <w:szCs w:val="26"/>
    </w:rPr>
  </w:style>
  <w:style w:type="paragraph" w:styleId="Nadpis6">
    <w:name w:val="heading 6"/>
    <w:basedOn w:val="Normln"/>
    <w:next w:val="Normln"/>
    <w:link w:val="Nadpis6Char"/>
    <w:qFormat/>
    <w:rsid w:val="00461091"/>
    <w:pPr>
      <w:numPr>
        <w:ilvl w:val="5"/>
        <w:numId w:val="1"/>
      </w:numPr>
      <w:spacing w:before="240" w:after="60"/>
      <w:outlineLvl w:val="5"/>
    </w:pPr>
    <w:rPr>
      <w:bCs/>
      <w:sz w:val="20"/>
      <w:szCs w:val="22"/>
    </w:rPr>
  </w:style>
  <w:style w:type="paragraph" w:styleId="Nadpis7">
    <w:name w:val="heading 7"/>
    <w:basedOn w:val="Normln"/>
    <w:next w:val="Normln"/>
    <w:link w:val="Nadpis7Char"/>
    <w:qFormat/>
    <w:rsid w:val="00461091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Nadpis8">
    <w:name w:val="heading 8"/>
    <w:basedOn w:val="Normln"/>
    <w:next w:val="Normln"/>
    <w:link w:val="Nadpis8Char"/>
    <w:qFormat/>
    <w:rsid w:val="00461091"/>
    <w:pPr>
      <w:numPr>
        <w:ilvl w:val="7"/>
        <w:numId w:val="1"/>
      </w:numPr>
      <w:spacing w:before="240" w:after="60"/>
      <w:outlineLvl w:val="7"/>
    </w:pPr>
    <w:rPr>
      <w:iCs/>
      <w:sz w:val="20"/>
    </w:rPr>
  </w:style>
  <w:style w:type="paragraph" w:styleId="Nadpis9">
    <w:name w:val="heading 9"/>
    <w:basedOn w:val="Normln"/>
    <w:next w:val="Normln"/>
    <w:link w:val="Nadpis9Char"/>
    <w:qFormat/>
    <w:rsid w:val="00461091"/>
    <w:pPr>
      <w:numPr>
        <w:ilvl w:val="8"/>
        <w:numId w:val="1"/>
      </w:numPr>
      <w:spacing w:before="240" w:after="60"/>
      <w:outlineLvl w:val="8"/>
    </w:pPr>
    <w:rPr>
      <w:rFonts w:cs="Arial"/>
      <w:sz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61091"/>
    <w:rPr>
      <w:rFonts w:ascii="Eurostile CE" w:eastAsia="Times New Roman" w:hAnsi="Eurostile CE" w:cs="Arial"/>
      <w:b/>
      <w:bCs/>
      <w:kern w:val="32"/>
      <w:sz w:val="28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461091"/>
    <w:rPr>
      <w:rFonts w:ascii="Eurostile CE" w:eastAsia="Times New Roman" w:hAnsi="Eurostile CE" w:cs="Arial"/>
      <w:bCs/>
      <w:iCs/>
      <w:kern w:val="0"/>
      <w:sz w:val="21"/>
      <w:szCs w:val="28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461091"/>
    <w:rPr>
      <w:rFonts w:ascii="Eurostile CE" w:eastAsia="Times New Roman" w:hAnsi="Eurostile CE" w:cs="Arial"/>
      <w:bCs/>
      <w:kern w:val="0"/>
      <w:sz w:val="21"/>
      <w:szCs w:val="26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461091"/>
    <w:rPr>
      <w:rFonts w:ascii="Eurostile CE" w:eastAsia="Times New Roman" w:hAnsi="Eurostile CE" w:cs="Times New Roman"/>
      <w:bCs/>
      <w:kern w:val="0"/>
      <w:sz w:val="20"/>
      <w:szCs w:val="28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461091"/>
    <w:rPr>
      <w:rFonts w:ascii="Eurostile CE" w:eastAsia="Times New Roman" w:hAnsi="Eurostile CE" w:cs="Times New Roman"/>
      <w:bCs/>
      <w:iCs/>
      <w:kern w:val="0"/>
      <w:sz w:val="20"/>
      <w:szCs w:val="26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461091"/>
    <w:rPr>
      <w:rFonts w:ascii="Eurostile CE" w:eastAsia="Times New Roman" w:hAnsi="Eurostile CE" w:cs="Times New Roman"/>
      <w:bCs/>
      <w:kern w:val="0"/>
      <w:sz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rsid w:val="00461091"/>
    <w:rPr>
      <w:rFonts w:ascii="Eurostile CE" w:eastAsia="Times New Roman" w:hAnsi="Eurostile CE" w:cs="Times New Roman"/>
      <w:kern w:val="0"/>
      <w:sz w:val="20"/>
      <w:szCs w:val="24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rsid w:val="00461091"/>
    <w:rPr>
      <w:rFonts w:ascii="Eurostile CE" w:eastAsia="Times New Roman" w:hAnsi="Eurostile CE" w:cs="Times New Roman"/>
      <w:iCs/>
      <w:kern w:val="0"/>
      <w:sz w:val="20"/>
      <w:szCs w:val="24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rsid w:val="00461091"/>
    <w:rPr>
      <w:rFonts w:ascii="Eurostile CE" w:eastAsia="Times New Roman" w:hAnsi="Eurostile CE" w:cs="Arial"/>
      <w:kern w:val="0"/>
      <w:sz w:val="20"/>
      <w:lang w:eastAsia="cs-CZ"/>
      <w14:ligatures w14:val="none"/>
    </w:rPr>
  </w:style>
  <w:style w:type="paragraph" w:styleId="Zhlav">
    <w:name w:val="header"/>
    <w:basedOn w:val="Normln"/>
    <w:link w:val="ZhlavChar"/>
    <w:semiHidden/>
    <w:rsid w:val="004610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461091"/>
    <w:rPr>
      <w:rFonts w:ascii="Eurostile CE" w:eastAsia="Times New Roman" w:hAnsi="Eurostile CE" w:cs="Times New Roman"/>
      <w:kern w:val="0"/>
      <w:sz w:val="21"/>
      <w:szCs w:val="24"/>
      <w:lang w:eastAsia="cs-CZ"/>
      <w14:ligatures w14:val="none"/>
    </w:rPr>
  </w:style>
  <w:style w:type="paragraph" w:styleId="Zpat">
    <w:name w:val="footer"/>
    <w:basedOn w:val="Normln"/>
    <w:link w:val="ZpatChar"/>
    <w:rsid w:val="004610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61091"/>
    <w:rPr>
      <w:rFonts w:ascii="Eurostile CE" w:eastAsia="Times New Roman" w:hAnsi="Eurostile CE" w:cs="Times New Roman"/>
      <w:kern w:val="0"/>
      <w:sz w:val="21"/>
      <w:szCs w:val="24"/>
      <w:lang w:eastAsia="cs-CZ"/>
      <w14:ligatures w14:val="none"/>
    </w:rPr>
  </w:style>
  <w:style w:type="paragraph" w:styleId="slovanseznam">
    <w:name w:val="List Number"/>
    <w:basedOn w:val="Normln"/>
    <w:uiPriority w:val="99"/>
    <w:semiHidden/>
    <w:unhideWhenUsed/>
    <w:rsid w:val="00461091"/>
    <w:pPr>
      <w:tabs>
        <w:tab w:val="num" w:pos="360"/>
      </w:tabs>
      <w:spacing w:after="160" w:line="259" w:lineRule="auto"/>
      <w:ind w:left="360" w:hanging="36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stnk">
    <w:name w:val="Účastník"/>
    <w:basedOn w:val="slovanseznam"/>
    <w:rsid w:val="00461091"/>
    <w:pPr>
      <w:spacing w:before="120" w:after="0" w:line="288" w:lineRule="auto"/>
      <w:contextualSpacing w:val="0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461091"/>
    <w:pPr>
      <w:autoSpaceDE w:val="0"/>
      <w:autoSpaceDN w:val="0"/>
      <w:spacing w:line="240" w:lineRule="atLeast"/>
      <w:jc w:val="both"/>
    </w:pPr>
    <w:rPr>
      <w:rFonts w:ascii="Tahoma" w:hAnsi="Tahoma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semiHidden/>
    <w:rsid w:val="00461091"/>
    <w:rPr>
      <w:rFonts w:ascii="Tahoma" w:eastAsia="Times New Roman" w:hAnsi="Tahoma" w:cs="Arial"/>
      <w:kern w:val="0"/>
      <w:sz w:val="20"/>
      <w:szCs w:val="20"/>
      <w14:ligatures w14:val="none"/>
    </w:rPr>
  </w:style>
  <w:style w:type="character" w:customStyle="1" w:styleId="nowrap">
    <w:name w:val="nowrap"/>
    <w:rsid w:val="00461091"/>
  </w:style>
  <w:style w:type="paragraph" w:styleId="Datum">
    <w:name w:val="Date"/>
    <w:basedOn w:val="Normln"/>
    <w:link w:val="DatumChar"/>
    <w:rsid w:val="00461091"/>
    <w:pPr>
      <w:spacing w:before="240" w:after="600"/>
      <w:ind w:left="357"/>
    </w:pPr>
    <w:rPr>
      <w:rFonts w:ascii="Century Schoolbook" w:hAnsi="Century Schoolbook"/>
      <w:sz w:val="20"/>
      <w:szCs w:val="20"/>
    </w:rPr>
  </w:style>
  <w:style w:type="character" w:customStyle="1" w:styleId="DatumChar">
    <w:name w:val="Datum Char"/>
    <w:basedOn w:val="Standardnpsmoodstavce"/>
    <w:link w:val="Datum"/>
    <w:rsid w:val="00461091"/>
    <w:rPr>
      <w:rFonts w:ascii="Century Schoolbook" w:eastAsia="Times New Roman" w:hAnsi="Century Schoolbook" w:cs="Times New Roman"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1429B6"/>
    <w:pPr>
      <w:spacing w:after="0" w:line="240" w:lineRule="auto"/>
    </w:pPr>
    <w:rPr>
      <w:rFonts w:ascii="Eurostile CE" w:eastAsia="Times New Roman" w:hAnsi="Eurostile CE" w:cs="Times New Roman"/>
      <w:kern w:val="0"/>
      <w:sz w:val="21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79550487aed860a0e970694a359a183b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e04eed15954d06088ee0b7be4a6b28d7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1A0D65-EE9E-4617-9C79-675DAE626880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customXml/itemProps2.xml><?xml version="1.0" encoding="utf-8"?>
<ds:datastoreItem xmlns:ds="http://schemas.openxmlformats.org/officeDocument/2006/customXml" ds:itemID="{73C2DC2D-4AED-4E0B-9953-A587D054D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5FD899-BA69-46FF-AFB4-0656F69FDE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Aneta</dc:creator>
  <cp:keywords/>
  <dc:description/>
  <cp:lastModifiedBy>Ulrichová Zuzana</cp:lastModifiedBy>
  <cp:revision>5</cp:revision>
  <dcterms:created xsi:type="dcterms:W3CDTF">2024-01-04T13:55:00Z</dcterms:created>
  <dcterms:modified xsi:type="dcterms:W3CDTF">2024-02-21T08:05:00Z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</Properties>
</file>