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D2222" w14:textId="77777777" w:rsidR="00852380" w:rsidRPr="002F4E40" w:rsidRDefault="00852380" w:rsidP="00CA7173">
      <w:pPr>
        <w:pStyle w:val="Normln1"/>
        <w:rPr>
          <w:rFonts w:ascii="Segoe UI" w:hAnsi="Segoe UI" w:cs="Segoe UI"/>
          <w:b/>
          <w:sz w:val="22"/>
          <w:szCs w:val="22"/>
        </w:rPr>
      </w:pPr>
      <w:bookmarkStart w:id="0" w:name="_GoBack"/>
      <w:bookmarkEnd w:id="0"/>
    </w:p>
    <w:p w14:paraId="36B367FD" w14:textId="77777777" w:rsidR="00852380" w:rsidRPr="009A7728" w:rsidRDefault="00852380" w:rsidP="00852380">
      <w:pPr>
        <w:pStyle w:val="Normln1"/>
        <w:jc w:val="center"/>
        <w:rPr>
          <w:rFonts w:ascii="Segoe UI" w:hAnsi="Segoe UI" w:cs="Segoe UI"/>
          <w:sz w:val="32"/>
          <w:szCs w:val="32"/>
        </w:rPr>
      </w:pPr>
      <w:r w:rsidRPr="009A7728">
        <w:rPr>
          <w:rFonts w:ascii="Segoe UI" w:hAnsi="Segoe UI" w:cs="Segoe UI"/>
          <w:b/>
          <w:sz w:val="32"/>
          <w:szCs w:val="32"/>
        </w:rPr>
        <w:t>Smlouva o spolupráci</w:t>
      </w:r>
    </w:p>
    <w:p w14:paraId="1BA9357F" w14:textId="77777777" w:rsidR="00852380" w:rsidRPr="002F4E40" w:rsidRDefault="00852380" w:rsidP="00852380">
      <w:pPr>
        <w:pStyle w:val="Normln1"/>
        <w:jc w:val="center"/>
        <w:rPr>
          <w:rFonts w:ascii="Segoe UI" w:hAnsi="Segoe UI" w:cs="Segoe UI"/>
          <w:sz w:val="22"/>
          <w:szCs w:val="22"/>
        </w:rPr>
      </w:pPr>
      <w:r w:rsidRPr="002F4E40">
        <w:rPr>
          <w:rFonts w:ascii="Segoe UI" w:hAnsi="Segoe UI" w:cs="Segoe UI"/>
          <w:sz w:val="22"/>
          <w:szCs w:val="22"/>
        </w:rPr>
        <w:t>uzavřená níže uvedeného dne, měsíce a roku, v souladu s ustanovením § 1746 odst. 2 zákona č. 89/2012 Sb., občanského zákoníku, v platném znění, mezi smluvními stranami:</w:t>
      </w:r>
    </w:p>
    <w:p w14:paraId="457601C8" w14:textId="77777777" w:rsidR="00852380" w:rsidRPr="002F4E40" w:rsidRDefault="00852380" w:rsidP="00852380">
      <w:pPr>
        <w:pStyle w:val="Normln1"/>
        <w:jc w:val="center"/>
        <w:rPr>
          <w:rFonts w:ascii="Segoe UI" w:hAnsi="Segoe UI" w:cs="Segoe UI"/>
          <w:sz w:val="22"/>
          <w:szCs w:val="22"/>
        </w:rPr>
      </w:pPr>
    </w:p>
    <w:p w14:paraId="5B2F3BC8" w14:textId="77777777" w:rsidR="00852380" w:rsidRPr="002F4E40" w:rsidRDefault="00852380" w:rsidP="00852380">
      <w:pPr>
        <w:pStyle w:val="Normln1"/>
        <w:rPr>
          <w:rFonts w:ascii="Segoe UI" w:hAnsi="Segoe UI" w:cs="Segoe UI"/>
          <w:b/>
          <w:sz w:val="22"/>
          <w:szCs w:val="22"/>
        </w:rPr>
      </w:pPr>
    </w:p>
    <w:p w14:paraId="3E155799" w14:textId="77777777" w:rsidR="00C167C7" w:rsidRPr="002F4E40" w:rsidRDefault="00C167C7" w:rsidP="00F44C7A">
      <w:pPr>
        <w:widowControl w:val="0"/>
        <w:jc w:val="left"/>
        <w:rPr>
          <w:rFonts w:ascii="Segoe UI" w:hAnsi="Segoe UI" w:cs="Segoe UI"/>
          <w:b/>
          <w:bCs/>
          <w:snapToGrid w:val="0"/>
          <w:sz w:val="22"/>
          <w:szCs w:val="22"/>
        </w:rPr>
      </w:pPr>
      <w:r w:rsidRPr="002F4E40">
        <w:rPr>
          <w:rFonts w:ascii="Segoe UI" w:hAnsi="Segoe UI" w:cs="Segoe UI"/>
          <w:b/>
          <w:bCs/>
          <w:snapToGrid w:val="0"/>
          <w:sz w:val="22"/>
          <w:szCs w:val="22"/>
        </w:rPr>
        <w:t>GOLDWELL COSMETIC (CZ), s.r.o.</w:t>
      </w:r>
    </w:p>
    <w:p w14:paraId="53CE70A8" w14:textId="05C6884B" w:rsidR="00E123D1" w:rsidRPr="002F4E40" w:rsidRDefault="00E123D1" w:rsidP="00852380">
      <w:pPr>
        <w:pStyle w:val="Zkladntext"/>
        <w:spacing w:before="0" w:after="0"/>
        <w:rPr>
          <w:rFonts w:ascii="Segoe UI" w:hAnsi="Segoe UI" w:cs="Segoe UI"/>
          <w:sz w:val="22"/>
          <w:szCs w:val="22"/>
        </w:rPr>
      </w:pPr>
      <w:r w:rsidRPr="002F4E40">
        <w:rPr>
          <w:rFonts w:ascii="Segoe UI" w:hAnsi="Segoe UI" w:cs="Segoe UI"/>
          <w:sz w:val="22"/>
          <w:szCs w:val="22"/>
        </w:rPr>
        <w:t xml:space="preserve">se sídlem </w:t>
      </w:r>
      <w:r w:rsidR="00F44C7A" w:rsidRPr="002F4E40">
        <w:rPr>
          <w:rFonts w:ascii="Segoe UI" w:hAnsi="Segoe UI" w:cs="Segoe UI"/>
          <w:sz w:val="22"/>
          <w:szCs w:val="22"/>
        </w:rPr>
        <w:t xml:space="preserve">Pražská 675/10, </w:t>
      </w:r>
      <w:r w:rsidR="006D6C88" w:rsidRPr="002F4E40">
        <w:rPr>
          <w:rFonts w:ascii="Segoe UI" w:hAnsi="Segoe UI" w:cs="Segoe UI"/>
          <w:sz w:val="22"/>
          <w:szCs w:val="22"/>
        </w:rPr>
        <w:t xml:space="preserve">Bosonohy, </w:t>
      </w:r>
      <w:r w:rsidR="00F44C7A" w:rsidRPr="002F4E40">
        <w:rPr>
          <w:rFonts w:ascii="Segoe UI" w:hAnsi="Segoe UI" w:cs="Segoe UI"/>
          <w:sz w:val="22"/>
          <w:szCs w:val="22"/>
        </w:rPr>
        <w:t>642 00 Brno</w:t>
      </w:r>
    </w:p>
    <w:p w14:paraId="31C4C256" w14:textId="77777777" w:rsidR="00E123D1" w:rsidRPr="002F4E40" w:rsidRDefault="00E123D1" w:rsidP="00852380">
      <w:pPr>
        <w:pStyle w:val="Zkladntext"/>
        <w:spacing w:before="0" w:after="0"/>
        <w:rPr>
          <w:rFonts w:ascii="Segoe UI" w:hAnsi="Segoe UI" w:cs="Segoe UI"/>
          <w:sz w:val="22"/>
          <w:szCs w:val="22"/>
        </w:rPr>
      </w:pPr>
      <w:r w:rsidRPr="002F4E40">
        <w:rPr>
          <w:rFonts w:ascii="Segoe UI" w:hAnsi="Segoe UI" w:cs="Segoe UI"/>
          <w:sz w:val="22"/>
          <w:szCs w:val="22"/>
        </w:rPr>
        <w:t>IČ:</w:t>
      </w:r>
      <w:r w:rsidR="00F44C7A" w:rsidRPr="002F4E40">
        <w:rPr>
          <w:rFonts w:ascii="Segoe UI" w:hAnsi="Segoe UI" w:cs="Segoe UI"/>
          <w:sz w:val="22"/>
          <w:szCs w:val="22"/>
        </w:rPr>
        <w:t xml:space="preserve"> 25576810</w:t>
      </w:r>
      <w:r w:rsidRPr="002F4E40">
        <w:rPr>
          <w:rFonts w:ascii="Segoe UI" w:hAnsi="Segoe UI" w:cs="Segoe UI"/>
          <w:sz w:val="22"/>
          <w:szCs w:val="22"/>
        </w:rPr>
        <w:t xml:space="preserve">, DIČ: </w:t>
      </w:r>
      <w:r w:rsidR="00F44C7A" w:rsidRPr="002F4E40">
        <w:rPr>
          <w:rFonts w:ascii="Segoe UI" w:hAnsi="Segoe UI" w:cs="Segoe UI"/>
          <w:sz w:val="22"/>
          <w:szCs w:val="22"/>
        </w:rPr>
        <w:t>CZ25576810</w:t>
      </w:r>
    </w:p>
    <w:p w14:paraId="646026E5" w14:textId="77777777" w:rsidR="00852380" w:rsidRPr="002F4E40" w:rsidRDefault="00852380" w:rsidP="00852380">
      <w:pPr>
        <w:pStyle w:val="Zkladntext"/>
        <w:spacing w:before="0" w:after="0"/>
        <w:rPr>
          <w:rFonts w:ascii="Segoe UI" w:hAnsi="Segoe UI" w:cs="Segoe UI"/>
          <w:kern w:val="0"/>
          <w:sz w:val="22"/>
          <w:szCs w:val="22"/>
          <w:lang w:eastAsia="cs-CZ" w:bidi="ar-SA"/>
        </w:rPr>
      </w:pPr>
      <w:r w:rsidRPr="002F4E40">
        <w:rPr>
          <w:rFonts w:ascii="Segoe UI" w:hAnsi="Segoe UI" w:cs="Segoe UI"/>
          <w:kern w:val="0"/>
          <w:sz w:val="22"/>
          <w:szCs w:val="22"/>
          <w:lang w:eastAsia="cs-CZ" w:bidi="ar-SA"/>
        </w:rPr>
        <w:t>Společnost zapsaná v obchodním rejstří</w:t>
      </w:r>
      <w:r w:rsidR="00A50E85" w:rsidRPr="002F4E40">
        <w:rPr>
          <w:rFonts w:ascii="Segoe UI" w:hAnsi="Segoe UI" w:cs="Segoe UI"/>
          <w:kern w:val="0"/>
          <w:sz w:val="22"/>
          <w:szCs w:val="22"/>
          <w:lang w:eastAsia="cs-CZ" w:bidi="ar-SA"/>
        </w:rPr>
        <w:t xml:space="preserve">ku vedeném Krajským soudem, </w:t>
      </w:r>
      <w:r w:rsidR="00F44C7A" w:rsidRPr="002F4E40">
        <w:rPr>
          <w:rFonts w:ascii="Segoe UI" w:hAnsi="Segoe UI" w:cs="Segoe UI"/>
          <w:kern w:val="0"/>
          <w:sz w:val="22"/>
          <w:szCs w:val="22"/>
          <w:lang w:eastAsia="cs-CZ" w:bidi="ar-SA"/>
        </w:rPr>
        <w:t>oddíl C</w:t>
      </w:r>
      <w:r w:rsidRPr="002F4E40">
        <w:rPr>
          <w:rFonts w:ascii="Segoe UI" w:hAnsi="Segoe UI" w:cs="Segoe UI"/>
          <w:kern w:val="0"/>
          <w:sz w:val="22"/>
          <w:szCs w:val="22"/>
          <w:lang w:eastAsia="cs-CZ" w:bidi="ar-SA"/>
        </w:rPr>
        <w:t xml:space="preserve">, vložka </w:t>
      </w:r>
      <w:r w:rsidR="00F44C7A" w:rsidRPr="002F4E40">
        <w:rPr>
          <w:rFonts w:ascii="Segoe UI" w:hAnsi="Segoe UI" w:cs="Segoe UI"/>
          <w:kern w:val="0"/>
          <w:sz w:val="22"/>
          <w:szCs w:val="22"/>
          <w:lang w:eastAsia="cs-CZ" w:bidi="ar-SA"/>
        </w:rPr>
        <w:t>35033</w:t>
      </w:r>
    </w:p>
    <w:p w14:paraId="57C10E3C" w14:textId="77777777" w:rsidR="00E123D1" w:rsidRPr="002F4E40" w:rsidRDefault="00E123D1" w:rsidP="00852380">
      <w:pPr>
        <w:pStyle w:val="Zkladntext"/>
        <w:spacing w:before="0" w:after="0"/>
        <w:rPr>
          <w:rFonts w:ascii="Segoe UI" w:hAnsi="Segoe UI" w:cs="Segoe UI"/>
          <w:sz w:val="22"/>
          <w:szCs w:val="22"/>
        </w:rPr>
      </w:pPr>
      <w:r w:rsidRPr="002F4E40">
        <w:rPr>
          <w:rFonts w:ascii="Segoe UI" w:hAnsi="Segoe UI" w:cs="Segoe UI"/>
          <w:sz w:val="22"/>
          <w:szCs w:val="22"/>
        </w:rPr>
        <w:t xml:space="preserve">Zastoupená: </w:t>
      </w:r>
      <w:r w:rsidR="00F44C7A" w:rsidRPr="002F4E40">
        <w:rPr>
          <w:rFonts w:ascii="Segoe UI" w:hAnsi="Segoe UI" w:cs="Segoe UI"/>
          <w:sz w:val="22"/>
          <w:szCs w:val="22"/>
        </w:rPr>
        <w:t>Ing. Michalem Kosem, jednatelem</w:t>
      </w:r>
    </w:p>
    <w:p w14:paraId="244BF4FB" w14:textId="77777777" w:rsidR="00E123D1" w:rsidRPr="002F4E40" w:rsidRDefault="00E123D1" w:rsidP="00852380">
      <w:pPr>
        <w:pStyle w:val="Normln1"/>
        <w:rPr>
          <w:rFonts w:ascii="Segoe UI" w:hAnsi="Segoe UI" w:cs="Segoe UI"/>
          <w:sz w:val="22"/>
          <w:szCs w:val="22"/>
        </w:rPr>
      </w:pPr>
      <w:r w:rsidRPr="002F4E40">
        <w:rPr>
          <w:rFonts w:ascii="Segoe UI" w:hAnsi="Segoe UI" w:cs="Segoe UI"/>
          <w:sz w:val="22"/>
          <w:szCs w:val="22"/>
        </w:rPr>
        <w:t xml:space="preserve">Bankovní spojení: </w:t>
      </w:r>
      <w:r w:rsidR="00B3336A" w:rsidRPr="002F4E40">
        <w:rPr>
          <w:rFonts w:ascii="Segoe UI" w:hAnsi="Segoe UI" w:cs="Segoe UI"/>
          <w:sz w:val="22"/>
          <w:szCs w:val="22"/>
        </w:rPr>
        <w:t xml:space="preserve">Citibank Europe plc., číslo účtu: 2059590104/2600 </w:t>
      </w:r>
    </w:p>
    <w:p w14:paraId="11020B37" w14:textId="77777777" w:rsidR="00852380" w:rsidRPr="002F4E40" w:rsidRDefault="00852380" w:rsidP="00852380">
      <w:pPr>
        <w:pStyle w:val="Normln1"/>
        <w:rPr>
          <w:rFonts w:ascii="Segoe UI" w:hAnsi="Segoe UI" w:cs="Segoe UI"/>
          <w:sz w:val="22"/>
          <w:szCs w:val="22"/>
        </w:rPr>
      </w:pPr>
      <w:r w:rsidRPr="002F4E40">
        <w:rPr>
          <w:rFonts w:ascii="Segoe UI" w:hAnsi="Segoe UI" w:cs="Segoe UI"/>
          <w:sz w:val="22"/>
          <w:szCs w:val="22"/>
        </w:rPr>
        <w:t xml:space="preserve">(dále jen </w:t>
      </w:r>
      <w:r w:rsidRPr="002F4E40">
        <w:rPr>
          <w:rFonts w:ascii="Segoe UI" w:hAnsi="Segoe UI" w:cs="Segoe UI"/>
          <w:b/>
          <w:sz w:val="22"/>
          <w:szCs w:val="22"/>
        </w:rPr>
        <w:t>„</w:t>
      </w:r>
      <w:r w:rsidR="00C167C7" w:rsidRPr="002F4E40">
        <w:rPr>
          <w:rFonts w:ascii="Segoe UI" w:hAnsi="Segoe UI" w:cs="Segoe UI"/>
          <w:b/>
          <w:sz w:val="22"/>
          <w:szCs w:val="22"/>
        </w:rPr>
        <w:t>GOLDWELL</w:t>
      </w:r>
      <w:r w:rsidRPr="002F4E40">
        <w:rPr>
          <w:rFonts w:ascii="Segoe UI" w:hAnsi="Segoe UI" w:cs="Segoe UI"/>
          <w:b/>
          <w:sz w:val="22"/>
          <w:szCs w:val="22"/>
        </w:rPr>
        <w:t>“</w:t>
      </w:r>
      <w:r w:rsidRPr="002F4E40">
        <w:rPr>
          <w:rFonts w:ascii="Segoe UI" w:hAnsi="Segoe UI" w:cs="Segoe UI"/>
          <w:sz w:val="22"/>
          <w:szCs w:val="22"/>
        </w:rPr>
        <w:t>)</w:t>
      </w:r>
    </w:p>
    <w:p w14:paraId="16750224" w14:textId="77777777" w:rsidR="00852380" w:rsidRPr="002F4E40" w:rsidRDefault="00852380" w:rsidP="00852380">
      <w:pPr>
        <w:pStyle w:val="Normln1"/>
        <w:rPr>
          <w:rFonts w:ascii="Segoe UI" w:hAnsi="Segoe UI" w:cs="Segoe UI"/>
          <w:sz w:val="22"/>
          <w:szCs w:val="22"/>
        </w:rPr>
      </w:pPr>
    </w:p>
    <w:p w14:paraId="21DFEBA8" w14:textId="77777777" w:rsidR="00852380" w:rsidRPr="002F4E40" w:rsidRDefault="00852380" w:rsidP="00852380">
      <w:pPr>
        <w:pStyle w:val="Normln1"/>
        <w:rPr>
          <w:rFonts w:ascii="Segoe UI" w:hAnsi="Segoe UI" w:cs="Segoe UI"/>
          <w:sz w:val="22"/>
          <w:szCs w:val="22"/>
        </w:rPr>
      </w:pPr>
      <w:r w:rsidRPr="002F4E40">
        <w:rPr>
          <w:rFonts w:ascii="Segoe UI" w:hAnsi="Segoe UI" w:cs="Segoe UI"/>
          <w:sz w:val="22"/>
          <w:szCs w:val="22"/>
        </w:rPr>
        <w:t>a</w:t>
      </w:r>
    </w:p>
    <w:p w14:paraId="266057EF" w14:textId="77777777" w:rsidR="00852380" w:rsidRPr="002F4E40" w:rsidRDefault="00852380" w:rsidP="00852380">
      <w:pPr>
        <w:pStyle w:val="Normln1"/>
        <w:rPr>
          <w:rFonts w:ascii="Segoe UI" w:hAnsi="Segoe UI" w:cs="Segoe UI"/>
          <w:sz w:val="22"/>
          <w:szCs w:val="22"/>
        </w:rPr>
      </w:pPr>
    </w:p>
    <w:p w14:paraId="591A45BD" w14:textId="77777777" w:rsidR="00852380" w:rsidRPr="002F4E40" w:rsidRDefault="00852380" w:rsidP="00852380">
      <w:pPr>
        <w:widowControl w:val="0"/>
        <w:jc w:val="left"/>
        <w:rPr>
          <w:rFonts w:ascii="Segoe UI" w:hAnsi="Segoe UI" w:cs="Segoe UI"/>
          <w:b/>
          <w:bCs/>
          <w:snapToGrid w:val="0"/>
          <w:sz w:val="22"/>
          <w:szCs w:val="22"/>
        </w:rPr>
      </w:pPr>
      <w:r w:rsidRPr="002F4E40">
        <w:rPr>
          <w:rFonts w:ascii="Segoe UI" w:hAnsi="Segoe UI" w:cs="Segoe UI"/>
          <w:b/>
          <w:bCs/>
          <w:snapToGrid w:val="0"/>
          <w:sz w:val="22"/>
          <w:szCs w:val="22"/>
        </w:rPr>
        <w:t>Národní divadlo Brno, příspěvková organizace</w:t>
      </w:r>
    </w:p>
    <w:p w14:paraId="5FF23C4C" w14:textId="7ACCCF84" w:rsidR="00852380" w:rsidRPr="002F4E40" w:rsidRDefault="00852380" w:rsidP="00852380">
      <w:pPr>
        <w:widowControl w:val="0"/>
        <w:rPr>
          <w:rFonts w:ascii="Segoe UI" w:hAnsi="Segoe UI" w:cs="Segoe UI"/>
          <w:snapToGrid w:val="0"/>
          <w:sz w:val="22"/>
          <w:szCs w:val="22"/>
        </w:rPr>
      </w:pPr>
      <w:r w:rsidRPr="002F4E40">
        <w:rPr>
          <w:rFonts w:ascii="Segoe UI" w:hAnsi="Segoe UI" w:cs="Segoe UI"/>
          <w:snapToGrid w:val="0"/>
          <w:sz w:val="22"/>
          <w:szCs w:val="22"/>
        </w:rPr>
        <w:t xml:space="preserve">se sídlem Dvořákova </w:t>
      </w:r>
      <w:r w:rsidR="006B03B4">
        <w:rPr>
          <w:rFonts w:ascii="Segoe UI" w:hAnsi="Segoe UI" w:cs="Segoe UI"/>
          <w:snapToGrid w:val="0"/>
          <w:sz w:val="22"/>
          <w:szCs w:val="22"/>
        </w:rPr>
        <w:t>589/</w:t>
      </w:r>
      <w:r w:rsidRPr="002F4E40">
        <w:rPr>
          <w:rFonts w:ascii="Segoe UI" w:hAnsi="Segoe UI" w:cs="Segoe UI"/>
          <w:snapToGrid w:val="0"/>
          <w:sz w:val="22"/>
          <w:szCs w:val="22"/>
        </w:rPr>
        <w:t>11, 6</w:t>
      </w:r>
      <w:r w:rsidR="006B03B4">
        <w:rPr>
          <w:rFonts w:ascii="Segoe UI" w:hAnsi="Segoe UI" w:cs="Segoe UI"/>
          <w:snapToGrid w:val="0"/>
          <w:sz w:val="22"/>
          <w:szCs w:val="22"/>
        </w:rPr>
        <w:t>020</w:t>
      </w:r>
      <w:r w:rsidRPr="002F4E40">
        <w:rPr>
          <w:rFonts w:ascii="Segoe UI" w:hAnsi="Segoe UI" w:cs="Segoe UI"/>
          <w:snapToGrid w:val="0"/>
          <w:sz w:val="22"/>
          <w:szCs w:val="22"/>
        </w:rPr>
        <w:t>0 Brno</w:t>
      </w:r>
    </w:p>
    <w:p w14:paraId="6B002B3D" w14:textId="77777777" w:rsidR="00852380" w:rsidRPr="002F4E40" w:rsidRDefault="00852380" w:rsidP="00852380">
      <w:pPr>
        <w:widowControl w:val="0"/>
        <w:rPr>
          <w:rFonts w:ascii="Segoe UI" w:hAnsi="Segoe UI" w:cs="Segoe UI"/>
          <w:sz w:val="22"/>
          <w:szCs w:val="22"/>
        </w:rPr>
      </w:pPr>
      <w:r w:rsidRPr="002F4E40">
        <w:rPr>
          <w:rFonts w:ascii="Segoe UI" w:hAnsi="Segoe UI" w:cs="Segoe UI"/>
          <w:snapToGrid w:val="0"/>
          <w:sz w:val="22"/>
          <w:szCs w:val="22"/>
        </w:rPr>
        <w:t>IČ: 00094820, D</w:t>
      </w:r>
      <w:r w:rsidRPr="002F4E40">
        <w:rPr>
          <w:rFonts w:ascii="Segoe UI" w:hAnsi="Segoe UI" w:cs="Segoe UI"/>
          <w:sz w:val="22"/>
          <w:szCs w:val="22"/>
        </w:rPr>
        <w:t>IČ: CZ00094820</w:t>
      </w:r>
    </w:p>
    <w:p w14:paraId="0087B821" w14:textId="77777777" w:rsidR="00852380" w:rsidRPr="002F4E40" w:rsidRDefault="00852380" w:rsidP="00852380">
      <w:pPr>
        <w:widowControl w:val="0"/>
        <w:rPr>
          <w:rFonts w:ascii="Segoe UI" w:hAnsi="Segoe UI" w:cs="Segoe UI"/>
          <w:sz w:val="22"/>
          <w:szCs w:val="22"/>
        </w:rPr>
      </w:pPr>
      <w:r w:rsidRPr="002F4E40">
        <w:rPr>
          <w:rFonts w:ascii="Segoe UI" w:hAnsi="Segoe UI" w:cs="Segoe UI"/>
          <w:sz w:val="22"/>
          <w:szCs w:val="22"/>
        </w:rPr>
        <w:t>Příspěvková organizace je zapsána v obchodním rejstříku vedeném Krajským soudem v Brně, oddíl Pr, vložka 30</w:t>
      </w:r>
    </w:p>
    <w:p w14:paraId="71AF6BEE" w14:textId="77777777" w:rsidR="00852380" w:rsidRPr="002F4E40" w:rsidRDefault="00852380" w:rsidP="00852380">
      <w:pPr>
        <w:rPr>
          <w:rFonts w:ascii="Segoe UI" w:hAnsi="Segoe UI" w:cs="Segoe UI"/>
          <w:sz w:val="22"/>
          <w:szCs w:val="22"/>
        </w:rPr>
      </w:pPr>
      <w:r w:rsidRPr="002F4E40">
        <w:rPr>
          <w:rFonts w:ascii="Segoe UI" w:hAnsi="Segoe UI" w:cs="Segoe UI"/>
          <w:snapToGrid w:val="0"/>
          <w:sz w:val="22"/>
          <w:szCs w:val="22"/>
        </w:rPr>
        <w:t xml:space="preserve">zastoupené: </w:t>
      </w:r>
      <w:r w:rsidRPr="002F4E40">
        <w:rPr>
          <w:rFonts w:ascii="Segoe UI" w:hAnsi="Segoe UI" w:cs="Segoe UI"/>
          <w:sz w:val="22"/>
          <w:szCs w:val="22"/>
        </w:rPr>
        <w:t xml:space="preserve"> MgA. Martinem Glaserem</w:t>
      </w:r>
    </w:p>
    <w:p w14:paraId="71CC6E2A" w14:textId="77777777" w:rsidR="00852380" w:rsidRPr="002F4E40" w:rsidRDefault="00852380" w:rsidP="00852380">
      <w:pPr>
        <w:rPr>
          <w:rFonts w:ascii="Segoe UI" w:hAnsi="Segoe UI" w:cs="Segoe UI"/>
          <w:sz w:val="22"/>
          <w:szCs w:val="22"/>
        </w:rPr>
      </w:pPr>
      <w:r w:rsidRPr="002F4E40">
        <w:rPr>
          <w:rFonts w:ascii="Segoe UI" w:hAnsi="Segoe UI" w:cs="Segoe UI"/>
          <w:snapToGrid w:val="0"/>
          <w:sz w:val="22"/>
          <w:szCs w:val="22"/>
        </w:rPr>
        <w:t xml:space="preserve">Bankovní spojení: </w:t>
      </w:r>
      <w:r w:rsidRPr="002F4E40">
        <w:rPr>
          <w:rFonts w:ascii="Segoe UI" w:hAnsi="Segoe UI" w:cs="Segoe UI"/>
          <w:sz w:val="22"/>
          <w:szCs w:val="22"/>
        </w:rPr>
        <w:t>Unicreditbank, číslo účtu: 2110126623/2700</w:t>
      </w:r>
    </w:p>
    <w:p w14:paraId="4AAB2B6E" w14:textId="77777777" w:rsidR="00852380" w:rsidRPr="002F4E40" w:rsidRDefault="00852380" w:rsidP="00852380">
      <w:pPr>
        <w:pStyle w:val="Normln1"/>
        <w:rPr>
          <w:rFonts w:ascii="Segoe UI" w:hAnsi="Segoe UI" w:cs="Segoe UI"/>
          <w:sz w:val="22"/>
          <w:szCs w:val="22"/>
        </w:rPr>
      </w:pPr>
      <w:r w:rsidRPr="002F4E40">
        <w:rPr>
          <w:rFonts w:ascii="Segoe UI" w:hAnsi="Segoe UI" w:cs="Segoe UI"/>
          <w:sz w:val="22"/>
          <w:szCs w:val="22"/>
        </w:rPr>
        <w:t xml:space="preserve">(dále jen </w:t>
      </w:r>
      <w:r w:rsidRPr="002F4E40">
        <w:rPr>
          <w:rFonts w:ascii="Segoe UI" w:hAnsi="Segoe UI" w:cs="Segoe UI"/>
          <w:b/>
          <w:sz w:val="22"/>
          <w:szCs w:val="22"/>
        </w:rPr>
        <w:t>„NdB“</w:t>
      </w:r>
      <w:r w:rsidRPr="002F4E40">
        <w:rPr>
          <w:rFonts w:ascii="Segoe UI" w:hAnsi="Segoe UI" w:cs="Segoe UI"/>
          <w:sz w:val="22"/>
          <w:szCs w:val="22"/>
        </w:rPr>
        <w:t xml:space="preserve">)  </w:t>
      </w:r>
    </w:p>
    <w:p w14:paraId="23AE03A3" w14:textId="77777777" w:rsidR="00852380" w:rsidRPr="002F4E40" w:rsidRDefault="00852380" w:rsidP="00852380">
      <w:pPr>
        <w:pStyle w:val="Normln1"/>
        <w:rPr>
          <w:rFonts w:ascii="Segoe UI" w:hAnsi="Segoe UI" w:cs="Segoe UI"/>
          <w:sz w:val="22"/>
          <w:szCs w:val="22"/>
        </w:rPr>
      </w:pPr>
    </w:p>
    <w:p w14:paraId="378E012F" w14:textId="77777777" w:rsidR="00852380" w:rsidRPr="002F4E40" w:rsidRDefault="00852380" w:rsidP="007E01AB">
      <w:pPr>
        <w:pStyle w:val="Normln1"/>
        <w:ind w:left="3544"/>
        <w:rPr>
          <w:rFonts w:ascii="Segoe UI" w:hAnsi="Segoe UI" w:cs="Segoe UI"/>
          <w:sz w:val="22"/>
          <w:szCs w:val="22"/>
        </w:rPr>
      </w:pPr>
      <w:r w:rsidRPr="002F4E40">
        <w:rPr>
          <w:rFonts w:ascii="Segoe UI" w:hAnsi="Segoe UI" w:cs="Segoe UI"/>
          <w:sz w:val="22"/>
          <w:szCs w:val="22"/>
        </w:rPr>
        <w:t>(dále jen „smlouva“):</w:t>
      </w:r>
    </w:p>
    <w:p w14:paraId="5DD033C0" w14:textId="77777777" w:rsidR="00852380" w:rsidRPr="002F4E40" w:rsidRDefault="00852380" w:rsidP="00852380">
      <w:pPr>
        <w:pStyle w:val="Normln1"/>
        <w:jc w:val="center"/>
        <w:rPr>
          <w:rFonts w:ascii="Segoe UI" w:hAnsi="Segoe UI" w:cs="Segoe UI"/>
          <w:sz w:val="22"/>
          <w:szCs w:val="22"/>
        </w:rPr>
      </w:pPr>
    </w:p>
    <w:p w14:paraId="175E3820" w14:textId="77777777" w:rsidR="00852380" w:rsidRPr="002F4E40" w:rsidRDefault="00852380" w:rsidP="00852380">
      <w:pPr>
        <w:pStyle w:val="Normln1"/>
        <w:numPr>
          <w:ilvl w:val="0"/>
          <w:numId w:val="1"/>
        </w:numPr>
        <w:jc w:val="center"/>
        <w:rPr>
          <w:rFonts w:ascii="Segoe UI" w:hAnsi="Segoe UI" w:cs="Segoe UI"/>
          <w:sz w:val="22"/>
          <w:szCs w:val="22"/>
        </w:rPr>
      </w:pPr>
    </w:p>
    <w:p w14:paraId="149BE245" w14:textId="77777777" w:rsidR="00852380" w:rsidRPr="002F4E40" w:rsidRDefault="00852380" w:rsidP="00852380">
      <w:pPr>
        <w:pStyle w:val="Normln1"/>
        <w:jc w:val="center"/>
        <w:rPr>
          <w:rFonts w:ascii="Segoe UI" w:hAnsi="Segoe UI" w:cs="Segoe UI"/>
          <w:sz w:val="22"/>
          <w:szCs w:val="22"/>
        </w:rPr>
      </w:pPr>
      <w:r w:rsidRPr="002F4E40">
        <w:rPr>
          <w:rFonts w:ascii="Segoe UI" w:hAnsi="Segoe UI" w:cs="Segoe UI"/>
          <w:b/>
          <w:sz w:val="22"/>
          <w:szCs w:val="22"/>
        </w:rPr>
        <w:t>Předmět smlouvy</w:t>
      </w:r>
    </w:p>
    <w:p w14:paraId="3B441ED9" w14:textId="77777777" w:rsidR="00852380" w:rsidRPr="002F4E40" w:rsidRDefault="00852380" w:rsidP="00852380">
      <w:pPr>
        <w:pStyle w:val="Normln1"/>
        <w:ind w:left="1080"/>
        <w:rPr>
          <w:rFonts w:ascii="Segoe UI" w:hAnsi="Segoe UI" w:cs="Segoe UI"/>
          <w:sz w:val="22"/>
          <w:szCs w:val="22"/>
        </w:rPr>
      </w:pPr>
    </w:p>
    <w:p w14:paraId="528E3465" w14:textId="2C6A311B" w:rsidR="002F4E40" w:rsidRDefault="00852380" w:rsidP="009A7728">
      <w:pPr>
        <w:pStyle w:val="Normln1"/>
        <w:ind w:left="360"/>
        <w:rPr>
          <w:rFonts w:ascii="Segoe UI" w:hAnsi="Segoe UI" w:cs="Segoe UI"/>
          <w:b/>
          <w:sz w:val="22"/>
          <w:szCs w:val="22"/>
        </w:rPr>
      </w:pPr>
      <w:r w:rsidRPr="002F4E40">
        <w:rPr>
          <w:rFonts w:ascii="Segoe UI" w:hAnsi="Segoe UI" w:cs="Segoe UI"/>
          <w:sz w:val="22"/>
          <w:szCs w:val="22"/>
        </w:rPr>
        <w:t>Předmětem smlouvy je vzájemná spolupráce obou smluvních stran po dobu trvání smlouvy v oblasti vzájemné propagace</w:t>
      </w:r>
      <w:r w:rsidR="00C167C7" w:rsidRPr="002F4E40">
        <w:rPr>
          <w:rFonts w:ascii="Segoe UI" w:hAnsi="Segoe UI" w:cs="Segoe UI"/>
          <w:sz w:val="22"/>
          <w:szCs w:val="22"/>
        </w:rPr>
        <w:t>, věcného plnění</w:t>
      </w:r>
      <w:r w:rsidRPr="002F4E40">
        <w:rPr>
          <w:rFonts w:ascii="Segoe UI" w:hAnsi="Segoe UI" w:cs="Segoe UI"/>
          <w:sz w:val="22"/>
          <w:szCs w:val="22"/>
        </w:rPr>
        <w:t xml:space="preserve"> a kuponového předplatného.</w:t>
      </w:r>
    </w:p>
    <w:p w14:paraId="6B1D6D51" w14:textId="77777777" w:rsidR="00852380" w:rsidRPr="002F4E40" w:rsidRDefault="00852380" w:rsidP="00852380">
      <w:pPr>
        <w:pStyle w:val="Normln1"/>
        <w:keepNext/>
        <w:spacing w:before="480" w:after="240"/>
        <w:jc w:val="center"/>
        <w:rPr>
          <w:rFonts w:ascii="Segoe UI" w:hAnsi="Segoe UI" w:cs="Segoe UI"/>
          <w:b/>
          <w:sz w:val="22"/>
          <w:szCs w:val="22"/>
        </w:rPr>
      </w:pPr>
      <w:r w:rsidRPr="002F4E40">
        <w:rPr>
          <w:rFonts w:ascii="Segoe UI" w:hAnsi="Segoe UI" w:cs="Segoe UI"/>
          <w:b/>
          <w:sz w:val="22"/>
          <w:szCs w:val="22"/>
        </w:rPr>
        <w:t>II.  Práva a povinnosti smluvních stran</w:t>
      </w:r>
    </w:p>
    <w:p w14:paraId="62F7BAE7" w14:textId="77777777" w:rsidR="00852380" w:rsidRPr="002F4E40" w:rsidRDefault="00C167C7" w:rsidP="00852380">
      <w:pPr>
        <w:pStyle w:val="Normln1"/>
        <w:numPr>
          <w:ilvl w:val="0"/>
          <w:numId w:val="3"/>
        </w:numPr>
        <w:rPr>
          <w:rFonts w:ascii="Segoe UI" w:hAnsi="Segoe UI" w:cs="Segoe UI"/>
          <w:b/>
          <w:sz w:val="22"/>
          <w:szCs w:val="22"/>
        </w:rPr>
      </w:pPr>
      <w:r w:rsidRPr="002F4E40">
        <w:rPr>
          <w:rFonts w:ascii="Segoe UI" w:hAnsi="Segoe UI" w:cs="Segoe UI"/>
          <w:b/>
          <w:sz w:val="22"/>
          <w:szCs w:val="22"/>
        </w:rPr>
        <w:t>Goldwell</w:t>
      </w:r>
      <w:r w:rsidR="00852380" w:rsidRPr="002F4E40">
        <w:rPr>
          <w:rFonts w:ascii="Segoe UI" w:hAnsi="Segoe UI" w:cs="Segoe UI"/>
          <w:b/>
          <w:sz w:val="22"/>
          <w:szCs w:val="22"/>
        </w:rPr>
        <w:t xml:space="preserve"> se zavazuje zajistit:</w:t>
      </w:r>
    </w:p>
    <w:p w14:paraId="54CA2122" w14:textId="174BA689" w:rsidR="0016538D" w:rsidRPr="002F4E40" w:rsidRDefault="00C167C7" w:rsidP="00E6399A">
      <w:pPr>
        <w:pStyle w:val="Odstavecseseznamem"/>
        <w:spacing w:after="160" w:line="254" w:lineRule="auto"/>
        <w:jc w:val="left"/>
        <w:rPr>
          <w:rFonts w:ascii="Segoe UI" w:hAnsi="Segoe UI" w:cs="Segoe UI"/>
          <w:sz w:val="22"/>
          <w:szCs w:val="22"/>
        </w:rPr>
      </w:pPr>
      <w:r w:rsidRPr="002F4E40">
        <w:rPr>
          <w:rFonts w:ascii="Segoe UI" w:hAnsi="Segoe UI" w:cs="Segoe UI"/>
          <w:sz w:val="22"/>
          <w:szCs w:val="22"/>
        </w:rPr>
        <w:t xml:space="preserve">Dodat do </w:t>
      </w:r>
      <w:r w:rsidR="00D66463" w:rsidRPr="002F4E40">
        <w:rPr>
          <w:rFonts w:ascii="Segoe UI" w:hAnsi="Segoe UI" w:cs="Segoe UI"/>
          <w:sz w:val="22"/>
          <w:szCs w:val="22"/>
        </w:rPr>
        <w:t>31</w:t>
      </w:r>
      <w:r w:rsidRPr="002F4E40">
        <w:rPr>
          <w:rFonts w:ascii="Segoe UI" w:hAnsi="Segoe UI" w:cs="Segoe UI"/>
          <w:sz w:val="22"/>
          <w:szCs w:val="22"/>
        </w:rPr>
        <w:t>.</w:t>
      </w:r>
      <w:r w:rsidR="00BC60EE" w:rsidRPr="002F4E40">
        <w:rPr>
          <w:rFonts w:ascii="Segoe UI" w:hAnsi="Segoe UI" w:cs="Segoe UI"/>
          <w:sz w:val="22"/>
          <w:szCs w:val="22"/>
        </w:rPr>
        <w:t xml:space="preserve"> </w:t>
      </w:r>
      <w:r w:rsidR="00624B2F" w:rsidRPr="002F4E40">
        <w:rPr>
          <w:rFonts w:ascii="Segoe UI" w:hAnsi="Segoe UI" w:cs="Segoe UI"/>
          <w:sz w:val="22"/>
          <w:szCs w:val="22"/>
        </w:rPr>
        <w:t>5</w:t>
      </w:r>
      <w:r w:rsidR="004069D0" w:rsidRPr="002F4E40">
        <w:rPr>
          <w:rFonts w:ascii="Segoe UI" w:hAnsi="Segoe UI" w:cs="Segoe UI"/>
          <w:sz w:val="22"/>
          <w:szCs w:val="22"/>
        </w:rPr>
        <w:t>.</w:t>
      </w:r>
      <w:r w:rsidR="00BC60EE" w:rsidRPr="002F4E40">
        <w:rPr>
          <w:rFonts w:ascii="Segoe UI" w:hAnsi="Segoe UI" w:cs="Segoe UI"/>
          <w:sz w:val="22"/>
          <w:szCs w:val="22"/>
        </w:rPr>
        <w:t xml:space="preserve"> </w:t>
      </w:r>
      <w:r w:rsidR="00D66463" w:rsidRPr="002F4E40">
        <w:rPr>
          <w:rFonts w:ascii="Segoe UI" w:hAnsi="Segoe UI" w:cs="Segoe UI"/>
          <w:sz w:val="22"/>
          <w:szCs w:val="22"/>
        </w:rPr>
        <w:t>202</w:t>
      </w:r>
      <w:r w:rsidR="00CA7173" w:rsidRPr="002F4E40">
        <w:rPr>
          <w:rFonts w:ascii="Segoe UI" w:hAnsi="Segoe UI" w:cs="Segoe UI"/>
          <w:sz w:val="22"/>
          <w:szCs w:val="22"/>
        </w:rPr>
        <w:t>4</w:t>
      </w:r>
      <w:r w:rsidRPr="002F4E40">
        <w:rPr>
          <w:rFonts w:ascii="Segoe UI" w:hAnsi="Segoe UI" w:cs="Segoe UI"/>
          <w:sz w:val="22"/>
          <w:szCs w:val="22"/>
        </w:rPr>
        <w:t xml:space="preserve"> produkty v</w:t>
      </w:r>
      <w:r w:rsidR="00CF311B" w:rsidRPr="002F4E40">
        <w:rPr>
          <w:rFonts w:ascii="Segoe UI" w:hAnsi="Segoe UI" w:cs="Segoe UI"/>
          <w:sz w:val="22"/>
          <w:szCs w:val="22"/>
        </w:rPr>
        <w:t>lasové kosmetiky</w:t>
      </w:r>
      <w:r w:rsidR="00912841">
        <w:rPr>
          <w:rFonts w:ascii="Segoe UI" w:hAnsi="Segoe UI" w:cs="Segoe UI"/>
          <w:sz w:val="22"/>
          <w:szCs w:val="22"/>
        </w:rPr>
        <w:t xml:space="preserve">, </w:t>
      </w:r>
      <w:r w:rsidR="00CF311B" w:rsidRPr="002F4E40">
        <w:rPr>
          <w:rFonts w:ascii="Segoe UI" w:hAnsi="Segoe UI" w:cs="Segoe UI"/>
          <w:sz w:val="22"/>
          <w:szCs w:val="22"/>
        </w:rPr>
        <w:t>příloha číslo 1</w:t>
      </w:r>
      <w:r w:rsidR="000A3C5A">
        <w:rPr>
          <w:rFonts w:ascii="Segoe UI" w:hAnsi="Segoe UI" w:cs="Segoe UI"/>
          <w:sz w:val="22"/>
          <w:szCs w:val="22"/>
        </w:rPr>
        <w:t>, která je nedílnou součástí této smlouvy</w:t>
      </w:r>
      <w:r w:rsidR="00CF311B" w:rsidRPr="002F4E40">
        <w:rPr>
          <w:rFonts w:ascii="Segoe UI" w:hAnsi="Segoe UI" w:cs="Segoe UI"/>
          <w:sz w:val="22"/>
          <w:szCs w:val="22"/>
        </w:rPr>
        <w:t>.</w:t>
      </w:r>
    </w:p>
    <w:p w14:paraId="696600CC" w14:textId="346FF89D" w:rsidR="00852380" w:rsidRPr="002F4E40" w:rsidRDefault="00852380" w:rsidP="00852380">
      <w:pPr>
        <w:spacing w:after="160" w:line="254" w:lineRule="auto"/>
        <w:jc w:val="left"/>
        <w:rPr>
          <w:rFonts w:ascii="Segoe UI" w:hAnsi="Segoe UI" w:cs="Segoe UI"/>
          <w:sz w:val="22"/>
          <w:szCs w:val="22"/>
        </w:rPr>
      </w:pPr>
      <w:r w:rsidRPr="002F4E40">
        <w:rPr>
          <w:rFonts w:ascii="Segoe UI" w:hAnsi="Segoe UI" w:cs="Segoe UI"/>
          <w:b/>
          <w:sz w:val="22"/>
          <w:szCs w:val="22"/>
        </w:rPr>
        <w:t xml:space="preserve">Celková částka za poskytnuté plnění </w:t>
      </w:r>
      <w:r w:rsidR="001B49BC" w:rsidRPr="002F4E40">
        <w:rPr>
          <w:rFonts w:ascii="Segoe UI" w:hAnsi="Segoe UI" w:cs="Segoe UI"/>
          <w:b/>
          <w:sz w:val="22"/>
          <w:szCs w:val="22"/>
        </w:rPr>
        <w:t>bez DPH</w:t>
      </w:r>
      <w:r w:rsidR="00E6399A" w:rsidRPr="002F4E40">
        <w:rPr>
          <w:rFonts w:ascii="Segoe UI" w:hAnsi="Segoe UI" w:cs="Segoe UI"/>
          <w:b/>
          <w:sz w:val="22"/>
          <w:szCs w:val="22"/>
        </w:rPr>
        <w:t xml:space="preserve"> </w:t>
      </w:r>
      <w:r w:rsidR="009A7728">
        <w:rPr>
          <w:rFonts w:ascii="Segoe UI" w:hAnsi="Segoe UI" w:cs="Segoe UI"/>
          <w:b/>
          <w:sz w:val="22"/>
          <w:szCs w:val="22"/>
        </w:rPr>
        <w:t>63 388</w:t>
      </w:r>
      <w:r w:rsidR="00FE2640">
        <w:rPr>
          <w:rFonts w:ascii="Segoe UI" w:hAnsi="Segoe UI" w:cs="Segoe UI"/>
          <w:b/>
          <w:sz w:val="22"/>
          <w:szCs w:val="22"/>
        </w:rPr>
        <w:t xml:space="preserve"> </w:t>
      </w:r>
      <w:r w:rsidR="00E6399A" w:rsidRPr="002F4E40">
        <w:rPr>
          <w:rFonts w:ascii="Segoe UI" w:hAnsi="Segoe UI" w:cs="Segoe UI"/>
          <w:b/>
          <w:sz w:val="22"/>
          <w:szCs w:val="22"/>
        </w:rPr>
        <w:t>Kč + 21%</w:t>
      </w:r>
      <w:r w:rsidR="001B49BC" w:rsidRPr="002F4E40">
        <w:rPr>
          <w:rFonts w:ascii="Segoe UI" w:hAnsi="Segoe UI" w:cs="Segoe UI"/>
          <w:b/>
          <w:sz w:val="22"/>
          <w:szCs w:val="22"/>
        </w:rPr>
        <w:t xml:space="preserve"> DPH, celková cena </w:t>
      </w:r>
      <w:r w:rsidRPr="002F4E40">
        <w:rPr>
          <w:rFonts w:ascii="Segoe UI" w:hAnsi="Segoe UI" w:cs="Segoe UI"/>
          <w:b/>
          <w:sz w:val="22"/>
          <w:szCs w:val="22"/>
        </w:rPr>
        <w:t xml:space="preserve">včetně DPH činí </w:t>
      </w:r>
      <w:r w:rsidR="00CA7173" w:rsidRPr="002F4E40">
        <w:rPr>
          <w:rFonts w:ascii="Segoe UI" w:hAnsi="Segoe UI" w:cs="Segoe UI"/>
          <w:b/>
          <w:sz w:val="22"/>
          <w:szCs w:val="22"/>
        </w:rPr>
        <w:t xml:space="preserve"> </w:t>
      </w:r>
      <w:r w:rsidR="00912841">
        <w:rPr>
          <w:rFonts w:ascii="Segoe UI" w:hAnsi="Segoe UI" w:cs="Segoe UI"/>
          <w:b/>
          <w:sz w:val="22"/>
          <w:szCs w:val="22"/>
        </w:rPr>
        <w:t>7</w:t>
      </w:r>
      <w:r w:rsidR="00AA55AF" w:rsidRPr="002F4E40">
        <w:rPr>
          <w:rFonts w:ascii="Segoe UI" w:hAnsi="Segoe UI" w:cs="Segoe UI"/>
          <w:b/>
          <w:sz w:val="22"/>
          <w:szCs w:val="22"/>
        </w:rPr>
        <w:t xml:space="preserve">6 </w:t>
      </w:r>
      <w:r w:rsidR="00912841">
        <w:rPr>
          <w:rFonts w:ascii="Segoe UI" w:hAnsi="Segoe UI" w:cs="Segoe UI"/>
          <w:b/>
          <w:sz w:val="22"/>
          <w:szCs w:val="22"/>
        </w:rPr>
        <w:t>7</w:t>
      </w:r>
      <w:r w:rsidR="00AA55AF" w:rsidRPr="002F4E40">
        <w:rPr>
          <w:rFonts w:ascii="Segoe UI" w:hAnsi="Segoe UI" w:cs="Segoe UI"/>
          <w:b/>
          <w:sz w:val="22"/>
          <w:szCs w:val="22"/>
        </w:rPr>
        <w:t>00</w:t>
      </w:r>
      <w:r w:rsidR="00CA7173" w:rsidRPr="002F4E40">
        <w:rPr>
          <w:rFonts w:ascii="Segoe UI" w:hAnsi="Segoe UI" w:cs="Segoe UI"/>
          <w:b/>
          <w:sz w:val="22"/>
          <w:szCs w:val="22"/>
        </w:rPr>
        <w:t xml:space="preserve"> </w:t>
      </w:r>
      <w:r w:rsidRPr="002F4E40">
        <w:rPr>
          <w:rFonts w:ascii="Segoe UI" w:hAnsi="Segoe UI" w:cs="Segoe UI"/>
          <w:b/>
          <w:sz w:val="22"/>
          <w:szCs w:val="22"/>
        </w:rPr>
        <w:t>Kč</w:t>
      </w:r>
      <w:r w:rsidR="00573DAC" w:rsidRPr="002F4E40">
        <w:rPr>
          <w:rFonts w:ascii="Segoe UI" w:hAnsi="Segoe UI" w:cs="Segoe UI"/>
          <w:b/>
          <w:sz w:val="22"/>
          <w:szCs w:val="22"/>
        </w:rPr>
        <w:t>.</w:t>
      </w:r>
    </w:p>
    <w:p w14:paraId="09397E16" w14:textId="77777777" w:rsidR="00852380" w:rsidRDefault="00852380" w:rsidP="00852380">
      <w:pPr>
        <w:pStyle w:val="Odstavecseseznamem"/>
        <w:spacing w:after="160" w:line="254" w:lineRule="auto"/>
        <w:jc w:val="left"/>
        <w:rPr>
          <w:rFonts w:ascii="Segoe UI" w:hAnsi="Segoe UI" w:cs="Segoe UI"/>
          <w:sz w:val="22"/>
          <w:szCs w:val="22"/>
        </w:rPr>
      </w:pPr>
    </w:p>
    <w:p w14:paraId="347CDDAF" w14:textId="77777777" w:rsidR="002F4E40" w:rsidRDefault="002F4E40" w:rsidP="00852380">
      <w:pPr>
        <w:pStyle w:val="Odstavecseseznamem"/>
        <w:spacing w:after="160" w:line="254" w:lineRule="auto"/>
        <w:jc w:val="left"/>
        <w:rPr>
          <w:rFonts w:ascii="Segoe UI" w:hAnsi="Segoe UI" w:cs="Segoe UI"/>
          <w:sz w:val="22"/>
          <w:szCs w:val="22"/>
        </w:rPr>
      </w:pPr>
    </w:p>
    <w:p w14:paraId="355157FE" w14:textId="77777777" w:rsidR="002F4E40" w:rsidRPr="009A7728" w:rsidRDefault="002F4E40" w:rsidP="009A7728">
      <w:pPr>
        <w:spacing w:after="160" w:line="254" w:lineRule="auto"/>
        <w:jc w:val="left"/>
        <w:rPr>
          <w:rFonts w:ascii="Segoe UI" w:hAnsi="Segoe UI" w:cs="Segoe UI"/>
          <w:sz w:val="22"/>
          <w:szCs w:val="22"/>
        </w:rPr>
      </w:pPr>
    </w:p>
    <w:p w14:paraId="7DA6BBA6" w14:textId="2C0B0FD7" w:rsidR="00852380" w:rsidRPr="002F4E40" w:rsidRDefault="006B03B4" w:rsidP="00852380">
      <w:pPr>
        <w:pStyle w:val="Normln1"/>
        <w:rPr>
          <w:rFonts w:ascii="Segoe UI" w:hAnsi="Segoe UI" w:cs="Segoe UI"/>
          <w:b/>
          <w:sz w:val="22"/>
          <w:szCs w:val="22"/>
        </w:rPr>
      </w:pPr>
      <w:r>
        <w:rPr>
          <w:rFonts w:ascii="Segoe UI" w:hAnsi="Segoe UI" w:cs="Segoe UI"/>
          <w:b/>
          <w:sz w:val="22"/>
          <w:szCs w:val="22"/>
        </w:rPr>
        <w:t xml:space="preserve">     </w:t>
      </w:r>
      <w:r w:rsidR="00852380" w:rsidRPr="002F4E40">
        <w:rPr>
          <w:rFonts w:ascii="Segoe UI" w:hAnsi="Segoe UI" w:cs="Segoe UI"/>
          <w:b/>
          <w:sz w:val="22"/>
          <w:szCs w:val="22"/>
        </w:rPr>
        <w:t>2. NdB se zavazuje zajistit:</w:t>
      </w:r>
    </w:p>
    <w:p w14:paraId="0079CF36" w14:textId="77777777" w:rsidR="00852380" w:rsidRPr="002F4E40" w:rsidRDefault="00852380" w:rsidP="00852380">
      <w:pPr>
        <w:pStyle w:val="Normln1"/>
        <w:ind w:left="360"/>
        <w:rPr>
          <w:rFonts w:ascii="Segoe UI" w:hAnsi="Segoe UI" w:cs="Segoe UI"/>
          <w:sz w:val="22"/>
          <w:szCs w:val="22"/>
        </w:rPr>
      </w:pPr>
    </w:p>
    <w:p w14:paraId="5C0F007D" w14:textId="77777777" w:rsidR="00852380" w:rsidRPr="002F4E40" w:rsidRDefault="00852380" w:rsidP="007E01AB">
      <w:pPr>
        <w:pStyle w:val="Odstavecseseznamem"/>
        <w:ind w:left="284"/>
        <w:rPr>
          <w:rFonts w:ascii="Segoe UI" w:hAnsi="Segoe UI" w:cs="Segoe UI"/>
          <w:sz w:val="22"/>
          <w:szCs w:val="22"/>
        </w:rPr>
      </w:pPr>
      <w:r w:rsidRPr="002F4E40">
        <w:rPr>
          <w:rFonts w:ascii="Segoe UI" w:hAnsi="Segoe UI" w:cs="Segoe UI"/>
          <w:sz w:val="22"/>
          <w:szCs w:val="22"/>
        </w:rPr>
        <w:t>reklamní plnění v rozsahu:</w:t>
      </w:r>
    </w:p>
    <w:p w14:paraId="5D5E3990" w14:textId="3BE63834" w:rsidR="00624B2F" w:rsidRPr="002F4E40" w:rsidRDefault="00C167C7" w:rsidP="00624B2F">
      <w:pPr>
        <w:pStyle w:val="Odstavecseseznamem"/>
        <w:numPr>
          <w:ilvl w:val="0"/>
          <w:numId w:val="14"/>
        </w:numPr>
        <w:rPr>
          <w:rFonts w:ascii="Segoe UI" w:hAnsi="Segoe UI" w:cs="Segoe UI"/>
          <w:color w:val="auto"/>
          <w:sz w:val="22"/>
          <w:szCs w:val="22"/>
        </w:rPr>
      </w:pPr>
      <w:r w:rsidRPr="002F4E40">
        <w:rPr>
          <w:rFonts w:ascii="Segoe UI" w:hAnsi="Segoe UI" w:cs="Segoe UI"/>
          <w:color w:val="auto"/>
          <w:sz w:val="22"/>
          <w:szCs w:val="22"/>
        </w:rPr>
        <w:t xml:space="preserve">1/2 strana reklamy GOLDWELL v časopise Diva, který vyjde </w:t>
      </w:r>
      <w:r w:rsidR="00D66463" w:rsidRPr="002F4E40">
        <w:rPr>
          <w:rFonts w:ascii="Segoe UI" w:hAnsi="Segoe UI" w:cs="Segoe UI"/>
          <w:color w:val="auto"/>
          <w:sz w:val="22"/>
          <w:szCs w:val="22"/>
        </w:rPr>
        <w:t>pro období květen – červen 202</w:t>
      </w:r>
      <w:r w:rsidR="00CA7173" w:rsidRPr="002F4E40">
        <w:rPr>
          <w:rFonts w:ascii="Segoe UI" w:hAnsi="Segoe UI" w:cs="Segoe UI"/>
          <w:color w:val="auto"/>
          <w:sz w:val="22"/>
          <w:szCs w:val="22"/>
        </w:rPr>
        <w:t>4</w:t>
      </w:r>
      <w:r w:rsidR="00353C73" w:rsidRPr="002F4E40">
        <w:rPr>
          <w:rFonts w:ascii="Segoe UI" w:hAnsi="Segoe UI" w:cs="Segoe UI"/>
          <w:color w:val="auto"/>
          <w:sz w:val="22"/>
          <w:szCs w:val="22"/>
        </w:rPr>
        <w:t xml:space="preserve">. Velikost inzerce 204x140 mm. Odevzdání podkladů pro inzerci nejpozději do </w:t>
      </w:r>
      <w:r w:rsidR="00624B2F" w:rsidRPr="002F4E40">
        <w:rPr>
          <w:rFonts w:ascii="Segoe UI" w:hAnsi="Segoe UI" w:cs="Segoe UI"/>
          <w:color w:val="auto"/>
          <w:sz w:val="22"/>
          <w:szCs w:val="22"/>
        </w:rPr>
        <w:t>20</w:t>
      </w:r>
      <w:r w:rsidR="00353C73" w:rsidRPr="002F4E40">
        <w:rPr>
          <w:rFonts w:ascii="Segoe UI" w:hAnsi="Segoe UI" w:cs="Segoe UI"/>
          <w:color w:val="auto"/>
          <w:sz w:val="22"/>
          <w:szCs w:val="22"/>
        </w:rPr>
        <w:t xml:space="preserve">. </w:t>
      </w:r>
      <w:r w:rsidR="0089108E" w:rsidRPr="002F4E40">
        <w:rPr>
          <w:rFonts w:ascii="Segoe UI" w:hAnsi="Segoe UI" w:cs="Segoe UI"/>
          <w:color w:val="auto"/>
          <w:sz w:val="22"/>
          <w:szCs w:val="22"/>
        </w:rPr>
        <w:t>3.</w:t>
      </w:r>
      <w:r w:rsidR="00353C73" w:rsidRPr="002F4E40">
        <w:rPr>
          <w:rFonts w:ascii="Segoe UI" w:hAnsi="Segoe UI" w:cs="Segoe UI"/>
          <w:color w:val="auto"/>
          <w:sz w:val="22"/>
          <w:szCs w:val="22"/>
        </w:rPr>
        <w:t xml:space="preserve"> 20</w:t>
      </w:r>
      <w:r w:rsidR="00D66463" w:rsidRPr="002F4E40">
        <w:rPr>
          <w:rFonts w:ascii="Segoe UI" w:hAnsi="Segoe UI" w:cs="Segoe UI"/>
          <w:color w:val="auto"/>
          <w:sz w:val="22"/>
          <w:szCs w:val="22"/>
        </w:rPr>
        <w:t>2</w:t>
      </w:r>
      <w:r w:rsidR="00CA7173" w:rsidRPr="002F4E40">
        <w:rPr>
          <w:rFonts w:ascii="Segoe UI" w:hAnsi="Segoe UI" w:cs="Segoe UI"/>
          <w:color w:val="auto"/>
          <w:sz w:val="22"/>
          <w:szCs w:val="22"/>
        </w:rPr>
        <w:t>4</w:t>
      </w:r>
      <w:r w:rsidR="009A7728">
        <w:rPr>
          <w:rFonts w:ascii="Segoe UI" w:hAnsi="Segoe UI" w:cs="Segoe UI"/>
          <w:color w:val="auto"/>
          <w:sz w:val="22"/>
          <w:szCs w:val="22"/>
        </w:rPr>
        <w:t>.</w:t>
      </w:r>
    </w:p>
    <w:p w14:paraId="494AD56B" w14:textId="36C549CA" w:rsidR="00AA55AF" w:rsidRPr="002F4E40" w:rsidRDefault="00AA55AF" w:rsidP="00DC2F49">
      <w:pPr>
        <w:pStyle w:val="Odstavecseseznamem"/>
        <w:numPr>
          <w:ilvl w:val="0"/>
          <w:numId w:val="14"/>
        </w:numPr>
        <w:rPr>
          <w:rFonts w:ascii="Segoe UI" w:hAnsi="Segoe UI" w:cs="Segoe UI"/>
          <w:sz w:val="22"/>
          <w:szCs w:val="22"/>
        </w:rPr>
      </w:pPr>
      <w:r w:rsidRPr="002F4E40">
        <w:rPr>
          <w:rFonts w:ascii="Segoe UI" w:hAnsi="Segoe UI" w:cs="Segoe UI"/>
          <w:sz w:val="22"/>
          <w:szCs w:val="22"/>
        </w:rPr>
        <w:lastRenderedPageBreak/>
        <w:t>12</w:t>
      </w:r>
      <w:r w:rsidR="00DC2F49" w:rsidRPr="002F4E40">
        <w:rPr>
          <w:rFonts w:ascii="Segoe UI" w:hAnsi="Segoe UI" w:cs="Segoe UI"/>
          <w:sz w:val="22"/>
          <w:szCs w:val="22"/>
        </w:rPr>
        <w:t xml:space="preserve">x kuponové předplatné v celkové hodnotě </w:t>
      </w:r>
      <w:r w:rsidRPr="002F4E40">
        <w:rPr>
          <w:rFonts w:ascii="Segoe UI" w:hAnsi="Segoe UI" w:cs="Segoe UI"/>
          <w:sz w:val="22"/>
          <w:szCs w:val="22"/>
        </w:rPr>
        <w:t xml:space="preserve">32 </w:t>
      </w:r>
      <w:r w:rsidR="00FE2640">
        <w:rPr>
          <w:rFonts w:ascii="Segoe UI" w:hAnsi="Segoe UI" w:cs="Segoe UI"/>
          <w:sz w:val="22"/>
          <w:szCs w:val="22"/>
        </w:rPr>
        <w:t>4</w:t>
      </w:r>
      <w:r w:rsidR="009227BC" w:rsidRPr="002F4E40">
        <w:rPr>
          <w:rFonts w:ascii="Segoe UI" w:hAnsi="Segoe UI" w:cs="Segoe UI"/>
          <w:sz w:val="22"/>
          <w:szCs w:val="22"/>
        </w:rPr>
        <w:t>00</w:t>
      </w:r>
      <w:r w:rsidR="00DC2F49" w:rsidRPr="002F4E40">
        <w:rPr>
          <w:rFonts w:ascii="Segoe UI" w:hAnsi="Segoe UI" w:cs="Segoe UI"/>
          <w:sz w:val="22"/>
          <w:szCs w:val="22"/>
        </w:rPr>
        <w:t xml:space="preserve"> Kč osvobozeno od DPH dle § 61 písm. e) zákona č. 235/2004 Sbírky.</w:t>
      </w:r>
    </w:p>
    <w:p w14:paraId="3A960EBF" w14:textId="49ACA831" w:rsidR="00AA55AF" w:rsidRPr="002F4E40" w:rsidRDefault="000A3C5A" w:rsidP="00AA55AF">
      <w:pPr>
        <w:pStyle w:val="Odstavecseseznamem"/>
        <w:numPr>
          <w:ilvl w:val="0"/>
          <w:numId w:val="14"/>
        </w:numPr>
        <w:rPr>
          <w:rFonts w:ascii="Segoe UI" w:hAnsi="Segoe UI" w:cs="Segoe UI"/>
          <w:sz w:val="22"/>
          <w:szCs w:val="22"/>
        </w:rPr>
      </w:pPr>
      <w:r>
        <w:rPr>
          <w:rFonts w:ascii="Segoe UI" w:hAnsi="Segoe UI" w:cs="Segoe UI"/>
          <w:sz w:val="22"/>
          <w:szCs w:val="22"/>
        </w:rPr>
        <w:t>Dvě v</w:t>
      </w:r>
      <w:r w:rsidR="00AA55AF" w:rsidRPr="002F4E40">
        <w:rPr>
          <w:rFonts w:ascii="Segoe UI" w:hAnsi="Segoe UI" w:cs="Segoe UI"/>
          <w:sz w:val="22"/>
          <w:szCs w:val="22"/>
        </w:rPr>
        <w:t>stupenky na 10 premiér v roce 2024 ve smluvené hodnotě 400 Kč za vstupenku osvobozeno od DPH dle § 61 písm. e) zákona č. 235/2004 Sbírky.</w:t>
      </w:r>
    </w:p>
    <w:p w14:paraId="6B8B1D40" w14:textId="1B26CD13" w:rsidR="00DC2F49" w:rsidRPr="002F4E40" w:rsidRDefault="00DC2F49" w:rsidP="00AA55AF">
      <w:pPr>
        <w:pStyle w:val="Odstavecseseznamem"/>
        <w:rPr>
          <w:rFonts w:ascii="Segoe UI" w:hAnsi="Segoe UI" w:cs="Segoe UI"/>
          <w:sz w:val="22"/>
          <w:szCs w:val="22"/>
        </w:rPr>
      </w:pPr>
    </w:p>
    <w:p w14:paraId="12A807C1" w14:textId="07BEC9B7" w:rsidR="00852380" w:rsidRPr="002F4E40" w:rsidRDefault="00852380" w:rsidP="002251F3">
      <w:pPr>
        <w:spacing w:before="120"/>
        <w:ind w:left="360"/>
        <w:rPr>
          <w:rFonts w:ascii="Segoe UI" w:hAnsi="Segoe UI" w:cs="Segoe UI"/>
          <w:b/>
          <w:sz w:val="22"/>
          <w:szCs w:val="22"/>
        </w:rPr>
      </w:pPr>
      <w:r w:rsidRPr="002F4E40">
        <w:rPr>
          <w:rFonts w:ascii="Segoe UI" w:hAnsi="Segoe UI" w:cs="Segoe UI"/>
          <w:b/>
          <w:sz w:val="22"/>
          <w:szCs w:val="22"/>
        </w:rPr>
        <w:t xml:space="preserve">Částka za </w:t>
      </w:r>
      <w:r w:rsidR="00B07B39" w:rsidRPr="002F4E40">
        <w:rPr>
          <w:rFonts w:ascii="Segoe UI" w:hAnsi="Segoe UI" w:cs="Segoe UI"/>
          <w:b/>
          <w:sz w:val="22"/>
          <w:szCs w:val="22"/>
        </w:rPr>
        <w:t>propaga</w:t>
      </w:r>
      <w:r w:rsidR="006D39F7" w:rsidRPr="002F4E40">
        <w:rPr>
          <w:rFonts w:ascii="Segoe UI" w:hAnsi="Segoe UI" w:cs="Segoe UI"/>
          <w:b/>
          <w:sz w:val="22"/>
          <w:szCs w:val="22"/>
        </w:rPr>
        <w:t>ci dle bodu 2., písmene a)</w:t>
      </w:r>
      <w:r w:rsidR="00017A45" w:rsidRPr="002F4E40">
        <w:rPr>
          <w:rFonts w:ascii="Segoe UI" w:hAnsi="Segoe UI" w:cs="Segoe UI"/>
          <w:b/>
          <w:sz w:val="22"/>
          <w:szCs w:val="22"/>
        </w:rPr>
        <w:t xml:space="preserve"> činí</w:t>
      </w:r>
      <w:r w:rsidR="00CA7173" w:rsidRPr="002F4E40">
        <w:rPr>
          <w:rFonts w:ascii="Segoe UI" w:hAnsi="Segoe UI" w:cs="Segoe UI"/>
          <w:b/>
          <w:sz w:val="22"/>
          <w:szCs w:val="22"/>
        </w:rPr>
        <w:t xml:space="preserve"> </w:t>
      </w:r>
      <w:r w:rsidR="00AA55AF" w:rsidRPr="002F4E40">
        <w:rPr>
          <w:rFonts w:ascii="Segoe UI" w:hAnsi="Segoe UI" w:cs="Segoe UI"/>
          <w:b/>
          <w:sz w:val="22"/>
          <w:szCs w:val="22"/>
        </w:rPr>
        <w:t>30 000</w:t>
      </w:r>
      <w:r w:rsidR="00CA7173" w:rsidRPr="002F4E40">
        <w:rPr>
          <w:rFonts w:ascii="Segoe UI" w:hAnsi="Segoe UI" w:cs="Segoe UI"/>
          <w:b/>
          <w:sz w:val="22"/>
          <w:szCs w:val="22"/>
        </w:rPr>
        <w:t xml:space="preserve"> </w:t>
      </w:r>
      <w:r w:rsidRPr="002F4E40">
        <w:rPr>
          <w:rFonts w:ascii="Segoe UI" w:hAnsi="Segoe UI" w:cs="Segoe UI"/>
          <w:b/>
          <w:sz w:val="22"/>
          <w:szCs w:val="22"/>
        </w:rPr>
        <w:t xml:space="preserve">Kč + 21% DPH, částka za </w:t>
      </w:r>
      <w:r w:rsidR="00AA55AF" w:rsidRPr="002F4E40">
        <w:rPr>
          <w:rFonts w:ascii="Segoe UI" w:hAnsi="Segoe UI" w:cs="Segoe UI"/>
          <w:b/>
          <w:sz w:val="22"/>
          <w:szCs w:val="22"/>
        </w:rPr>
        <w:t>12</w:t>
      </w:r>
      <w:r w:rsidR="00B07B39" w:rsidRPr="002F4E40">
        <w:rPr>
          <w:rFonts w:ascii="Segoe UI" w:hAnsi="Segoe UI" w:cs="Segoe UI"/>
          <w:b/>
          <w:sz w:val="22"/>
          <w:szCs w:val="22"/>
        </w:rPr>
        <w:t>x k</w:t>
      </w:r>
      <w:r w:rsidR="006D39F7" w:rsidRPr="002F4E40">
        <w:rPr>
          <w:rFonts w:ascii="Segoe UI" w:hAnsi="Segoe UI" w:cs="Segoe UI"/>
          <w:b/>
          <w:sz w:val="22"/>
          <w:szCs w:val="22"/>
        </w:rPr>
        <w:t>uponové předplatné dle bodu 2</w:t>
      </w:r>
      <w:r w:rsidR="00AA7BA6" w:rsidRPr="002F4E40">
        <w:rPr>
          <w:rFonts w:ascii="Segoe UI" w:hAnsi="Segoe UI" w:cs="Segoe UI"/>
          <w:b/>
          <w:sz w:val="22"/>
          <w:szCs w:val="22"/>
        </w:rPr>
        <w:t xml:space="preserve">., </w:t>
      </w:r>
      <w:r w:rsidR="006D39F7" w:rsidRPr="002F4E40">
        <w:rPr>
          <w:rFonts w:ascii="Segoe UI" w:hAnsi="Segoe UI" w:cs="Segoe UI"/>
          <w:b/>
          <w:sz w:val="22"/>
          <w:szCs w:val="22"/>
        </w:rPr>
        <w:t>písmene b</w:t>
      </w:r>
      <w:r w:rsidR="00B07B39" w:rsidRPr="002F4E40">
        <w:rPr>
          <w:rFonts w:ascii="Segoe UI" w:hAnsi="Segoe UI" w:cs="Segoe UI"/>
          <w:b/>
          <w:sz w:val="22"/>
          <w:szCs w:val="22"/>
        </w:rPr>
        <w:t xml:space="preserve">) činí </w:t>
      </w:r>
      <w:r w:rsidR="00AA55AF" w:rsidRPr="002F4E40">
        <w:rPr>
          <w:rFonts w:ascii="Segoe UI" w:hAnsi="Segoe UI" w:cs="Segoe UI"/>
          <w:b/>
          <w:sz w:val="22"/>
          <w:szCs w:val="22"/>
        </w:rPr>
        <w:t xml:space="preserve">32 </w:t>
      </w:r>
      <w:r w:rsidR="004F175E" w:rsidRPr="002F4E40">
        <w:rPr>
          <w:rFonts w:ascii="Segoe UI" w:hAnsi="Segoe UI" w:cs="Segoe UI"/>
          <w:b/>
          <w:sz w:val="22"/>
          <w:szCs w:val="22"/>
        </w:rPr>
        <w:t>4</w:t>
      </w:r>
      <w:r w:rsidR="00AA55AF" w:rsidRPr="002F4E40">
        <w:rPr>
          <w:rFonts w:ascii="Segoe UI" w:hAnsi="Segoe UI" w:cs="Segoe UI"/>
          <w:b/>
          <w:sz w:val="22"/>
          <w:szCs w:val="22"/>
        </w:rPr>
        <w:t>00</w:t>
      </w:r>
      <w:r w:rsidRPr="002F4E40">
        <w:rPr>
          <w:rFonts w:ascii="Segoe UI" w:hAnsi="Segoe UI" w:cs="Segoe UI"/>
          <w:b/>
          <w:sz w:val="22"/>
          <w:szCs w:val="22"/>
        </w:rPr>
        <w:t xml:space="preserve"> Kč osvobozeno od DPH</w:t>
      </w:r>
      <w:r w:rsidR="00AA55AF" w:rsidRPr="002F4E40">
        <w:rPr>
          <w:rFonts w:ascii="Segoe UI" w:hAnsi="Segoe UI" w:cs="Segoe UI"/>
          <w:b/>
          <w:sz w:val="22"/>
          <w:szCs w:val="22"/>
        </w:rPr>
        <w:t xml:space="preserve">, částka za vstupenky na premiéry dle bodu 2., písmene c) činí 8 000 Kč osvobozeno od DPH. </w:t>
      </w:r>
      <w:r w:rsidRPr="002F4E40">
        <w:rPr>
          <w:rFonts w:ascii="Segoe UI" w:hAnsi="Segoe UI" w:cs="Segoe UI"/>
          <w:b/>
          <w:sz w:val="22"/>
          <w:szCs w:val="22"/>
        </w:rPr>
        <w:t>Celková částka za p</w:t>
      </w:r>
      <w:r w:rsidR="00B07B39" w:rsidRPr="002F4E40">
        <w:rPr>
          <w:rFonts w:ascii="Segoe UI" w:hAnsi="Segoe UI" w:cs="Segoe UI"/>
          <w:b/>
          <w:sz w:val="22"/>
          <w:szCs w:val="22"/>
        </w:rPr>
        <w:t xml:space="preserve">oskytnuté plnění NdB činí </w:t>
      </w:r>
      <w:r w:rsidR="00912841">
        <w:rPr>
          <w:rFonts w:ascii="Segoe UI" w:hAnsi="Segoe UI" w:cs="Segoe UI"/>
          <w:b/>
          <w:sz w:val="22"/>
          <w:szCs w:val="22"/>
        </w:rPr>
        <w:t>76 700</w:t>
      </w:r>
      <w:r w:rsidR="00CA7173" w:rsidRPr="002F4E40">
        <w:rPr>
          <w:rFonts w:ascii="Segoe UI" w:hAnsi="Segoe UI" w:cs="Segoe UI"/>
          <w:b/>
          <w:sz w:val="22"/>
          <w:szCs w:val="22"/>
        </w:rPr>
        <w:t xml:space="preserve"> </w:t>
      </w:r>
      <w:r w:rsidRPr="002F4E40">
        <w:rPr>
          <w:rFonts w:ascii="Segoe UI" w:hAnsi="Segoe UI" w:cs="Segoe UI"/>
          <w:b/>
          <w:sz w:val="22"/>
          <w:szCs w:val="22"/>
        </w:rPr>
        <w:t>Kč včetně DPH v zákonem stanovené výši.</w:t>
      </w:r>
    </w:p>
    <w:p w14:paraId="533E226C" w14:textId="77777777" w:rsidR="00852380" w:rsidRPr="002F4E40" w:rsidRDefault="00852380" w:rsidP="00852380">
      <w:pPr>
        <w:pStyle w:val="Normln1"/>
        <w:ind w:left="360"/>
        <w:rPr>
          <w:rFonts w:ascii="Segoe UI" w:hAnsi="Segoe UI" w:cs="Segoe UI"/>
          <w:sz w:val="22"/>
          <w:szCs w:val="22"/>
        </w:rPr>
      </w:pPr>
    </w:p>
    <w:p w14:paraId="11BB62A1" w14:textId="77777777" w:rsidR="00852380" w:rsidRPr="002F4E40" w:rsidRDefault="00852380" w:rsidP="00852380">
      <w:pPr>
        <w:pStyle w:val="Odstavecseseznamem"/>
        <w:numPr>
          <w:ilvl w:val="0"/>
          <w:numId w:val="7"/>
        </w:numPr>
        <w:jc w:val="center"/>
        <w:rPr>
          <w:rFonts w:ascii="Segoe UI" w:hAnsi="Segoe UI" w:cs="Segoe UI"/>
          <w:b/>
          <w:bCs/>
          <w:sz w:val="22"/>
          <w:szCs w:val="22"/>
        </w:rPr>
      </w:pPr>
    </w:p>
    <w:p w14:paraId="5CC36259" w14:textId="77777777" w:rsidR="00852380" w:rsidRPr="002F4E40" w:rsidRDefault="00852380" w:rsidP="00852380">
      <w:pPr>
        <w:jc w:val="center"/>
        <w:rPr>
          <w:rFonts w:ascii="Segoe UI" w:hAnsi="Segoe UI" w:cs="Segoe UI"/>
          <w:b/>
          <w:bCs/>
          <w:sz w:val="22"/>
          <w:szCs w:val="22"/>
        </w:rPr>
      </w:pPr>
      <w:r w:rsidRPr="002F4E40">
        <w:rPr>
          <w:rFonts w:ascii="Segoe UI" w:hAnsi="Segoe UI" w:cs="Segoe UI"/>
          <w:b/>
          <w:bCs/>
          <w:sz w:val="22"/>
          <w:szCs w:val="22"/>
        </w:rPr>
        <w:t>Povinnosti smluvních stran</w:t>
      </w:r>
    </w:p>
    <w:p w14:paraId="4EA0E272" w14:textId="77777777" w:rsidR="00852380" w:rsidRPr="002F4E40" w:rsidRDefault="00852380" w:rsidP="00852380">
      <w:pPr>
        <w:pStyle w:val="Odstavecseseznamem"/>
        <w:spacing w:before="120"/>
        <w:rPr>
          <w:rFonts w:ascii="Segoe UI" w:hAnsi="Segoe UI" w:cs="Segoe UI"/>
          <w:sz w:val="22"/>
          <w:szCs w:val="22"/>
        </w:rPr>
      </w:pPr>
    </w:p>
    <w:p w14:paraId="0D1C21C2" w14:textId="64F669E2" w:rsidR="00852380" w:rsidRPr="002F4E40" w:rsidRDefault="00A77D78" w:rsidP="00852380">
      <w:pPr>
        <w:pStyle w:val="Odstavecseseznamem"/>
        <w:numPr>
          <w:ilvl w:val="0"/>
          <w:numId w:val="8"/>
        </w:numPr>
        <w:spacing w:before="120"/>
        <w:rPr>
          <w:rFonts w:ascii="Segoe UI" w:hAnsi="Segoe UI" w:cs="Segoe UI"/>
          <w:sz w:val="22"/>
          <w:szCs w:val="22"/>
        </w:rPr>
      </w:pPr>
      <w:r w:rsidRPr="002F4E40">
        <w:rPr>
          <w:rFonts w:ascii="Segoe UI" w:hAnsi="Segoe UI" w:cs="Segoe UI"/>
          <w:sz w:val="22"/>
          <w:szCs w:val="22"/>
        </w:rPr>
        <w:t>GOLDWELL</w:t>
      </w:r>
      <w:r w:rsidR="00B07B39" w:rsidRPr="002F4E40">
        <w:rPr>
          <w:rFonts w:ascii="Segoe UI" w:hAnsi="Segoe UI" w:cs="Segoe UI"/>
          <w:sz w:val="22"/>
          <w:szCs w:val="22"/>
        </w:rPr>
        <w:t xml:space="preserve"> </w:t>
      </w:r>
      <w:r w:rsidR="00852380" w:rsidRPr="002F4E40">
        <w:rPr>
          <w:rFonts w:ascii="Segoe UI" w:hAnsi="Segoe UI" w:cs="Segoe UI"/>
          <w:sz w:val="22"/>
          <w:szCs w:val="22"/>
        </w:rPr>
        <w:t xml:space="preserve"> se zavazuje poskytnout plnění v rozsahu uvedeném v</w:t>
      </w:r>
      <w:r w:rsidR="006D39F7" w:rsidRPr="002F4E40">
        <w:rPr>
          <w:rFonts w:ascii="Segoe UI" w:hAnsi="Segoe UI" w:cs="Segoe UI"/>
          <w:sz w:val="22"/>
          <w:szCs w:val="22"/>
        </w:rPr>
        <w:t> článku</w:t>
      </w:r>
      <w:r w:rsidR="00852380" w:rsidRPr="002F4E40">
        <w:rPr>
          <w:rFonts w:ascii="Segoe UI" w:hAnsi="Segoe UI" w:cs="Segoe UI"/>
          <w:sz w:val="22"/>
          <w:szCs w:val="22"/>
        </w:rPr>
        <w:t xml:space="preserve"> II.</w:t>
      </w:r>
      <w:r w:rsidR="006D39F7" w:rsidRPr="002F4E40">
        <w:rPr>
          <w:rFonts w:ascii="Segoe UI" w:hAnsi="Segoe UI" w:cs="Segoe UI"/>
          <w:sz w:val="22"/>
          <w:szCs w:val="22"/>
        </w:rPr>
        <w:t>, bod</w:t>
      </w:r>
      <w:r w:rsidR="00852380" w:rsidRPr="002F4E40">
        <w:rPr>
          <w:rFonts w:ascii="Segoe UI" w:hAnsi="Segoe UI" w:cs="Segoe UI"/>
          <w:sz w:val="22"/>
          <w:szCs w:val="22"/>
        </w:rPr>
        <w:t xml:space="preserve"> 1. této smlouvy. </w:t>
      </w:r>
    </w:p>
    <w:p w14:paraId="0B47CA00" w14:textId="57D4F589" w:rsidR="00852380" w:rsidRPr="002F4E40" w:rsidRDefault="00852380" w:rsidP="00852380">
      <w:pPr>
        <w:pStyle w:val="Odstavecseseznamem"/>
        <w:numPr>
          <w:ilvl w:val="0"/>
          <w:numId w:val="8"/>
        </w:numPr>
        <w:spacing w:before="120"/>
        <w:rPr>
          <w:rFonts w:ascii="Segoe UI" w:hAnsi="Segoe UI" w:cs="Segoe UI"/>
          <w:sz w:val="22"/>
          <w:szCs w:val="22"/>
        </w:rPr>
      </w:pPr>
      <w:r w:rsidRPr="002F4E40">
        <w:rPr>
          <w:rFonts w:ascii="Segoe UI" w:hAnsi="Segoe UI" w:cs="Segoe UI"/>
          <w:sz w:val="22"/>
          <w:szCs w:val="22"/>
        </w:rPr>
        <w:t>NdB se zavazuje poskytnout plnění v rozsahu uvedeném v</w:t>
      </w:r>
      <w:r w:rsidR="006D39F7" w:rsidRPr="002F4E40">
        <w:rPr>
          <w:rFonts w:ascii="Segoe UI" w:hAnsi="Segoe UI" w:cs="Segoe UI"/>
          <w:sz w:val="22"/>
          <w:szCs w:val="22"/>
        </w:rPr>
        <w:t> článku</w:t>
      </w:r>
      <w:r w:rsidRPr="002F4E40">
        <w:rPr>
          <w:rFonts w:ascii="Segoe UI" w:hAnsi="Segoe UI" w:cs="Segoe UI"/>
          <w:sz w:val="22"/>
          <w:szCs w:val="22"/>
        </w:rPr>
        <w:t xml:space="preserve"> II.</w:t>
      </w:r>
      <w:r w:rsidR="006D39F7" w:rsidRPr="002F4E40">
        <w:rPr>
          <w:rFonts w:ascii="Segoe UI" w:hAnsi="Segoe UI" w:cs="Segoe UI"/>
          <w:sz w:val="22"/>
          <w:szCs w:val="22"/>
        </w:rPr>
        <w:t>, bod</w:t>
      </w:r>
      <w:r w:rsidRPr="002F4E40">
        <w:rPr>
          <w:rFonts w:ascii="Segoe UI" w:hAnsi="Segoe UI" w:cs="Segoe UI"/>
          <w:sz w:val="22"/>
          <w:szCs w:val="22"/>
        </w:rPr>
        <w:t xml:space="preserve"> 2. této smlouvy. </w:t>
      </w:r>
    </w:p>
    <w:p w14:paraId="5C1D1028" w14:textId="3A05D9A8" w:rsidR="00852380" w:rsidRPr="002F4E40" w:rsidRDefault="00852380" w:rsidP="00852380">
      <w:pPr>
        <w:pStyle w:val="Odstavecseseznamem"/>
        <w:numPr>
          <w:ilvl w:val="0"/>
          <w:numId w:val="8"/>
        </w:numPr>
        <w:spacing w:before="120"/>
        <w:rPr>
          <w:rFonts w:ascii="Segoe UI" w:hAnsi="Segoe UI" w:cs="Segoe UI"/>
          <w:sz w:val="22"/>
          <w:szCs w:val="22"/>
        </w:rPr>
      </w:pPr>
      <w:r w:rsidRPr="002F4E40">
        <w:rPr>
          <w:rFonts w:ascii="Segoe UI" w:hAnsi="Segoe UI" w:cs="Segoe UI"/>
          <w:sz w:val="22"/>
          <w:szCs w:val="22"/>
        </w:rPr>
        <w:t>Ve věcech týkajících se této smlouvy je za Nd</w:t>
      </w:r>
      <w:r w:rsidR="00B07B39" w:rsidRPr="002F4E40">
        <w:rPr>
          <w:rFonts w:ascii="Segoe UI" w:hAnsi="Segoe UI" w:cs="Segoe UI"/>
          <w:sz w:val="22"/>
          <w:szCs w:val="22"/>
        </w:rPr>
        <w:t xml:space="preserve">B pověřena jednat: </w:t>
      </w:r>
      <w:r w:rsidR="00624B2F" w:rsidRPr="002F4E40">
        <w:rPr>
          <w:rFonts w:ascii="Segoe UI" w:hAnsi="Segoe UI" w:cs="Segoe UI"/>
          <w:sz w:val="22"/>
          <w:szCs w:val="22"/>
        </w:rPr>
        <w:t>Zuzana Žáková</w:t>
      </w:r>
      <w:r w:rsidR="00B07B39" w:rsidRPr="002F4E40">
        <w:rPr>
          <w:rFonts w:ascii="Segoe UI" w:hAnsi="Segoe UI" w:cs="Segoe UI"/>
          <w:sz w:val="22"/>
          <w:szCs w:val="22"/>
        </w:rPr>
        <w:t xml:space="preserve">, </w:t>
      </w:r>
      <w:r w:rsidR="00624B2F" w:rsidRPr="002F4E40">
        <w:rPr>
          <w:rFonts w:ascii="Segoe UI" w:hAnsi="Segoe UI" w:cs="Segoe UI"/>
          <w:sz w:val="22"/>
          <w:szCs w:val="22"/>
        </w:rPr>
        <w:t>72579809</w:t>
      </w:r>
      <w:r w:rsidRPr="002F4E40">
        <w:rPr>
          <w:rFonts w:ascii="Segoe UI" w:hAnsi="Segoe UI" w:cs="Segoe UI"/>
          <w:sz w:val="22"/>
          <w:szCs w:val="22"/>
        </w:rPr>
        <w:t xml:space="preserve">, </w:t>
      </w:r>
      <w:hyperlink r:id="rId7" w:history="1">
        <w:r w:rsidR="00624B2F" w:rsidRPr="002F4E40">
          <w:rPr>
            <w:rStyle w:val="Hypertextovodkaz"/>
            <w:rFonts w:ascii="Segoe UI" w:hAnsi="Segoe UI" w:cs="Segoe UI"/>
            <w:sz w:val="22"/>
            <w:szCs w:val="22"/>
          </w:rPr>
          <w:t>klimplova@ndbrno.cz</w:t>
        </w:r>
      </w:hyperlink>
      <w:r w:rsidRPr="002F4E40">
        <w:rPr>
          <w:rFonts w:ascii="Segoe UI" w:hAnsi="Segoe UI" w:cs="Segoe UI"/>
          <w:sz w:val="22"/>
          <w:szCs w:val="22"/>
        </w:rPr>
        <w:t xml:space="preserve">. </w:t>
      </w:r>
    </w:p>
    <w:p w14:paraId="01A9E9AD" w14:textId="50D3E976" w:rsidR="004069D0" w:rsidRPr="002F4E40" w:rsidRDefault="00B07B39" w:rsidP="004069D0">
      <w:pPr>
        <w:pStyle w:val="Odstavecseseznamem"/>
        <w:numPr>
          <w:ilvl w:val="0"/>
          <w:numId w:val="8"/>
        </w:numPr>
        <w:spacing w:before="120"/>
        <w:rPr>
          <w:rFonts w:ascii="Segoe UI" w:hAnsi="Segoe UI" w:cs="Segoe UI"/>
          <w:sz w:val="22"/>
          <w:szCs w:val="22"/>
        </w:rPr>
      </w:pPr>
      <w:r w:rsidRPr="002F4E40">
        <w:rPr>
          <w:rFonts w:ascii="Segoe UI" w:hAnsi="Segoe UI" w:cs="Segoe UI"/>
          <w:sz w:val="22"/>
          <w:szCs w:val="22"/>
        </w:rPr>
        <w:t xml:space="preserve">Za </w:t>
      </w:r>
      <w:r w:rsidR="00A77D78" w:rsidRPr="002F4E40">
        <w:rPr>
          <w:rFonts w:ascii="Segoe UI" w:hAnsi="Segoe UI" w:cs="Segoe UI"/>
          <w:sz w:val="22"/>
          <w:szCs w:val="22"/>
        </w:rPr>
        <w:t>GOLDWELL</w:t>
      </w:r>
      <w:r w:rsidR="00852380" w:rsidRPr="002F4E40">
        <w:rPr>
          <w:rFonts w:ascii="Segoe UI" w:hAnsi="Segoe UI" w:cs="Segoe UI"/>
          <w:sz w:val="22"/>
          <w:szCs w:val="22"/>
        </w:rPr>
        <w:t xml:space="preserve"> je ve věcech této smlouvy pověřena jednat: </w:t>
      </w:r>
      <w:r w:rsidR="00126D71" w:rsidRPr="002F4E40">
        <w:rPr>
          <w:rFonts w:ascii="Segoe UI" w:hAnsi="Segoe UI" w:cs="Segoe UI"/>
          <w:sz w:val="22"/>
          <w:szCs w:val="22"/>
        </w:rPr>
        <w:t>Martina Martincová</w:t>
      </w:r>
      <w:r w:rsidR="000F2763" w:rsidRPr="002F4E40">
        <w:rPr>
          <w:rFonts w:ascii="Segoe UI" w:hAnsi="Segoe UI" w:cs="Segoe UI"/>
          <w:sz w:val="22"/>
          <w:szCs w:val="22"/>
        </w:rPr>
        <w:t xml:space="preserve">, tel. 724 607 805, </w:t>
      </w:r>
      <w:hyperlink r:id="rId8" w:history="1">
        <w:r w:rsidR="004069D0" w:rsidRPr="002F4E40">
          <w:rPr>
            <w:rStyle w:val="Hypertextovodkaz"/>
            <w:rFonts w:ascii="Segoe UI" w:hAnsi="Segoe UI" w:cs="Segoe UI"/>
            <w:sz w:val="22"/>
            <w:szCs w:val="22"/>
          </w:rPr>
          <w:t>martina.martincova@kao.com</w:t>
        </w:r>
      </w:hyperlink>
      <w:r w:rsidR="004069D0" w:rsidRPr="002F4E40">
        <w:rPr>
          <w:rFonts w:ascii="Segoe UI" w:hAnsi="Segoe UI" w:cs="Segoe UI"/>
          <w:sz w:val="22"/>
          <w:szCs w:val="22"/>
        </w:rPr>
        <w:t xml:space="preserve"> </w:t>
      </w:r>
    </w:p>
    <w:p w14:paraId="74041D6C" w14:textId="77777777" w:rsidR="00852380" w:rsidRPr="002F4E40" w:rsidRDefault="00852380" w:rsidP="00852380">
      <w:pPr>
        <w:pStyle w:val="Odstavecseseznamem"/>
        <w:spacing w:before="120"/>
        <w:rPr>
          <w:rFonts w:ascii="Segoe UI" w:hAnsi="Segoe UI" w:cs="Segoe UI"/>
          <w:sz w:val="22"/>
          <w:szCs w:val="22"/>
        </w:rPr>
      </w:pPr>
    </w:p>
    <w:p w14:paraId="5CE9B896" w14:textId="77777777" w:rsidR="00852380" w:rsidRPr="002F4E40" w:rsidRDefault="00852380" w:rsidP="00852380">
      <w:pPr>
        <w:jc w:val="center"/>
        <w:rPr>
          <w:rFonts w:ascii="Segoe UI" w:hAnsi="Segoe UI" w:cs="Segoe UI"/>
          <w:b/>
          <w:bCs/>
          <w:sz w:val="22"/>
          <w:szCs w:val="22"/>
        </w:rPr>
      </w:pPr>
      <w:r w:rsidRPr="002F4E40">
        <w:rPr>
          <w:rFonts w:ascii="Segoe UI" w:hAnsi="Segoe UI" w:cs="Segoe UI"/>
          <w:b/>
          <w:bCs/>
          <w:sz w:val="22"/>
          <w:szCs w:val="22"/>
        </w:rPr>
        <w:t>IV.</w:t>
      </w:r>
    </w:p>
    <w:p w14:paraId="0D5B322E" w14:textId="77777777" w:rsidR="00852380" w:rsidRPr="002F4E40" w:rsidRDefault="00852380" w:rsidP="00852380">
      <w:pPr>
        <w:jc w:val="center"/>
        <w:rPr>
          <w:rFonts w:ascii="Segoe UI" w:hAnsi="Segoe UI" w:cs="Segoe UI"/>
          <w:b/>
          <w:bCs/>
          <w:sz w:val="22"/>
          <w:szCs w:val="22"/>
        </w:rPr>
      </w:pPr>
      <w:r w:rsidRPr="002F4E40">
        <w:rPr>
          <w:rFonts w:ascii="Segoe UI" w:hAnsi="Segoe UI" w:cs="Segoe UI"/>
          <w:b/>
          <w:bCs/>
          <w:sz w:val="22"/>
          <w:szCs w:val="22"/>
        </w:rPr>
        <w:t>Platební podmínky</w:t>
      </w:r>
    </w:p>
    <w:p w14:paraId="7EA0C076" w14:textId="308762D8" w:rsidR="00852380" w:rsidRPr="002F4E40" w:rsidRDefault="00852380" w:rsidP="002F4E40">
      <w:pPr>
        <w:pStyle w:val="Odstavecseseznamem"/>
        <w:numPr>
          <w:ilvl w:val="0"/>
          <w:numId w:val="21"/>
        </w:numPr>
        <w:rPr>
          <w:rFonts w:ascii="Segoe UI" w:hAnsi="Segoe UI" w:cs="Segoe UI"/>
          <w:sz w:val="22"/>
          <w:szCs w:val="22"/>
        </w:rPr>
      </w:pPr>
      <w:r w:rsidRPr="002F4E40">
        <w:rPr>
          <w:rFonts w:ascii="Segoe UI" w:hAnsi="Segoe UI" w:cs="Segoe UI"/>
          <w:sz w:val="22"/>
          <w:szCs w:val="22"/>
        </w:rPr>
        <w:t xml:space="preserve">Celková cena za služby dle článku II. </w:t>
      </w:r>
      <w:r w:rsidR="006D39F7" w:rsidRPr="002F4E40">
        <w:rPr>
          <w:rFonts w:ascii="Segoe UI" w:hAnsi="Segoe UI" w:cs="Segoe UI"/>
          <w:sz w:val="22"/>
          <w:szCs w:val="22"/>
        </w:rPr>
        <w:t>bod</w:t>
      </w:r>
      <w:r w:rsidR="007E01AB" w:rsidRPr="002F4E40">
        <w:rPr>
          <w:rFonts w:ascii="Segoe UI" w:hAnsi="Segoe UI" w:cs="Segoe UI"/>
          <w:sz w:val="22"/>
          <w:szCs w:val="22"/>
        </w:rPr>
        <w:t>u</w:t>
      </w:r>
      <w:r w:rsidRPr="002F4E40">
        <w:rPr>
          <w:rFonts w:ascii="Segoe UI" w:hAnsi="Segoe UI" w:cs="Segoe UI"/>
          <w:sz w:val="22"/>
          <w:szCs w:val="22"/>
        </w:rPr>
        <w:t xml:space="preserve"> 1. je stanovena ve výši </w:t>
      </w:r>
      <w:r w:rsidR="009A7728">
        <w:rPr>
          <w:rFonts w:ascii="Segoe UI" w:hAnsi="Segoe UI" w:cs="Segoe UI"/>
          <w:b/>
          <w:sz w:val="22"/>
          <w:szCs w:val="22"/>
        </w:rPr>
        <w:t>76 700</w:t>
      </w:r>
      <w:r w:rsidR="00B07B39" w:rsidRPr="002F4E40">
        <w:rPr>
          <w:rFonts w:ascii="Segoe UI" w:hAnsi="Segoe UI" w:cs="Segoe UI"/>
          <w:b/>
          <w:sz w:val="22"/>
          <w:szCs w:val="22"/>
        </w:rPr>
        <w:t xml:space="preserve"> </w:t>
      </w:r>
      <w:r w:rsidRPr="002F4E40">
        <w:rPr>
          <w:rFonts w:ascii="Segoe UI" w:hAnsi="Segoe UI" w:cs="Segoe UI"/>
          <w:b/>
          <w:sz w:val="22"/>
          <w:szCs w:val="22"/>
        </w:rPr>
        <w:t>Kč včetně DPH.</w:t>
      </w:r>
      <w:r w:rsidRPr="002F4E40">
        <w:rPr>
          <w:rFonts w:ascii="Segoe UI" w:hAnsi="Segoe UI" w:cs="Segoe UI"/>
          <w:sz w:val="22"/>
          <w:szCs w:val="22"/>
        </w:rPr>
        <w:t xml:space="preserve"> </w:t>
      </w:r>
    </w:p>
    <w:p w14:paraId="78046015" w14:textId="5346C492" w:rsidR="00852380" w:rsidRPr="002F4E40" w:rsidRDefault="00852380" w:rsidP="002F4E40">
      <w:pPr>
        <w:pStyle w:val="Odstavecseseznamem"/>
        <w:numPr>
          <w:ilvl w:val="0"/>
          <w:numId w:val="21"/>
        </w:numPr>
        <w:rPr>
          <w:rFonts w:ascii="Segoe UI" w:hAnsi="Segoe UI" w:cs="Segoe UI"/>
          <w:b/>
          <w:sz w:val="22"/>
          <w:szCs w:val="22"/>
        </w:rPr>
      </w:pPr>
      <w:r w:rsidRPr="002F4E40">
        <w:rPr>
          <w:rFonts w:ascii="Segoe UI" w:hAnsi="Segoe UI" w:cs="Segoe UI"/>
          <w:sz w:val="22"/>
          <w:szCs w:val="22"/>
        </w:rPr>
        <w:t xml:space="preserve">Celková cena za služby dle článku II. </w:t>
      </w:r>
      <w:r w:rsidR="006D39F7" w:rsidRPr="002F4E40">
        <w:rPr>
          <w:rFonts w:ascii="Segoe UI" w:hAnsi="Segoe UI" w:cs="Segoe UI"/>
          <w:sz w:val="22"/>
          <w:szCs w:val="22"/>
        </w:rPr>
        <w:t>bod</w:t>
      </w:r>
      <w:r w:rsidR="007E01AB" w:rsidRPr="002F4E40">
        <w:rPr>
          <w:rFonts w:ascii="Segoe UI" w:hAnsi="Segoe UI" w:cs="Segoe UI"/>
          <w:sz w:val="22"/>
          <w:szCs w:val="22"/>
        </w:rPr>
        <w:t>u</w:t>
      </w:r>
      <w:r w:rsidRPr="002F4E40">
        <w:rPr>
          <w:rFonts w:ascii="Segoe UI" w:hAnsi="Segoe UI" w:cs="Segoe UI"/>
          <w:sz w:val="22"/>
          <w:szCs w:val="22"/>
        </w:rPr>
        <w:t xml:space="preserve"> 2. je stanovena ve výši </w:t>
      </w:r>
      <w:r w:rsidR="009A7728">
        <w:rPr>
          <w:rFonts w:ascii="Segoe UI" w:hAnsi="Segoe UI" w:cs="Segoe UI"/>
          <w:b/>
          <w:sz w:val="22"/>
          <w:szCs w:val="22"/>
        </w:rPr>
        <w:t xml:space="preserve">76 700 </w:t>
      </w:r>
      <w:r w:rsidRPr="002F4E40">
        <w:rPr>
          <w:rFonts w:ascii="Segoe UI" w:hAnsi="Segoe UI" w:cs="Segoe UI"/>
          <w:b/>
          <w:sz w:val="22"/>
          <w:szCs w:val="22"/>
        </w:rPr>
        <w:t xml:space="preserve">Kč včetně DPH. </w:t>
      </w:r>
    </w:p>
    <w:p w14:paraId="5AE6F126" w14:textId="3EBC1D5F" w:rsidR="00852380" w:rsidRPr="002F4E40" w:rsidRDefault="00A77D78" w:rsidP="002F4E40">
      <w:pPr>
        <w:pStyle w:val="Odstavecseseznamem"/>
        <w:numPr>
          <w:ilvl w:val="0"/>
          <w:numId w:val="21"/>
        </w:numPr>
        <w:rPr>
          <w:rFonts w:ascii="Segoe UI" w:hAnsi="Segoe UI" w:cs="Segoe UI"/>
          <w:sz w:val="22"/>
          <w:szCs w:val="22"/>
        </w:rPr>
      </w:pPr>
      <w:r w:rsidRPr="002F4E40">
        <w:rPr>
          <w:rFonts w:ascii="Segoe UI" w:hAnsi="Segoe UI" w:cs="Segoe UI"/>
          <w:sz w:val="22"/>
          <w:szCs w:val="22"/>
        </w:rPr>
        <w:t>GOLDWELL</w:t>
      </w:r>
      <w:r w:rsidR="00852380" w:rsidRPr="002F4E40">
        <w:rPr>
          <w:rFonts w:ascii="Segoe UI" w:hAnsi="Segoe UI" w:cs="Segoe UI"/>
          <w:sz w:val="22"/>
          <w:szCs w:val="22"/>
        </w:rPr>
        <w:t xml:space="preserve"> vystaví fakturu na p</w:t>
      </w:r>
      <w:r w:rsidR="00B07B39" w:rsidRPr="002F4E40">
        <w:rPr>
          <w:rFonts w:ascii="Segoe UI" w:hAnsi="Segoe UI" w:cs="Segoe UI"/>
          <w:sz w:val="22"/>
          <w:szCs w:val="22"/>
        </w:rPr>
        <w:t>lnění dle čl. II., bodu 1</w:t>
      </w:r>
      <w:r w:rsidR="00B123C3" w:rsidRPr="002F4E40">
        <w:rPr>
          <w:rFonts w:ascii="Segoe UI" w:hAnsi="Segoe UI" w:cs="Segoe UI"/>
          <w:sz w:val="22"/>
          <w:szCs w:val="22"/>
        </w:rPr>
        <w:t>.</w:t>
      </w:r>
      <w:r w:rsidR="00B07B39" w:rsidRPr="002F4E40">
        <w:rPr>
          <w:rFonts w:ascii="Segoe UI" w:hAnsi="Segoe UI" w:cs="Segoe UI"/>
          <w:sz w:val="22"/>
          <w:szCs w:val="22"/>
        </w:rPr>
        <w:t xml:space="preserve"> </w:t>
      </w:r>
      <w:r w:rsidR="0074291B" w:rsidRPr="002F4E40">
        <w:rPr>
          <w:rFonts w:ascii="Segoe UI" w:hAnsi="Segoe UI" w:cs="Segoe UI"/>
          <w:sz w:val="22"/>
          <w:szCs w:val="22"/>
        </w:rPr>
        <w:t xml:space="preserve">do </w:t>
      </w:r>
      <w:r w:rsidR="00B07B39" w:rsidRPr="002F4E40">
        <w:rPr>
          <w:rFonts w:ascii="Segoe UI" w:hAnsi="Segoe UI" w:cs="Segoe UI"/>
          <w:sz w:val="22"/>
          <w:szCs w:val="22"/>
        </w:rPr>
        <w:t xml:space="preserve">dne </w:t>
      </w:r>
      <w:r w:rsidR="00B7679B">
        <w:rPr>
          <w:rFonts w:ascii="Segoe UI" w:hAnsi="Segoe UI" w:cs="Segoe UI"/>
          <w:sz w:val="22"/>
          <w:szCs w:val="22"/>
        </w:rPr>
        <w:t>15</w:t>
      </w:r>
      <w:r w:rsidR="00CA7173" w:rsidRPr="002F4E40">
        <w:rPr>
          <w:rFonts w:ascii="Segoe UI" w:hAnsi="Segoe UI" w:cs="Segoe UI"/>
          <w:sz w:val="22"/>
          <w:szCs w:val="22"/>
        </w:rPr>
        <w:t>.</w:t>
      </w:r>
      <w:r w:rsidR="004F175E" w:rsidRPr="002F4E40">
        <w:rPr>
          <w:rFonts w:ascii="Segoe UI" w:hAnsi="Segoe UI" w:cs="Segoe UI"/>
          <w:sz w:val="22"/>
          <w:szCs w:val="22"/>
        </w:rPr>
        <w:t xml:space="preserve"> </w:t>
      </w:r>
      <w:r w:rsidR="00B7679B">
        <w:rPr>
          <w:rFonts w:ascii="Segoe UI" w:hAnsi="Segoe UI" w:cs="Segoe UI"/>
          <w:sz w:val="22"/>
          <w:szCs w:val="22"/>
        </w:rPr>
        <w:t>2</w:t>
      </w:r>
      <w:r w:rsidR="00CA7173" w:rsidRPr="002F4E40">
        <w:rPr>
          <w:rFonts w:ascii="Segoe UI" w:hAnsi="Segoe UI" w:cs="Segoe UI"/>
          <w:sz w:val="22"/>
          <w:szCs w:val="22"/>
        </w:rPr>
        <w:t>.</w:t>
      </w:r>
      <w:r w:rsidR="002F4E40">
        <w:rPr>
          <w:rFonts w:ascii="Segoe UI" w:hAnsi="Segoe UI" w:cs="Segoe UI"/>
          <w:sz w:val="22"/>
          <w:szCs w:val="22"/>
        </w:rPr>
        <w:t xml:space="preserve"> </w:t>
      </w:r>
      <w:r w:rsidR="00852380" w:rsidRPr="002F4E40">
        <w:rPr>
          <w:rFonts w:ascii="Segoe UI" w:hAnsi="Segoe UI" w:cs="Segoe UI"/>
          <w:sz w:val="22"/>
          <w:szCs w:val="22"/>
        </w:rPr>
        <w:t>20</w:t>
      </w:r>
      <w:r w:rsidR="002251F3" w:rsidRPr="002F4E40">
        <w:rPr>
          <w:rFonts w:ascii="Segoe UI" w:hAnsi="Segoe UI" w:cs="Segoe UI"/>
          <w:sz w:val="22"/>
          <w:szCs w:val="22"/>
        </w:rPr>
        <w:t>2</w:t>
      </w:r>
      <w:r w:rsidR="00CA7173" w:rsidRPr="002F4E40">
        <w:rPr>
          <w:rFonts w:ascii="Segoe UI" w:hAnsi="Segoe UI" w:cs="Segoe UI"/>
          <w:sz w:val="22"/>
          <w:szCs w:val="22"/>
        </w:rPr>
        <w:t>4</w:t>
      </w:r>
      <w:r w:rsidR="00B07B39" w:rsidRPr="002F4E40">
        <w:rPr>
          <w:rFonts w:ascii="Segoe UI" w:hAnsi="Segoe UI" w:cs="Segoe UI"/>
          <w:sz w:val="22"/>
          <w:szCs w:val="22"/>
        </w:rPr>
        <w:t>, splatnost faktury bude 3</w:t>
      </w:r>
      <w:r w:rsidR="002251F3" w:rsidRPr="002F4E40">
        <w:rPr>
          <w:rFonts w:ascii="Segoe UI" w:hAnsi="Segoe UI" w:cs="Segoe UI"/>
          <w:sz w:val="22"/>
          <w:szCs w:val="22"/>
        </w:rPr>
        <w:t>1. 12</w:t>
      </w:r>
      <w:r w:rsidR="00B07B39" w:rsidRPr="002F4E40">
        <w:rPr>
          <w:rFonts w:ascii="Segoe UI" w:hAnsi="Segoe UI" w:cs="Segoe UI"/>
          <w:sz w:val="22"/>
          <w:szCs w:val="22"/>
        </w:rPr>
        <w:t>. 20</w:t>
      </w:r>
      <w:r w:rsidR="002251F3" w:rsidRPr="002F4E40">
        <w:rPr>
          <w:rFonts w:ascii="Segoe UI" w:hAnsi="Segoe UI" w:cs="Segoe UI"/>
          <w:sz w:val="22"/>
          <w:szCs w:val="22"/>
        </w:rPr>
        <w:t>2</w:t>
      </w:r>
      <w:r w:rsidR="00CA7173" w:rsidRPr="002F4E40">
        <w:rPr>
          <w:rFonts w:ascii="Segoe UI" w:hAnsi="Segoe UI" w:cs="Segoe UI"/>
          <w:sz w:val="22"/>
          <w:szCs w:val="22"/>
        </w:rPr>
        <w:t>4</w:t>
      </w:r>
      <w:r w:rsidR="00852380" w:rsidRPr="002F4E40">
        <w:rPr>
          <w:rFonts w:ascii="Segoe UI" w:hAnsi="Segoe UI" w:cs="Segoe UI"/>
          <w:sz w:val="22"/>
          <w:szCs w:val="22"/>
        </w:rPr>
        <w:t>.</w:t>
      </w:r>
    </w:p>
    <w:p w14:paraId="68BE31D1" w14:textId="3E59DC7D" w:rsidR="00852380" w:rsidRPr="002F4E40" w:rsidRDefault="00852380" w:rsidP="002F4E40">
      <w:pPr>
        <w:pStyle w:val="Odstavecseseznamem"/>
        <w:numPr>
          <w:ilvl w:val="0"/>
          <w:numId w:val="21"/>
        </w:numPr>
        <w:rPr>
          <w:rFonts w:ascii="Segoe UI" w:hAnsi="Segoe UI" w:cs="Segoe UI"/>
          <w:sz w:val="22"/>
          <w:szCs w:val="22"/>
        </w:rPr>
      </w:pPr>
      <w:r w:rsidRPr="002F4E40">
        <w:rPr>
          <w:rFonts w:ascii="Segoe UI" w:hAnsi="Segoe UI" w:cs="Segoe UI"/>
          <w:sz w:val="22"/>
          <w:szCs w:val="22"/>
        </w:rPr>
        <w:t>NdB vystaví fakturu na plnění dle čl. II bodu 2</w:t>
      </w:r>
      <w:r w:rsidR="00B123C3" w:rsidRPr="002F4E40">
        <w:rPr>
          <w:rFonts w:ascii="Segoe UI" w:hAnsi="Segoe UI" w:cs="Segoe UI"/>
          <w:sz w:val="22"/>
          <w:szCs w:val="22"/>
        </w:rPr>
        <w:t>.</w:t>
      </w:r>
      <w:r w:rsidRPr="002F4E40">
        <w:rPr>
          <w:rFonts w:ascii="Segoe UI" w:hAnsi="Segoe UI" w:cs="Segoe UI"/>
          <w:sz w:val="22"/>
          <w:szCs w:val="22"/>
        </w:rPr>
        <w:t xml:space="preserve"> </w:t>
      </w:r>
      <w:r w:rsidR="007E01AB" w:rsidRPr="002F4E40">
        <w:rPr>
          <w:rFonts w:ascii="Segoe UI" w:hAnsi="Segoe UI" w:cs="Segoe UI"/>
          <w:sz w:val="22"/>
          <w:szCs w:val="22"/>
        </w:rPr>
        <w:t>písmene</w:t>
      </w:r>
      <w:r w:rsidRPr="002F4E40">
        <w:rPr>
          <w:rFonts w:ascii="Segoe UI" w:hAnsi="Segoe UI" w:cs="Segoe UI"/>
          <w:sz w:val="22"/>
          <w:szCs w:val="22"/>
        </w:rPr>
        <w:t xml:space="preserve"> </w:t>
      </w:r>
      <w:r w:rsidR="007E01AB" w:rsidRPr="002F4E40">
        <w:rPr>
          <w:rFonts w:ascii="Segoe UI" w:hAnsi="Segoe UI" w:cs="Segoe UI"/>
          <w:sz w:val="22"/>
          <w:szCs w:val="22"/>
        </w:rPr>
        <w:t xml:space="preserve">a) </w:t>
      </w:r>
      <w:r w:rsidR="0074291B" w:rsidRPr="002F4E40">
        <w:rPr>
          <w:rFonts w:ascii="Segoe UI" w:hAnsi="Segoe UI" w:cs="Segoe UI"/>
          <w:sz w:val="22"/>
          <w:szCs w:val="22"/>
        </w:rPr>
        <w:t xml:space="preserve">do </w:t>
      </w:r>
      <w:r w:rsidR="00894CCE" w:rsidRPr="002F4E40">
        <w:rPr>
          <w:rFonts w:ascii="Segoe UI" w:hAnsi="Segoe UI" w:cs="Segoe UI"/>
          <w:sz w:val="22"/>
          <w:szCs w:val="22"/>
        </w:rPr>
        <w:t xml:space="preserve">dne </w:t>
      </w:r>
      <w:r w:rsidR="00B7679B">
        <w:rPr>
          <w:rFonts w:ascii="Segoe UI" w:hAnsi="Segoe UI" w:cs="Segoe UI"/>
          <w:sz w:val="22"/>
          <w:szCs w:val="22"/>
        </w:rPr>
        <w:t>15</w:t>
      </w:r>
      <w:r w:rsidR="00CA7173" w:rsidRPr="002F4E40">
        <w:rPr>
          <w:rFonts w:ascii="Segoe UI" w:hAnsi="Segoe UI" w:cs="Segoe UI"/>
          <w:sz w:val="22"/>
          <w:szCs w:val="22"/>
        </w:rPr>
        <w:t>.</w:t>
      </w:r>
      <w:r w:rsidR="004F175E" w:rsidRPr="002F4E40">
        <w:rPr>
          <w:rFonts w:ascii="Segoe UI" w:hAnsi="Segoe UI" w:cs="Segoe UI"/>
          <w:sz w:val="22"/>
          <w:szCs w:val="22"/>
        </w:rPr>
        <w:t xml:space="preserve"> </w:t>
      </w:r>
      <w:r w:rsidR="00B7679B">
        <w:rPr>
          <w:rFonts w:ascii="Segoe UI" w:hAnsi="Segoe UI" w:cs="Segoe UI"/>
          <w:sz w:val="22"/>
          <w:szCs w:val="22"/>
        </w:rPr>
        <w:t>2</w:t>
      </w:r>
      <w:r w:rsidR="00CA7173" w:rsidRPr="002F4E40">
        <w:rPr>
          <w:rFonts w:ascii="Segoe UI" w:hAnsi="Segoe UI" w:cs="Segoe UI"/>
          <w:sz w:val="22"/>
          <w:szCs w:val="22"/>
        </w:rPr>
        <w:t>.</w:t>
      </w:r>
      <w:r w:rsidR="002F4E40">
        <w:rPr>
          <w:rFonts w:ascii="Segoe UI" w:hAnsi="Segoe UI" w:cs="Segoe UI"/>
          <w:sz w:val="22"/>
          <w:szCs w:val="22"/>
        </w:rPr>
        <w:t xml:space="preserve"> </w:t>
      </w:r>
      <w:r w:rsidR="002251F3" w:rsidRPr="002F4E40">
        <w:rPr>
          <w:rFonts w:ascii="Segoe UI" w:hAnsi="Segoe UI" w:cs="Segoe UI"/>
          <w:sz w:val="22"/>
          <w:szCs w:val="22"/>
        </w:rPr>
        <w:t>202</w:t>
      </w:r>
      <w:r w:rsidR="00CA7173" w:rsidRPr="002F4E40">
        <w:rPr>
          <w:rFonts w:ascii="Segoe UI" w:hAnsi="Segoe UI" w:cs="Segoe UI"/>
          <w:sz w:val="22"/>
          <w:szCs w:val="22"/>
        </w:rPr>
        <w:t>4</w:t>
      </w:r>
      <w:r w:rsidR="00B07B39" w:rsidRPr="002F4E40">
        <w:rPr>
          <w:rFonts w:ascii="Segoe UI" w:hAnsi="Segoe UI" w:cs="Segoe UI"/>
          <w:sz w:val="22"/>
          <w:szCs w:val="22"/>
        </w:rPr>
        <w:t>, splatnost faktury bude 3</w:t>
      </w:r>
      <w:r w:rsidR="002251F3" w:rsidRPr="002F4E40">
        <w:rPr>
          <w:rFonts w:ascii="Segoe UI" w:hAnsi="Segoe UI" w:cs="Segoe UI"/>
          <w:sz w:val="22"/>
          <w:szCs w:val="22"/>
        </w:rPr>
        <w:t>1</w:t>
      </w:r>
      <w:r w:rsidR="00B07B39" w:rsidRPr="002F4E40">
        <w:rPr>
          <w:rFonts w:ascii="Segoe UI" w:hAnsi="Segoe UI" w:cs="Segoe UI"/>
          <w:sz w:val="22"/>
          <w:szCs w:val="22"/>
        </w:rPr>
        <w:t xml:space="preserve">. </w:t>
      </w:r>
      <w:r w:rsidR="002251F3" w:rsidRPr="002F4E40">
        <w:rPr>
          <w:rFonts w:ascii="Segoe UI" w:hAnsi="Segoe UI" w:cs="Segoe UI"/>
          <w:sz w:val="22"/>
          <w:szCs w:val="22"/>
        </w:rPr>
        <w:t>12</w:t>
      </w:r>
      <w:r w:rsidR="00B07B39" w:rsidRPr="002F4E40">
        <w:rPr>
          <w:rFonts w:ascii="Segoe UI" w:hAnsi="Segoe UI" w:cs="Segoe UI"/>
          <w:sz w:val="22"/>
          <w:szCs w:val="22"/>
        </w:rPr>
        <w:t>. 20</w:t>
      </w:r>
      <w:r w:rsidR="002251F3" w:rsidRPr="002F4E40">
        <w:rPr>
          <w:rFonts w:ascii="Segoe UI" w:hAnsi="Segoe UI" w:cs="Segoe UI"/>
          <w:sz w:val="22"/>
          <w:szCs w:val="22"/>
        </w:rPr>
        <w:t>2</w:t>
      </w:r>
      <w:r w:rsidR="00CA7173" w:rsidRPr="002F4E40">
        <w:rPr>
          <w:rFonts w:ascii="Segoe UI" w:hAnsi="Segoe UI" w:cs="Segoe UI"/>
          <w:sz w:val="22"/>
          <w:szCs w:val="22"/>
        </w:rPr>
        <w:t>4</w:t>
      </w:r>
      <w:r w:rsidRPr="002F4E40">
        <w:rPr>
          <w:rFonts w:ascii="Segoe UI" w:hAnsi="Segoe UI" w:cs="Segoe UI"/>
          <w:sz w:val="22"/>
          <w:szCs w:val="22"/>
        </w:rPr>
        <w:t>.</w:t>
      </w:r>
    </w:p>
    <w:p w14:paraId="638A1828" w14:textId="4401658B" w:rsidR="00852380" w:rsidRPr="002F4E40" w:rsidRDefault="007E01AB" w:rsidP="002F4E40">
      <w:pPr>
        <w:pStyle w:val="Odstavecseseznamem"/>
        <w:numPr>
          <w:ilvl w:val="0"/>
          <w:numId w:val="21"/>
        </w:numPr>
        <w:rPr>
          <w:rFonts w:ascii="Segoe UI" w:hAnsi="Segoe UI" w:cs="Segoe UI"/>
          <w:sz w:val="22"/>
          <w:szCs w:val="22"/>
        </w:rPr>
      </w:pPr>
      <w:r w:rsidRPr="002F4E40">
        <w:rPr>
          <w:rFonts w:ascii="Segoe UI" w:hAnsi="Segoe UI" w:cs="Segoe UI"/>
          <w:sz w:val="22"/>
          <w:szCs w:val="22"/>
        </w:rPr>
        <w:t>1</w:t>
      </w:r>
      <w:r w:rsidR="00AA55AF" w:rsidRPr="002F4E40">
        <w:rPr>
          <w:rFonts w:ascii="Segoe UI" w:hAnsi="Segoe UI" w:cs="Segoe UI"/>
          <w:sz w:val="22"/>
          <w:szCs w:val="22"/>
        </w:rPr>
        <w:t>2</w:t>
      </w:r>
      <w:r w:rsidR="0021377A" w:rsidRPr="002F4E40">
        <w:rPr>
          <w:rFonts w:ascii="Segoe UI" w:hAnsi="Segoe UI" w:cs="Segoe UI"/>
          <w:sz w:val="22"/>
          <w:szCs w:val="22"/>
        </w:rPr>
        <w:t xml:space="preserve">x kuponové předplatné </w:t>
      </w:r>
      <w:r w:rsidR="00B07B39" w:rsidRPr="002F4E40">
        <w:rPr>
          <w:rFonts w:ascii="Segoe UI" w:hAnsi="Segoe UI" w:cs="Segoe UI"/>
          <w:sz w:val="22"/>
          <w:szCs w:val="22"/>
        </w:rPr>
        <w:t xml:space="preserve">dle čl. II., bodu </w:t>
      </w:r>
      <w:r w:rsidR="00894CCE" w:rsidRPr="002F4E40">
        <w:rPr>
          <w:rFonts w:ascii="Segoe UI" w:hAnsi="Segoe UI" w:cs="Segoe UI"/>
          <w:sz w:val="22"/>
          <w:szCs w:val="22"/>
        </w:rPr>
        <w:t>2</w:t>
      </w:r>
      <w:r w:rsidR="00B123C3" w:rsidRPr="002F4E40">
        <w:rPr>
          <w:rFonts w:ascii="Segoe UI" w:hAnsi="Segoe UI" w:cs="Segoe UI"/>
          <w:sz w:val="22"/>
          <w:szCs w:val="22"/>
        </w:rPr>
        <w:t>.</w:t>
      </w:r>
      <w:r w:rsidR="00894CCE" w:rsidRPr="002F4E40">
        <w:rPr>
          <w:rFonts w:ascii="Segoe UI" w:hAnsi="Segoe UI" w:cs="Segoe UI"/>
          <w:sz w:val="22"/>
          <w:szCs w:val="22"/>
        </w:rPr>
        <w:t xml:space="preserve"> </w:t>
      </w:r>
      <w:r w:rsidRPr="002F4E40">
        <w:rPr>
          <w:rFonts w:ascii="Segoe UI" w:hAnsi="Segoe UI" w:cs="Segoe UI"/>
          <w:sz w:val="22"/>
          <w:szCs w:val="22"/>
        </w:rPr>
        <w:t>písmene</w:t>
      </w:r>
      <w:r w:rsidR="00894CCE" w:rsidRPr="002F4E40">
        <w:rPr>
          <w:rFonts w:ascii="Segoe UI" w:hAnsi="Segoe UI" w:cs="Segoe UI"/>
          <w:sz w:val="22"/>
          <w:szCs w:val="22"/>
        </w:rPr>
        <w:t xml:space="preserve"> </w:t>
      </w:r>
      <w:r w:rsidRPr="002F4E40">
        <w:rPr>
          <w:rFonts w:ascii="Segoe UI" w:hAnsi="Segoe UI" w:cs="Segoe UI"/>
          <w:sz w:val="22"/>
          <w:szCs w:val="22"/>
        </w:rPr>
        <w:t>b</w:t>
      </w:r>
      <w:r w:rsidR="00852380" w:rsidRPr="002F4E40">
        <w:rPr>
          <w:rFonts w:ascii="Segoe UI" w:hAnsi="Segoe UI" w:cs="Segoe UI"/>
          <w:sz w:val="22"/>
          <w:szCs w:val="22"/>
        </w:rPr>
        <w:t xml:space="preserve">) v celkové hodnotě </w:t>
      </w:r>
    </w:p>
    <w:p w14:paraId="0CA987D0" w14:textId="77777777" w:rsidR="002F4E40" w:rsidRDefault="004F175E" w:rsidP="002F4E40">
      <w:pPr>
        <w:pStyle w:val="Odstavecseseznamem"/>
        <w:rPr>
          <w:rFonts w:ascii="Segoe UI" w:hAnsi="Segoe UI" w:cs="Segoe UI"/>
          <w:sz w:val="22"/>
          <w:szCs w:val="22"/>
        </w:rPr>
      </w:pPr>
      <w:r w:rsidRPr="002F4E40">
        <w:rPr>
          <w:rFonts w:ascii="Segoe UI" w:hAnsi="Segoe UI" w:cs="Segoe UI"/>
          <w:sz w:val="22"/>
          <w:szCs w:val="22"/>
        </w:rPr>
        <w:t>32 4</w:t>
      </w:r>
      <w:r w:rsidR="007E01AB" w:rsidRPr="002F4E40">
        <w:rPr>
          <w:rFonts w:ascii="Segoe UI" w:hAnsi="Segoe UI" w:cs="Segoe UI"/>
          <w:sz w:val="22"/>
          <w:szCs w:val="22"/>
        </w:rPr>
        <w:t>00</w:t>
      </w:r>
      <w:r w:rsidR="0021377A" w:rsidRPr="002F4E40">
        <w:rPr>
          <w:rFonts w:ascii="Segoe UI" w:hAnsi="Segoe UI" w:cs="Segoe UI"/>
          <w:sz w:val="22"/>
          <w:szCs w:val="22"/>
        </w:rPr>
        <w:t xml:space="preserve"> Kč bude účtováno v jedné faktuře do </w:t>
      </w:r>
      <w:r w:rsidR="00CA7173" w:rsidRPr="002F4E40">
        <w:rPr>
          <w:rFonts w:ascii="Segoe UI" w:hAnsi="Segoe UI" w:cs="Segoe UI"/>
          <w:sz w:val="22"/>
          <w:szCs w:val="22"/>
        </w:rPr>
        <w:t>31.</w:t>
      </w:r>
      <w:r w:rsidRPr="002F4E40">
        <w:rPr>
          <w:rFonts w:ascii="Segoe UI" w:hAnsi="Segoe UI" w:cs="Segoe UI"/>
          <w:sz w:val="22"/>
          <w:szCs w:val="22"/>
        </w:rPr>
        <w:t xml:space="preserve"> </w:t>
      </w:r>
      <w:r w:rsidR="00CA7173" w:rsidRPr="002F4E40">
        <w:rPr>
          <w:rFonts w:ascii="Segoe UI" w:hAnsi="Segoe UI" w:cs="Segoe UI"/>
          <w:sz w:val="22"/>
          <w:szCs w:val="22"/>
        </w:rPr>
        <w:t>1.</w:t>
      </w:r>
      <w:r w:rsidR="002251F3" w:rsidRPr="002F4E40">
        <w:rPr>
          <w:rFonts w:ascii="Segoe UI" w:hAnsi="Segoe UI" w:cs="Segoe UI"/>
          <w:sz w:val="22"/>
          <w:szCs w:val="22"/>
        </w:rPr>
        <w:t xml:space="preserve"> 202</w:t>
      </w:r>
      <w:r w:rsidR="00CA7173" w:rsidRPr="002F4E40">
        <w:rPr>
          <w:rFonts w:ascii="Segoe UI" w:hAnsi="Segoe UI" w:cs="Segoe UI"/>
          <w:sz w:val="22"/>
          <w:szCs w:val="22"/>
        </w:rPr>
        <w:t>4</w:t>
      </w:r>
      <w:r w:rsidR="0021377A" w:rsidRPr="002F4E40">
        <w:rPr>
          <w:rFonts w:ascii="Segoe UI" w:hAnsi="Segoe UI" w:cs="Segoe UI"/>
          <w:sz w:val="22"/>
          <w:szCs w:val="22"/>
        </w:rPr>
        <w:t>. Splatnost faktury bude 3</w:t>
      </w:r>
      <w:r w:rsidR="002251F3" w:rsidRPr="002F4E40">
        <w:rPr>
          <w:rFonts w:ascii="Segoe UI" w:hAnsi="Segoe UI" w:cs="Segoe UI"/>
          <w:sz w:val="22"/>
          <w:szCs w:val="22"/>
        </w:rPr>
        <w:t>1. 12</w:t>
      </w:r>
      <w:r w:rsidR="0021377A" w:rsidRPr="002F4E40">
        <w:rPr>
          <w:rFonts w:ascii="Segoe UI" w:hAnsi="Segoe UI" w:cs="Segoe UI"/>
          <w:sz w:val="22"/>
          <w:szCs w:val="22"/>
        </w:rPr>
        <w:t>. 20</w:t>
      </w:r>
      <w:r w:rsidR="002251F3" w:rsidRPr="002F4E40">
        <w:rPr>
          <w:rFonts w:ascii="Segoe UI" w:hAnsi="Segoe UI" w:cs="Segoe UI"/>
          <w:sz w:val="22"/>
          <w:szCs w:val="22"/>
        </w:rPr>
        <w:t>2</w:t>
      </w:r>
      <w:r w:rsidR="002F4E40">
        <w:rPr>
          <w:rFonts w:ascii="Segoe UI" w:hAnsi="Segoe UI" w:cs="Segoe UI"/>
          <w:sz w:val="22"/>
          <w:szCs w:val="22"/>
        </w:rPr>
        <w:t xml:space="preserve">4. </w:t>
      </w:r>
    </w:p>
    <w:p w14:paraId="6C83EB6F" w14:textId="63383461" w:rsidR="004F175E" w:rsidRPr="002F4E40" w:rsidRDefault="004F175E" w:rsidP="002F4E40">
      <w:pPr>
        <w:pStyle w:val="Odstavecseseznamem"/>
        <w:numPr>
          <w:ilvl w:val="0"/>
          <w:numId w:val="21"/>
        </w:numPr>
        <w:rPr>
          <w:rFonts w:ascii="Segoe UI" w:hAnsi="Segoe UI" w:cs="Segoe UI"/>
          <w:sz w:val="22"/>
          <w:szCs w:val="22"/>
        </w:rPr>
      </w:pPr>
      <w:r w:rsidRPr="002F4E40">
        <w:rPr>
          <w:rFonts w:ascii="Segoe UI" w:hAnsi="Segoe UI" w:cs="Segoe UI"/>
          <w:sz w:val="22"/>
          <w:szCs w:val="22"/>
        </w:rPr>
        <w:t>Vstupenky na premiéry dle čl. II., bodu 2., písmene c) v celkové hodnotě 8 000 Kč</w:t>
      </w:r>
    </w:p>
    <w:p w14:paraId="1BEBE608" w14:textId="16F4B6EC" w:rsidR="004F175E" w:rsidRPr="002F4E40" w:rsidRDefault="004F175E" w:rsidP="002F4E40">
      <w:pPr>
        <w:pStyle w:val="Odstavecseseznamem"/>
        <w:rPr>
          <w:rFonts w:ascii="Segoe UI" w:hAnsi="Segoe UI" w:cs="Segoe UI"/>
          <w:sz w:val="22"/>
          <w:szCs w:val="22"/>
        </w:rPr>
      </w:pPr>
      <w:r w:rsidRPr="002F4E40">
        <w:rPr>
          <w:rFonts w:ascii="Segoe UI" w:hAnsi="Segoe UI" w:cs="Segoe UI"/>
          <w:sz w:val="22"/>
          <w:szCs w:val="22"/>
        </w:rPr>
        <w:t>budou účtovány ve dvou fakturách. Premiéry na 1. polovinu roku</w:t>
      </w:r>
      <w:r w:rsidR="000A3C5A">
        <w:rPr>
          <w:rFonts w:ascii="Segoe UI" w:hAnsi="Segoe UI" w:cs="Segoe UI"/>
          <w:sz w:val="22"/>
          <w:szCs w:val="22"/>
        </w:rPr>
        <w:t xml:space="preserve"> </w:t>
      </w:r>
      <w:r w:rsidRPr="002F4E40">
        <w:rPr>
          <w:rFonts w:ascii="Segoe UI" w:hAnsi="Segoe UI" w:cs="Segoe UI"/>
          <w:sz w:val="22"/>
          <w:szCs w:val="22"/>
        </w:rPr>
        <w:t xml:space="preserve">2024 bude NdB účtovat do </w:t>
      </w:r>
      <w:r w:rsidR="00B7679B">
        <w:rPr>
          <w:rFonts w:ascii="Segoe UI" w:hAnsi="Segoe UI" w:cs="Segoe UI"/>
          <w:sz w:val="22"/>
          <w:szCs w:val="22"/>
        </w:rPr>
        <w:t>15</w:t>
      </w:r>
      <w:r w:rsidRPr="002F4E40">
        <w:rPr>
          <w:rFonts w:ascii="Segoe UI" w:hAnsi="Segoe UI" w:cs="Segoe UI"/>
          <w:sz w:val="22"/>
          <w:szCs w:val="22"/>
        </w:rPr>
        <w:t xml:space="preserve">. </w:t>
      </w:r>
      <w:r w:rsidR="00B7679B">
        <w:rPr>
          <w:rFonts w:ascii="Segoe UI" w:hAnsi="Segoe UI" w:cs="Segoe UI"/>
          <w:sz w:val="22"/>
          <w:szCs w:val="22"/>
        </w:rPr>
        <w:t>2</w:t>
      </w:r>
      <w:r w:rsidRPr="002F4E40">
        <w:rPr>
          <w:rFonts w:ascii="Segoe UI" w:hAnsi="Segoe UI" w:cs="Segoe UI"/>
          <w:sz w:val="22"/>
          <w:szCs w:val="22"/>
        </w:rPr>
        <w:t xml:space="preserve">. 2024. Vstupenky na 2. polovinu roku 2024 bude NdB účtovat do 10. 9. 2024. Splatnost těchto faktur bude 31. 12. 2024. </w:t>
      </w:r>
    </w:p>
    <w:p w14:paraId="0F42EB9E" w14:textId="3FC92F28" w:rsidR="00852380" w:rsidRPr="002F4E40" w:rsidRDefault="002F4E40" w:rsidP="002F4E40">
      <w:pPr>
        <w:pStyle w:val="Odstavecseseznamem"/>
        <w:rPr>
          <w:rFonts w:ascii="Segoe UI" w:hAnsi="Segoe UI" w:cs="Segoe UI"/>
          <w:b/>
          <w:sz w:val="22"/>
          <w:szCs w:val="22"/>
        </w:rPr>
      </w:pPr>
      <w:r>
        <w:rPr>
          <w:rFonts w:ascii="Segoe UI" w:hAnsi="Segoe UI" w:cs="Segoe UI"/>
          <w:sz w:val="22"/>
          <w:szCs w:val="22"/>
        </w:rPr>
        <w:t xml:space="preserve">7. </w:t>
      </w:r>
      <w:r w:rsidR="00852380" w:rsidRPr="002F4E40">
        <w:rPr>
          <w:rFonts w:ascii="Segoe UI" w:hAnsi="Segoe UI" w:cs="Segoe UI"/>
          <w:sz w:val="22"/>
          <w:szCs w:val="22"/>
        </w:rPr>
        <w:t xml:space="preserve">Faktury budou mít veškeré náležitosti daňového dokladu dle zákona č. 235/2004 </w:t>
      </w:r>
      <w:r w:rsidR="00852380" w:rsidRPr="002F4E40">
        <w:rPr>
          <w:rFonts w:ascii="Segoe UI" w:hAnsi="Segoe UI" w:cs="Segoe UI"/>
          <w:sz w:val="22"/>
          <w:szCs w:val="22"/>
        </w:rPr>
        <w:br/>
        <w:t xml:space="preserve">Sb. o dani z přidané hodnoty. Datum uskutečnění zdanitelného plnění bude datum vystavení faktur. Obě smluvní strany souhlasí se </w:t>
      </w:r>
      <w:r w:rsidR="00852380" w:rsidRPr="002F4E40">
        <w:rPr>
          <w:rFonts w:ascii="Segoe UI" w:hAnsi="Segoe UI" w:cs="Segoe UI"/>
          <w:b/>
          <w:sz w:val="22"/>
          <w:szCs w:val="22"/>
        </w:rPr>
        <w:t>v</w:t>
      </w:r>
      <w:r w:rsidR="0021377A" w:rsidRPr="002F4E40">
        <w:rPr>
          <w:rFonts w:ascii="Segoe UI" w:hAnsi="Segoe UI" w:cs="Segoe UI"/>
          <w:b/>
          <w:sz w:val="22"/>
          <w:szCs w:val="22"/>
        </w:rPr>
        <w:t>zájemným zápočtem faktur k 3</w:t>
      </w:r>
      <w:r w:rsidR="002251F3" w:rsidRPr="002F4E40">
        <w:rPr>
          <w:rFonts w:ascii="Segoe UI" w:hAnsi="Segoe UI" w:cs="Segoe UI"/>
          <w:b/>
          <w:sz w:val="22"/>
          <w:szCs w:val="22"/>
        </w:rPr>
        <w:t>1. 12</w:t>
      </w:r>
      <w:r w:rsidR="0021377A" w:rsidRPr="002F4E40">
        <w:rPr>
          <w:rFonts w:ascii="Segoe UI" w:hAnsi="Segoe UI" w:cs="Segoe UI"/>
          <w:b/>
          <w:sz w:val="22"/>
          <w:szCs w:val="22"/>
        </w:rPr>
        <w:t>. 20</w:t>
      </w:r>
      <w:r w:rsidR="002251F3" w:rsidRPr="002F4E40">
        <w:rPr>
          <w:rFonts w:ascii="Segoe UI" w:hAnsi="Segoe UI" w:cs="Segoe UI"/>
          <w:b/>
          <w:sz w:val="22"/>
          <w:szCs w:val="22"/>
        </w:rPr>
        <w:t>2</w:t>
      </w:r>
      <w:r w:rsidR="00CA7173" w:rsidRPr="002F4E40">
        <w:rPr>
          <w:rFonts w:ascii="Segoe UI" w:hAnsi="Segoe UI" w:cs="Segoe UI"/>
          <w:b/>
          <w:sz w:val="22"/>
          <w:szCs w:val="22"/>
        </w:rPr>
        <w:t>4</w:t>
      </w:r>
      <w:r w:rsidR="00852380" w:rsidRPr="002F4E40">
        <w:rPr>
          <w:rFonts w:ascii="Segoe UI" w:hAnsi="Segoe UI" w:cs="Segoe UI"/>
          <w:b/>
          <w:sz w:val="22"/>
          <w:szCs w:val="22"/>
        </w:rPr>
        <w:t>.</w:t>
      </w:r>
    </w:p>
    <w:p w14:paraId="171BD5A0" w14:textId="77777777" w:rsidR="00852380" w:rsidRPr="002F4E40" w:rsidRDefault="00852380" w:rsidP="004F175E">
      <w:pPr>
        <w:rPr>
          <w:rFonts w:ascii="Segoe UI" w:hAnsi="Segoe UI" w:cs="Segoe UI"/>
          <w:b/>
          <w:sz w:val="22"/>
          <w:szCs w:val="22"/>
        </w:rPr>
      </w:pPr>
    </w:p>
    <w:p w14:paraId="21DF1BDD" w14:textId="77777777" w:rsidR="00852380" w:rsidRPr="002F4E40" w:rsidRDefault="00852380" w:rsidP="00852380">
      <w:pPr>
        <w:tabs>
          <w:tab w:val="left" w:pos="426"/>
          <w:tab w:val="left" w:pos="851"/>
          <w:tab w:val="left" w:pos="1134"/>
        </w:tabs>
        <w:jc w:val="center"/>
        <w:rPr>
          <w:rFonts w:ascii="Segoe UI" w:hAnsi="Segoe UI" w:cs="Segoe UI"/>
          <w:b/>
          <w:sz w:val="22"/>
          <w:szCs w:val="22"/>
        </w:rPr>
      </w:pPr>
      <w:r w:rsidRPr="002F4E40">
        <w:rPr>
          <w:rFonts w:ascii="Segoe UI" w:hAnsi="Segoe UI" w:cs="Segoe UI"/>
          <w:b/>
          <w:sz w:val="22"/>
          <w:szCs w:val="22"/>
        </w:rPr>
        <w:t xml:space="preserve">VI. </w:t>
      </w:r>
    </w:p>
    <w:p w14:paraId="073CC4BB" w14:textId="77777777" w:rsidR="00852380" w:rsidRPr="002F4E40" w:rsidRDefault="00852380" w:rsidP="00852380">
      <w:pPr>
        <w:tabs>
          <w:tab w:val="left" w:pos="426"/>
          <w:tab w:val="left" w:pos="851"/>
          <w:tab w:val="left" w:pos="1134"/>
        </w:tabs>
        <w:jc w:val="center"/>
        <w:rPr>
          <w:rFonts w:ascii="Segoe UI" w:hAnsi="Segoe UI" w:cs="Segoe UI"/>
          <w:b/>
          <w:sz w:val="22"/>
          <w:szCs w:val="22"/>
        </w:rPr>
      </w:pPr>
      <w:r w:rsidRPr="002F4E40">
        <w:rPr>
          <w:rFonts w:ascii="Segoe UI" w:hAnsi="Segoe UI" w:cs="Segoe UI"/>
          <w:b/>
          <w:sz w:val="22"/>
          <w:szCs w:val="22"/>
        </w:rPr>
        <w:t>Závěrečná ustanovení</w:t>
      </w:r>
    </w:p>
    <w:p w14:paraId="4153EC6F" w14:textId="77777777" w:rsidR="00852380" w:rsidRPr="002F4E40" w:rsidRDefault="00852380" w:rsidP="00852380">
      <w:pPr>
        <w:tabs>
          <w:tab w:val="left" w:pos="426"/>
          <w:tab w:val="left" w:pos="851"/>
          <w:tab w:val="left" w:pos="1134"/>
        </w:tabs>
        <w:jc w:val="center"/>
        <w:rPr>
          <w:rFonts w:ascii="Segoe UI" w:hAnsi="Segoe UI" w:cs="Segoe UI"/>
          <w:sz w:val="22"/>
          <w:szCs w:val="22"/>
        </w:rPr>
      </w:pPr>
    </w:p>
    <w:p w14:paraId="4BA2487F" w14:textId="771D6D00" w:rsidR="00852380" w:rsidRPr="002F4E40"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sz w:val="22"/>
          <w:szCs w:val="22"/>
        </w:rPr>
      </w:pPr>
      <w:r w:rsidRPr="002F4E40">
        <w:rPr>
          <w:rFonts w:ascii="Segoe UI" w:hAnsi="Segoe UI" w:cs="Segoe UI"/>
          <w:sz w:val="22"/>
          <w:szCs w:val="22"/>
        </w:rPr>
        <w:t xml:space="preserve">Tato Smlouva vstupuje v platnost </w:t>
      </w:r>
      <w:r w:rsidR="00DB1A63" w:rsidRPr="002F4E40">
        <w:rPr>
          <w:rFonts w:ascii="Segoe UI" w:hAnsi="Segoe UI" w:cs="Segoe UI"/>
          <w:sz w:val="22"/>
          <w:szCs w:val="22"/>
        </w:rPr>
        <w:t xml:space="preserve">a účinnost </w:t>
      </w:r>
      <w:r w:rsidR="00894CCE" w:rsidRPr="002F4E40">
        <w:rPr>
          <w:rFonts w:ascii="Segoe UI" w:hAnsi="Segoe UI" w:cs="Segoe UI"/>
          <w:sz w:val="22"/>
          <w:szCs w:val="22"/>
        </w:rPr>
        <w:t>dnem podpisu Smlouvy oběma s</w:t>
      </w:r>
      <w:r w:rsidRPr="002F4E40">
        <w:rPr>
          <w:rFonts w:ascii="Segoe UI" w:hAnsi="Segoe UI" w:cs="Segoe UI"/>
          <w:sz w:val="22"/>
          <w:szCs w:val="22"/>
        </w:rPr>
        <w:t>mluvními stranami, přičemž platí datum pozdějšího podpisu.</w:t>
      </w:r>
    </w:p>
    <w:p w14:paraId="2BC418BD" w14:textId="266C64E2" w:rsidR="00852380" w:rsidRPr="002F4E40"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sz w:val="22"/>
          <w:szCs w:val="22"/>
        </w:rPr>
      </w:pPr>
      <w:r w:rsidRPr="002F4E40">
        <w:rPr>
          <w:rFonts w:ascii="Segoe UI" w:hAnsi="Segoe UI" w:cs="Segoe UI"/>
          <w:sz w:val="22"/>
          <w:szCs w:val="22"/>
        </w:rPr>
        <w:t xml:space="preserve">Smlouva se </w:t>
      </w:r>
      <w:r w:rsidR="0021377A" w:rsidRPr="002F4E40">
        <w:rPr>
          <w:rFonts w:ascii="Segoe UI" w:hAnsi="Segoe UI" w:cs="Segoe UI"/>
          <w:sz w:val="22"/>
          <w:szCs w:val="22"/>
        </w:rPr>
        <w:t>uzavírá na dobu určitou do 3</w:t>
      </w:r>
      <w:r w:rsidR="002251F3" w:rsidRPr="002F4E40">
        <w:rPr>
          <w:rFonts w:ascii="Segoe UI" w:hAnsi="Segoe UI" w:cs="Segoe UI"/>
          <w:sz w:val="22"/>
          <w:szCs w:val="22"/>
        </w:rPr>
        <w:t>1. 12</w:t>
      </w:r>
      <w:r w:rsidR="0021377A" w:rsidRPr="002F4E40">
        <w:rPr>
          <w:rFonts w:ascii="Segoe UI" w:hAnsi="Segoe UI" w:cs="Segoe UI"/>
          <w:sz w:val="22"/>
          <w:szCs w:val="22"/>
        </w:rPr>
        <w:t>. 20</w:t>
      </w:r>
      <w:r w:rsidR="002251F3" w:rsidRPr="002F4E40">
        <w:rPr>
          <w:rFonts w:ascii="Segoe UI" w:hAnsi="Segoe UI" w:cs="Segoe UI"/>
          <w:sz w:val="22"/>
          <w:szCs w:val="22"/>
        </w:rPr>
        <w:t>2</w:t>
      </w:r>
      <w:r w:rsidR="00CA7173" w:rsidRPr="002F4E40">
        <w:rPr>
          <w:rFonts w:ascii="Segoe UI" w:hAnsi="Segoe UI" w:cs="Segoe UI"/>
          <w:sz w:val="22"/>
          <w:szCs w:val="22"/>
        </w:rPr>
        <w:t>4</w:t>
      </w:r>
      <w:r w:rsidRPr="002F4E40">
        <w:rPr>
          <w:rFonts w:ascii="Segoe UI" w:hAnsi="Segoe UI" w:cs="Segoe UI"/>
          <w:sz w:val="22"/>
          <w:szCs w:val="22"/>
        </w:rPr>
        <w:t xml:space="preserve">. </w:t>
      </w:r>
    </w:p>
    <w:p w14:paraId="1CF5D404" w14:textId="77777777" w:rsidR="00852380" w:rsidRPr="002F4E40"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sz w:val="22"/>
          <w:szCs w:val="22"/>
        </w:rPr>
      </w:pPr>
      <w:r w:rsidRPr="002F4E40">
        <w:rPr>
          <w:rFonts w:ascii="Segoe UI" w:hAnsi="Segoe UI" w:cs="Segoe UI"/>
          <w:sz w:val="22"/>
          <w:szCs w:val="22"/>
        </w:rPr>
        <w:t>Nestanoví-li tato smlouva jinak, řídí se práva a povinnosti smluvních stran příslušnými ustanoveními občanského zákoníku.</w:t>
      </w:r>
    </w:p>
    <w:p w14:paraId="1DD370A0" w14:textId="77777777" w:rsidR="00852380" w:rsidRPr="002F4E40"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sz w:val="22"/>
          <w:szCs w:val="22"/>
        </w:rPr>
      </w:pPr>
      <w:r w:rsidRPr="002F4E40">
        <w:rPr>
          <w:rFonts w:ascii="Segoe UI" w:hAnsi="Segoe UI" w:cs="Segoe UI"/>
          <w:sz w:val="22"/>
          <w:szCs w:val="22"/>
        </w:rPr>
        <w:t xml:space="preserve">Veškeré změny a doplňky této Smlouvy mohou být provedeny pouze po dosažení úplného konsenzu na obsahu změny či doplňku, a to písemným dodatkem k této Smlouvě podepsaným oběma Smluvními stranami. Smluvní strany tedy vylučují možnost uzavření dodatku bez ujednání o veškerých náležitostí dle § 1726 ObčZ. Smluvní strany rovněž vylučují použití ustanovení § 1740 odst. </w:t>
      </w:r>
      <w:smartTag w:uri="urn:schemas-microsoft-com:office:smarttags" w:element="metricconverter">
        <w:smartTagPr>
          <w:attr w:name="ProductID" w:val="3 a"/>
        </w:smartTagPr>
        <w:r w:rsidRPr="002F4E40">
          <w:rPr>
            <w:rFonts w:ascii="Segoe UI" w:hAnsi="Segoe UI" w:cs="Segoe UI"/>
            <w:sz w:val="22"/>
            <w:szCs w:val="22"/>
          </w:rPr>
          <w:t>3 a</w:t>
        </w:r>
      </w:smartTag>
      <w:r w:rsidRPr="002F4E40">
        <w:rPr>
          <w:rFonts w:ascii="Segoe UI" w:hAnsi="Segoe UI" w:cs="Segoe UI"/>
          <w:sz w:val="22"/>
          <w:szCs w:val="22"/>
        </w:rPr>
        <w:t xml:space="preserve"> ustanovení § 1757 odst. 2 ObčZ.</w:t>
      </w:r>
    </w:p>
    <w:p w14:paraId="5394756D" w14:textId="77777777" w:rsidR="00852380" w:rsidRPr="002F4E40"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sz w:val="22"/>
          <w:szCs w:val="22"/>
        </w:rPr>
      </w:pPr>
      <w:r w:rsidRPr="002F4E40">
        <w:rPr>
          <w:rFonts w:ascii="Segoe UI" w:hAnsi="Segoe UI" w:cs="Segoe UI"/>
          <w:sz w:val="22"/>
          <w:szCs w:val="22"/>
        </w:rPr>
        <w:lastRenderedPageBreak/>
        <w:t xml:space="preserve">Jakákoli změna smluvních stran zúčastněných na této smlouvě podléhá schválení druhou smluvní stranou. </w:t>
      </w:r>
    </w:p>
    <w:p w14:paraId="0169C57F" w14:textId="77777777" w:rsidR="00852380" w:rsidRPr="002F4E40"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sz w:val="22"/>
          <w:szCs w:val="22"/>
        </w:rPr>
      </w:pPr>
      <w:r w:rsidRPr="002F4E40">
        <w:rPr>
          <w:rFonts w:ascii="Segoe UI" w:hAnsi="Segoe UI" w:cs="Segoe UI"/>
          <w:sz w:val="22"/>
          <w:szCs w:val="22"/>
        </w:rPr>
        <w:t>V případě, že některé ustanovení této smlouvy bude neplatné, nemá tato skutečnost vliv na platnost ostatních ujednání. Smluvní strany se zavazují nahradit neplatné, neúčinné nebo nevymahatelné ustanovení této Smlouvy ustanovením jiným, které svým obsahem a smyslem odpovídá nejlépe ustanovení původnímu a této Smlouvě jako celku.</w:t>
      </w:r>
    </w:p>
    <w:p w14:paraId="51CA4605" w14:textId="77777777" w:rsidR="00852380" w:rsidRPr="002F4E40"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sz w:val="22"/>
          <w:szCs w:val="22"/>
        </w:rPr>
      </w:pPr>
      <w:r w:rsidRPr="002F4E40">
        <w:rPr>
          <w:rFonts w:ascii="Segoe UI" w:hAnsi="Segoe UI" w:cs="Segoe UI"/>
          <w:sz w:val="22"/>
          <w:szCs w:val="22"/>
        </w:rPr>
        <w:t>Obě smluvní strany prohlašují, že došlo k dohodě o celém rozsahu této smlouvy.</w:t>
      </w:r>
    </w:p>
    <w:p w14:paraId="57ED0016" w14:textId="77777777" w:rsidR="00852380" w:rsidRPr="002F4E40" w:rsidRDefault="00A77D78"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sz w:val="22"/>
          <w:szCs w:val="22"/>
        </w:rPr>
      </w:pPr>
      <w:r w:rsidRPr="002F4E40">
        <w:rPr>
          <w:rFonts w:ascii="Segoe UI" w:hAnsi="Segoe UI" w:cs="Segoe UI"/>
          <w:sz w:val="22"/>
          <w:szCs w:val="22"/>
        </w:rPr>
        <w:t>GOLDWELL</w:t>
      </w:r>
      <w:r w:rsidR="00852380" w:rsidRPr="002F4E40">
        <w:rPr>
          <w:rFonts w:ascii="Segoe UI" w:hAnsi="Segoe UI" w:cs="Segoe UI"/>
          <w:sz w:val="22"/>
          <w:szCs w:val="22"/>
        </w:rPr>
        <w:t xml:space="preserve"> bere na vědomí, že NdB je příspěvkovou organizací, která hospodaří s veřejnými prostředky a která je povinna předávat svému zřizovateli veškeré informace a v rámci zákona o přístupu k veřejným informacím i třetím osobám.</w:t>
      </w:r>
    </w:p>
    <w:p w14:paraId="3A29423B" w14:textId="77777777" w:rsidR="00852380" w:rsidRPr="002F4E40"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sz w:val="22"/>
          <w:szCs w:val="22"/>
        </w:rPr>
      </w:pPr>
      <w:r w:rsidRPr="002F4E40">
        <w:rPr>
          <w:rFonts w:ascii="Segoe UI" w:hAnsi="Segoe UI" w:cs="Segoe UI"/>
          <w:sz w:val="22"/>
          <w:szCs w:val="22"/>
        </w:rPr>
        <w:t>Tato smlouva byla sepsána ve dvou vyhotoveních s platností originálu,  obě strany obdrží po jednom vyhotovení této smlouvy. Toto ujednání platí i pro všechny návrhy změn a dodatky k této smlouvě.</w:t>
      </w:r>
    </w:p>
    <w:p w14:paraId="5BDE9D09" w14:textId="77777777" w:rsidR="00852380" w:rsidRDefault="00852380" w:rsidP="00852380">
      <w:pPr>
        <w:pStyle w:val="Odstavecseseznamem"/>
        <w:widowControl w:val="0"/>
        <w:numPr>
          <w:ilvl w:val="0"/>
          <w:numId w:val="11"/>
        </w:numPr>
        <w:tabs>
          <w:tab w:val="left" w:pos="426"/>
          <w:tab w:val="left" w:pos="851"/>
          <w:tab w:val="left" w:pos="1134"/>
        </w:tabs>
        <w:autoSpaceDN w:val="0"/>
        <w:spacing w:before="1"/>
        <w:textAlignment w:val="baseline"/>
        <w:rPr>
          <w:rFonts w:ascii="Segoe UI" w:hAnsi="Segoe UI" w:cs="Segoe UI"/>
          <w:sz w:val="22"/>
          <w:szCs w:val="22"/>
        </w:rPr>
      </w:pPr>
      <w:r w:rsidRPr="002F4E40">
        <w:rPr>
          <w:rFonts w:ascii="Segoe UI" w:hAnsi="Segoe UI" w:cs="Segoe UI"/>
          <w:sz w:val="22"/>
          <w:szCs w:val="22"/>
        </w:rPr>
        <w:t>Smluvní strany prohlašují, že si tuto smlouvu přečetly, že tato byla sepsána na základě jejich pravé a svobodné vůle, nikoli v tísni ani za nápadně nevýhodných podmínek, a na důkaz toho připojují své podpisy.</w:t>
      </w:r>
    </w:p>
    <w:p w14:paraId="03E98FD1" w14:textId="77777777" w:rsidR="002F4E40" w:rsidRDefault="002F4E40" w:rsidP="002F4E40">
      <w:pPr>
        <w:pStyle w:val="Zkladntextodsazen2"/>
        <w:numPr>
          <w:ilvl w:val="0"/>
          <w:numId w:val="11"/>
        </w:numPr>
        <w:suppressAutoHyphens/>
        <w:spacing w:after="0" w:line="240" w:lineRule="auto"/>
        <w:jc w:val="both"/>
        <w:rPr>
          <w:rFonts w:ascii="Segoe UI" w:hAnsi="Segoe UI" w:cs="Segoe UI"/>
        </w:rPr>
      </w:pPr>
      <w:r w:rsidRPr="000D1CE6">
        <w:rPr>
          <w:rFonts w:ascii="Segoe UI" w:hAnsi="Segoe UI" w:cs="Segoe UI"/>
          <w:sz w:val="22"/>
          <w:szCs w:val="22"/>
        </w:rPr>
        <w:t>Obě smluvní strany berou na vědomí, že smlouva nabývá účinnosti teprve jejím uveřejněním v registru smluv podle zákona č. 340/2015 Sb. (zákon o registru smluv) a souhlasí s uveřejněním této smlouvy v registru smluv v úplném znění</w:t>
      </w:r>
      <w:r>
        <w:rPr>
          <w:rFonts w:ascii="Segoe UI" w:hAnsi="Segoe UI" w:cs="Segoe UI"/>
        </w:rPr>
        <w:t>.</w:t>
      </w:r>
    </w:p>
    <w:p w14:paraId="323EF255" w14:textId="77777777" w:rsidR="002F4E40" w:rsidRPr="00E97370" w:rsidRDefault="002F4E40" w:rsidP="002F4E40">
      <w:pPr>
        <w:pStyle w:val="Tlotextu"/>
        <w:numPr>
          <w:ilvl w:val="0"/>
          <w:numId w:val="11"/>
        </w:numPr>
        <w:tabs>
          <w:tab w:val="left" w:pos="0"/>
          <w:tab w:val="left" w:pos="426"/>
        </w:tabs>
        <w:spacing w:before="60" w:after="60" w:line="100" w:lineRule="atLeast"/>
        <w:ind w:right="0"/>
        <w:rPr>
          <w:rFonts w:ascii="Segoe UI" w:hAnsi="Segoe UI" w:cs="Segoe UI"/>
        </w:rPr>
      </w:pPr>
      <w:bookmarkStart w:id="1" w:name="_Hlk104030599"/>
      <w:r w:rsidRPr="00E97370">
        <w:rPr>
          <w:rFonts w:ascii="Segoe UI" w:hAnsi="Segoe UI" w:cs="Segoe UI"/>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bookmarkEnd w:id="1"/>
    </w:p>
    <w:p w14:paraId="67C17670" w14:textId="77777777" w:rsidR="002F4E40" w:rsidRPr="002F4E40" w:rsidRDefault="002F4E40" w:rsidP="002F4E40">
      <w:pPr>
        <w:pStyle w:val="Odstavecseseznamem"/>
        <w:widowControl w:val="0"/>
        <w:tabs>
          <w:tab w:val="left" w:pos="426"/>
          <w:tab w:val="left" w:pos="851"/>
          <w:tab w:val="left" w:pos="1134"/>
        </w:tabs>
        <w:autoSpaceDN w:val="0"/>
        <w:spacing w:before="1"/>
        <w:ind w:left="360"/>
        <w:textAlignment w:val="baseline"/>
        <w:rPr>
          <w:rFonts w:ascii="Segoe UI" w:hAnsi="Segoe UI" w:cs="Segoe UI"/>
          <w:sz w:val="22"/>
          <w:szCs w:val="22"/>
        </w:rPr>
      </w:pPr>
    </w:p>
    <w:p w14:paraId="2B131D9C" w14:textId="77777777" w:rsidR="00852380" w:rsidRDefault="00852380" w:rsidP="00852380">
      <w:pPr>
        <w:pStyle w:val="Normln1"/>
        <w:rPr>
          <w:rFonts w:ascii="Segoe UI" w:hAnsi="Segoe UI" w:cs="Segoe UI"/>
          <w:sz w:val="22"/>
          <w:szCs w:val="22"/>
        </w:rPr>
      </w:pPr>
    </w:p>
    <w:p w14:paraId="323F9A6A" w14:textId="3DA98EE7" w:rsidR="000A3C5A" w:rsidRDefault="000A3C5A" w:rsidP="00852380">
      <w:pPr>
        <w:pStyle w:val="Normln1"/>
        <w:rPr>
          <w:rFonts w:ascii="Segoe UI" w:hAnsi="Segoe UI" w:cs="Segoe UI"/>
          <w:sz w:val="22"/>
          <w:szCs w:val="22"/>
        </w:rPr>
      </w:pPr>
      <w:r>
        <w:rPr>
          <w:rFonts w:ascii="Segoe UI" w:hAnsi="Segoe UI" w:cs="Segoe UI"/>
          <w:sz w:val="22"/>
          <w:szCs w:val="22"/>
        </w:rPr>
        <w:t>Příloha č. 1 – seznam produktů</w:t>
      </w:r>
    </w:p>
    <w:p w14:paraId="17EB9BEA" w14:textId="77777777" w:rsidR="000A3C5A" w:rsidRPr="002F4E40" w:rsidRDefault="000A3C5A" w:rsidP="00852380">
      <w:pPr>
        <w:pStyle w:val="Normln1"/>
        <w:rPr>
          <w:rFonts w:ascii="Segoe UI" w:hAnsi="Segoe UI" w:cs="Segoe UI"/>
          <w:sz w:val="22"/>
          <w:szCs w:val="22"/>
        </w:rPr>
      </w:pPr>
    </w:p>
    <w:p w14:paraId="1763BD72" w14:textId="77777777" w:rsidR="00852380" w:rsidRDefault="00852380" w:rsidP="00852380">
      <w:pPr>
        <w:pStyle w:val="Normln1"/>
        <w:ind w:firstLine="360"/>
        <w:rPr>
          <w:rFonts w:ascii="Segoe UI" w:hAnsi="Segoe UI" w:cs="Segoe UI"/>
          <w:sz w:val="22"/>
          <w:szCs w:val="22"/>
        </w:rPr>
      </w:pPr>
      <w:r w:rsidRPr="002F4E40">
        <w:rPr>
          <w:rFonts w:ascii="Segoe UI" w:hAnsi="Segoe UI" w:cs="Segoe UI"/>
          <w:sz w:val="22"/>
          <w:szCs w:val="22"/>
        </w:rPr>
        <w:t>V Brně dne</w:t>
      </w:r>
      <w:r w:rsidRPr="002F4E40">
        <w:rPr>
          <w:rFonts w:ascii="Segoe UI" w:hAnsi="Segoe UI" w:cs="Segoe UI"/>
          <w:sz w:val="22"/>
          <w:szCs w:val="22"/>
        </w:rPr>
        <w:tab/>
      </w:r>
      <w:r w:rsidRPr="002F4E40">
        <w:rPr>
          <w:rFonts w:ascii="Segoe UI" w:hAnsi="Segoe UI" w:cs="Segoe UI"/>
          <w:sz w:val="22"/>
          <w:szCs w:val="22"/>
        </w:rPr>
        <w:tab/>
        <w:t xml:space="preserve">             </w:t>
      </w:r>
      <w:r w:rsidRPr="002F4E40">
        <w:rPr>
          <w:rFonts w:ascii="Segoe UI" w:hAnsi="Segoe UI" w:cs="Segoe UI"/>
          <w:sz w:val="22"/>
          <w:szCs w:val="22"/>
        </w:rPr>
        <w:tab/>
      </w:r>
      <w:r w:rsidRPr="002F4E40">
        <w:rPr>
          <w:rFonts w:ascii="Segoe UI" w:hAnsi="Segoe UI" w:cs="Segoe UI"/>
          <w:sz w:val="22"/>
          <w:szCs w:val="22"/>
        </w:rPr>
        <w:tab/>
      </w:r>
      <w:r w:rsidRPr="002F4E40">
        <w:rPr>
          <w:rFonts w:ascii="Segoe UI" w:hAnsi="Segoe UI" w:cs="Segoe UI"/>
          <w:sz w:val="22"/>
          <w:szCs w:val="22"/>
        </w:rPr>
        <w:tab/>
        <w:t>V Brně dne</w:t>
      </w:r>
    </w:p>
    <w:p w14:paraId="63703279" w14:textId="77777777" w:rsidR="002F4E40" w:rsidRDefault="002F4E40" w:rsidP="00852380">
      <w:pPr>
        <w:pStyle w:val="Normln1"/>
        <w:ind w:firstLine="360"/>
        <w:rPr>
          <w:rFonts w:ascii="Segoe UI" w:hAnsi="Segoe UI" w:cs="Segoe UI"/>
          <w:sz w:val="22"/>
          <w:szCs w:val="22"/>
        </w:rPr>
      </w:pPr>
    </w:p>
    <w:p w14:paraId="624D44BD" w14:textId="77777777" w:rsidR="002F4E40" w:rsidRDefault="002F4E40" w:rsidP="00852380">
      <w:pPr>
        <w:pStyle w:val="Normln1"/>
        <w:ind w:firstLine="360"/>
        <w:rPr>
          <w:rFonts w:ascii="Segoe UI" w:hAnsi="Segoe UI" w:cs="Segoe UI"/>
          <w:sz w:val="22"/>
          <w:szCs w:val="22"/>
        </w:rPr>
      </w:pPr>
    </w:p>
    <w:p w14:paraId="4952FF5F" w14:textId="77777777" w:rsidR="002F4E40" w:rsidRDefault="002F4E40" w:rsidP="00852380">
      <w:pPr>
        <w:pStyle w:val="Normln1"/>
        <w:ind w:firstLine="360"/>
        <w:rPr>
          <w:rFonts w:ascii="Segoe UI" w:hAnsi="Segoe UI" w:cs="Segoe UI"/>
          <w:sz w:val="22"/>
          <w:szCs w:val="22"/>
        </w:rPr>
      </w:pPr>
    </w:p>
    <w:p w14:paraId="101BAAE5" w14:textId="77777777" w:rsidR="002F4E40" w:rsidRDefault="002F4E40" w:rsidP="00852380">
      <w:pPr>
        <w:pStyle w:val="Normln1"/>
        <w:ind w:firstLine="360"/>
        <w:rPr>
          <w:rFonts w:ascii="Segoe UI" w:hAnsi="Segoe UI" w:cs="Segoe UI"/>
          <w:sz w:val="22"/>
          <w:szCs w:val="22"/>
        </w:rPr>
      </w:pPr>
    </w:p>
    <w:p w14:paraId="1077BC55" w14:textId="77777777" w:rsidR="002F4E40" w:rsidRPr="002F4E40" w:rsidRDefault="002F4E40" w:rsidP="00852380">
      <w:pPr>
        <w:pStyle w:val="Normln1"/>
        <w:ind w:firstLine="360"/>
        <w:rPr>
          <w:rFonts w:ascii="Segoe UI" w:hAnsi="Segoe UI" w:cs="Segoe UI"/>
          <w:sz w:val="22"/>
          <w:szCs w:val="22"/>
        </w:rPr>
      </w:pPr>
    </w:p>
    <w:p w14:paraId="3E818FDF" w14:textId="77777777" w:rsidR="00852380" w:rsidRPr="002F4E40" w:rsidRDefault="00852380" w:rsidP="00852380">
      <w:pPr>
        <w:pStyle w:val="Normln1"/>
        <w:rPr>
          <w:rFonts w:ascii="Segoe UI" w:hAnsi="Segoe UI" w:cs="Segoe UI"/>
          <w:sz w:val="22"/>
          <w:szCs w:val="22"/>
        </w:rPr>
      </w:pPr>
    </w:p>
    <w:p w14:paraId="0B7930F6" w14:textId="77777777" w:rsidR="00852380" w:rsidRPr="002F4E40" w:rsidRDefault="00852380" w:rsidP="00852380">
      <w:pPr>
        <w:pStyle w:val="Normln1"/>
        <w:rPr>
          <w:rFonts w:ascii="Segoe UI" w:hAnsi="Segoe UI" w:cs="Segoe UI"/>
          <w:sz w:val="22"/>
          <w:szCs w:val="22"/>
        </w:rPr>
      </w:pPr>
    </w:p>
    <w:p w14:paraId="435803C4" w14:textId="77777777" w:rsidR="00852380" w:rsidRPr="002F4E40" w:rsidRDefault="00852380" w:rsidP="00852380">
      <w:pPr>
        <w:pStyle w:val="Normln1"/>
        <w:tabs>
          <w:tab w:val="center" w:pos="1496"/>
          <w:tab w:val="center" w:pos="6919"/>
        </w:tabs>
        <w:rPr>
          <w:rFonts w:ascii="Segoe UI" w:hAnsi="Segoe UI" w:cs="Segoe UI"/>
          <w:sz w:val="22"/>
          <w:szCs w:val="22"/>
        </w:rPr>
      </w:pPr>
      <w:r w:rsidRPr="002F4E40">
        <w:rPr>
          <w:rFonts w:ascii="Segoe UI" w:hAnsi="Segoe UI" w:cs="Segoe UI"/>
          <w:sz w:val="22"/>
          <w:szCs w:val="22"/>
        </w:rPr>
        <w:tab/>
        <w:t>…………………………………………..</w:t>
      </w:r>
      <w:r w:rsidRPr="002F4E40">
        <w:rPr>
          <w:rFonts w:ascii="Segoe UI" w:hAnsi="Segoe UI" w:cs="Segoe UI"/>
          <w:sz w:val="22"/>
          <w:szCs w:val="22"/>
        </w:rPr>
        <w:tab/>
        <w:t>……………………………………………..</w:t>
      </w:r>
    </w:p>
    <w:p w14:paraId="22954B19" w14:textId="3F6B86F8" w:rsidR="00852380" w:rsidRPr="002F4E40" w:rsidRDefault="00852380" w:rsidP="00852380">
      <w:pPr>
        <w:pStyle w:val="Normln1"/>
        <w:tabs>
          <w:tab w:val="center" w:pos="1496"/>
        </w:tabs>
        <w:jc w:val="left"/>
        <w:rPr>
          <w:rFonts w:ascii="Segoe UI" w:hAnsi="Segoe UI" w:cs="Segoe UI"/>
          <w:b/>
          <w:sz w:val="22"/>
          <w:szCs w:val="22"/>
        </w:rPr>
      </w:pPr>
      <w:r w:rsidRPr="002F4E40">
        <w:rPr>
          <w:rFonts w:ascii="Segoe UI" w:hAnsi="Segoe UI" w:cs="Segoe UI"/>
          <w:b/>
          <w:sz w:val="22"/>
          <w:szCs w:val="22"/>
        </w:rPr>
        <w:tab/>
      </w:r>
      <w:r w:rsidR="00640EB0" w:rsidRPr="002F4E40">
        <w:rPr>
          <w:rFonts w:ascii="Segoe UI" w:hAnsi="Segoe UI" w:cs="Segoe UI"/>
          <w:b/>
          <w:sz w:val="22"/>
          <w:szCs w:val="22"/>
        </w:rPr>
        <w:t>GOLDWELL</w:t>
      </w:r>
      <w:r w:rsidR="007E01AB" w:rsidRPr="002F4E40">
        <w:rPr>
          <w:rFonts w:ascii="Segoe UI" w:hAnsi="Segoe UI" w:cs="Segoe UI"/>
          <w:b/>
          <w:sz w:val="22"/>
          <w:szCs w:val="22"/>
        </w:rPr>
        <w:tab/>
      </w:r>
      <w:r w:rsidR="007E01AB" w:rsidRPr="002F4E40">
        <w:rPr>
          <w:rFonts w:ascii="Segoe UI" w:hAnsi="Segoe UI" w:cs="Segoe UI"/>
          <w:b/>
          <w:sz w:val="22"/>
          <w:szCs w:val="22"/>
        </w:rPr>
        <w:tab/>
      </w:r>
      <w:r w:rsidR="007E01AB" w:rsidRPr="002F4E40">
        <w:rPr>
          <w:rFonts w:ascii="Segoe UI" w:hAnsi="Segoe UI" w:cs="Segoe UI"/>
          <w:b/>
          <w:sz w:val="22"/>
          <w:szCs w:val="22"/>
        </w:rPr>
        <w:tab/>
      </w:r>
      <w:r w:rsidR="007E01AB" w:rsidRPr="002F4E40">
        <w:rPr>
          <w:rFonts w:ascii="Segoe UI" w:hAnsi="Segoe UI" w:cs="Segoe UI"/>
          <w:b/>
          <w:sz w:val="22"/>
          <w:szCs w:val="22"/>
        </w:rPr>
        <w:tab/>
      </w:r>
      <w:r w:rsidR="007E01AB" w:rsidRPr="002F4E40">
        <w:rPr>
          <w:rFonts w:ascii="Segoe UI" w:hAnsi="Segoe UI" w:cs="Segoe UI"/>
          <w:b/>
          <w:sz w:val="22"/>
          <w:szCs w:val="22"/>
        </w:rPr>
        <w:tab/>
      </w:r>
      <w:r w:rsidR="007E01AB" w:rsidRPr="002F4E40">
        <w:rPr>
          <w:rFonts w:ascii="Segoe UI" w:hAnsi="Segoe UI" w:cs="Segoe UI"/>
          <w:b/>
          <w:sz w:val="22"/>
          <w:szCs w:val="22"/>
        </w:rPr>
        <w:tab/>
      </w:r>
      <w:r w:rsidR="006B03B4">
        <w:rPr>
          <w:rFonts w:ascii="Segoe UI" w:hAnsi="Segoe UI" w:cs="Segoe UI"/>
          <w:b/>
          <w:sz w:val="22"/>
          <w:szCs w:val="22"/>
        </w:rPr>
        <w:t xml:space="preserve">              </w:t>
      </w:r>
      <w:r w:rsidRPr="002F4E40">
        <w:rPr>
          <w:rFonts w:ascii="Segoe UI" w:hAnsi="Segoe UI" w:cs="Segoe UI"/>
          <w:b/>
          <w:sz w:val="22"/>
          <w:szCs w:val="22"/>
        </w:rPr>
        <w:t>NdB</w:t>
      </w:r>
    </w:p>
    <w:p w14:paraId="546ED034" w14:textId="1B25A619" w:rsidR="00852380" w:rsidRPr="002F4E40" w:rsidRDefault="00640EB0" w:rsidP="00852380">
      <w:pPr>
        <w:pStyle w:val="Normln1"/>
        <w:tabs>
          <w:tab w:val="center" w:pos="1496"/>
        </w:tabs>
        <w:rPr>
          <w:rFonts w:ascii="Segoe UI" w:hAnsi="Segoe UI" w:cs="Segoe UI"/>
          <w:sz w:val="22"/>
          <w:szCs w:val="22"/>
        </w:rPr>
      </w:pPr>
      <w:r w:rsidRPr="002F4E40">
        <w:rPr>
          <w:rFonts w:ascii="Segoe UI" w:hAnsi="Segoe UI" w:cs="Segoe UI"/>
          <w:b/>
          <w:sz w:val="22"/>
          <w:szCs w:val="22"/>
        </w:rPr>
        <w:tab/>
        <w:t>Ing. Michal Kos</w:t>
      </w:r>
      <w:r w:rsidRPr="002F4E40">
        <w:rPr>
          <w:rFonts w:ascii="Segoe UI" w:hAnsi="Segoe UI" w:cs="Segoe UI"/>
          <w:b/>
          <w:sz w:val="22"/>
          <w:szCs w:val="22"/>
        </w:rPr>
        <w:tab/>
      </w:r>
      <w:r w:rsidRPr="002F4E40">
        <w:rPr>
          <w:rFonts w:ascii="Segoe UI" w:hAnsi="Segoe UI" w:cs="Segoe UI"/>
          <w:b/>
          <w:sz w:val="22"/>
          <w:szCs w:val="22"/>
        </w:rPr>
        <w:tab/>
      </w:r>
      <w:r w:rsidRPr="002F4E40">
        <w:rPr>
          <w:rFonts w:ascii="Segoe UI" w:hAnsi="Segoe UI" w:cs="Segoe UI"/>
          <w:b/>
          <w:sz w:val="22"/>
          <w:szCs w:val="22"/>
        </w:rPr>
        <w:tab/>
      </w:r>
      <w:r w:rsidRPr="002F4E40">
        <w:rPr>
          <w:rFonts w:ascii="Segoe UI" w:hAnsi="Segoe UI" w:cs="Segoe UI"/>
          <w:b/>
          <w:sz w:val="22"/>
          <w:szCs w:val="22"/>
        </w:rPr>
        <w:tab/>
      </w:r>
      <w:r w:rsidRPr="002F4E40">
        <w:rPr>
          <w:rFonts w:ascii="Segoe UI" w:hAnsi="Segoe UI" w:cs="Segoe UI"/>
          <w:b/>
          <w:sz w:val="22"/>
          <w:szCs w:val="22"/>
        </w:rPr>
        <w:tab/>
      </w:r>
      <w:r w:rsidR="006B03B4">
        <w:rPr>
          <w:rFonts w:ascii="Segoe UI" w:hAnsi="Segoe UI" w:cs="Segoe UI"/>
          <w:b/>
          <w:sz w:val="22"/>
          <w:szCs w:val="22"/>
        </w:rPr>
        <w:t xml:space="preserve">  </w:t>
      </w:r>
      <w:r w:rsidR="00852380" w:rsidRPr="002F4E40">
        <w:rPr>
          <w:rFonts w:ascii="Segoe UI" w:hAnsi="Segoe UI" w:cs="Segoe UI"/>
          <w:b/>
          <w:sz w:val="22"/>
          <w:szCs w:val="22"/>
        </w:rPr>
        <w:t>MgA. Martin Glaser</w:t>
      </w:r>
    </w:p>
    <w:p w14:paraId="5A3C0385" w14:textId="0AC3DA49" w:rsidR="00CF311B" w:rsidRPr="002F4E40" w:rsidRDefault="00852380" w:rsidP="00CF311B">
      <w:pPr>
        <w:jc w:val="center"/>
        <w:rPr>
          <w:rFonts w:ascii="Segoe UI" w:hAnsi="Segoe UI" w:cs="Segoe UI"/>
          <w:sz w:val="22"/>
          <w:szCs w:val="22"/>
        </w:rPr>
      </w:pPr>
      <w:r w:rsidRPr="002F4E40">
        <w:rPr>
          <w:rFonts w:ascii="Segoe UI" w:hAnsi="Segoe UI" w:cs="Segoe UI"/>
          <w:b/>
          <w:sz w:val="22"/>
          <w:szCs w:val="22"/>
        </w:rPr>
        <w:tab/>
      </w:r>
    </w:p>
    <w:sectPr w:rsidR="00CF311B" w:rsidRPr="002F4E40" w:rsidSect="002F4E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91818" w14:textId="77777777" w:rsidR="002043A0" w:rsidRDefault="002043A0" w:rsidP="00761439">
      <w:r>
        <w:separator/>
      </w:r>
    </w:p>
  </w:endnote>
  <w:endnote w:type="continuationSeparator" w:id="0">
    <w:p w14:paraId="24A47A61" w14:textId="77777777" w:rsidR="002043A0" w:rsidRDefault="002043A0" w:rsidP="0076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TC OFFICINA SANS C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910D" w14:textId="77777777" w:rsidR="002043A0" w:rsidRDefault="002043A0" w:rsidP="00761439">
      <w:r>
        <w:separator/>
      </w:r>
    </w:p>
  </w:footnote>
  <w:footnote w:type="continuationSeparator" w:id="0">
    <w:p w14:paraId="5C0B05EB" w14:textId="77777777" w:rsidR="002043A0" w:rsidRDefault="002043A0" w:rsidP="00761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6"/>
    <w:multiLevelType w:val="multilevel"/>
    <w:tmpl w:val="AD10AA4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4ED2831"/>
    <w:multiLevelType w:val="hybridMultilevel"/>
    <w:tmpl w:val="52D66E5C"/>
    <w:lvl w:ilvl="0" w:tplc="ABC88E10">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1E5CA6"/>
    <w:multiLevelType w:val="multilevel"/>
    <w:tmpl w:val="BD644168"/>
    <w:lvl w:ilvl="0">
      <w:start w:val="1"/>
      <w:numFmt w:val="decimal"/>
      <w:lvlText w:val="%1"/>
      <w:lvlJc w:val="left"/>
      <w:pPr>
        <w:tabs>
          <w:tab w:val="num" w:pos="360"/>
        </w:tabs>
        <w:ind w:left="360" w:hanging="360"/>
      </w:pPr>
      <w:rPr>
        <w:rFonts w:ascii="Segoe UI" w:eastAsia="Times New Roman" w:hAnsi="Segoe UI" w:cs="Segoe UI" w:hint="default"/>
        <w:b w:val="0"/>
        <w:bCs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ascii="Arial" w:eastAsia="Times New Roman" w:hAnsi="Arial" w:cs="Aria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7635CB7"/>
    <w:multiLevelType w:val="hybridMultilevel"/>
    <w:tmpl w:val="622C8BA2"/>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9FF6079"/>
    <w:multiLevelType w:val="hybridMultilevel"/>
    <w:tmpl w:val="795079A4"/>
    <w:lvl w:ilvl="0" w:tplc="6AFA9116">
      <w:numFmt w:val="bullet"/>
      <w:lvlText w:val="-"/>
      <w:lvlJc w:val="left"/>
      <w:pPr>
        <w:ind w:left="1080" w:hanging="360"/>
      </w:pPr>
      <w:rPr>
        <w:rFonts w:ascii="Segoe UI" w:eastAsia="Times New Roman" w:hAnsi="Segoe UI" w:cs="Segoe U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DB418B3"/>
    <w:multiLevelType w:val="hybridMultilevel"/>
    <w:tmpl w:val="8670D6F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1E718A8"/>
    <w:multiLevelType w:val="hybridMultilevel"/>
    <w:tmpl w:val="CF102E66"/>
    <w:lvl w:ilvl="0" w:tplc="664AA910">
      <w:start w:val="1"/>
      <w:numFmt w:val="decimal"/>
      <w:lvlText w:val="%1."/>
      <w:lvlJc w:val="left"/>
      <w:pPr>
        <w:ind w:left="360" w:hanging="360"/>
      </w:pPr>
      <w:rPr>
        <w:rFonts w:ascii="Arial" w:hAnsi="Arial" w:cs="Aria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44E82956"/>
    <w:multiLevelType w:val="hybridMultilevel"/>
    <w:tmpl w:val="F3661B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488C5D6D"/>
    <w:multiLevelType w:val="hybridMultilevel"/>
    <w:tmpl w:val="F2CC284E"/>
    <w:lvl w:ilvl="0" w:tplc="ABC88E10">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8022DB"/>
    <w:multiLevelType w:val="hybridMultilevel"/>
    <w:tmpl w:val="C9E87400"/>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4FE95368"/>
    <w:multiLevelType w:val="hybridMultilevel"/>
    <w:tmpl w:val="24E83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8F733EB"/>
    <w:multiLevelType w:val="multilevel"/>
    <w:tmpl w:val="0405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545473"/>
    <w:multiLevelType w:val="hybridMultilevel"/>
    <w:tmpl w:val="FDEC0F9E"/>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3C82AA2"/>
    <w:multiLevelType w:val="hybridMultilevel"/>
    <w:tmpl w:val="BDA059A8"/>
    <w:lvl w:ilvl="0" w:tplc="0CF0BE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5841CB"/>
    <w:multiLevelType w:val="hybridMultilevel"/>
    <w:tmpl w:val="F9F267B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1C089C"/>
    <w:multiLevelType w:val="multilevel"/>
    <w:tmpl w:val="0BEA637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73FE38B7"/>
    <w:multiLevelType w:val="hybridMultilevel"/>
    <w:tmpl w:val="ECB81382"/>
    <w:lvl w:ilvl="0" w:tplc="ABC88E10">
      <w:start w:val="1"/>
      <w:numFmt w:val="decimal"/>
      <w:lvlText w:val="%1."/>
      <w:lvlJc w:val="left"/>
      <w:pPr>
        <w:ind w:left="72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78A646BB"/>
    <w:multiLevelType w:val="hybridMultilevel"/>
    <w:tmpl w:val="8E6C4840"/>
    <w:lvl w:ilvl="0" w:tplc="9F24D50A">
      <w:start w:val="1"/>
      <w:numFmt w:val="upperRoman"/>
      <w:lvlText w:val="%1."/>
      <w:lvlJc w:val="left"/>
      <w:pPr>
        <w:ind w:left="1080" w:hanging="720"/>
      </w:pPr>
      <w:rPr>
        <w:rFonts w:eastAsia="Times New Roman" w:cs="Times New Roman"/>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7DAE5CC3"/>
    <w:multiLevelType w:val="hybridMultilevel"/>
    <w:tmpl w:val="4DFC42F4"/>
    <w:lvl w:ilvl="0" w:tplc="1F78C1B0">
      <w:start w:val="3"/>
      <w:numFmt w:val="upperRoman"/>
      <w:lvlText w:val="%1."/>
      <w:lvlJc w:val="left"/>
      <w:pPr>
        <w:ind w:left="1080" w:hanging="72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5"/>
  </w:num>
  <w:num w:numId="15">
    <w:abstractNumId w:val="14"/>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11"/>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80"/>
    <w:rsid w:val="00017A45"/>
    <w:rsid w:val="00065250"/>
    <w:rsid w:val="00097E7D"/>
    <w:rsid w:val="000A3C5A"/>
    <w:rsid w:val="000A5C82"/>
    <w:rsid w:val="000B642C"/>
    <w:rsid w:val="000C5C50"/>
    <w:rsid w:val="000F2763"/>
    <w:rsid w:val="000F497C"/>
    <w:rsid w:val="00122077"/>
    <w:rsid w:val="00126D71"/>
    <w:rsid w:val="001437F8"/>
    <w:rsid w:val="0016538D"/>
    <w:rsid w:val="001B49BC"/>
    <w:rsid w:val="002043A0"/>
    <w:rsid w:val="0021377A"/>
    <w:rsid w:val="00224F68"/>
    <w:rsid w:val="002251F3"/>
    <w:rsid w:val="00226207"/>
    <w:rsid w:val="00277A36"/>
    <w:rsid w:val="002A513D"/>
    <w:rsid w:val="002B050E"/>
    <w:rsid w:val="002B0E5F"/>
    <w:rsid w:val="002F4E40"/>
    <w:rsid w:val="00353C73"/>
    <w:rsid w:val="004069D0"/>
    <w:rsid w:val="004B4D59"/>
    <w:rsid w:val="004C08AA"/>
    <w:rsid w:val="004F175E"/>
    <w:rsid w:val="00541668"/>
    <w:rsid w:val="00542133"/>
    <w:rsid w:val="005649BA"/>
    <w:rsid w:val="00573DAC"/>
    <w:rsid w:val="0058675A"/>
    <w:rsid w:val="005B53DA"/>
    <w:rsid w:val="005B7C20"/>
    <w:rsid w:val="00607A39"/>
    <w:rsid w:val="00624B2F"/>
    <w:rsid w:val="00640EB0"/>
    <w:rsid w:val="006B03B4"/>
    <w:rsid w:val="006B1B11"/>
    <w:rsid w:val="006D39F7"/>
    <w:rsid w:val="006D6C88"/>
    <w:rsid w:val="006F533D"/>
    <w:rsid w:val="006F78AF"/>
    <w:rsid w:val="0074291B"/>
    <w:rsid w:val="00761439"/>
    <w:rsid w:val="007B64AA"/>
    <w:rsid w:val="007C2A29"/>
    <w:rsid w:val="007E01AB"/>
    <w:rsid w:val="008009B3"/>
    <w:rsid w:val="00852380"/>
    <w:rsid w:val="008567EB"/>
    <w:rsid w:val="0086408E"/>
    <w:rsid w:val="0089108E"/>
    <w:rsid w:val="00894CCE"/>
    <w:rsid w:val="008A0812"/>
    <w:rsid w:val="008C74E1"/>
    <w:rsid w:val="008D21D6"/>
    <w:rsid w:val="008F34DD"/>
    <w:rsid w:val="00912841"/>
    <w:rsid w:val="009227BC"/>
    <w:rsid w:val="00931423"/>
    <w:rsid w:val="009775FD"/>
    <w:rsid w:val="009A337F"/>
    <w:rsid w:val="009A7728"/>
    <w:rsid w:val="009B0593"/>
    <w:rsid w:val="009E2E3B"/>
    <w:rsid w:val="00A043E3"/>
    <w:rsid w:val="00A33127"/>
    <w:rsid w:val="00A42EAE"/>
    <w:rsid w:val="00A50E85"/>
    <w:rsid w:val="00A77D78"/>
    <w:rsid w:val="00A94633"/>
    <w:rsid w:val="00AA55AF"/>
    <w:rsid w:val="00AA7BA6"/>
    <w:rsid w:val="00B07B39"/>
    <w:rsid w:val="00B123C3"/>
    <w:rsid w:val="00B23666"/>
    <w:rsid w:val="00B3336A"/>
    <w:rsid w:val="00B7679B"/>
    <w:rsid w:val="00BB0BD2"/>
    <w:rsid w:val="00BC2624"/>
    <w:rsid w:val="00BC60EE"/>
    <w:rsid w:val="00BC7B67"/>
    <w:rsid w:val="00BE0B5D"/>
    <w:rsid w:val="00C167C7"/>
    <w:rsid w:val="00C571AB"/>
    <w:rsid w:val="00CA7173"/>
    <w:rsid w:val="00CA75E5"/>
    <w:rsid w:val="00CB3836"/>
    <w:rsid w:val="00CF311B"/>
    <w:rsid w:val="00D66463"/>
    <w:rsid w:val="00DB1A63"/>
    <w:rsid w:val="00DC2F49"/>
    <w:rsid w:val="00E0544E"/>
    <w:rsid w:val="00E123D1"/>
    <w:rsid w:val="00E377ED"/>
    <w:rsid w:val="00E6399A"/>
    <w:rsid w:val="00ED5717"/>
    <w:rsid w:val="00F25263"/>
    <w:rsid w:val="00F44C7A"/>
    <w:rsid w:val="00F63CD4"/>
    <w:rsid w:val="00F67CA4"/>
    <w:rsid w:val="00FC5F40"/>
    <w:rsid w:val="00FD6FA7"/>
    <w:rsid w:val="00FE2640"/>
    <w:rsid w:val="00FF5D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0B34DF"/>
  <w15:docId w15:val="{02B19514-1660-4F04-BF50-49E4880E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380"/>
    <w:pPr>
      <w:spacing w:after="0" w:line="240" w:lineRule="auto"/>
      <w:jc w:val="both"/>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52380"/>
    <w:rPr>
      <w:rFonts w:ascii="Times New Roman" w:hAnsi="Times New Roman" w:cs="Times New Roman" w:hint="default"/>
      <w:color w:val="0000FF"/>
      <w:u w:val="single"/>
    </w:rPr>
  </w:style>
  <w:style w:type="character" w:styleId="Siln">
    <w:name w:val="Strong"/>
    <w:basedOn w:val="Standardnpsmoodstavce"/>
    <w:uiPriority w:val="99"/>
    <w:qFormat/>
    <w:rsid w:val="00852380"/>
    <w:rPr>
      <w:rFonts w:ascii="Times New Roman" w:hAnsi="Times New Roman" w:cs="Times New Roman" w:hint="default"/>
      <w:b/>
      <w:bCs w:val="0"/>
    </w:rPr>
  </w:style>
  <w:style w:type="paragraph" w:styleId="Zkladntext">
    <w:name w:val="Body Text"/>
    <w:basedOn w:val="Normln"/>
    <w:link w:val="ZkladntextChar"/>
    <w:uiPriority w:val="99"/>
    <w:semiHidden/>
    <w:unhideWhenUsed/>
    <w:rsid w:val="00852380"/>
    <w:pPr>
      <w:suppressAutoHyphens/>
      <w:spacing w:before="120" w:after="120" w:line="100" w:lineRule="atLeast"/>
    </w:pPr>
    <w:rPr>
      <w:rFonts w:ascii="ITC OFFICINA SANS CE" w:hAnsi="ITC OFFICINA SANS CE" w:cs="ITC OFFICINA SANS CE"/>
      <w:kern w:val="2"/>
      <w:lang w:eastAsia="hi-IN" w:bidi="hi-IN"/>
    </w:rPr>
  </w:style>
  <w:style w:type="character" w:customStyle="1" w:styleId="ZkladntextChar">
    <w:name w:val="Základní text Char"/>
    <w:basedOn w:val="Standardnpsmoodstavce"/>
    <w:link w:val="Zkladntext"/>
    <w:uiPriority w:val="99"/>
    <w:semiHidden/>
    <w:rsid w:val="00852380"/>
    <w:rPr>
      <w:rFonts w:ascii="ITC OFFICINA SANS CE" w:eastAsia="Times New Roman" w:hAnsi="ITC OFFICINA SANS CE" w:cs="ITC OFFICINA SANS CE"/>
      <w:color w:val="000000"/>
      <w:kern w:val="2"/>
      <w:sz w:val="24"/>
      <w:szCs w:val="24"/>
      <w:lang w:eastAsia="hi-IN" w:bidi="hi-IN"/>
    </w:rPr>
  </w:style>
  <w:style w:type="paragraph" w:styleId="Odstavecseseznamem">
    <w:name w:val="List Paragraph"/>
    <w:basedOn w:val="Normln"/>
    <w:uiPriority w:val="99"/>
    <w:qFormat/>
    <w:rsid w:val="00852380"/>
    <w:pPr>
      <w:ind w:left="720"/>
      <w:contextualSpacing/>
    </w:pPr>
  </w:style>
  <w:style w:type="paragraph" w:customStyle="1" w:styleId="Normln1">
    <w:name w:val="Normální1"/>
    <w:uiPriority w:val="99"/>
    <w:rsid w:val="00852380"/>
    <w:pPr>
      <w:spacing w:after="0" w:line="240" w:lineRule="auto"/>
      <w:jc w:val="both"/>
    </w:pPr>
    <w:rPr>
      <w:rFonts w:ascii="Times New Roman" w:eastAsia="Times New Roman" w:hAnsi="Times New Roman" w:cs="Times New Roman"/>
      <w:color w:val="000000"/>
      <w:sz w:val="24"/>
      <w:szCs w:val="24"/>
      <w:lang w:eastAsia="cs-CZ"/>
    </w:rPr>
  </w:style>
  <w:style w:type="character" w:styleId="Odkaznakoment">
    <w:name w:val="annotation reference"/>
    <w:basedOn w:val="Standardnpsmoodstavce"/>
    <w:uiPriority w:val="99"/>
    <w:semiHidden/>
    <w:unhideWhenUsed/>
    <w:rsid w:val="00353C73"/>
    <w:rPr>
      <w:sz w:val="16"/>
      <w:szCs w:val="16"/>
    </w:rPr>
  </w:style>
  <w:style w:type="paragraph" w:styleId="Textkomente">
    <w:name w:val="annotation text"/>
    <w:basedOn w:val="Normln"/>
    <w:link w:val="TextkomenteChar"/>
    <w:uiPriority w:val="99"/>
    <w:semiHidden/>
    <w:unhideWhenUsed/>
    <w:rsid w:val="00353C73"/>
    <w:rPr>
      <w:sz w:val="20"/>
      <w:szCs w:val="20"/>
    </w:rPr>
  </w:style>
  <w:style w:type="character" w:customStyle="1" w:styleId="TextkomenteChar">
    <w:name w:val="Text komentáře Char"/>
    <w:basedOn w:val="Standardnpsmoodstavce"/>
    <w:link w:val="Textkomente"/>
    <w:uiPriority w:val="99"/>
    <w:semiHidden/>
    <w:rsid w:val="00353C73"/>
    <w:rPr>
      <w:rFonts w:ascii="Times New Roman" w:eastAsia="Times New Roman" w:hAnsi="Times New Roman" w:cs="Times New Roman"/>
      <w:color w:val="000000"/>
      <w:sz w:val="20"/>
      <w:szCs w:val="20"/>
      <w:lang w:eastAsia="cs-CZ"/>
    </w:rPr>
  </w:style>
  <w:style w:type="paragraph" w:styleId="Textbubliny">
    <w:name w:val="Balloon Text"/>
    <w:basedOn w:val="Normln"/>
    <w:link w:val="TextbublinyChar"/>
    <w:uiPriority w:val="99"/>
    <w:semiHidden/>
    <w:unhideWhenUsed/>
    <w:rsid w:val="00353C7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3C73"/>
    <w:rPr>
      <w:rFonts w:ascii="Segoe UI" w:eastAsia="Times New Roman" w:hAnsi="Segoe UI" w:cs="Segoe UI"/>
      <w:color w:val="000000"/>
      <w:sz w:val="18"/>
      <w:szCs w:val="18"/>
      <w:lang w:eastAsia="cs-CZ"/>
    </w:rPr>
  </w:style>
  <w:style w:type="paragraph" w:styleId="Pedmtkomente">
    <w:name w:val="annotation subject"/>
    <w:basedOn w:val="Textkomente"/>
    <w:next w:val="Textkomente"/>
    <w:link w:val="PedmtkomenteChar"/>
    <w:uiPriority w:val="99"/>
    <w:semiHidden/>
    <w:unhideWhenUsed/>
    <w:rsid w:val="00F25263"/>
    <w:rPr>
      <w:b/>
      <w:bCs/>
    </w:rPr>
  </w:style>
  <w:style w:type="character" w:customStyle="1" w:styleId="PedmtkomenteChar">
    <w:name w:val="Předmět komentáře Char"/>
    <w:basedOn w:val="TextkomenteChar"/>
    <w:link w:val="Pedmtkomente"/>
    <w:uiPriority w:val="99"/>
    <w:semiHidden/>
    <w:rsid w:val="00F25263"/>
    <w:rPr>
      <w:rFonts w:ascii="Times New Roman" w:eastAsia="Times New Roman" w:hAnsi="Times New Roman" w:cs="Times New Roman"/>
      <w:b/>
      <w:bCs/>
      <w:color w:val="000000"/>
      <w:sz w:val="20"/>
      <w:szCs w:val="20"/>
      <w:lang w:eastAsia="cs-CZ"/>
    </w:rPr>
  </w:style>
  <w:style w:type="paragraph" w:styleId="Zhlav">
    <w:name w:val="header"/>
    <w:basedOn w:val="Normln"/>
    <w:link w:val="ZhlavChar"/>
    <w:uiPriority w:val="99"/>
    <w:unhideWhenUsed/>
    <w:rsid w:val="00761439"/>
    <w:pPr>
      <w:tabs>
        <w:tab w:val="center" w:pos="4536"/>
        <w:tab w:val="right" w:pos="9072"/>
      </w:tabs>
    </w:pPr>
  </w:style>
  <w:style w:type="character" w:customStyle="1" w:styleId="ZhlavChar">
    <w:name w:val="Záhlaví Char"/>
    <w:basedOn w:val="Standardnpsmoodstavce"/>
    <w:link w:val="Zhlav"/>
    <w:uiPriority w:val="99"/>
    <w:rsid w:val="00761439"/>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761439"/>
    <w:pPr>
      <w:tabs>
        <w:tab w:val="center" w:pos="4536"/>
        <w:tab w:val="right" w:pos="9072"/>
      </w:tabs>
    </w:pPr>
  </w:style>
  <w:style w:type="character" w:customStyle="1" w:styleId="ZpatChar">
    <w:name w:val="Zápatí Char"/>
    <w:basedOn w:val="Standardnpsmoodstavce"/>
    <w:link w:val="Zpat"/>
    <w:uiPriority w:val="99"/>
    <w:rsid w:val="00761439"/>
    <w:rPr>
      <w:rFonts w:ascii="Times New Roman" w:eastAsia="Times New Roman" w:hAnsi="Times New Roman" w:cs="Times New Roman"/>
      <w:color w:val="000000"/>
      <w:sz w:val="24"/>
      <w:szCs w:val="24"/>
      <w:lang w:eastAsia="cs-CZ"/>
    </w:rPr>
  </w:style>
  <w:style w:type="paragraph" w:customStyle="1" w:styleId="Textbody">
    <w:name w:val="Text body"/>
    <w:rsid w:val="005B7C20"/>
    <w:pPr>
      <w:widowControl w:val="0"/>
      <w:suppressAutoHyphens/>
      <w:autoSpaceDN w:val="0"/>
      <w:spacing w:after="0" w:line="240" w:lineRule="auto"/>
      <w:ind w:right="142"/>
      <w:jc w:val="both"/>
      <w:textAlignment w:val="baseline"/>
    </w:pPr>
    <w:rPr>
      <w:rFonts w:ascii="Times New Roman" w:eastAsia="Times New Roman" w:hAnsi="Times New Roman" w:cs="Times New Roman"/>
      <w:kern w:val="3"/>
      <w:lang w:eastAsia="cs-CZ"/>
    </w:rPr>
  </w:style>
  <w:style w:type="paragraph" w:styleId="Revize">
    <w:name w:val="Revision"/>
    <w:hidden/>
    <w:uiPriority w:val="99"/>
    <w:semiHidden/>
    <w:rsid w:val="00DB1A63"/>
    <w:pPr>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4F175E"/>
    <w:pPr>
      <w:spacing w:after="0" w:line="240" w:lineRule="auto"/>
      <w:jc w:val="both"/>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uiPriority w:val="99"/>
    <w:semiHidden/>
    <w:unhideWhenUsed/>
    <w:rsid w:val="002F4E40"/>
    <w:pPr>
      <w:spacing w:after="120" w:line="480" w:lineRule="auto"/>
      <w:ind w:left="283"/>
      <w:jc w:val="left"/>
    </w:pPr>
    <w:rPr>
      <w:color w:val="auto"/>
    </w:rPr>
  </w:style>
  <w:style w:type="character" w:customStyle="1" w:styleId="Zkladntextodsazen2Char">
    <w:name w:val="Základní text odsazený 2 Char"/>
    <w:basedOn w:val="Standardnpsmoodstavce"/>
    <w:link w:val="Zkladntextodsazen2"/>
    <w:uiPriority w:val="99"/>
    <w:semiHidden/>
    <w:rsid w:val="002F4E40"/>
    <w:rPr>
      <w:rFonts w:ascii="Times New Roman" w:eastAsia="Times New Roman" w:hAnsi="Times New Roman" w:cs="Times New Roman"/>
      <w:sz w:val="24"/>
      <w:szCs w:val="24"/>
      <w:lang w:eastAsia="cs-CZ"/>
    </w:rPr>
  </w:style>
  <w:style w:type="paragraph" w:customStyle="1" w:styleId="Tlotextu">
    <w:name w:val="Tělo textu"/>
    <w:basedOn w:val="Normln"/>
    <w:unhideWhenUsed/>
    <w:rsid w:val="002F4E40"/>
    <w:pPr>
      <w:suppressAutoHyphens/>
      <w:ind w:right="142"/>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4382">
      <w:bodyDiv w:val="1"/>
      <w:marLeft w:val="0"/>
      <w:marRight w:val="0"/>
      <w:marTop w:val="0"/>
      <w:marBottom w:val="0"/>
      <w:divBdr>
        <w:top w:val="none" w:sz="0" w:space="0" w:color="auto"/>
        <w:left w:val="none" w:sz="0" w:space="0" w:color="auto"/>
        <w:bottom w:val="none" w:sz="0" w:space="0" w:color="auto"/>
        <w:right w:val="none" w:sz="0" w:space="0" w:color="auto"/>
      </w:divBdr>
    </w:div>
    <w:div w:id="896016817">
      <w:bodyDiv w:val="1"/>
      <w:marLeft w:val="0"/>
      <w:marRight w:val="0"/>
      <w:marTop w:val="0"/>
      <w:marBottom w:val="0"/>
      <w:divBdr>
        <w:top w:val="none" w:sz="0" w:space="0" w:color="auto"/>
        <w:left w:val="none" w:sz="0" w:space="0" w:color="auto"/>
        <w:bottom w:val="none" w:sz="0" w:space="0" w:color="auto"/>
        <w:right w:val="none" w:sz="0" w:space="0" w:color="auto"/>
      </w:divBdr>
    </w:div>
    <w:div w:id="1224557345">
      <w:bodyDiv w:val="1"/>
      <w:marLeft w:val="0"/>
      <w:marRight w:val="0"/>
      <w:marTop w:val="0"/>
      <w:marBottom w:val="0"/>
      <w:divBdr>
        <w:top w:val="none" w:sz="0" w:space="0" w:color="auto"/>
        <w:left w:val="none" w:sz="0" w:space="0" w:color="auto"/>
        <w:bottom w:val="none" w:sz="0" w:space="0" w:color="auto"/>
        <w:right w:val="none" w:sz="0" w:space="0" w:color="auto"/>
      </w:divBdr>
    </w:div>
    <w:div w:id="1694455426">
      <w:bodyDiv w:val="1"/>
      <w:marLeft w:val="0"/>
      <w:marRight w:val="0"/>
      <w:marTop w:val="0"/>
      <w:marBottom w:val="0"/>
      <w:divBdr>
        <w:top w:val="none" w:sz="0" w:space="0" w:color="auto"/>
        <w:left w:val="none" w:sz="0" w:space="0" w:color="auto"/>
        <w:bottom w:val="none" w:sz="0" w:space="0" w:color="auto"/>
        <w:right w:val="none" w:sz="0" w:space="0" w:color="auto"/>
      </w:divBdr>
    </w:div>
    <w:div w:id="1780180528">
      <w:bodyDiv w:val="1"/>
      <w:marLeft w:val="0"/>
      <w:marRight w:val="0"/>
      <w:marTop w:val="0"/>
      <w:marBottom w:val="0"/>
      <w:divBdr>
        <w:top w:val="none" w:sz="0" w:space="0" w:color="auto"/>
        <w:left w:val="none" w:sz="0" w:space="0" w:color="auto"/>
        <w:bottom w:val="none" w:sz="0" w:space="0" w:color="auto"/>
        <w:right w:val="none" w:sz="0" w:space="0" w:color="auto"/>
      </w:divBdr>
    </w:div>
    <w:div w:id="21181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martincova@kao.com" TargetMode="External"/><Relationship Id="rId3" Type="http://schemas.openxmlformats.org/officeDocument/2006/relationships/settings" Target="settings.xml"/><Relationship Id="rId7" Type="http://schemas.openxmlformats.org/officeDocument/2006/relationships/hyperlink" Target="mailto:klimplova@nd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946</Words>
  <Characters>5588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Kao Inc.</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klimplova</dc:creator>
  <cp:lastModifiedBy>Žáková-Klimplová Zuzana</cp:lastModifiedBy>
  <cp:revision>7</cp:revision>
  <cp:lastPrinted>2024-01-29T10:43:00Z</cp:lastPrinted>
  <dcterms:created xsi:type="dcterms:W3CDTF">2024-01-08T10:35:00Z</dcterms:created>
  <dcterms:modified xsi:type="dcterms:W3CDTF">2024-01-29T10:47:00Z</dcterms:modified>
</cp:coreProperties>
</file>