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8F7" w:rsidRDefault="006C3D5A">
      <w:pPr>
        <w:pStyle w:val="Zkladntext1"/>
        <w:shd w:val="clear" w:color="auto" w:fill="auto"/>
        <w:spacing w:before="300" w:after="220" w:line="259" w:lineRule="auto"/>
        <w:jc w:val="center"/>
        <w:rPr>
          <w:sz w:val="22"/>
          <w:szCs w:val="22"/>
        </w:rPr>
      </w:pPr>
      <w:bookmarkStart w:id="0" w:name="bookmark0"/>
      <w:r>
        <w:rPr>
          <w:rFonts w:ascii="Arial" w:eastAsia="Arial" w:hAnsi="Arial" w:cs="Arial"/>
          <w:b/>
          <w:bCs/>
          <w:sz w:val="19"/>
          <w:szCs w:val="19"/>
        </w:rPr>
        <w:t xml:space="preserve">                                 Smlouva o zřízení a provozování konsignačního skladu                           </w:t>
      </w:r>
      <w:r w:rsidRPr="006C3D5A">
        <w:rPr>
          <w:rFonts w:ascii="Arial" w:eastAsia="Arial" w:hAnsi="Arial" w:cs="Arial"/>
          <w:bCs/>
          <w:sz w:val="19"/>
          <w:szCs w:val="19"/>
        </w:rPr>
        <w:t>5010400224E</w:t>
      </w:r>
      <w:r>
        <w:rPr>
          <w:rFonts w:ascii="Arial" w:eastAsia="Arial" w:hAnsi="Arial" w:cs="Arial"/>
          <w:b/>
          <w:bCs/>
          <w:sz w:val="19"/>
          <w:szCs w:val="19"/>
        </w:rPr>
        <w:br/>
      </w:r>
      <w:r>
        <w:rPr>
          <w:i/>
          <w:iCs/>
          <w:sz w:val="22"/>
          <w:szCs w:val="22"/>
        </w:rPr>
        <w:t>uzavřená podle § 1746 odst. 2 zákona č. 89/2012 Sb., Občanského zákoníku, v platném znění</w:t>
      </w:r>
      <w:bookmarkEnd w:id="0"/>
    </w:p>
    <w:p w:rsidR="00B978F7" w:rsidRDefault="006C3D5A">
      <w:pPr>
        <w:pStyle w:val="Zkladntext1"/>
        <w:shd w:val="clear" w:color="auto" w:fill="auto"/>
        <w:spacing w:after="220" w:line="233" w:lineRule="auto"/>
        <w:jc w:val="center"/>
        <w:rPr>
          <w:sz w:val="22"/>
          <w:szCs w:val="22"/>
        </w:rPr>
      </w:pPr>
      <w:r>
        <w:rPr>
          <w:i/>
          <w:iCs/>
          <w:sz w:val="22"/>
          <w:szCs w:val="22"/>
        </w:rPr>
        <w:t>(dále jen „Smlouva“)</w:t>
      </w:r>
    </w:p>
    <w:p w:rsidR="00B978F7" w:rsidRDefault="006C3D5A">
      <w:pPr>
        <w:pStyle w:val="Titulektabulky0"/>
        <w:shd w:val="clear" w:color="auto" w:fill="auto"/>
      </w:pPr>
      <w:r>
        <w:rPr>
          <w:b/>
          <w:bCs/>
        </w:rPr>
        <w:t>Smluvní strany: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39"/>
        <w:gridCol w:w="7301"/>
      </w:tblGrid>
      <w:tr w:rsidR="00B978F7">
        <w:trPr>
          <w:trHeight w:hRule="exact" w:val="331"/>
          <w:jc w:val="center"/>
        </w:trPr>
        <w:tc>
          <w:tcPr>
            <w:tcW w:w="1939" w:type="dxa"/>
            <w:shd w:val="clear" w:color="auto" w:fill="FFFFFF"/>
            <w:vAlign w:val="bottom"/>
          </w:tcPr>
          <w:p w:rsidR="00B978F7" w:rsidRDefault="006C3D5A">
            <w:pPr>
              <w:pStyle w:val="Jin0"/>
              <w:shd w:val="clear" w:color="auto" w:fill="auto"/>
              <w:spacing w:after="0"/>
            </w:pPr>
            <w:r>
              <w:t>Dodavatel:</w:t>
            </w:r>
          </w:p>
        </w:tc>
        <w:tc>
          <w:tcPr>
            <w:tcW w:w="7301" w:type="dxa"/>
            <w:shd w:val="clear" w:color="auto" w:fill="FFFFFF"/>
          </w:tcPr>
          <w:p w:rsidR="00B978F7" w:rsidRDefault="006C3D5A">
            <w:pPr>
              <w:pStyle w:val="Jin0"/>
              <w:shd w:val="clear" w:color="auto" w:fill="auto"/>
              <w:spacing w:after="0"/>
              <w:ind w:firstLine="180"/>
            </w:pPr>
            <w:proofErr w:type="spellStart"/>
            <w:r>
              <w:rPr>
                <w:lang w:val="en-US" w:eastAsia="en-US" w:bidi="en-US"/>
              </w:rPr>
              <w:t>Biosolution</w:t>
            </w:r>
            <w:proofErr w:type="spellEnd"/>
            <w:r>
              <w:rPr>
                <w:lang w:val="en-US" w:eastAsia="en-US" w:bidi="en-US"/>
              </w:rPr>
              <w:t xml:space="preserve"> </w:t>
            </w:r>
            <w:proofErr w:type="spellStart"/>
            <w:r>
              <w:rPr>
                <w:lang w:val="en-US" w:eastAsia="en-US" w:bidi="en-US"/>
              </w:rPr>
              <w:t>s.r.o</w:t>
            </w:r>
            <w:proofErr w:type="spellEnd"/>
            <w:r>
              <w:rPr>
                <w:lang w:val="en-US" w:eastAsia="en-US" w:bidi="en-US"/>
              </w:rPr>
              <w:t>.</w:t>
            </w:r>
          </w:p>
        </w:tc>
      </w:tr>
      <w:tr w:rsidR="00B978F7">
        <w:trPr>
          <w:trHeight w:hRule="exact" w:val="446"/>
          <w:jc w:val="center"/>
        </w:trPr>
        <w:tc>
          <w:tcPr>
            <w:tcW w:w="1939" w:type="dxa"/>
            <w:shd w:val="clear" w:color="auto" w:fill="FFFFFF"/>
            <w:vAlign w:val="bottom"/>
          </w:tcPr>
          <w:p w:rsidR="00B978F7" w:rsidRDefault="006C3D5A">
            <w:pPr>
              <w:pStyle w:val="Jin0"/>
              <w:shd w:val="clear" w:color="auto" w:fill="auto"/>
              <w:spacing w:after="0"/>
            </w:pPr>
            <w:r>
              <w:t>se sídlem:</w:t>
            </w:r>
          </w:p>
        </w:tc>
        <w:tc>
          <w:tcPr>
            <w:tcW w:w="7301" w:type="dxa"/>
            <w:shd w:val="clear" w:color="auto" w:fill="FFFFFF"/>
            <w:vAlign w:val="center"/>
          </w:tcPr>
          <w:p w:rsidR="00B978F7" w:rsidRDefault="006C3D5A">
            <w:pPr>
              <w:pStyle w:val="Jin0"/>
              <w:shd w:val="clear" w:color="auto" w:fill="auto"/>
              <w:spacing w:after="0"/>
              <w:ind w:firstLine="180"/>
            </w:pPr>
            <w:r>
              <w:rPr>
                <w:lang w:val="en-US" w:eastAsia="en-US" w:bidi="en-US"/>
              </w:rPr>
              <w:t xml:space="preserve">pod </w:t>
            </w:r>
            <w:proofErr w:type="spellStart"/>
            <w:r>
              <w:rPr>
                <w:lang w:val="en-US" w:eastAsia="en-US" w:bidi="en-US"/>
              </w:rPr>
              <w:t>Klamovkou</w:t>
            </w:r>
            <w:proofErr w:type="spellEnd"/>
            <w:r>
              <w:rPr>
                <w:lang w:val="en-US" w:eastAsia="en-US" w:bidi="en-US"/>
              </w:rPr>
              <w:t xml:space="preserve"> 1268/3, 150 00 Praha 5</w:t>
            </w:r>
          </w:p>
        </w:tc>
      </w:tr>
      <w:tr w:rsidR="00B978F7" w:rsidRPr="00C0778E">
        <w:trPr>
          <w:trHeight w:hRule="exact" w:val="446"/>
          <w:jc w:val="center"/>
        </w:trPr>
        <w:tc>
          <w:tcPr>
            <w:tcW w:w="1939" w:type="dxa"/>
            <w:shd w:val="clear" w:color="auto" w:fill="FFFFFF"/>
            <w:vAlign w:val="bottom"/>
          </w:tcPr>
          <w:p w:rsidR="00B978F7" w:rsidRPr="00C0778E" w:rsidRDefault="006C3D5A">
            <w:pPr>
              <w:pStyle w:val="Jin0"/>
              <w:shd w:val="clear" w:color="auto" w:fill="auto"/>
              <w:spacing w:after="0"/>
            </w:pPr>
            <w:r w:rsidRPr="00C0778E">
              <w:t>zastoupená:</w:t>
            </w:r>
          </w:p>
        </w:tc>
        <w:tc>
          <w:tcPr>
            <w:tcW w:w="7301" w:type="dxa"/>
            <w:shd w:val="clear" w:color="auto" w:fill="FFFFFF"/>
            <w:vAlign w:val="center"/>
          </w:tcPr>
          <w:p w:rsidR="00B978F7" w:rsidRPr="00C0778E" w:rsidRDefault="006C3D5A" w:rsidP="006C3D5A">
            <w:pPr>
              <w:pStyle w:val="Jin0"/>
              <w:shd w:val="clear" w:color="auto" w:fill="auto"/>
              <w:spacing w:after="0"/>
              <w:ind w:firstLine="180"/>
            </w:pPr>
            <w:r w:rsidRPr="00C0778E">
              <w:rPr>
                <w:lang w:val="en-US" w:eastAsia="en-US" w:bidi="en-US"/>
              </w:rPr>
              <w:t>[XXXX</w:t>
            </w:r>
          </w:p>
        </w:tc>
      </w:tr>
      <w:tr w:rsidR="00B978F7" w:rsidRPr="00C0778E">
        <w:trPr>
          <w:trHeight w:hRule="exact" w:val="427"/>
          <w:jc w:val="center"/>
        </w:trPr>
        <w:tc>
          <w:tcPr>
            <w:tcW w:w="1939" w:type="dxa"/>
            <w:shd w:val="clear" w:color="auto" w:fill="FFFFFF"/>
            <w:vAlign w:val="bottom"/>
          </w:tcPr>
          <w:p w:rsidR="00B978F7" w:rsidRPr="00C0778E" w:rsidRDefault="006C3D5A">
            <w:pPr>
              <w:pStyle w:val="Jin0"/>
              <w:shd w:val="clear" w:color="auto" w:fill="auto"/>
              <w:spacing w:after="0"/>
            </w:pPr>
            <w:r w:rsidRPr="00C0778E">
              <w:t>bankovní spojení:</w:t>
            </w:r>
          </w:p>
        </w:tc>
        <w:tc>
          <w:tcPr>
            <w:tcW w:w="7301" w:type="dxa"/>
            <w:shd w:val="clear" w:color="auto" w:fill="FFFFFF"/>
            <w:vAlign w:val="center"/>
          </w:tcPr>
          <w:p w:rsidR="00B978F7" w:rsidRPr="00C0778E" w:rsidRDefault="006C3D5A">
            <w:pPr>
              <w:pStyle w:val="Jin0"/>
              <w:shd w:val="clear" w:color="auto" w:fill="auto"/>
              <w:spacing w:after="0"/>
              <w:ind w:firstLine="180"/>
            </w:pPr>
            <w:r w:rsidRPr="00C0778E">
              <w:rPr>
                <w:lang w:val="en-US" w:eastAsia="en-US" w:bidi="en-US"/>
              </w:rPr>
              <w:t>XXXX</w:t>
            </w:r>
          </w:p>
        </w:tc>
      </w:tr>
      <w:tr w:rsidR="00B978F7" w:rsidRPr="00C0778E">
        <w:trPr>
          <w:trHeight w:hRule="exact" w:val="451"/>
          <w:jc w:val="center"/>
        </w:trPr>
        <w:tc>
          <w:tcPr>
            <w:tcW w:w="1939" w:type="dxa"/>
            <w:shd w:val="clear" w:color="auto" w:fill="FFFFFF"/>
            <w:vAlign w:val="bottom"/>
          </w:tcPr>
          <w:p w:rsidR="00B978F7" w:rsidRPr="00C0778E" w:rsidRDefault="006C3D5A">
            <w:pPr>
              <w:pStyle w:val="Jin0"/>
              <w:shd w:val="clear" w:color="auto" w:fill="auto"/>
              <w:spacing w:after="0"/>
            </w:pPr>
            <w:r w:rsidRPr="00C0778E">
              <w:t>číslo účtu:</w:t>
            </w:r>
          </w:p>
        </w:tc>
        <w:tc>
          <w:tcPr>
            <w:tcW w:w="7301" w:type="dxa"/>
            <w:shd w:val="clear" w:color="auto" w:fill="FFFFFF"/>
            <w:vAlign w:val="center"/>
          </w:tcPr>
          <w:p w:rsidR="00B978F7" w:rsidRPr="00C0778E" w:rsidRDefault="006C3D5A">
            <w:pPr>
              <w:pStyle w:val="Jin0"/>
              <w:shd w:val="clear" w:color="auto" w:fill="auto"/>
              <w:spacing w:after="0"/>
              <w:ind w:firstLine="180"/>
            </w:pPr>
            <w:r w:rsidRPr="00C0778E">
              <w:rPr>
                <w:lang w:val="en-US" w:eastAsia="en-US" w:bidi="en-US"/>
              </w:rPr>
              <w:t>XXXX</w:t>
            </w:r>
          </w:p>
        </w:tc>
      </w:tr>
      <w:tr w:rsidR="00B978F7" w:rsidRPr="00C0778E">
        <w:trPr>
          <w:trHeight w:hRule="exact" w:val="427"/>
          <w:jc w:val="center"/>
        </w:trPr>
        <w:tc>
          <w:tcPr>
            <w:tcW w:w="1939" w:type="dxa"/>
            <w:shd w:val="clear" w:color="auto" w:fill="FFFFFF"/>
            <w:vAlign w:val="bottom"/>
          </w:tcPr>
          <w:p w:rsidR="00B978F7" w:rsidRPr="00C0778E" w:rsidRDefault="006C3D5A">
            <w:pPr>
              <w:pStyle w:val="Jin0"/>
              <w:shd w:val="clear" w:color="auto" w:fill="auto"/>
              <w:spacing w:after="0"/>
            </w:pPr>
            <w:r w:rsidRPr="00C0778E">
              <w:t>IČ:</w:t>
            </w:r>
          </w:p>
        </w:tc>
        <w:tc>
          <w:tcPr>
            <w:tcW w:w="7301" w:type="dxa"/>
            <w:shd w:val="clear" w:color="auto" w:fill="FFFFFF"/>
            <w:vAlign w:val="center"/>
          </w:tcPr>
          <w:p w:rsidR="00B978F7" w:rsidRPr="00C0778E" w:rsidRDefault="006C3D5A">
            <w:pPr>
              <w:pStyle w:val="Jin0"/>
              <w:shd w:val="clear" w:color="auto" w:fill="auto"/>
              <w:spacing w:after="0"/>
              <w:ind w:firstLine="180"/>
            </w:pPr>
            <w:r w:rsidRPr="00C0778E">
              <w:rPr>
                <w:lang w:val="en-US" w:eastAsia="en-US" w:bidi="en-US"/>
              </w:rPr>
              <w:t>28984315</w:t>
            </w:r>
          </w:p>
        </w:tc>
      </w:tr>
      <w:tr w:rsidR="00B978F7" w:rsidRPr="00C0778E">
        <w:trPr>
          <w:trHeight w:hRule="exact" w:val="365"/>
          <w:jc w:val="center"/>
        </w:trPr>
        <w:tc>
          <w:tcPr>
            <w:tcW w:w="1939" w:type="dxa"/>
            <w:shd w:val="clear" w:color="auto" w:fill="FFFFFF"/>
            <w:vAlign w:val="bottom"/>
          </w:tcPr>
          <w:p w:rsidR="00B978F7" w:rsidRPr="00C0778E" w:rsidRDefault="006C3D5A">
            <w:pPr>
              <w:pStyle w:val="Jin0"/>
              <w:shd w:val="clear" w:color="auto" w:fill="auto"/>
              <w:spacing w:after="0"/>
            </w:pPr>
            <w:r w:rsidRPr="00C0778E">
              <w:t>Zapsaná:</w:t>
            </w:r>
          </w:p>
        </w:tc>
        <w:tc>
          <w:tcPr>
            <w:tcW w:w="7301" w:type="dxa"/>
            <w:tcBorders>
              <w:bottom w:val="single" w:sz="4" w:space="0" w:color="auto"/>
            </w:tcBorders>
            <w:shd w:val="clear" w:color="auto" w:fill="FFFFFF"/>
            <w:vAlign w:val="bottom"/>
          </w:tcPr>
          <w:p w:rsidR="00B978F7" w:rsidRPr="00C0778E" w:rsidRDefault="006C3D5A">
            <w:pPr>
              <w:pStyle w:val="Jin0"/>
              <w:shd w:val="clear" w:color="auto" w:fill="auto"/>
              <w:spacing w:after="0"/>
              <w:ind w:firstLine="180"/>
            </w:pPr>
            <w:r w:rsidRPr="00C0778E">
              <w:rPr>
                <w:lang w:val="en-US" w:eastAsia="en-US" w:bidi="en-US"/>
              </w:rPr>
              <w:t xml:space="preserve">U </w:t>
            </w:r>
            <w:r w:rsidRPr="00C0778E">
              <w:t>Městského soudu v Praze, oddíl C, vložka 157828</w:t>
            </w:r>
          </w:p>
        </w:tc>
      </w:tr>
    </w:tbl>
    <w:p w:rsidR="00B978F7" w:rsidRPr="00C0778E" w:rsidRDefault="00B978F7">
      <w:pPr>
        <w:spacing w:after="119" w:line="1" w:lineRule="exact"/>
      </w:pPr>
    </w:p>
    <w:p w:rsidR="00B978F7" w:rsidRPr="00C0778E" w:rsidRDefault="006C3D5A">
      <w:pPr>
        <w:pStyle w:val="Zkladntext1"/>
        <w:shd w:val="clear" w:color="auto" w:fill="auto"/>
        <w:spacing w:after="40" w:line="353" w:lineRule="auto"/>
        <w:jc w:val="both"/>
      </w:pPr>
      <w:r w:rsidRPr="00C0778E">
        <w:rPr>
          <w:i/>
          <w:iCs/>
        </w:rPr>
        <w:t xml:space="preserve">(dále jen „konsignant“ nebo „dodavatel“) </w:t>
      </w:r>
      <w:r w:rsidRPr="00C0778E">
        <w:t>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896"/>
        <w:gridCol w:w="6202"/>
      </w:tblGrid>
      <w:tr w:rsidR="00B978F7" w:rsidRPr="00C0778E">
        <w:trPr>
          <w:trHeight w:hRule="exact" w:val="350"/>
        </w:trPr>
        <w:tc>
          <w:tcPr>
            <w:tcW w:w="1896" w:type="dxa"/>
            <w:shd w:val="clear" w:color="auto" w:fill="FFFFFF"/>
          </w:tcPr>
          <w:p w:rsidR="00B978F7" w:rsidRPr="00C0778E" w:rsidRDefault="006C3D5A">
            <w:pPr>
              <w:pStyle w:val="Jin0"/>
              <w:shd w:val="clear" w:color="auto" w:fill="auto"/>
              <w:spacing w:after="0"/>
            </w:pPr>
            <w:r w:rsidRPr="00C0778E">
              <w:t>Organizace:</w:t>
            </w:r>
          </w:p>
        </w:tc>
        <w:tc>
          <w:tcPr>
            <w:tcW w:w="6202" w:type="dxa"/>
            <w:shd w:val="clear" w:color="auto" w:fill="FFFFFF"/>
            <w:vAlign w:val="bottom"/>
          </w:tcPr>
          <w:p w:rsidR="00B978F7" w:rsidRPr="00C0778E" w:rsidRDefault="006C3D5A">
            <w:pPr>
              <w:pStyle w:val="Jin0"/>
              <w:shd w:val="clear" w:color="auto" w:fill="auto"/>
              <w:spacing w:after="0"/>
              <w:ind w:firstLine="140"/>
            </w:pPr>
            <w:r w:rsidRPr="00C0778E">
              <w:rPr>
                <w:b/>
                <w:bCs/>
              </w:rPr>
              <w:t>Nemocnice Nové Město na Moravě, příspěvková organizace</w:t>
            </w:r>
          </w:p>
        </w:tc>
      </w:tr>
      <w:tr w:rsidR="00B978F7" w:rsidRPr="00C0778E">
        <w:trPr>
          <w:trHeight w:hRule="exact" w:val="422"/>
        </w:trPr>
        <w:tc>
          <w:tcPr>
            <w:tcW w:w="1896" w:type="dxa"/>
            <w:shd w:val="clear" w:color="auto" w:fill="FFFFFF"/>
          </w:tcPr>
          <w:p w:rsidR="00B978F7" w:rsidRPr="00C0778E" w:rsidRDefault="006C3D5A">
            <w:pPr>
              <w:pStyle w:val="Jin0"/>
              <w:shd w:val="clear" w:color="auto" w:fill="auto"/>
              <w:spacing w:after="0"/>
            </w:pPr>
            <w:r w:rsidRPr="00C0778E">
              <w:t>se sídlem:</w:t>
            </w:r>
          </w:p>
        </w:tc>
        <w:tc>
          <w:tcPr>
            <w:tcW w:w="6202" w:type="dxa"/>
            <w:shd w:val="clear" w:color="auto" w:fill="FFFFFF"/>
          </w:tcPr>
          <w:p w:rsidR="00B978F7" w:rsidRPr="00C0778E" w:rsidRDefault="006C3D5A">
            <w:pPr>
              <w:pStyle w:val="Jin0"/>
              <w:shd w:val="clear" w:color="auto" w:fill="auto"/>
              <w:spacing w:after="0"/>
              <w:ind w:firstLine="140"/>
            </w:pPr>
            <w:r w:rsidRPr="00C0778E">
              <w:t>Žďárská 610, 592 31 Nové Město na Moravě</w:t>
            </w:r>
          </w:p>
        </w:tc>
      </w:tr>
      <w:tr w:rsidR="00B978F7" w:rsidRPr="00C0778E">
        <w:trPr>
          <w:trHeight w:hRule="exact" w:val="446"/>
        </w:trPr>
        <w:tc>
          <w:tcPr>
            <w:tcW w:w="1896" w:type="dxa"/>
            <w:shd w:val="clear" w:color="auto" w:fill="FFFFFF"/>
            <w:vAlign w:val="bottom"/>
          </w:tcPr>
          <w:p w:rsidR="00B978F7" w:rsidRPr="00C0778E" w:rsidRDefault="006C3D5A">
            <w:pPr>
              <w:pStyle w:val="Jin0"/>
              <w:shd w:val="clear" w:color="auto" w:fill="auto"/>
              <w:spacing w:after="0"/>
            </w:pPr>
            <w:r w:rsidRPr="00C0778E">
              <w:t>zastoupená:</w:t>
            </w:r>
          </w:p>
        </w:tc>
        <w:tc>
          <w:tcPr>
            <w:tcW w:w="6202" w:type="dxa"/>
            <w:shd w:val="clear" w:color="auto" w:fill="FFFFFF"/>
            <w:vAlign w:val="bottom"/>
          </w:tcPr>
          <w:p w:rsidR="00B978F7" w:rsidRPr="00C0778E" w:rsidRDefault="006C3D5A">
            <w:pPr>
              <w:pStyle w:val="Jin0"/>
              <w:shd w:val="clear" w:color="auto" w:fill="auto"/>
              <w:spacing w:after="0"/>
              <w:ind w:firstLine="140"/>
            </w:pPr>
            <w:r w:rsidRPr="00C0778E">
              <w:rPr>
                <w:lang w:val="en-US" w:eastAsia="en-US" w:bidi="en-US"/>
              </w:rPr>
              <w:t>XXXX</w:t>
            </w:r>
          </w:p>
        </w:tc>
      </w:tr>
      <w:tr w:rsidR="00B978F7" w:rsidRPr="00C0778E">
        <w:trPr>
          <w:trHeight w:hRule="exact" w:val="427"/>
        </w:trPr>
        <w:tc>
          <w:tcPr>
            <w:tcW w:w="1896" w:type="dxa"/>
            <w:shd w:val="clear" w:color="auto" w:fill="FFFFFF"/>
            <w:vAlign w:val="bottom"/>
          </w:tcPr>
          <w:p w:rsidR="00B978F7" w:rsidRPr="00C0778E" w:rsidRDefault="006C3D5A">
            <w:pPr>
              <w:pStyle w:val="Jin0"/>
              <w:shd w:val="clear" w:color="auto" w:fill="auto"/>
              <w:spacing w:after="0"/>
            </w:pPr>
            <w:r w:rsidRPr="00C0778E">
              <w:t>bankovní spojení:</w:t>
            </w:r>
          </w:p>
        </w:tc>
        <w:tc>
          <w:tcPr>
            <w:tcW w:w="6202" w:type="dxa"/>
            <w:shd w:val="clear" w:color="auto" w:fill="FFFFFF"/>
            <w:vAlign w:val="bottom"/>
          </w:tcPr>
          <w:p w:rsidR="00B978F7" w:rsidRPr="00C0778E" w:rsidRDefault="006C3D5A">
            <w:pPr>
              <w:pStyle w:val="Jin0"/>
              <w:shd w:val="clear" w:color="auto" w:fill="auto"/>
              <w:spacing w:after="0"/>
              <w:ind w:firstLine="140"/>
            </w:pPr>
            <w:r w:rsidRPr="00C0778E">
              <w:rPr>
                <w:lang w:val="en-US" w:eastAsia="en-US" w:bidi="en-US"/>
              </w:rPr>
              <w:t>XXXX</w:t>
            </w:r>
          </w:p>
        </w:tc>
      </w:tr>
      <w:tr w:rsidR="00B978F7">
        <w:trPr>
          <w:trHeight w:hRule="exact" w:val="456"/>
        </w:trPr>
        <w:tc>
          <w:tcPr>
            <w:tcW w:w="1896" w:type="dxa"/>
            <w:shd w:val="clear" w:color="auto" w:fill="FFFFFF"/>
            <w:vAlign w:val="bottom"/>
          </w:tcPr>
          <w:p w:rsidR="00B978F7" w:rsidRPr="00C0778E" w:rsidRDefault="006C3D5A">
            <w:pPr>
              <w:pStyle w:val="Jin0"/>
              <w:shd w:val="clear" w:color="auto" w:fill="auto"/>
              <w:spacing w:after="0"/>
            </w:pPr>
            <w:r w:rsidRPr="00C0778E">
              <w:t>číslo účtu:</w:t>
            </w:r>
          </w:p>
        </w:tc>
        <w:tc>
          <w:tcPr>
            <w:tcW w:w="6202" w:type="dxa"/>
            <w:shd w:val="clear" w:color="auto" w:fill="FFFFFF"/>
            <w:vAlign w:val="bottom"/>
          </w:tcPr>
          <w:p w:rsidR="00B978F7" w:rsidRDefault="006C3D5A">
            <w:pPr>
              <w:pStyle w:val="Jin0"/>
              <w:shd w:val="clear" w:color="auto" w:fill="auto"/>
              <w:spacing w:after="0"/>
              <w:ind w:firstLine="140"/>
            </w:pPr>
            <w:r w:rsidRPr="00C0778E">
              <w:rPr>
                <w:lang w:val="en-US" w:eastAsia="en-US" w:bidi="en-US"/>
              </w:rPr>
              <w:t>XXXX</w:t>
            </w:r>
          </w:p>
        </w:tc>
      </w:tr>
      <w:tr w:rsidR="00B978F7">
        <w:trPr>
          <w:trHeight w:hRule="exact" w:val="422"/>
        </w:trPr>
        <w:tc>
          <w:tcPr>
            <w:tcW w:w="1896" w:type="dxa"/>
            <w:shd w:val="clear" w:color="auto" w:fill="FFFFFF"/>
            <w:vAlign w:val="bottom"/>
          </w:tcPr>
          <w:p w:rsidR="00B978F7" w:rsidRDefault="006C3D5A">
            <w:pPr>
              <w:pStyle w:val="Jin0"/>
              <w:shd w:val="clear" w:color="auto" w:fill="auto"/>
              <w:spacing w:after="0"/>
            </w:pPr>
            <w:r>
              <w:t>IČ:</w:t>
            </w:r>
          </w:p>
        </w:tc>
        <w:tc>
          <w:tcPr>
            <w:tcW w:w="6202" w:type="dxa"/>
            <w:shd w:val="clear" w:color="auto" w:fill="FFFFFF"/>
            <w:vAlign w:val="center"/>
          </w:tcPr>
          <w:p w:rsidR="00B978F7" w:rsidRDefault="006C3D5A">
            <w:pPr>
              <w:pStyle w:val="Jin0"/>
              <w:shd w:val="clear" w:color="auto" w:fill="auto"/>
              <w:spacing w:after="0"/>
              <w:ind w:firstLine="140"/>
            </w:pPr>
            <w:r>
              <w:t>00842001</w:t>
            </w:r>
          </w:p>
        </w:tc>
      </w:tr>
      <w:tr w:rsidR="00B978F7">
        <w:trPr>
          <w:trHeight w:hRule="exact" w:val="370"/>
        </w:trPr>
        <w:tc>
          <w:tcPr>
            <w:tcW w:w="1896" w:type="dxa"/>
            <w:shd w:val="clear" w:color="auto" w:fill="FFFFFF"/>
            <w:vAlign w:val="bottom"/>
          </w:tcPr>
          <w:p w:rsidR="00B978F7" w:rsidRDefault="006C3D5A">
            <w:pPr>
              <w:pStyle w:val="Jin0"/>
              <w:shd w:val="clear" w:color="auto" w:fill="auto"/>
              <w:spacing w:after="0"/>
            </w:pPr>
            <w:r>
              <w:t>Zapsaná:</w:t>
            </w:r>
          </w:p>
        </w:tc>
        <w:tc>
          <w:tcPr>
            <w:tcW w:w="6202" w:type="dxa"/>
            <w:shd w:val="clear" w:color="auto" w:fill="FFFFFF"/>
            <w:vAlign w:val="bottom"/>
          </w:tcPr>
          <w:p w:rsidR="00B978F7" w:rsidRDefault="006C3D5A">
            <w:pPr>
              <w:pStyle w:val="Jin0"/>
              <w:shd w:val="clear" w:color="auto" w:fill="auto"/>
              <w:spacing w:after="0"/>
              <w:ind w:firstLine="140"/>
            </w:pPr>
            <w:r>
              <w:t xml:space="preserve">v OR vedeném Krajským soudem v Brně, oddíl </w:t>
            </w:r>
            <w:proofErr w:type="spellStart"/>
            <w:r>
              <w:t>Pr</w:t>
            </w:r>
            <w:proofErr w:type="spellEnd"/>
            <w:r>
              <w:t>, vložka 1446</w:t>
            </w:r>
          </w:p>
        </w:tc>
      </w:tr>
    </w:tbl>
    <w:p w:rsidR="00B978F7" w:rsidRDefault="006C3D5A">
      <w:pPr>
        <w:pStyle w:val="Titulektabulky0"/>
        <w:shd w:val="clear" w:color="auto" w:fill="auto"/>
      </w:pPr>
      <w:r>
        <w:t>(dále jen „konsignatář“ nebo „odběratel“)</w:t>
      </w:r>
    </w:p>
    <w:p w:rsidR="00B978F7" w:rsidRDefault="00B978F7">
      <w:pPr>
        <w:spacing w:after="479" w:line="1" w:lineRule="exact"/>
      </w:pPr>
    </w:p>
    <w:p w:rsidR="00B978F7" w:rsidRDefault="006C3D5A">
      <w:pPr>
        <w:pStyle w:val="Nadpis20"/>
        <w:keepNext/>
        <w:keepLines/>
        <w:numPr>
          <w:ilvl w:val="0"/>
          <w:numId w:val="1"/>
        </w:numPr>
        <w:shd w:val="clear" w:color="auto" w:fill="auto"/>
        <w:tabs>
          <w:tab w:val="left" w:pos="414"/>
        </w:tabs>
      </w:pPr>
      <w:bookmarkStart w:id="1" w:name="bookmark1"/>
      <w:bookmarkStart w:id="2" w:name="bookmark2"/>
      <w:r>
        <w:t>Účel Smlouvy</w:t>
      </w:r>
      <w:bookmarkEnd w:id="1"/>
      <w:bookmarkEnd w:id="2"/>
    </w:p>
    <w:p w:rsidR="00B978F7" w:rsidRDefault="006C3D5A">
      <w:pPr>
        <w:pStyle w:val="Zkladntext1"/>
        <w:shd w:val="clear" w:color="auto" w:fill="auto"/>
        <w:spacing w:after="320"/>
        <w:jc w:val="both"/>
      </w:pPr>
      <w:r>
        <w:t>Účelem této Smlouvy je nastavení režimu uložení zdravotnických prostředků v konsignačním skladu a zajištění možnosti jeho okamžitého odběru pro okamžité a plynulé poskytování zdravotních služeb pacientům.</w:t>
      </w:r>
    </w:p>
    <w:p w:rsidR="00B978F7" w:rsidRDefault="006C3D5A">
      <w:pPr>
        <w:pStyle w:val="Nadpis20"/>
        <w:keepNext/>
        <w:keepLines/>
        <w:numPr>
          <w:ilvl w:val="0"/>
          <w:numId w:val="1"/>
        </w:numPr>
        <w:shd w:val="clear" w:color="auto" w:fill="auto"/>
        <w:tabs>
          <w:tab w:val="left" w:pos="414"/>
        </w:tabs>
      </w:pPr>
      <w:bookmarkStart w:id="3" w:name="bookmark3"/>
      <w:bookmarkStart w:id="4" w:name="bookmark4"/>
      <w:r>
        <w:t>Předmět Smlouvy</w:t>
      </w:r>
      <w:bookmarkEnd w:id="3"/>
      <w:bookmarkEnd w:id="4"/>
    </w:p>
    <w:p w:rsidR="00B978F7" w:rsidRDefault="006C3D5A">
      <w:pPr>
        <w:pStyle w:val="Zkladntext1"/>
        <w:numPr>
          <w:ilvl w:val="0"/>
          <w:numId w:val="2"/>
        </w:numPr>
        <w:shd w:val="clear" w:color="auto" w:fill="auto"/>
        <w:tabs>
          <w:tab w:val="left" w:pos="414"/>
        </w:tabs>
        <w:spacing w:after="120"/>
        <w:ind w:left="440" w:hanging="440"/>
        <w:jc w:val="both"/>
      </w:pPr>
      <w:r>
        <w:t>Konsignant se zavazuje zřídit konsignační sklad (dále též „KS“) v sídle konsignatáře, uložit do něj svůj zdravotnické prostředky (dále též „konsignace“) specifikovaný v Příloze této Smlouvy, umožňovat konsignatáři dle jeho potřeb odběr a průběžně dle objednávek konsignaci doplňovat.</w:t>
      </w:r>
    </w:p>
    <w:p w:rsidR="00B978F7" w:rsidRDefault="006C3D5A">
      <w:pPr>
        <w:pStyle w:val="Zkladntext1"/>
        <w:numPr>
          <w:ilvl w:val="0"/>
          <w:numId w:val="2"/>
        </w:numPr>
        <w:shd w:val="clear" w:color="auto" w:fill="auto"/>
        <w:tabs>
          <w:tab w:val="left" w:pos="414"/>
        </w:tabs>
        <w:spacing w:after="260"/>
        <w:ind w:left="440" w:hanging="440"/>
        <w:jc w:val="both"/>
      </w:pPr>
      <w:r>
        <w:t>Konsignační sklad bude provozován v těchto provozních místech konsignatáře: centrální operační sály.</w:t>
      </w:r>
    </w:p>
    <w:p w:rsidR="00B978F7" w:rsidRDefault="006C3D5A">
      <w:pPr>
        <w:pStyle w:val="Zkladntext1"/>
        <w:numPr>
          <w:ilvl w:val="0"/>
          <w:numId w:val="2"/>
        </w:numPr>
        <w:shd w:val="clear" w:color="auto" w:fill="auto"/>
        <w:tabs>
          <w:tab w:val="left" w:pos="432"/>
        </w:tabs>
        <w:spacing w:after="760"/>
        <w:ind w:left="440" w:hanging="440"/>
        <w:jc w:val="both"/>
      </w:pPr>
      <w:r>
        <w:t>Konsignatář přejímá uložený zdravotnické prostředky do své správy pro účely případného nákupu. Seznam položek zdravotnických prostředků s uvedením jednotkové ceny za 1 ks bude specifikován v Příloze k této Smlouvě.</w:t>
      </w:r>
    </w:p>
    <w:p w:rsidR="00B978F7" w:rsidRDefault="006C3D5A">
      <w:pPr>
        <w:pStyle w:val="Nadpis20"/>
        <w:keepNext/>
        <w:keepLines/>
        <w:numPr>
          <w:ilvl w:val="0"/>
          <w:numId w:val="1"/>
        </w:numPr>
        <w:shd w:val="clear" w:color="auto" w:fill="auto"/>
        <w:tabs>
          <w:tab w:val="left" w:pos="459"/>
        </w:tabs>
      </w:pPr>
      <w:bookmarkStart w:id="5" w:name="bookmark5"/>
      <w:bookmarkStart w:id="6" w:name="bookmark6"/>
      <w:r>
        <w:lastRenderedPageBreak/>
        <w:t>Prohlášení konsignanta</w:t>
      </w:r>
      <w:bookmarkEnd w:id="5"/>
      <w:bookmarkEnd w:id="6"/>
    </w:p>
    <w:p w:rsidR="00B978F7" w:rsidRDefault="006C3D5A">
      <w:pPr>
        <w:pStyle w:val="Zkladntext1"/>
        <w:numPr>
          <w:ilvl w:val="0"/>
          <w:numId w:val="3"/>
        </w:numPr>
        <w:shd w:val="clear" w:color="auto" w:fill="auto"/>
        <w:tabs>
          <w:tab w:val="left" w:pos="432"/>
        </w:tabs>
      </w:pPr>
      <w:r>
        <w:t>Konsignant prohlašuje, že:</w:t>
      </w:r>
    </w:p>
    <w:p w:rsidR="00B978F7" w:rsidRDefault="006C3D5A">
      <w:pPr>
        <w:pStyle w:val="Zkladntext1"/>
        <w:numPr>
          <w:ilvl w:val="0"/>
          <w:numId w:val="4"/>
        </w:numPr>
        <w:shd w:val="clear" w:color="auto" w:fill="auto"/>
        <w:tabs>
          <w:tab w:val="left" w:pos="827"/>
        </w:tabs>
        <w:ind w:left="820" w:hanging="380"/>
        <w:jc w:val="both"/>
      </w:pPr>
      <w:r>
        <w:t>konsignatáři oznámil všechny okolnosti významné pro realizaci vztahu dle této Smlouvy, které jsou mu známy, a které by zásadně mohly ovlivnit rozhodnutí odběratele uzavřít tuto Smlouvu;</w:t>
      </w:r>
    </w:p>
    <w:p w:rsidR="00B978F7" w:rsidRDefault="006C3D5A">
      <w:pPr>
        <w:pStyle w:val="Zkladntext1"/>
        <w:numPr>
          <w:ilvl w:val="0"/>
          <w:numId w:val="4"/>
        </w:numPr>
        <w:shd w:val="clear" w:color="auto" w:fill="auto"/>
        <w:tabs>
          <w:tab w:val="left" w:pos="842"/>
        </w:tabs>
        <w:ind w:left="820" w:hanging="380"/>
        <w:jc w:val="both"/>
      </w:pPr>
      <w:r>
        <w:t>na zdravotnické prostředky nevázne žádné omezení či právo třetích osob, které by bránilo realizaci prodeje a převedení vlastnického práva na odběratele;</w:t>
      </w:r>
    </w:p>
    <w:p w:rsidR="00B978F7" w:rsidRDefault="006C3D5A">
      <w:pPr>
        <w:pStyle w:val="Zkladntext1"/>
        <w:numPr>
          <w:ilvl w:val="0"/>
          <w:numId w:val="4"/>
        </w:numPr>
        <w:shd w:val="clear" w:color="auto" w:fill="auto"/>
        <w:tabs>
          <w:tab w:val="left" w:pos="826"/>
        </w:tabs>
        <w:ind w:left="820" w:hanging="380"/>
        <w:jc w:val="both"/>
      </w:pPr>
      <w:r>
        <w:t>zdravotnické prostředky splňují všechny požadavky dané platnou legislativou pro tuto oblast;</w:t>
      </w:r>
    </w:p>
    <w:p w:rsidR="00B978F7" w:rsidRDefault="006C3D5A">
      <w:pPr>
        <w:pStyle w:val="Zkladntext1"/>
        <w:numPr>
          <w:ilvl w:val="0"/>
          <w:numId w:val="4"/>
        </w:numPr>
        <w:shd w:val="clear" w:color="auto" w:fill="auto"/>
        <w:tabs>
          <w:tab w:val="left" w:pos="842"/>
        </w:tabs>
        <w:ind w:firstLine="440"/>
        <w:jc w:val="both"/>
      </w:pPr>
      <w:r>
        <w:t>má všechna potřebná povolení a potřebnou kvalifikaci k zajištění plnění dle této Smlouvy;</w:t>
      </w:r>
    </w:p>
    <w:p w:rsidR="00B978F7" w:rsidRDefault="006C3D5A">
      <w:pPr>
        <w:pStyle w:val="Zkladntext1"/>
        <w:numPr>
          <w:ilvl w:val="0"/>
          <w:numId w:val="4"/>
        </w:numPr>
        <w:shd w:val="clear" w:color="auto" w:fill="auto"/>
        <w:tabs>
          <w:tab w:val="left" w:pos="832"/>
        </w:tabs>
        <w:ind w:left="820" w:hanging="380"/>
        <w:jc w:val="both"/>
      </w:pPr>
      <w:r>
        <w:t>z titulu své podnikatelské činnosti je řádně pojištěn pro případ své odpovědnosti za vznik škody, včetně škody, které by mohla vzniknout odběrateli;</w:t>
      </w:r>
    </w:p>
    <w:p w:rsidR="00B978F7" w:rsidRDefault="006C3D5A">
      <w:pPr>
        <w:pStyle w:val="Zkladntext1"/>
        <w:numPr>
          <w:ilvl w:val="0"/>
          <w:numId w:val="4"/>
        </w:numPr>
        <w:shd w:val="clear" w:color="auto" w:fill="auto"/>
        <w:tabs>
          <w:tab w:val="left" w:pos="826"/>
        </w:tabs>
        <w:spacing w:after="760"/>
        <w:ind w:left="820" w:hanging="380"/>
        <w:jc w:val="both"/>
      </w:pPr>
      <w:r>
        <w:t>nebylo proti němu zahájeno insolvenční řízení, exekuční řízení či obdobné soudní či správní řízení, které by mohlo ovlivnit jeho schopnost plnit závazky z této Smlouvy.</w:t>
      </w:r>
    </w:p>
    <w:p w:rsidR="00B978F7" w:rsidRDefault="006C3D5A">
      <w:pPr>
        <w:pStyle w:val="Nadpis20"/>
        <w:keepNext/>
        <w:keepLines/>
        <w:numPr>
          <w:ilvl w:val="0"/>
          <w:numId w:val="1"/>
        </w:numPr>
        <w:shd w:val="clear" w:color="auto" w:fill="auto"/>
        <w:tabs>
          <w:tab w:val="left" w:pos="469"/>
        </w:tabs>
      </w:pPr>
      <w:bookmarkStart w:id="7" w:name="bookmark7"/>
      <w:bookmarkStart w:id="8" w:name="bookmark8"/>
      <w:r>
        <w:t>Provoz konsignačního skladu</w:t>
      </w:r>
      <w:bookmarkEnd w:id="7"/>
      <w:bookmarkEnd w:id="8"/>
    </w:p>
    <w:p w:rsidR="00B978F7" w:rsidRDefault="006C3D5A">
      <w:pPr>
        <w:pStyle w:val="Zkladntext1"/>
        <w:numPr>
          <w:ilvl w:val="0"/>
          <w:numId w:val="5"/>
        </w:numPr>
        <w:shd w:val="clear" w:color="auto" w:fill="auto"/>
        <w:tabs>
          <w:tab w:val="left" w:pos="432"/>
        </w:tabs>
        <w:ind w:left="580" w:hanging="580"/>
        <w:jc w:val="both"/>
      </w:pPr>
      <w:r>
        <w:t>Při přejímání a vydávání zdravotnických prostředků do a ze skladu bude zachován následující dohodnutý postup:</w:t>
      </w:r>
    </w:p>
    <w:p w:rsidR="00B978F7" w:rsidRDefault="006C3D5A">
      <w:pPr>
        <w:pStyle w:val="Zkladntext1"/>
        <w:numPr>
          <w:ilvl w:val="0"/>
          <w:numId w:val="6"/>
        </w:numPr>
        <w:shd w:val="clear" w:color="auto" w:fill="auto"/>
        <w:tabs>
          <w:tab w:val="left" w:pos="832"/>
        </w:tabs>
        <w:ind w:firstLine="440"/>
        <w:jc w:val="both"/>
      </w:pPr>
      <w:r>
        <w:rPr>
          <w:i/>
          <w:iCs/>
        </w:rPr>
        <w:t>doplňování zdravotnických prostředků do skladu:</w:t>
      </w:r>
    </w:p>
    <w:p w:rsidR="00B978F7" w:rsidRDefault="006C3D5A">
      <w:pPr>
        <w:pStyle w:val="Zkladntext1"/>
        <w:shd w:val="clear" w:color="auto" w:fill="auto"/>
        <w:ind w:left="820" w:firstLine="20"/>
        <w:jc w:val="both"/>
      </w:pPr>
      <w:r>
        <w:t xml:space="preserve">Dodavatel potvrdí při doplňování zdravotnických prostředků </w:t>
      </w:r>
      <w:r>
        <w:rPr>
          <w:b/>
          <w:bCs/>
        </w:rPr>
        <w:t xml:space="preserve">dodací list, </w:t>
      </w:r>
      <w:r>
        <w:t>ve kterém bude uvedeno, že se jedná o zdravotnické prostředky doplňované do konsignačního skladu dle čísla požadavku na doplnění zdravotnických prostředků.</w:t>
      </w:r>
    </w:p>
    <w:p w:rsidR="00B978F7" w:rsidRDefault="006C3D5A">
      <w:pPr>
        <w:pStyle w:val="Zkladntext1"/>
        <w:numPr>
          <w:ilvl w:val="0"/>
          <w:numId w:val="6"/>
        </w:numPr>
        <w:shd w:val="clear" w:color="auto" w:fill="auto"/>
        <w:tabs>
          <w:tab w:val="left" w:pos="832"/>
        </w:tabs>
        <w:ind w:firstLine="440"/>
        <w:jc w:val="both"/>
      </w:pPr>
      <w:r>
        <w:rPr>
          <w:i/>
          <w:iCs/>
        </w:rPr>
        <w:t>odebírání zdravotnických prostředků ze skladu:</w:t>
      </w:r>
    </w:p>
    <w:p w:rsidR="00B978F7" w:rsidRPr="00C0778E" w:rsidRDefault="006C3D5A">
      <w:pPr>
        <w:pStyle w:val="Zkladntext1"/>
        <w:shd w:val="clear" w:color="auto" w:fill="auto"/>
        <w:ind w:left="580" w:firstLine="20"/>
        <w:jc w:val="both"/>
      </w:pPr>
      <w:r>
        <w:t xml:space="preserve">Jako doklad o odběru zdravotnického prostředku ze skladu vyhotoví odběratel hlášení o odběru zdravotnického prostředku, které zašle dodavateli poštou na adresu jeho sídla nebo elektronicky na (e-mailovou) adresu: </w:t>
      </w:r>
      <w:r w:rsidRPr="00C0778E">
        <w:rPr>
          <w:lang w:val="en-US" w:eastAsia="en-US" w:bidi="en-US"/>
        </w:rPr>
        <w:t xml:space="preserve">XXXX </w:t>
      </w:r>
      <w:r w:rsidRPr="00C0778E">
        <w:t xml:space="preserve">a to nejpozději do 2 pracovních dnů po odebrání zdravotnického prostředku ze </w:t>
      </w:r>
      <w:proofErr w:type="spellStart"/>
      <w:r w:rsidRPr="00C0778E">
        <w:t>skladu.M</w:t>
      </w:r>
      <w:proofErr w:type="spellEnd"/>
    </w:p>
    <w:p w:rsidR="00B978F7" w:rsidRPr="00C0778E" w:rsidRDefault="006C3D5A">
      <w:pPr>
        <w:pStyle w:val="Zkladntext1"/>
        <w:numPr>
          <w:ilvl w:val="0"/>
          <w:numId w:val="6"/>
        </w:numPr>
        <w:shd w:val="clear" w:color="auto" w:fill="auto"/>
        <w:tabs>
          <w:tab w:val="left" w:pos="826"/>
        </w:tabs>
        <w:ind w:firstLine="440"/>
        <w:jc w:val="both"/>
      </w:pPr>
      <w:r w:rsidRPr="00C0778E">
        <w:rPr>
          <w:i/>
          <w:iCs/>
        </w:rPr>
        <w:t>Následné doplňování zdravotnických prostředků do skladu:</w:t>
      </w:r>
    </w:p>
    <w:p w:rsidR="00B978F7" w:rsidRPr="00C0778E" w:rsidRDefault="006C3D5A">
      <w:pPr>
        <w:pStyle w:val="Zkladntext1"/>
        <w:shd w:val="clear" w:color="auto" w:fill="auto"/>
        <w:ind w:left="820" w:firstLine="20"/>
        <w:jc w:val="both"/>
      </w:pPr>
      <w:r w:rsidRPr="00C0778E">
        <w:t>Za zdravotnické prostředky, odebrané ze skladu, budou dodavatelem průběžně doplňovány nové zdravotnické prostředky, a to automaticky vždy po obdržení hlášení o odběru, nejdéle však do druhého kalendářního dne po obdržení hlášení o odběru.</w:t>
      </w:r>
    </w:p>
    <w:p w:rsidR="00B978F7" w:rsidRPr="00C0778E" w:rsidRDefault="006C3D5A">
      <w:pPr>
        <w:pStyle w:val="Nadpis20"/>
        <w:keepNext/>
        <w:keepLines/>
        <w:numPr>
          <w:ilvl w:val="0"/>
          <w:numId w:val="1"/>
        </w:numPr>
        <w:shd w:val="clear" w:color="auto" w:fill="auto"/>
        <w:tabs>
          <w:tab w:val="left" w:pos="419"/>
        </w:tabs>
        <w:spacing w:after="340"/>
      </w:pPr>
      <w:bookmarkStart w:id="9" w:name="bookmark10"/>
      <w:bookmarkStart w:id="10" w:name="bookmark9"/>
      <w:r w:rsidRPr="00C0778E">
        <w:t>Pověřená osoba</w:t>
      </w:r>
      <w:bookmarkEnd w:id="9"/>
      <w:bookmarkEnd w:id="10"/>
    </w:p>
    <w:p w:rsidR="00B978F7" w:rsidRPr="00C0778E" w:rsidRDefault="006C3D5A">
      <w:pPr>
        <w:pStyle w:val="Zkladntext1"/>
        <w:numPr>
          <w:ilvl w:val="0"/>
          <w:numId w:val="7"/>
        </w:numPr>
        <w:shd w:val="clear" w:color="auto" w:fill="auto"/>
        <w:tabs>
          <w:tab w:val="left" w:pos="419"/>
        </w:tabs>
      </w:pPr>
      <w:r w:rsidRPr="00C0778E">
        <w:t>Vedením konsignačního skladu se pověřuje zaměstnanec konsignatáře:</w:t>
      </w:r>
    </w:p>
    <w:p w:rsidR="00B978F7" w:rsidRPr="00C0778E" w:rsidRDefault="006C3D5A">
      <w:pPr>
        <w:pStyle w:val="Zkladntext1"/>
        <w:shd w:val="clear" w:color="auto" w:fill="auto"/>
        <w:spacing w:after="220"/>
        <w:ind w:firstLine="580"/>
        <w:jc w:val="both"/>
      </w:pPr>
      <w:r w:rsidRPr="00C0778E">
        <w:t xml:space="preserve">Jméno a příjmení: </w:t>
      </w:r>
      <w:r w:rsidRPr="00C0778E">
        <w:rPr>
          <w:lang w:val="en-US" w:eastAsia="en-US" w:bidi="en-US"/>
        </w:rPr>
        <w:t>XXXX</w:t>
      </w:r>
    </w:p>
    <w:p w:rsidR="00B978F7" w:rsidRPr="00C0778E" w:rsidRDefault="006C3D5A">
      <w:pPr>
        <w:pStyle w:val="Zkladntext1"/>
        <w:shd w:val="clear" w:color="auto" w:fill="auto"/>
        <w:spacing w:after="220"/>
        <w:ind w:firstLine="580"/>
        <w:jc w:val="both"/>
      </w:pPr>
      <w:r w:rsidRPr="00C0778E">
        <w:t xml:space="preserve">Funkce: </w:t>
      </w:r>
      <w:r w:rsidRPr="00C0778E">
        <w:rPr>
          <w:lang w:val="en-US" w:eastAsia="en-US" w:bidi="en-US"/>
        </w:rPr>
        <w:t>XXXX</w:t>
      </w:r>
    </w:p>
    <w:p w:rsidR="00B978F7" w:rsidRPr="00C0778E" w:rsidRDefault="006C3D5A">
      <w:pPr>
        <w:pStyle w:val="Zkladntext1"/>
        <w:shd w:val="clear" w:color="auto" w:fill="auto"/>
        <w:spacing w:after="220"/>
        <w:ind w:firstLine="580"/>
      </w:pPr>
      <w:r w:rsidRPr="00C0778E">
        <w:t xml:space="preserve">Telefon: </w:t>
      </w:r>
      <w:r w:rsidRPr="00C0778E">
        <w:rPr>
          <w:lang w:val="en-US" w:eastAsia="en-US" w:bidi="en-US"/>
        </w:rPr>
        <w:t>XXXX</w:t>
      </w:r>
    </w:p>
    <w:p w:rsidR="00B978F7" w:rsidRDefault="006C3D5A">
      <w:pPr>
        <w:pStyle w:val="Zkladntext1"/>
        <w:shd w:val="clear" w:color="auto" w:fill="auto"/>
        <w:ind w:firstLine="580"/>
        <w:jc w:val="both"/>
      </w:pPr>
      <w:r w:rsidRPr="00C0778E">
        <w:rPr>
          <w:lang w:val="en-US" w:eastAsia="en-US" w:bidi="en-US"/>
        </w:rPr>
        <w:t>E-mail:</w:t>
      </w:r>
      <w:hyperlink r:id="rId8" w:history="1">
        <w:r w:rsidRPr="00C0778E">
          <w:rPr>
            <w:lang w:val="en-US" w:eastAsia="en-US" w:bidi="en-US"/>
          </w:rPr>
          <w:t xml:space="preserve"> XXXX</w:t>
        </w:r>
        <w:r w:rsidRPr="00C0778E">
          <w:t xml:space="preserve"> </w:t>
        </w:r>
      </w:hyperlink>
    </w:p>
    <w:p w:rsidR="00B978F7" w:rsidRDefault="006C3D5A">
      <w:pPr>
        <w:pStyle w:val="Zkladntext1"/>
        <w:numPr>
          <w:ilvl w:val="0"/>
          <w:numId w:val="7"/>
        </w:numPr>
        <w:shd w:val="clear" w:color="auto" w:fill="auto"/>
        <w:tabs>
          <w:tab w:val="left" w:pos="419"/>
        </w:tabs>
        <w:ind w:left="440" w:hanging="440"/>
        <w:jc w:val="both"/>
      </w:pPr>
      <w:r>
        <w:lastRenderedPageBreak/>
        <w:t xml:space="preserve">Pověřená </w:t>
      </w:r>
      <w:proofErr w:type="spellStart"/>
      <w:r>
        <w:rPr>
          <w:lang w:val="en-US" w:eastAsia="en-US" w:bidi="en-US"/>
        </w:rPr>
        <w:t>osoba</w:t>
      </w:r>
      <w:proofErr w:type="spellEnd"/>
      <w:r>
        <w:rPr>
          <w:lang w:val="en-US" w:eastAsia="en-US" w:bidi="en-US"/>
        </w:rPr>
        <w:t xml:space="preserve"> </w:t>
      </w:r>
      <w:proofErr w:type="spellStart"/>
      <w:r>
        <w:rPr>
          <w:lang w:val="en-US" w:eastAsia="en-US" w:bidi="en-US"/>
        </w:rPr>
        <w:t>organizuje</w:t>
      </w:r>
      <w:proofErr w:type="spellEnd"/>
      <w:r>
        <w:rPr>
          <w:lang w:val="en-US" w:eastAsia="en-US" w:bidi="en-US"/>
        </w:rPr>
        <w:t xml:space="preserve"> </w:t>
      </w:r>
      <w:r>
        <w:t xml:space="preserve">celkový </w:t>
      </w:r>
      <w:proofErr w:type="spellStart"/>
      <w:r>
        <w:rPr>
          <w:lang w:val="en-US" w:eastAsia="en-US" w:bidi="en-US"/>
        </w:rPr>
        <w:t>provoz</w:t>
      </w:r>
      <w:proofErr w:type="spellEnd"/>
      <w:r>
        <w:rPr>
          <w:lang w:val="en-US" w:eastAsia="en-US" w:bidi="en-US"/>
        </w:rPr>
        <w:t xml:space="preserve"> KS - </w:t>
      </w:r>
      <w:r>
        <w:t xml:space="preserve">odesílá objednávky, </w:t>
      </w:r>
      <w:proofErr w:type="spellStart"/>
      <w:proofErr w:type="gramStart"/>
      <w:r>
        <w:rPr>
          <w:lang w:val="en-US" w:eastAsia="en-US" w:bidi="en-US"/>
        </w:rPr>
        <w:t>spolupracuje</w:t>
      </w:r>
      <w:proofErr w:type="spellEnd"/>
      <w:proofErr w:type="gramEnd"/>
      <w:r>
        <w:rPr>
          <w:lang w:val="en-US" w:eastAsia="en-US" w:bidi="en-US"/>
        </w:rPr>
        <w:t xml:space="preserve"> s </w:t>
      </w:r>
      <w:proofErr w:type="spellStart"/>
      <w:r>
        <w:rPr>
          <w:lang w:val="en-US" w:eastAsia="en-US" w:bidi="en-US"/>
        </w:rPr>
        <w:t>konsignantem</w:t>
      </w:r>
      <w:proofErr w:type="spellEnd"/>
      <w:r>
        <w:rPr>
          <w:lang w:val="en-US" w:eastAsia="en-US" w:bidi="en-US"/>
        </w:rPr>
        <w:t xml:space="preserve"> </w:t>
      </w:r>
      <w:r>
        <w:t xml:space="preserve">při naskladňování zdravotnických prostředků </w:t>
      </w:r>
      <w:proofErr w:type="gramStart"/>
      <w:r>
        <w:t>zajišťuje</w:t>
      </w:r>
      <w:proofErr w:type="gramEnd"/>
      <w:r>
        <w:t xml:space="preserve"> odběr zdravotnických prostředků, </w:t>
      </w:r>
      <w:proofErr w:type="spellStart"/>
      <w:r>
        <w:rPr>
          <w:lang w:val="en-US" w:eastAsia="en-US" w:bidi="en-US"/>
        </w:rPr>
        <w:t>za</w:t>
      </w:r>
      <w:proofErr w:type="spellEnd"/>
      <w:r>
        <w:rPr>
          <w:lang w:val="en-US" w:eastAsia="en-US" w:bidi="en-US"/>
        </w:rPr>
        <w:t xml:space="preserve"> </w:t>
      </w:r>
      <w:r>
        <w:t xml:space="preserve">který předává </w:t>
      </w:r>
      <w:proofErr w:type="spellStart"/>
      <w:r>
        <w:rPr>
          <w:lang w:val="en-US" w:eastAsia="en-US" w:bidi="en-US"/>
        </w:rPr>
        <w:t>dodavateli</w:t>
      </w:r>
      <w:proofErr w:type="spellEnd"/>
      <w:r>
        <w:rPr>
          <w:lang w:val="en-US" w:eastAsia="en-US" w:bidi="en-US"/>
        </w:rPr>
        <w:t xml:space="preserve"> </w:t>
      </w:r>
      <w:r>
        <w:t xml:space="preserve">zdravotnické poukázky </w:t>
      </w:r>
      <w:r>
        <w:rPr>
          <w:lang w:val="en-US" w:eastAsia="en-US" w:bidi="en-US"/>
        </w:rPr>
        <w:t xml:space="preserve">a </w:t>
      </w:r>
      <w:r>
        <w:t xml:space="preserve">provádí průběžnou </w:t>
      </w:r>
      <w:proofErr w:type="spellStart"/>
      <w:r>
        <w:rPr>
          <w:lang w:val="en-US" w:eastAsia="en-US" w:bidi="en-US"/>
        </w:rPr>
        <w:t>skladovou</w:t>
      </w:r>
      <w:proofErr w:type="spellEnd"/>
      <w:r>
        <w:rPr>
          <w:lang w:val="en-US" w:eastAsia="en-US" w:bidi="en-US"/>
        </w:rPr>
        <w:t xml:space="preserve"> </w:t>
      </w:r>
      <w:proofErr w:type="spellStart"/>
      <w:r>
        <w:rPr>
          <w:lang w:val="en-US" w:eastAsia="en-US" w:bidi="en-US"/>
        </w:rPr>
        <w:t>evidenci</w:t>
      </w:r>
      <w:proofErr w:type="spellEnd"/>
      <w:r>
        <w:rPr>
          <w:lang w:val="en-US" w:eastAsia="en-US" w:bidi="en-US"/>
        </w:rPr>
        <w:t>.</w:t>
      </w:r>
    </w:p>
    <w:p w:rsidR="00B978F7" w:rsidRDefault="006C3D5A">
      <w:pPr>
        <w:pStyle w:val="Zkladntext1"/>
        <w:numPr>
          <w:ilvl w:val="0"/>
          <w:numId w:val="7"/>
        </w:numPr>
        <w:shd w:val="clear" w:color="auto" w:fill="auto"/>
        <w:tabs>
          <w:tab w:val="left" w:pos="419"/>
        </w:tabs>
      </w:pPr>
      <w:r>
        <w:t xml:space="preserve">Kontaktní </w:t>
      </w:r>
      <w:proofErr w:type="spellStart"/>
      <w:r>
        <w:rPr>
          <w:lang w:val="en-US" w:eastAsia="en-US" w:bidi="en-US"/>
        </w:rPr>
        <w:t>osobou</w:t>
      </w:r>
      <w:proofErr w:type="spellEnd"/>
      <w:r>
        <w:rPr>
          <w:lang w:val="en-US" w:eastAsia="en-US" w:bidi="en-US"/>
        </w:rPr>
        <w:t xml:space="preserve"> </w:t>
      </w:r>
      <w:proofErr w:type="spellStart"/>
      <w:r>
        <w:rPr>
          <w:lang w:val="en-US" w:eastAsia="en-US" w:bidi="en-US"/>
        </w:rPr>
        <w:t>konsignanta</w:t>
      </w:r>
      <w:proofErr w:type="spellEnd"/>
      <w:r>
        <w:rPr>
          <w:lang w:val="en-US" w:eastAsia="en-US" w:bidi="en-US"/>
        </w:rPr>
        <w:t xml:space="preserve"> </w:t>
      </w:r>
      <w:proofErr w:type="spellStart"/>
      <w:r>
        <w:rPr>
          <w:lang w:val="en-US" w:eastAsia="en-US" w:bidi="en-US"/>
        </w:rPr>
        <w:t>bude</w:t>
      </w:r>
      <w:proofErr w:type="spellEnd"/>
      <w:r>
        <w:rPr>
          <w:lang w:val="en-US" w:eastAsia="en-US" w:bidi="en-US"/>
        </w:rPr>
        <w:t>:</w:t>
      </w:r>
    </w:p>
    <w:p w:rsidR="00B978F7" w:rsidRPr="00C0778E" w:rsidRDefault="006C3D5A">
      <w:pPr>
        <w:pStyle w:val="Zkladntext1"/>
        <w:shd w:val="clear" w:color="auto" w:fill="auto"/>
        <w:spacing w:after="280"/>
        <w:ind w:firstLine="440"/>
        <w:jc w:val="both"/>
      </w:pPr>
      <w:r>
        <w:t xml:space="preserve">Jméno a příjmení: </w:t>
      </w:r>
      <w:r w:rsidRPr="00C0778E">
        <w:rPr>
          <w:lang w:val="en-US" w:eastAsia="en-US" w:bidi="en-US"/>
        </w:rPr>
        <w:t>XXXX</w:t>
      </w:r>
    </w:p>
    <w:p w:rsidR="00B978F7" w:rsidRPr="00C0778E" w:rsidRDefault="006C3D5A">
      <w:pPr>
        <w:pStyle w:val="Zkladntext1"/>
        <w:shd w:val="clear" w:color="auto" w:fill="auto"/>
        <w:spacing w:after="280"/>
        <w:ind w:firstLine="440"/>
        <w:jc w:val="both"/>
      </w:pPr>
      <w:proofErr w:type="spellStart"/>
      <w:r w:rsidRPr="00C0778E">
        <w:rPr>
          <w:lang w:val="en-US" w:eastAsia="en-US" w:bidi="en-US"/>
        </w:rPr>
        <w:t>Funkce</w:t>
      </w:r>
      <w:proofErr w:type="gramStart"/>
      <w:r w:rsidRPr="00C0778E">
        <w:rPr>
          <w:lang w:val="en-US" w:eastAsia="en-US" w:bidi="en-US"/>
        </w:rPr>
        <w:t>:Logistic</w:t>
      </w:r>
      <w:proofErr w:type="spellEnd"/>
      <w:proofErr w:type="gramEnd"/>
      <w:r w:rsidRPr="00C0778E">
        <w:rPr>
          <w:lang w:val="en-US" w:eastAsia="en-US" w:bidi="en-US"/>
        </w:rPr>
        <w:t xml:space="preserve"> Specialist</w:t>
      </w:r>
    </w:p>
    <w:p w:rsidR="00B978F7" w:rsidRPr="00C0778E" w:rsidRDefault="006C3D5A">
      <w:pPr>
        <w:pStyle w:val="Zkladntext1"/>
        <w:shd w:val="clear" w:color="auto" w:fill="auto"/>
        <w:spacing w:after="280"/>
        <w:ind w:firstLine="440"/>
        <w:jc w:val="both"/>
      </w:pPr>
      <w:r w:rsidRPr="00C0778E">
        <w:t xml:space="preserve">Telefon: </w:t>
      </w:r>
      <w:r w:rsidRPr="00C0778E">
        <w:rPr>
          <w:lang w:val="en-US" w:eastAsia="en-US" w:bidi="en-US"/>
        </w:rPr>
        <w:t>XXXX</w:t>
      </w:r>
    </w:p>
    <w:p w:rsidR="00B978F7" w:rsidRDefault="006C3D5A">
      <w:pPr>
        <w:pStyle w:val="Zkladntext1"/>
        <w:shd w:val="clear" w:color="auto" w:fill="auto"/>
        <w:spacing w:after="640"/>
        <w:ind w:firstLine="440"/>
        <w:jc w:val="both"/>
      </w:pPr>
      <w:r w:rsidRPr="00C0778E">
        <w:rPr>
          <w:lang w:val="en-US" w:eastAsia="en-US" w:bidi="en-US"/>
        </w:rPr>
        <w:t>E-mail: XXXX</w:t>
      </w:r>
    </w:p>
    <w:p w:rsidR="00B978F7" w:rsidRDefault="006C3D5A">
      <w:pPr>
        <w:pStyle w:val="Nadpis20"/>
        <w:keepNext/>
        <w:keepLines/>
        <w:numPr>
          <w:ilvl w:val="0"/>
          <w:numId w:val="1"/>
        </w:numPr>
        <w:shd w:val="clear" w:color="auto" w:fill="auto"/>
        <w:tabs>
          <w:tab w:val="left" w:pos="474"/>
        </w:tabs>
        <w:spacing w:after="340"/>
      </w:pPr>
      <w:bookmarkStart w:id="11" w:name="bookmark11"/>
      <w:bookmarkStart w:id="12" w:name="bookmark12"/>
      <w:r>
        <w:t xml:space="preserve">Odměna </w:t>
      </w:r>
      <w:proofErr w:type="spellStart"/>
      <w:r>
        <w:rPr>
          <w:lang w:val="en-US" w:eastAsia="en-US" w:bidi="en-US"/>
        </w:rPr>
        <w:t>za</w:t>
      </w:r>
      <w:proofErr w:type="spellEnd"/>
      <w:r>
        <w:rPr>
          <w:lang w:val="en-US" w:eastAsia="en-US" w:bidi="en-US"/>
        </w:rPr>
        <w:t xml:space="preserve"> </w:t>
      </w:r>
      <w:r>
        <w:t xml:space="preserve">pronájem skladovací </w:t>
      </w:r>
      <w:proofErr w:type="spellStart"/>
      <w:r>
        <w:rPr>
          <w:lang w:val="en-US" w:eastAsia="en-US" w:bidi="en-US"/>
        </w:rPr>
        <w:t>plochy</w:t>
      </w:r>
      <w:proofErr w:type="spellEnd"/>
      <w:r>
        <w:rPr>
          <w:lang w:val="en-US" w:eastAsia="en-US" w:bidi="en-US"/>
        </w:rPr>
        <w:t xml:space="preserve"> a </w:t>
      </w:r>
      <w:proofErr w:type="spellStart"/>
      <w:r>
        <w:rPr>
          <w:lang w:val="en-US" w:eastAsia="en-US" w:bidi="en-US"/>
        </w:rPr>
        <w:t>obsluhu</w:t>
      </w:r>
      <w:proofErr w:type="spellEnd"/>
      <w:r>
        <w:rPr>
          <w:lang w:val="en-US" w:eastAsia="en-US" w:bidi="en-US"/>
        </w:rPr>
        <w:t xml:space="preserve"> </w:t>
      </w:r>
      <w:proofErr w:type="spellStart"/>
      <w:r>
        <w:rPr>
          <w:lang w:val="en-US" w:eastAsia="en-US" w:bidi="en-US"/>
        </w:rPr>
        <w:t>skladu</w:t>
      </w:r>
      <w:bookmarkEnd w:id="11"/>
      <w:bookmarkEnd w:id="12"/>
      <w:proofErr w:type="spellEnd"/>
    </w:p>
    <w:p w:rsidR="00B978F7" w:rsidRDefault="006C3D5A">
      <w:pPr>
        <w:pStyle w:val="Zkladntext1"/>
        <w:numPr>
          <w:ilvl w:val="0"/>
          <w:numId w:val="8"/>
        </w:numPr>
        <w:shd w:val="clear" w:color="auto" w:fill="auto"/>
        <w:tabs>
          <w:tab w:val="left" w:pos="419"/>
        </w:tabs>
        <w:ind w:left="440" w:hanging="440"/>
        <w:jc w:val="both"/>
      </w:pPr>
      <w:r>
        <w:t xml:space="preserve">Konsignatáři náleží odměna </w:t>
      </w:r>
      <w:proofErr w:type="spellStart"/>
      <w:r>
        <w:rPr>
          <w:lang w:val="en-US" w:eastAsia="en-US" w:bidi="en-US"/>
        </w:rPr>
        <w:t>za</w:t>
      </w:r>
      <w:proofErr w:type="spellEnd"/>
      <w:r>
        <w:rPr>
          <w:lang w:val="en-US" w:eastAsia="en-US" w:bidi="en-US"/>
        </w:rPr>
        <w:t xml:space="preserve"> </w:t>
      </w:r>
      <w:r>
        <w:t xml:space="preserve">pronájem skladovací </w:t>
      </w:r>
      <w:proofErr w:type="spellStart"/>
      <w:r>
        <w:rPr>
          <w:lang w:val="en-US" w:eastAsia="en-US" w:bidi="en-US"/>
        </w:rPr>
        <w:t>plochy</w:t>
      </w:r>
      <w:proofErr w:type="spellEnd"/>
      <w:r>
        <w:rPr>
          <w:lang w:val="en-US" w:eastAsia="en-US" w:bidi="en-US"/>
        </w:rPr>
        <w:t xml:space="preserve"> </w:t>
      </w:r>
      <w:proofErr w:type="spellStart"/>
      <w:r>
        <w:rPr>
          <w:lang w:val="en-US" w:eastAsia="en-US" w:bidi="en-US"/>
        </w:rPr>
        <w:t>ve</w:t>
      </w:r>
      <w:proofErr w:type="spellEnd"/>
      <w:r>
        <w:rPr>
          <w:lang w:val="en-US" w:eastAsia="en-US" w:bidi="en-US"/>
        </w:rPr>
        <w:t xml:space="preserve"> </w:t>
      </w:r>
      <w:r>
        <w:t xml:space="preserve">výši </w:t>
      </w:r>
      <w:r w:rsidR="00C0778E">
        <w:rPr>
          <w:lang w:val="en-US" w:eastAsia="en-US" w:bidi="en-US"/>
        </w:rPr>
        <w:t>XXXX</w:t>
      </w:r>
      <w:r>
        <w:rPr>
          <w:lang w:val="en-US" w:eastAsia="en-US" w:bidi="en-US"/>
        </w:rPr>
        <w:t xml:space="preserve"> </w:t>
      </w:r>
      <w:r>
        <w:t xml:space="preserve">Kč </w:t>
      </w:r>
      <w:proofErr w:type="spellStart"/>
      <w:r>
        <w:rPr>
          <w:lang w:val="en-US" w:eastAsia="en-US" w:bidi="en-US"/>
        </w:rPr>
        <w:t>za</w:t>
      </w:r>
      <w:proofErr w:type="spellEnd"/>
      <w:r>
        <w:rPr>
          <w:lang w:val="en-US" w:eastAsia="en-US" w:bidi="en-US"/>
        </w:rPr>
        <w:t xml:space="preserve"> 1 </w:t>
      </w:r>
      <w:r>
        <w:t xml:space="preserve">měsíc </w:t>
      </w:r>
      <w:r>
        <w:rPr>
          <w:lang w:val="en-US" w:eastAsia="en-US" w:bidi="en-US"/>
        </w:rPr>
        <w:t xml:space="preserve">a </w:t>
      </w:r>
      <w:r>
        <w:t xml:space="preserve">odměna </w:t>
      </w:r>
      <w:proofErr w:type="spellStart"/>
      <w:r>
        <w:rPr>
          <w:lang w:val="en-US" w:eastAsia="en-US" w:bidi="en-US"/>
        </w:rPr>
        <w:t>za</w:t>
      </w:r>
      <w:proofErr w:type="spellEnd"/>
      <w:r>
        <w:rPr>
          <w:lang w:val="en-US" w:eastAsia="en-US" w:bidi="en-US"/>
        </w:rPr>
        <w:t xml:space="preserve"> </w:t>
      </w:r>
      <w:proofErr w:type="spellStart"/>
      <w:r>
        <w:rPr>
          <w:lang w:val="en-US" w:eastAsia="en-US" w:bidi="en-US"/>
        </w:rPr>
        <w:t>obsluhu</w:t>
      </w:r>
      <w:proofErr w:type="spellEnd"/>
      <w:r>
        <w:rPr>
          <w:lang w:val="en-US" w:eastAsia="en-US" w:bidi="en-US"/>
        </w:rPr>
        <w:t xml:space="preserve"> </w:t>
      </w:r>
      <w:proofErr w:type="spellStart"/>
      <w:r>
        <w:rPr>
          <w:lang w:val="en-US" w:eastAsia="en-US" w:bidi="en-US"/>
        </w:rPr>
        <w:t>skladu</w:t>
      </w:r>
      <w:proofErr w:type="spellEnd"/>
      <w:r>
        <w:rPr>
          <w:lang w:val="en-US" w:eastAsia="en-US" w:bidi="en-US"/>
        </w:rPr>
        <w:t xml:space="preserve"> </w:t>
      </w:r>
      <w:r>
        <w:t xml:space="preserve">pověřenou </w:t>
      </w:r>
      <w:proofErr w:type="spellStart"/>
      <w:r>
        <w:rPr>
          <w:lang w:val="en-US" w:eastAsia="en-US" w:bidi="en-US"/>
        </w:rPr>
        <w:t>osobou</w:t>
      </w:r>
      <w:proofErr w:type="spellEnd"/>
      <w:r>
        <w:rPr>
          <w:lang w:val="en-US" w:eastAsia="en-US" w:bidi="en-US"/>
        </w:rPr>
        <w:t xml:space="preserve"> </w:t>
      </w:r>
      <w:proofErr w:type="spellStart"/>
      <w:r>
        <w:rPr>
          <w:lang w:val="en-US" w:eastAsia="en-US" w:bidi="en-US"/>
        </w:rPr>
        <w:t>ve</w:t>
      </w:r>
      <w:proofErr w:type="spellEnd"/>
      <w:r>
        <w:rPr>
          <w:lang w:val="en-US" w:eastAsia="en-US" w:bidi="en-US"/>
        </w:rPr>
        <w:t xml:space="preserve"> </w:t>
      </w:r>
      <w:r>
        <w:t xml:space="preserve">výši </w:t>
      </w:r>
      <w:r w:rsidR="00C0778E">
        <w:rPr>
          <w:lang w:val="en-US" w:eastAsia="en-US" w:bidi="en-US"/>
        </w:rPr>
        <w:t>XXXX</w:t>
      </w:r>
      <w:r>
        <w:rPr>
          <w:lang w:val="en-US" w:eastAsia="en-US" w:bidi="en-US"/>
        </w:rPr>
        <w:t xml:space="preserve"> </w:t>
      </w:r>
      <w:r>
        <w:t xml:space="preserve">Kč </w:t>
      </w:r>
      <w:proofErr w:type="spellStart"/>
      <w:r>
        <w:rPr>
          <w:lang w:val="en-US" w:eastAsia="en-US" w:bidi="en-US"/>
        </w:rPr>
        <w:t>za</w:t>
      </w:r>
      <w:proofErr w:type="spellEnd"/>
      <w:r>
        <w:rPr>
          <w:lang w:val="en-US" w:eastAsia="en-US" w:bidi="en-US"/>
        </w:rPr>
        <w:t xml:space="preserve"> 1 </w:t>
      </w:r>
      <w:r>
        <w:t>měsíc.</w:t>
      </w:r>
    </w:p>
    <w:p w:rsidR="00B978F7" w:rsidRDefault="006C3D5A">
      <w:pPr>
        <w:pStyle w:val="Zkladntext1"/>
        <w:numPr>
          <w:ilvl w:val="0"/>
          <w:numId w:val="8"/>
        </w:numPr>
        <w:shd w:val="clear" w:color="auto" w:fill="auto"/>
        <w:tabs>
          <w:tab w:val="left" w:pos="419"/>
        </w:tabs>
        <w:spacing w:after="340"/>
        <w:ind w:left="440" w:hanging="440"/>
        <w:jc w:val="both"/>
      </w:pPr>
      <w:r>
        <w:t xml:space="preserve">Odměna </w:t>
      </w:r>
      <w:proofErr w:type="spellStart"/>
      <w:r>
        <w:rPr>
          <w:lang w:val="en-US" w:eastAsia="en-US" w:bidi="en-US"/>
        </w:rPr>
        <w:t>dle</w:t>
      </w:r>
      <w:proofErr w:type="spellEnd"/>
      <w:r>
        <w:rPr>
          <w:lang w:val="en-US" w:eastAsia="en-US" w:bidi="en-US"/>
        </w:rPr>
        <w:t xml:space="preserve"> </w:t>
      </w:r>
      <w:r>
        <w:t xml:space="preserve">čl. </w:t>
      </w:r>
      <w:r>
        <w:rPr>
          <w:lang w:val="en-US" w:eastAsia="en-US" w:bidi="en-US"/>
        </w:rPr>
        <w:t xml:space="preserve">VI. </w:t>
      </w:r>
      <w:proofErr w:type="spellStart"/>
      <w:r>
        <w:rPr>
          <w:lang w:val="en-US" w:eastAsia="en-US" w:bidi="en-US"/>
        </w:rPr>
        <w:t>odst</w:t>
      </w:r>
      <w:proofErr w:type="spellEnd"/>
      <w:r>
        <w:rPr>
          <w:lang w:val="en-US" w:eastAsia="en-US" w:bidi="en-US"/>
        </w:rPr>
        <w:t xml:space="preserve">. 1 </w:t>
      </w:r>
      <w:proofErr w:type="spellStart"/>
      <w:r>
        <w:rPr>
          <w:lang w:val="en-US" w:eastAsia="en-US" w:bidi="en-US"/>
        </w:rPr>
        <w:t>bude</w:t>
      </w:r>
      <w:proofErr w:type="spellEnd"/>
      <w:r>
        <w:rPr>
          <w:lang w:val="en-US" w:eastAsia="en-US" w:bidi="en-US"/>
        </w:rPr>
        <w:t xml:space="preserve"> </w:t>
      </w:r>
      <w:r>
        <w:t xml:space="preserve">konsignatářem fakturována </w:t>
      </w:r>
      <w:r>
        <w:rPr>
          <w:lang w:val="en-US" w:eastAsia="en-US" w:bidi="en-US"/>
        </w:rPr>
        <w:t xml:space="preserve">v </w:t>
      </w:r>
      <w:r>
        <w:t xml:space="preserve">souhrnné roční částce vždy </w:t>
      </w:r>
      <w:r>
        <w:rPr>
          <w:lang w:val="en-US" w:eastAsia="en-US" w:bidi="en-US"/>
        </w:rPr>
        <w:t xml:space="preserve">k </w:t>
      </w:r>
      <w:proofErr w:type="gramStart"/>
      <w:r>
        <w:rPr>
          <w:lang w:val="en-US" w:eastAsia="en-US" w:bidi="en-US"/>
        </w:rPr>
        <w:t>31.12</w:t>
      </w:r>
      <w:proofErr w:type="gramEnd"/>
      <w:r>
        <w:rPr>
          <w:lang w:val="en-US" w:eastAsia="en-US" w:bidi="en-US"/>
        </w:rPr>
        <w:t xml:space="preserve">. </w:t>
      </w:r>
      <w:r>
        <w:t xml:space="preserve">uplynulého kalendářního </w:t>
      </w:r>
      <w:proofErr w:type="spellStart"/>
      <w:r>
        <w:rPr>
          <w:lang w:val="en-US" w:eastAsia="en-US" w:bidi="en-US"/>
        </w:rPr>
        <w:t>roku</w:t>
      </w:r>
      <w:proofErr w:type="spellEnd"/>
      <w:r>
        <w:rPr>
          <w:lang w:val="en-US" w:eastAsia="en-US" w:bidi="en-US"/>
        </w:rPr>
        <w:t xml:space="preserve"> s </w:t>
      </w:r>
      <w:proofErr w:type="spellStart"/>
      <w:r>
        <w:rPr>
          <w:lang w:val="en-US" w:eastAsia="en-US" w:bidi="en-US"/>
        </w:rPr>
        <w:t>dobou</w:t>
      </w:r>
      <w:proofErr w:type="spellEnd"/>
      <w:r>
        <w:rPr>
          <w:lang w:val="en-US" w:eastAsia="en-US" w:bidi="en-US"/>
        </w:rPr>
        <w:t xml:space="preserve"> </w:t>
      </w:r>
      <w:proofErr w:type="spellStart"/>
      <w:r>
        <w:rPr>
          <w:lang w:val="en-US" w:eastAsia="en-US" w:bidi="en-US"/>
        </w:rPr>
        <w:t>splatnosti</w:t>
      </w:r>
      <w:proofErr w:type="spellEnd"/>
      <w:r>
        <w:rPr>
          <w:lang w:val="en-US" w:eastAsia="en-US" w:bidi="en-US"/>
        </w:rPr>
        <w:t xml:space="preserve"> 60 </w:t>
      </w:r>
      <w:r>
        <w:t xml:space="preserve">dnů </w:t>
      </w:r>
      <w:r>
        <w:rPr>
          <w:lang w:val="en-US" w:eastAsia="en-US" w:bidi="en-US"/>
        </w:rPr>
        <w:t xml:space="preserve">od </w:t>
      </w:r>
      <w:r>
        <w:t xml:space="preserve">vystavení </w:t>
      </w:r>
      <w:proofErr w:type="spellStart"/>
      <w:r>
        <w:rPr>
          <w:lang w:val="en-US" w:eastAsia="en-US" w:bidi="en-US"/>
        </w:rPr>
        <w:t>faktury</w:t>
      </w:r>
      <w:proofErr w:type="spellEnd"/>
      <w:r>
        <w:rPr>
          <w:lang w:val="en-US" w:eastAsia="en-US" w:bidi="en-US"/>
        </w:rPr>
        <w:t xml:space="preserve">. </w:t>
      </w:r>
      <w:proofErr w:type="spellStart"/>
      <w:r>
        <w:rPr>
          <w:lang w:val="en-US" w:eastAsia="en-US" w:bidi="en-US"/>
        </w:rPr>
        <w:t>Dodavatel</w:t>
      </w:r>
      <w:proofErr w:type="spellEnd"/>
      <w:r>
        <w:rPr>
          <w:lang w:val="en-US" w:eastAsia="en-US" w:bidi="en-US"/>
        </w:rPr>
        <w:t xml:space="preserve"> se </w:t>
      </w:r>
      <w:proofErr w:type="spellStart"/>
      <w:r>
        <w:rPr>
          <w:lang w:val="en-US" w:eastAsia="en-US" w:bidi="en-US"/>
        </w:rPr>
        <w:t>zavazuje</w:t>
      </w:r>
      <w:proofErr w:type="spellEnd"/>
      <w:r>
        <w:rPr>
          <w:lang w:val="en-US" w:eastAsia="en-US" w:bidi="en-US"/>
        </w:rPr>
        <w:t xml:space="preserve"> </w:t>
      </w:r>
      <w:proofErr w:type="spellStart"/>
      <w:r>
        <w:rPr>
          <w:lang w:val="en-US" w:eastAsia="en-US" w:bidi="en-US"/>
        </w:rPr>
        <w:t>tuto</w:t>
      </w:r>
      <w:proofErr w:type="spellEnd"/>
      <w:r>
        <w:rPr>
          <w:lang w:val="en-US" w:eastAsia="en-US" w:bidi="en-US"/>
        </w:rPr>
        <w:t xml:space="preserve"> </w:t>
      </w:r>
      <w:r>
        <w:t xml:space="preserve">odměnu </w:t>
      </w:r>
      <w:proofErr w:type="spellStart"/>
      <w:r>
        <w:rPr>
          <w:lang w:val="en-US" w:eastAsia="en-US" w:bidi="en-US"/>
        </w:rPr>
        <w:t>uhradit</w:t>
      </w:r>
      <w:proofErr w:type="spellEnd"/>
      <w:r>
        <w:rPr>
          <w:lang w:val="en-US" w:eastAsia="en-US" w:bidi="en-US"/>
        </w:rPr>
        <w:t>.</w:t>
      </w:r>
    </w:p>
    <w:p w:rsidR="00B978F7" w:rsidRDefault="006C3D5A">
      <w:pPr>
        <w:pStyle w:val="Nadpis20"/>
        <w:keepNext/>
        <w:keepLines/>
        <w:numPr>
          <w:ilvl w:val="0"/>
          <w:numId w:val="1"/>
        </w:numPr>
        <w:shd w:val="clear" w:color="auto" w:fill="auto"/>
        <w:tabs>
          <w:tab w:val="left" w:pos="536"/>
        </w:tabs>
        <w:spacing w:after="340"/>
      </w:pPr>
      <w:bookmarkStart w:id="13" w:name="bookmark13"/>
      <w:bookmarkStart w:id="14" w:name="bookmark14"/>
      <w:proofErr w:type="spellStart"/>
      <w:r>
        <w:rPr>
          <w:lang w:val="en-US" w:eastAsia="en-US" w:bidi="en-US"/>
        </w:rPr>
        <w:t>Cena</w:t>
      </w:r>
      <w:proofErr w:type="spellEnd"/>
      <w:r>
        <w:rPr>
          <w:lang w:val="en-US" w:eastAsia="en-US" w:bidi="en-US"/>
        </w:rPr>
        <w:t xml:space="preserve"> a </w:t>
      </w:r>
      <w:r>
        <w:t>platební podmínky</w:t>
      </w:r>
      <w:bookmarkEnd w:id="13"/>
      <w:bookmarkEnd w:id="14"/>
    </w:p>
    <w:p w:rsidR="00B978F7" w:rsidRDefault="006C3D5A">
      <w:pPr>
        <w:pStyle w:val="Zkladntext1"/>
        <w:numPr>
          <w:ilvl w:val="0"/>
          <w:numId w:val="9"/>
        </w:numPr>
        <w:shd w:val="clear" w:color="auto" w:fill="auto"/>
        <w:tabs>
          <w:tab w:val="left" w:pos="419"/>
        </w:tabs>
        <w:ind w:left="440" w:hanging="440"/>
        <w:jc w:val="both"/>
      </w:pPr>
      <w:r>
        <w:t xml:space="preserve">Jednotkové </w:t>
      </w:r>
      <w:proofErr w:type="spellStart"/>
      <w:r>
        <w:rPr>
          <w:lang w:val="en-US" w:eastAsia="en-US" w:bidi="en-US"/>
        </w:rPr>
        <w:t>ceny</w:t>
      </w:r>
      <w:proofErr w:type="spellEnd"/>
      <w:r>
        <w:rPr>
          <w:lang w:val="en-US" w:eastAsia="en-US" w:bidi="en-US"/>
        </w:rPr>
        <w:t xml:space="preserve"> </w:t>
      </w:r>
      <w:r>
        <w:t xml:space="preserve">zdravotnických prostředků </w:t>
      </w:r>
      <w:proofErr w:type="spellStart"/>
      <w:r>
        <w:rPr>
          <w:lang w:val="en-US" w:eastAsia="en-US" w:bidi="en-US"/>
        </w:rPr>
        <w:t>jsou</w:t>
      </w:r>
      <w:proofErr w:type="spellEnd"/>
      <w:r>
        <w:rPr>
          <w:lang w:val="en-US" w:eastAsia="en-US" w:bidi="en-US"/>
        </w:rPr>
        <w:t xml:space="preserve"> </w:t>
      </w:r>
      <w:proofErr w:type="spellStart"/>
      <w:r>
        <w:rPr>
          <w:lang w:val="en-US" w:eastAsia="en-US" w:bidi="en-US"/>
        </w:rPr>
        <w:t>stanoveny</w:t>
      </w:r>
      <w:proofErr w:type="spellEnd"/>
      <w:r>
        <w:rPr>
          <w:lang w:val="en-US" w:eastAsia="en-US" w:bidi="en-US"/>
        </w:rPr>
        <w:t xml:space="preserve"> </w:t>
      </w:r>
      <w:proofErr w:type="spellStart"/>
      <w:r>
        <w:rPr>
          <w:lang w:val="en-US" w:eastAsia="en-US" w:bidi="en-US"/>
        </w:rPr>
        <w:t>cenami</w:t>
      </w:r>
      <w:proofErr w:type="spellEnd"/>
      <w:r>
        <w:rPr>
          <w:lang w:val="en-US" w:eastAsia="en-US" w:bidi="en-US"/>
        </w:rPr>
        <w:t xml:space="preserve"> </w:t>
      </w:r>
      <w:proofErr w:type="spellStart"/>
      <w:r>
        <w:rPr>
          <w:lang w:val="en-US" w:eastAsia="en-US" w:bidi="en-US"/>
        </w:rPr>
        <w:t>dle</w:t>
      </w:r>
      <w:proofErr w:type="spellEnd"/>
      <w:r>
        <w:rPr>
          <w:lang w:val="en-US" w:eastAsia="en-US" w:bidi="en-US"/>
        </w:rPr>
        <w:t xml:space="preserve"> </w:t>
      </w:r>
      <w:r>
        <w:t xml:space="preserve">Přílohy této </w:t>
      </w:r>
      <w:proofErr w:type="spellStart"/>
      <w:r>
        <w:rPr>
          <w:lang w:val="en-US" w:eastAsia="en-US" w:bidi="en-US"/>
        </w:rPr>
        <w:t>Smlouvy</w:t>
      </w:r>
      <w:proofErr w:type="spellEnd"/>
      <w:r>
        <w:rPr>
          <w:lang w:val="en-US" w:eastAsia="en-US" w:bidi="en-US"/>
        </w:rPr>
        <w:t xml:space="preserve">. </w:t>
      </w:r>
      <w:proofErr w:type="spellStart"/>
      <w:r>
        <w:rPr>
          <w:lang w:val="en-US" w:eastAsia="en-US" w:bidi="en-US"/>
        </w:rPr>
        <w:t>Tyto</w:t>
      </w:r>
      <w:proofErr w:type="spellEnd"/>
      <w:r>
        <w:rPr>
          <w:lang w:val="en-US" w:eastAsia="en-US" w:bidi="en-US"/>
        </w:rPr>
        <w:t xml:space="preserve"> </w:t>
      </w:r>
      <w:r>
        <w:t xml:space="preserve">jednotkové </w:t>
      </w:r>
      <w:proofErr w:type="spellStart"/>
      <w:r>
        <w:rPr>
          <w:lang w:val="en-US" w:eastAsia="en-US" w:bidi="en-US"/>
        </w:rPr>
        <w:t>ceny</w:t>
      </w:r>
      <w:proofErr w:type="spellEnd"/>
      <w:r>
        <w:rPr>
          <w:lang w:val="en-US" w:eastAsia="en-US" w:bidi="en-US"/>
        </w:rPr>
        <w:t xml:space="preserve"> </w:t>
      </w:r>
      <w:proofErr w:type="spellStart"/>
      <w:r>
        <w:rPr>
          <w:lang w:val="en-US" w:eastAsia="en-US" w:bidi="en-US"/>
        </w:rPr>
        <w:t>jsou</w:t>
      </w:r>
      <w:proofErr w:type="spellEnd"/>
      <w:r>
        <w:rPr>
          <w:lang w:val="en-US" w:eastAsia="en-US" w:bidi="en-US"/>
        </w:rPr>
        <w:t xml:space="preserve"> </w:t>
      </w:r>
      <w:proofErr w:type="spellStart"/>
      <w:r>
        <w:rPr>
          <w:lang w:val="en-US" w:eastAsia="en-US" w:bidi="en-US"/>
        </w:rPr>
        <w:t>cenami</w:t>
      </w:r>
      <w:proofErr w:type="spellEnd"/>
      <w:r>
        <w:rPr>
          <w:lang w:val="en-US" w:eastAsia="en-US" w:bidi="en-US"/>
        </w:rPr>
        <w:t xml:space="preserve"> </w:t>
      </w:r>
      <w:r>
        <w:t xml:space="preserve">nejvýše přípustnými </w:t>
      </w:r>
      <w:r>
        <w:rPr>
          <w:lang w:val="en-US" w:eastAsia="en-US" w:bidi="en-US"/>
        </w:rPr>
        <w:t xml:space="preserve">a </w:t>
      </w:r>
      <w:r>
        <w:t xml:space="preserve">konečnými </w:t>
      </w:r>
      <w:r>
        <w:rPr>
          <w:lang w:val="en-US" w:eastAsia="en-US" w:bidi="en-US"/>
        </w:rPr>
        <w:t xml:space="preserve">a </w:t>
      </w:r>
      <w:r>
        <w:t xml:space="preserve">zahrnují veškeré náklady </w:t>
      </w:r>
      <w:proofErr w:type="spellStart"/>
      <w:r>
        <w:rPr>
          <w:lang w:val="en-US" w:eastAsia="en-US" w:bidi="en-US"/>
        </w:rPr>
        <w:t>dodavatele</w:t>
      </w:r>
      <w:proofErr w:type="spellEnd"/>
      <w:r>
        <w:rPr>
          <w:lang w:val="en-US" w:eastAsia="en-US" w:bidi="en-US"/>
        </w:rPr>
        <w:t xml:space="preserve"> </w:t>
      </w:r>
      <w:r>
        <w:t xml:space="preserve">spojené </w:t>
      </w:r>
      <w:r>
        <w:rPr>
          <w:lang w:val="en-US" w:eastAsia="en-US" w:bidi="en-US"/>
        </w:rPr>
        <w:t xml:space="preserve">s </w:t>
      </w:r>
      <w:r>
        <w:t xml:space="preserve">dodávkou zdravotnických prostředků </w:t>
      </w:r>
      <w:r>
        <w:rPr>
          <w:lang w:val="en-US" w:eastAsia="en-US" w:bidi="en-US"/>
        </w:rPr>
        <w:t xml:space="preserve">do </w:t>
      </w:r>
      <w:r>
        <w:t xml:space="preserve">místa plnění, </w:t>
      </w:r>
      <w:proofErr w:type="spellStart"/>
      <w:r>
        <w:rPr>
          <w:lang w:val="en-US" w:eastAsia="en-US" w:bidi="en-US"/>
        </w:rPr>
        <w:t>nelze</w:t>
      </w:r>
      <w:proofErr w:type="spellEnd"/>
      <w:r>
        <w:rPr>
          <w:lang w:val="en-US" w:eastAsia="en-US" w:bidi="en-US"/>
        </w:rPr>
        <w:t xml:space="preserve"> je </w:t>
      </w:r>
      <w:r>
        <w:t xml:space="preserve">navýšit </w:t>
      </w:r>
      <w:r>
        <w:rPr>
          <w:lang w:val="en-US" w:eastAsia="en-US" w:bidi="en-US"/>
        </w:rPr>
        <w:t xml:space="preserve">s </w:t>
      </w:r>
      <w:r>
        <w:t xml:space="preserve">výjimkou změny </w:t>
      </w:r>
      <w:proofErr w:type="spellStart"/>
      <w:r>
        <w:rPr>
          <w:lang w:val="en-US" w:eastAsia="en-US" w:bidi="en-US"/>
        </w:rPr>
        <w:t>sazby</w:t>
      </w:r>
      <w:proofErr w:type="spellEnd"/>
      <w:r>
        <w:rPr>
          <w:lang w:val="en-US" w:eastAsia="en-US" w:bidi="en-US"/>
        </w:rPr>
        <w:t xml:space="preserve"> DPH.</w:t>
      </w:r>
    </w:p>
    <w:p w:rsidR="00B978F7" w:rsidRDefault="006C3D5A">
      <w:pPr>
        <w:pStyle w:val="Zkladntext1"/>
        <w:numPr>
          <w:ilvl w:val="0"/>
          <w:numId w:val="9"/>
        </w:numPr>
        <w:shd w:val="clear" w:color="auto" w:fill="auto"/>
        <w:tabs>
          <w:tab w:val="left" w:pos="419"/>
        </w:tabs>
        <w:ind w:left="440" w:hanging="440"/>
        <w:jc w:val="both"/>
      </w:pPr>
      <w:r>
        <w:t xml:space="preserve">Smluvní </w:t>
      </w:r>
      <w:proofErr w:type="spellStart"/>
      <w:r>
        <w:rPr>
          <w:lang w:val="en-US" w:eastAsia="en-US" w:bidi="en-US"/>
        </w:rPr>
        <w:t>strany</w:t>
      </w:r>
      <w:proofErr w:type="spellEnd"/>
      <w:r>
        <w:rPr>
          <w:lang w:val="en-US" w:eastAsia="en-US" w:bidi="en-US"/>
        </w:rPr>
        <w:t xml:space="preserve"> se </w:t>
      </w:r>
      <w:proofErr w:type="spellStart"/>
      <w:r>
        <w:rPr>
          <w:lang w:val="en-US" w:eastAsia="en-US" w:bidi="en-US"/>
        </w:rPr>
        <w:t>dohodly</w:t>
      </w:r>
      <w:proofErr w:type="spellEnd"/>
      <w:r>
        <w:rPr>
          <w:lang w:val="en-US" w:eastAsia="en-US" w:bidi="en-US"/>
        </w:rPr>
        <w:t xml:space="preserve">, </w:t>
      </w:r>
      <w:r>
        <w:t xml:space="preserve">že </w:t>
      </w:r>
      <w:proofErr w:type="spellStart"/>
      <w:r>
        <w:rPr>
          <w:lang w:val="en-US" w:eastAsia="en-US" w:bidi="en-US"/>
        </w:rPr>
        <w:t>dodavatel</w:t>
      </w:r>
      <w:proofErr w:type="spellEnd"/>
      <w:r>
        <w:rPr>
          <w:lang w:val="en-US" w:eastAsia="en-US" w:bidi="en-US"/>
        </w:rPr>
        <w:t xml:space="preserve"> </w:t>
      </w:r>
      <w:proofErr w:type="spellStart"/>
      <w:r>
        <w:rPr>
          <w:lang w:val="en-US" w:eastAsia="en-US" w:bidi="en-US"/>
        </w:rPr>
        <w:t>bude</w:t>
      </w:r>
      <w:proofErr w:type="spellEnd"/>
      <w:r>
        <w:rPr>
          <w:lang w:val="en-US" w:eastAsia="en-US" w:bidi="en-US"/>
        </w:rPr>
        <w:t xml:space="preserve"> </w:t>
      </w:r>
      <w:r>
        <w:t xml:space="preserve">odběr zdravotnických prostředků </w:t>
      </w:r>
      <w:proofErr w:type="spellStart"/>
      <w:r>
        <w:rPr>
          <w:lang w:val="en-US" w:eastAsia="en-US" w:bidi="en-US"/>
        </w:rPr>
        <w:t>dle</w:t>
      </w:r>
      <w:proofErr w:type="spellEnd"/>
      <w:r>
        <w:rPr>
          <w:lang w:val="en-US" w:eastAsia="en-US" w:bidi="en-US"/>
        </w:rPr>
        <w:t xml:space="preserve"> </w:t>
      </w:r>
      <w:r>
        <w:t xml:space="preserve">této </w:t>
      </w:r>
      <w:proofErr w:type="spellStart"/>
      <w:r>
        <w:rPr>
          <w:lang w:val="en-US" w:eastAsia="en-US" w:bidi="en-US"/>
        </w:rPr>
        <w:t>Smlouvy</w:t>
      </w:r>
      <w:proofErr w:type="spellEnd"/>
      <w:r>
        <w:rPr>
          <w:lang w:val="en-US" w:eastAsia="en-US" w:bidi="en-US"/>
        </w:rPr>
        <w:t xml:space="preserve"> </w:t>
      </w:r>
      <w:proofErr w:type="spellStart"/>
      <w:r>
        <w:rPr>
          <w:lang w:val="en-US" w:eastAsia="en-US" w:bidi="en-US"/>
        </w:rPr>
        <w:t>fakturovat</w:t>
      </w:r>
      <w:proofErr w:type="spellEnd"/>
      <w:r>
        <w:rPr>
          <w:lang w:val="en-US" w:eastAsia="en-US" w:bidi="en-US"/>
        </w:rPr>
        <w:t xml:space="preserve"> </w:t>
      </w:r>
      <w:proofErr w:type="spellStart"/>
      <w:r>
        <w:rPr>
          <w:lang w:val="en-US" w:eastAsia="en-US" w:bidi="en-US"/>
        </w:rPr>
        <w:t>na</w:t>
      </w:r>
      <w:proofErr w:type="spellEnd"/>
      <w:r>
        <w:rPr>
          <w:lang w:val="en-US" w:eastAsia="en-US" w:bidi="en-US"/>
        </w:rPr>
        <w:t xml:space="preserve"> </w:t>
      </w:r>
      <w:r>
        <w:t xml:space="preserve">základě jednotlivých potvrzených dodacích listů </w:t>
      </w:r>
      <w:proofErr w:type="spellStart"/>
      <w:r>
        <w:rPr>
          <w:lang w:val="en-US" w:eastAsia="en-US" w:bidi="en-US"/>
        </w:rPr>
        <w:t>nebo</w:t>
      </w:r>
      <w:proofErr w:type="spellEnd"/>
      <w:r>
        <w:rPr>
          <w:lang w:val="en-US" w:eastAsia="en-US" w:bidi="en-US"/>
        </w:rPr>
        <w:t xml:space="preserve"> </w:t>
      </w:r>
      <w:r>
        <w:t>předávacích protokolů.</w:t>
      </w:r>
    </w:p>
    <w:p w:rsidR="00B978F7" w:rsidRDefault="006C3D5A">
      <w:pPr>
        <w:pStyle w:val="Zkladntext1"/>
        <w:numPr>
          <w:ilvl w:val="0"/>
          <w:numId w:val="9"/>
        </w:numPr>
        <w:shd w:val="clear" w:color="auto" w:fill="auto"/>
        <w:tabs>
          <w:tab w:val="left" w:pos="419"/>
        </w:tabs>
        <w:ind w:left="440" w:hanging="440"/>
        <w:jc w:val="both"/>
      </w:pPr>
      <w:r>
        <w:t xml:space="preserve">Odběratel </w:t>
      </w:r>
      <w:r>
        <w:rPr>
          <w:lang w:val="en-US" w:eastAsia="en-US" w:bidi="en-US"/>
        </w:rPr>
        <w:t xml:space="preserve">se </w:t>
      </w:r>
      <w:proofErr w:type="spellStart"/>
      <w:r>
        <w:rPr>
          <w:lang w:val="en-US" w:eastAsia="en-US" w:bidi="en-US"/>
        </w:rPr>
        <w:t>zavazuje</w:t>
      </w:r>
      <w:proofErr w:type="spellEnd"/>
      <w:r>
        <w:rPr>
          <w:lang w:val="en-US" w:eastAsia="en-US" w:bidi="en-US"/>
        </w:rPr>
        <w:t xml:space="preserve"> </w:t>
      </w:r>
      <w:proofErr w:type="spellStart"/>
      <w:r>
        <w:rPr>
          <w:lang w:val="en-US" w:eastAsia="en-US" w:bidi="en-US"/>
        </w:rPr>
        <w:t>dodavateli</w:t>
      </w:r>
      <w:proofErr w:type="spellEnd"/>
      <w:r>
        <w:rPr>
          <w:lang w:val="en-US" w:eastAsia="en-US" w:bidi="en-US"/>
        </w:rPr>
        <w:t xml:space="preserve"> </w:t>
      </w:r>
      <w:proofErr w:type="spellStart"/>
      <w:r>
        <w:rPr>
          <w:lang w:val="en-US" w:eastAsia="en-US" w:bidi="en-US"/>
        </w:rPr>
        <w:t>uhradit</w:t>
      </w:r>
      <w:proofErr w:type="spellEnd"/>
      <w:r>
        <w:rPr>
          <w:lang w:val="en-US" w:eastAsia="en-US" w:bidi="en-US"/>
        </w:rPr>
        <w:t xml:space="preserve"> </w:t>
      </w:r>
      <w:proofErr w:type="spellStart"/>
      <w:r>
        <w:rPr>
          <w:lang w:val="en-US" w:eastAsia="en-US" w:bidi="en-US"/>
        </w:rPr>
        <w:t>cenu</w:t>
      </w:r>
      <w:proofErr w:type="spellEnd"/>
      <w:r>
        <w:rPr>
          <w:lang w:val="en-US" w:eastAsia="en-US" w:bidi="en-US"/>
        </w:rPr>
        <w:t xml:space="preserve"> </w:t>
      </w:r>
      <w:proofErr w:type="spellStart"/>
      <w:r>
        <w:rPr>
          <w:lang w:val="en-US" w:eastAsia="en-US" w:bidi="en-US"/>
        </w:rPr>
        <w:t>za</w:t>
      </w:r>
      <w:proofErr w:type="spellEnd"/>
      <w:r>
        <w:rPr>
          <w:lang w:val="en-US" w:eastAsia="en-US" w:bidi="en-US"/>
        </w:rPr>
        <w:t xml:space="preserve"> </w:t>
      </w:r>
      <w:r>
        <w:t xml:space="preserve">odebrané zdravotnické prostředky </w:t>
      </w:r>
      <w:proofErr w:type="spellStart"/>
      <w:r>
        <w:rPr>
          <w:lang w:val="en-US" w:eastAsia="en-US" w:bidi="en-US"/>
        </w:rPr>
        <w:t>na</w:t>
      </w:r>
      <w:proofErr w:type="spellEnd"/>
      <w:r>
        <w:rPr>
          <w:lang w:val="en-US" w:eastAsia="en-US" w:bidi="en-US"/>
        </w:rPr>
        <w:t xml:space="preserve"> </w:t>
      </w:r>
      <w:r>
        <w:t xml:space="preserve">základě daňového </w:t>
      </w:r>
      <w:proofErr w:type="spellStart"/>
      <w:r>
        <w:rPr>
          <w:lang w:val="en-US" w:eastAsia="en-US" w:bidi="en-US"/>
        </w:rPr>
        <w:t>dokladu</w:t>
      </w:r>
      <w:proofErr w:type="spellEnd"/>
      <w:r>
        <w:rPr>
          <w:lang w:val="en-US" w:eastAsia="en-US" w:bidi="en-US"/>
        </w:rPr>
        <w:t xml:space="preserve"> </w:t>
      </w:r>
      <w:r>
        <w:t xml:space="preserve">vystaveného </w:t>
      </w:r>
      <w:proofErr w:type="spellStart"/>
      <w:r>
        <w:rPr>
          <w:lang w:val="en-US" w:eastAsia="en-US" w:bidi="en-US"/>
        </w:rPr>
        <w:t>po</w:t>
      </w:r>
      <w:proofErr w:type="spellEnd"/>
      <w:r>
        <w:rPr>
          <w:lang w:val="en-US" w:eastAsia="en-US" w:bidi="en-US"/>
        </w:rPr>
        <w:t xml:space="preserve"> </w:t>
      </w:r>
      <w:proofErr w:type="spellStart"/>
      <w:r>
        <w:rPr>
          <w:lang w:val="en-US" w:eastAsia="en-US" w:bidi="en-US"/>
        </w:rPr>
        <w:t>jeho</w:t>
      </w:r>
      <w:proofErr w:type="spellEnd"/>
      <w:r>
        <w:rPr>
          <w:lang w:val="en-US" w:eastAsia="en-US" w:bidi="en-US"/>
        </w:rPr>
        <w:t xml:space="preserve"> </w:t>
      </w:r>
      <w:r>
        <w:t xml:space="preserve">dodání, </w:t>
      </w:r>
      <w:proofErr w:type="spellStart"/>
      <w:r>
        <w:rPr>
          <w:lang w:val="en-US" w:eastAsia="en-US" w:bidi="en-US"/>
        </w:rPr>
        <w:t>splatnost</w:t>
      </w:r>
      <w:proofErr w:type="spellEnd"/>
      <w:r>
        <w:rPr>
          <w:lang w:val="en-US" w:eastAsia="en-US" w:bidi="en-US"/>
        </w:rPr>
        <w:t xml:space="preserve"> </w:t>
      </w:r>
      <w:proofErr w:type="spellStart"/>
      <w:r>
        <w:rPr>
          <w:lang w:val="en-US" w:eastAsia="en-US" w:bidi="en-US"/>
        </w:rPr>
        <w:t>dokladu</w:t>
      </w:r>
      <w:proofErr w:type="spellEnd"/>
      <w:r>
        <w:rPr>
          <w:lang w:val="en-US" w:eastAsia="en-US" w:bidi="en-US"/>
        </w:rPr>
        <w:t xml:space="preserve"> se </w:t>
      </w:r>
      <w:r>
        <w:t xml:space="preserve">sjednává </w:t>
      </w:r>
      <w:proofErr w:type="spellStart"/>
      <w:r>
        <w:rPr>
          <w:lang w:val="en-US" w:eastAsia="en-US" w:bidi="en-US"/>
        </w:rPr>
        <w:t>na</w:t>
      </w:r>
      <w:proofErr w:type="spellEnd"/>
      <w:r>
        <w:rPr>
          <w:lang w:val="en-US" w:eastAsia="en-US" w:bidi="en-US"/>
        </w:rPr>
        <w:t xml:space="preserve"> 60 </w:t>
      </w:r>
      <w:r>
        <w:t xml:space="preserve">dnů </w:t>
      </w:r>
      <w:r>
        <w:rPr>
          <w:lang w:val="en-US" w:eastAsia="en-US" w:bidi="en-US"/>
        </w:rPr>
        <w:t xml:space="preserve">od </w:t>
      </w:r>
      <w:proofErr w:type="spellStart"/>
      <w:r>
        <w:rPr>
          <w:lang w:val="en-US" w:eastAsia="en-US" w:bidi="en-US"/>
        </w:rPr>
        <w:t>jeho</w:t>
      </w:r>
      <w:proofErr w:type="spellEnd"/>
      <w:r>
        <w:rPr>
          <w:lang w:val="en-US" w:eastAsia="en-US" w:bidi="en-US"/>
        </w:rPr>
        <w:t xml:space="preserve"> </w:t>
      </w:r>
      <w:r>
        <w:t>doručení odběrateli.</w:t>
      </w:r>
    </w:p>
    <w:p w:rsidR="00B978F7" w:rsidRDefault="006C3D5A">
      <w:pPr>
        <w:pStyle w:val="Zkladntext1"/>
        <w:numPr>
          <w:ilvl w:val="0"/>
          <w:numId w:val="9"/>
        </w:numPr>
        <w:shd w:val="clear" w:color="auto" w:fill="auto"/>
        <w:tabs>
          <w:tab w:val="left" w:pos="419"/>
        </w:tabs>
        <w:ind w:left="440" w:hanging="440"/>
        <w:jc w:val="both"/>
      </w:pPr>
      <w:proofErr w:type="spellStart"/>
      <w:r>
        <w:rPr>
          <w:lang w:val="en-US" w:eastAsia="en-US" w:bidi="en-US"/>
        </w:rPr>
        <w:t>Cena</w:t>
      </w:r>
      <w:proofErr w:type="spellEnd"/>
      <w:r>
        <w:rPr>
          <w:lang w:val="en-US" w:eastAsia="en-US" w:bidi="en-US"/>
        </w:rPr>
        <w:t xml:space="preserve"> </w:t>
      </w:r>
      <w:proofErr w:type="spellStart"/>
      <w:r>
        <w:rPr>
          <w:lang w:val="en-US" w:eastAsia="en-US" w:bidi="en-US"/>
        </w:rPr>
        <w:t>za</w:t>
      </w:r>
      <w:proofErr w:type="spellEnd"/>
      <w:r>
        <w:rPr>
          <w:lang w:val="en-US" w:eastAsia="en-US" w:bidi="en-US"/>
        </w:rPr>
        <w:t xml:space="preserve"> </w:t>
      </w:r>
      <w:r>
        <w:t xml:space="preserve">odebrané zdravotnické prostředky </w:t>
      </w:r>
      <w:proofErr w:type="spellStart"/>
      <w:r>
        <w:rPr>
          <w:lang w:val="en-US" w:eastAsia="en-US" w:bidi="en-US"/>
        </w:rPr>
        <w:t>bude</w:t>
      </w:r>
      <w:proofErr w:type="spellEnd"/>
      <w:r>
        <w:rPr>
          <w:lang w:val="en-US" w:eastAsia="en-US" w:bidi="en-US"/>
        </w:rPr>
        <w:t xml:space="preserve"> </w:t>
      </w:r>
      <w:proofErr w:type="spellStart"/>
      <w:r>
        <w:rPr>
          <w:lang w:val="en-US" w:eastAsia="en-US" w:bidi="en-US"/>
        </w:rPr>
        <w:t>uhrazena</w:t>
      </w:r>
      <w:proofErr w:type="spellEnd"/>
      <w:r>
        <w:rPr>
          <w:lang w:val="en-US" w:eastAsia="en-US" w:bidi="en-US"/>
        </w:rPr>
        <w:t xml:space="preserve"> </w:t>
      </w:r>
      <w:r>
        <w:t xml:space="preserve">bezhotovostním převodem </w:t>
      </w:r>
      <w:proofErr w:type="spellStart"/>
      <w:proofErr w:type="gramStart"/>
      <w:r>
        <w:rPr>
          <w:lang w:val="en-US" w:eastAsia="en-US" w:bidi="en-US"/>
        </w:rPr>
        <w:t>na</w:t>
      </w:r>
      <w:proofErr w:type="spellEnd"/>
      <w:proofErr w:type="gramEnd"/>
      <w:r>
        <w:rPr>
          <w:lang w:val="en-US" w:eastAsia="en-US" w:bidi="en-US"/>
        </w:rPr>
        <w:t xml:space="preserve"> </w:t>
      </w:r>
      <w:r>
        <w:t xml:space="preserve">účet </w:t>
      </w:r>
      <w:proofErr w:type="spellStart"/>
      <w:r>
        <w:rPr>
          <w:lang w:val="en-US" w:eastAsia="en-US" w:bidi="en-US"/>
        </w:rPr>
        <w:t>dodavatele</w:t>
      </w:r>
      <w:proofErr w:type="spellEnd"/>
      <w:r>
        <w:rPr>
          <w:lang w:val="en-US" w:eastAsia="en-US" w:bidi="en-US"/>
        </w:rPr>
        <w:t xml:space="preserve"> </w:t>
      </w:r>
      <w:r>
        <w:t xml:space="preserve">uvedeného </w:t>
      </w:r>
      <w:r>
        <w:rPr>
          <w:lang w:val="en-US" w:eastAsia="en-US" w:bidi="en-US"/>
        </w:rPr>
        <w:t xml:space="preserve">v </w:t>
      </w:r>
      <w:r>
        <w:t xml:space="preserve">záhlaví této </w:t>
      </w:r>
      <w:proofErr w:type="spellStart"/>
      <w:r>
        <w:rPr>
          <w:lang w:val="en-US" w:eastAsia="en-US" w:bidi="en-US"/>
        </w:rPr>
        <w:t>Smlouvy</w:t>
      </w:r>
      <w:proofErr w:type="spellEnd"/>
      <w:r>
        <w:rPr>
          <w:lang w:val="en-US" w:eastAsia="en-US" w:bidi="en-US"/>
        </w:rPr>
        <w:t xml:space="preserve">. </w:t>
      </w:r>
      <w:proofErr w:type="spellStart"/>
      <w:r>
        <w:rPr>
          <w:lang w:val="en-US" w:eastAsia="en-US" w:bidi="en-US"/>
        </w:rPr>
        <w:t>Cena</w:t>
      </w:r>
      <w:proofErr w:type="spellEnd"/>
      <w:r>
        <w:rPr>
          <w:lang w:val="en-US" w:eastAsia="en-US" w:bidi="en-US"/>
        </w:rPr>
        <w:t xml:space="preserve"> je </w:t>
      </w:r>
      <w:proofErr w:type="spellStart"/>
      <w:r>
        <w:rPr>
          <w:lang w:val="en-US" w:eastAsia="en-US" w:bidi="en-US"/>
        </w:rPr>
        <w:t>zaplacena</w:t>
      </w:r>
      <w:proofErr w:type="spellEnd"/>
      <w:r>
        <w:rPr>
          <w:lang w:val="en-US" w:eastAsia="en-US" w:bidi="en-US"/>
        </w:rPr>
        <w:t xml:space="preserve"> </w:t>
      </w:r>
      <w:proofErr w:type="spellStart"/>
      <w:r>
        <w:rPr>
          <w:lang w:val="en-US" w:eastAsia="en-US" w:bidi="en-US"/>
        </w:rPr>
        <w:t>dnem</w:t>
      </w:r>
      <w:proofErr w:type="spellEnd"/>
      <w:r>
        <w:rPr>
          <w:lang w:val="en-US" w:eastAsia="en-US" w:bidi="en-US"/>
        </w:rPr>
        <w:t xml:space="preserve"> </w:t>
      </w:r>
      <w:r>
        <w:t>odepsání finanční částky z účtu odběratele. Odběratel nebude poskytovat dodavateli zálohy.</w:t>
      </w:r>
    </w:p>
    <w:p w:rsidR="00B978F7" w:rsidRDefault="006C3D5A">
      <w:pPr>
        <w:pStyle w:val="Zkladntext1"/>
        <w:numPr>
          <w:ilvl w:val="0"/>
          <w:numId w:val="9"/>
        </w:numPr>
        <w:shd w:val="clear" w:color="auto" w:fill="auto"/>
        <w:tabs>
          <w:tab w:val="left" w:pos="427"/>
        </w:tabs>
        <w:ind w:left="440" w:hanging="440"/>
        <w:jc w:val="both"/>
      </w:pPr>
      <w:r>
        <w:t>Smluvní strany se dohodly, že dojde-li v průběhu plnění předmětu této Smlouvy ke změně zákonné sazby DPH stanovené pro příslušné plnění vyplývající z této Smlouvy, je dodavatel od okamžiku nabytí účinnosti změny zákonné sazby DPH povinen účtovat odběrateli platnou sazbu DPH. O této skutečnosti není nutné uzavírat dodatek k této Smlouvě.</w:t>
      </w:r>
    </w:p>
    <w:p w:rsidR="00B978F7" w:rsidRDefault="006C3D5A">
      <w:pPr>
        <w:pStyle w:val="Zkladntext1"/>
        <w:numPr>
          <w:ilvl w:val="0"/>
          <w:numId w:val="9"/>
        </w:numPr>
        <w:shd w:val="clear" w:color="auto" w:fill="auto"/>
        <w:tabs>
          <w:tab w:val="left" w:pos="427"/>
        </w:tabs>
        <w:ind w:left="440" w:hanging="440"/>
        <w:jc w:val="both"/>
      </w:pPr>
      <w:r>
        <w:t>Odběratel může dodavateli daňový doklad vrátit v případě, kdy obsahuje nesprávné nebo neúplné údaje a nesplňuje požadavky řádného účetního dokladu nebo obsahuje nesprávné cenové údaje. Toto vrácení se musí stát do konce lhůty splatnosti daňového dokladu. V takovém případě vystaví dodavatel nový daňový doklad s novou lhůtou splatnosti, který je povinen doručit odběrateli do 5 (pěti) pracovních dnů ode dne doručení oprávněně vráceného dokladu.</w:t>
      </w:r>
    </w:p>
    <w:p w:rsidR="00B978F7" w:rsidRDefault="006C3D5A">
      <w:pPr>
        <w:pStyle w:val="Zkladntext1"/>
        <w:numPr>
          <w:ilvl w:val="0"/>
          <w:numId w:val="9"/>
        </w:numPr>
        <w:shd w:val="clear" w:color="auto" w:fill="auto"/>
        <w:tabs>
          <w:tab w:val="left" w:pos="427"/>
        </w:tabs>
      </w:pPr>
      <w:r>
        <w:t>Celkovou a pro účely fakturace rozhodnou cenou se rozumí cena včetně DPH.</w:t>
      </w:r>
    </w:p>
    <w:p w:rsidR="00B978F7" w:rsidRDefault="006C3D5A">
      <w:pPr>
        <w:pStyle w:val="Zkladntext1"/>
        <w:numPr>
          <w:ilvl w:val="0"/>
          <w:numId w:val="9"/>
        </w:numPr>
        <w:shd w:val="clear" w:color="auto" w:fill="auto"/>
        <w:tabs>
          <w:tab w:val="left" w:pos="427"/>
        </w:tabs>
        <w:ind w:left="440" w:hanging="440"/>
        <w:jc w:val="both"/>
      </w:pPr>
      <w:r>
        <w:lastRenderedPageBreak/>
        <w:t>Úhrada za plnění z této Smlouvy bude realizována bezhotovostním převodem na účet dodavatele, který je správcem daně (finančním úřadem) zveřejněn způsobem umožňujícím dálkový přístup ve smyslu ustanovení § 98 zákona č. 235/2004 Sb., o dani z přidané hodnoty, ve znění pozdějších předpisů (dále jen „zákon o DPH“).</w:t>
      </w:r>
    </w:p>
    <w:p w:rsidR="00B978F7" w:rsidRDefault="006C3D5A">
      <w:pPr>
        <w:pStyle w:val="Zkladntext1"/>
        <w:numPr>
          <w:ilvl w:val="0"/>
          <w:numId w:val="9"/>
        </w:numPr>
        <w:shd w:val="clear" w:color="auto" w:fill="auto"/>
        <w:tabs>
          <w:tab w:val="left" w:pos="427"/>
        </w:tabs>
        <w:spacing w:after="340"/>
        <w:ind w:left="440" w:hanging="440"/>
        <w:jc w:val="both"/>
      </w:pPr>
      <w:r>
        <w:t>Pokud se po dobu účinnosti této Smlouvy dodavatel stane nespolehlivým plátcem ve smyslu ustanovení § 106a zákona o DPH, smluvní strany se dohodly, že odběratel uhradí DPH za zdanitelné plnění přímo příslušenému správci daně. Odběratelem takto provedená úhrada je považovaná za uhrazení příslušné části smluvní ceny rovnající se výši DPH fakturované dodavatelem.</w:t>
      </w:r>
    </w:p>
    <w:p w:rsidR="00B978F7" w:rsidRDefault="006C3D5A">
      <w:pPr>
        <w:pStyle w:val="Nadpis20"/>
        <w:keepNext/>
        <w:keepLines/>
        <w:numPr>
          <w:ilvl w:val="0"/>
          <w:numId w:val="1"/>
        </w:numPr>
        <w:shd w:val="clear" w:color="auto" w:fill="auto"/>
        <w:spacing w:after="340"/>
      </w:pPr>
      <w:bookmarkStart w:id="15" w:name="bookmark15"/>
      <w:bookmarkStart w:id="16" w:name="bookmark16"/>
      <w:r>
        <w:t>Práva a povinnosti smluvních stran</w:t>
      </w:r>
      <w:bookmarkEnd w:id="15"/>
      <w:bookmarkEnd w:id="16"/>
    </w:p>
    <w:p w:rsidR="00B978F7" w:rsidRDefault="006C3D5A">
      <w:pPr>
        <w:pStyle w:val="Zkladntext1"/>
        <w:numPr>
          <w:ilvl w:val="0"/>
          <w:numId w:val="10"/>
        </w:numPr>
        <w:shd w:val="clear" w:color="auto" w:fill="auto"/>
        <w:tabs>
          <w:tab w:val="left" w:pos="427"/>
        </w:tabs>
      </w:pPr>
      <w:r>
        <w:t>Konsignant (dodavatel) se touto Smlouvou zavazuje:</w:t>
      </w:r>
    </w:p>
    <w:p w:rsidR="00B978F7" w:rsidRDefault="006C3D5A">
      <w:pPr>
        <w:pStyle w:val="Zkladntext1"/>
        <w:numPr>
          <w:ilvl w:val="0"/>
          <w:numId w:val="11"/>
        </w:numPr>
        <w:shd w:val="clear" w:color="auto" w:fill="auto"/>
        <w:tabs>
          <w:tab w:val="left" w:pos="812"/>
        </w:tabs>
        <w:spacing w:after="0"/>
        <w:ind w:left="820" w:hanging="360"/>
        <w:jc w:val="both"/>
      </w:pPr>
      <w:r>
        <w:t>dodávat zdravotnické prostředky, které jsou nové a nepoužívané, s přiměřeně dlouhou exspirační dobou ve vztahu ke spotřebě, v neporušeném balení, odpovídají platným technickým normám a předpisům výrobce, splňují podmínky příslušných ČSN a norem EU a rovněž obecně závazných právních předpisů, které se na jejich výrobu a dodávání vztahují, zejména zákona o zdravotnických prostředcích, a které jsou vybaveny veškerými předepsanými certifikáty,</w:t>
      </w:r>
    </w:p>
    <w:p w:rsidR="00B978F7" w:rsidRDefault="006C3D5A">
      <w:pPr>
        <w:pStyle w:val="Zkladntext1"/>
        <w:numPr>
          <w:ilvl w:val="0"/>
          <w:numId w:val="11"/>
        </w:numPr>
        <w:shd w:val="clear" w:color="auto" w:fill="auto"/>
        <w:tabs>
          <w:tab w:val="left" w:pos="802"/>
        </w:tabs>
        <w:spacing w:after="0"/>
        <w:ind w:firstLine="440"/>
        <w:jc w:val="both"/>
      </w:pPr>
      <w:r>
        <w:t>dopravovat či doručovat zdravotnické prostředky do KS na své náklady,</w:t>
      </w:r>
    </w:p>
    <w:p w:rsidR="00B978F7" w:rsidRDefault="006C3D5A">
      <w:pPr>
        <w:pStyle w:val="Zkladntext1"/>
        <w:numPr>
          <w:ilvl w:val="0"/>
          <w:numId w:val="11"/>
        </w:numPr>
        <w:shd w:val="clear" w:color="auto" w:fill="auto"/>
        <w:tabs>
          <w:tab w:val="left" w:pos="802"/>
        </w:tabs>
        <w:spacing w:after="0"/>
        <w:ind w:left="820" w:hanging="360"/>
        <w:jc w:val="both"/>
      </w:pPr>
      <w:r>
        <w:t>udržovat v KS nezbytné množství zdravotnických prostředků a průběžně a bezodkladně tento sortiment doplňovat - po odebrání zdravotnických prostředků nebo po přijetí objednávky od konsignatáře,</w:t>
      </w:r>
    </w:p>
    <w:p w:rsidR="00B978F7" w:rsidRDefault="006C3D5A">
      <w:pPr>
        <w:pStyle w:val="Zkladntext1"/>
        <w:numPr>
          <w:ilvl w:val="0"/>
          <w:numId w:val="11"/>
        </w:numPr>
        <w:shd w:val="clear" w:color="auto" w:fill="auto"/>
        <w:tabs>
          <w:tab w:val="left" w:pos="822"/>
        </w:tabs>
        <w:spacing w:after="0"/>
        <w:ind w:left="820" w:hanging="360"/>
        <w:jc w:val="both"/>
      </w:pPr>
      <w:r>
        <w:t>poskytovat konsignatáři informace o podmínkách potřebných k řádnému uchovávání zdravotnických prostředků v KS,</w:t>
      </w:r>
    </w:p>
    <w:p w:rsidR="00B978F7" w:rsidRDefault="006C3D5A">
      <w:pPr>
        <w:pStyle w:val="Zkladntext1"/>
        <w:numPr>
          <w:ilvl w:val="0"/>
          <w:numId w:val="11"/>
        </w:numPr>
        <w:shd w:val="clear" w:color="auto" w:fill="auto"/>
        <w:tabs>
          <w:tab w:val="left" w:pos="817"/>
        </w:tabs>
        <w:spacing w:after="0"/>
        <w:ind w:left="820" w:hanging="360"/>
        <w:jc w:val="both"/>
      </w:pPr>
      <w:r>
        <w:t>informovat konsignatáře o aktuálních jednotkových cenách a maximální úhradě zdravotní pojišťovny za 1 kus zdravotnického prostředku,</w:t>
      </w:r>
    </w:p>
    <w:p w:rsidR="00B978F7" w:rsidRDefault="006C3D5A">
      <w:pPr>
        <w:pStyle w:val="Zkladntext1"/>
        <w:numPr>
          <w:ilvl w:val="0"/>
          <w:numId w:val="11"/>
        </w:numPr>
        <w:shd w:val="clear" w:color="auto" w:fill="auto"/>
        <w:tabs>
          <w:tab w:val="left" w:pos="802"/>
        </w:tabs>
        <w:ind w:left="820" w:hanging="360"/>
        <w:jc w:val="both"/>
      </w:pPr>
      <w:r>
        <w:t>zajistit, aby každý jeho zaměstnanec dodržoval při návštěvě KS interní pravidla Nemocnice, týkající se zejména bezpečnosti práce a vnitřního řádu.</w:t>
      </w:r>
    </w:p>
    <w:p w:rsidR="00B978F7" w:rsidRDefault="006C3D5A">
      <w:pPr>
        <w:pStyle w:val="Zkladntext1"/>
        <w:numPr>
          <w:ilvl w:val="0"/>
          <w:numId w:val="10"/>
        </w:numPr>
        <w:shd w:val="clear" w:color="auto" w:fill="auto"/>
        <w:tabs>
          <w:tab w:val="left" w:pos="427"/>
        </w:tabs>
      </w:pPr>
      <w:r>
        <w:t>Konsignatář (odběratel) se touto Smlouvou zavazuje:</w:t>
      </w:r>
    </w:p>
    <w:p w:rsidR="00B978F7" w:rsidRDefault="006C3D5A">
      <w:pPr>
        <w:pStyle w:val="Zkladntext1"/>
        <w:numPr>
          <w:ilvl w:val="0"/>
          <w:numId w:val="12"/>
        </w:numPr>
        <w:shd w:val="clear" w:color="auto" w:fill="auto"/>
        <w:tabs>
          <w:tab w:val="left" w:pos="812"/>
        </w:tabs>
        <w:ind w:left="820" w:hanging="360"/>
        <w:jc w:val="both"/>
      </w:pPr>
      <w:r>
        <w:t>zajistit, že skladovací prostory budou neustále splňovat podmínky pro skladování zdravotnických prostředků, které jsou požadovány výrobcem k uchování všech jeho náležitých vlastností,</w:t>
      </w:r>
    </w:p>
    <w:p w:rsidR="00B978F7" w:rsidRDefault="006C3D5A">
      <w:pPr>
        <w:pStyle w:val="Zkladntext1"/>
        <w:numPr>
          <w:ilvl w:val="0"/>
          <w:numId w:val="12"/>
        </w:numPr>
        <w:shd w:val="clear" w:color="auto" w:fill="auto"/>
        <w:tabs>
          <w:tab w:val="left" w:pos="814"/>
        </w:tabs>
        <w:spacing w:after="0"/>
        <w:ind w:firstLine="440"/>
        <w:jc w:val="both"/>
      </w:pPr>
      <w:r>
        <w:t xml:space="preserve">zajistit skladování zdravotnických prostředků odděleně od </w:t>
      </w:r>
      <w:proofErr w:type="gramStart"/>
      <w:r>
        <w:t>zdravotnických</w:t>
      </w:r>
      <w:proofErr w:type="gramEnd"/>
      <w:r>
        <w:t xml:space="preserve"> odběratele,</w:t>
      </w:r>
    </w:p>
    <w:p w:rsidR="00B978F7" w:rsidRDefault="006C3D5A">
      <w:pPr>
        <w:pStyle w:val="Zkladntext1"/>
        <w:numPr>
          <w:ilvl w:val="0"/>
          <w:numId w:val="12"/>
        </w:numPr>
        <w:shd w:val="clear" w:color="auto" w:fill="auto"/>
        <w:tabs>
          <w:tab w:val="left" w:pos="807"/>
        </w:tabs>
        <w:spacing w:after="0"/>
        <w:ind w:left="820" w:hanging="360"/>
        <w:jc w:val="both"/>
      </w:pPr>
      <w:r>
        <w:t>sledovat dobu exspirace zdravotnických prostředků a odebírat z KS přednostně zdravotnické prostředky s nejkratší exspirační dobou, při dodržení této povinnosti je konsignatář oprávněn vrátit konsignantovi zdravotnické prostředky s dobíhající exspirační dobou, nejpozději však do 2 měsíců před jejím uplynutím,</w:t>
      </w:r>
    </w:p>
    <w:p w:rsidR="00B978F7" w:rsidRDefault="006C3D5A">
      <w:pPr>
        <w:pStyle w:val="Zkladntext1"/>
        <w:numPr>
          <w:ilvl w:val="0"/>
          <w:numId w:val="12"/>
        </w:numPr>
        <w:shd w:val="clear" w:color="auto" w:fill="auto"/>
        <w:tabs>
          <w:tab w:val="left" w:pos="814"/>
        </w:tabs>
        <w:spacing w:after="0"/>
        <w:ind w:firstLine="440"/>
        <w:jc w:val="both"/>
      </w:pPr>
      <w:r>
        <w:t>neprodleně oznámit konsignantovi zjištění odcizení zdravotnického prostředku,</w:t>
      </w:r>
    </w:p>
    <w:p w:rsidR="00B978F7" w:rsidRDefault="006C3D5A">
      <w:pPr>
        <w:pStyle w:val="Zkladntext1"/>
        <w:numPr>
          <w:ilvl w:val="0"/>
          <w:numId w:val="12"/>
        </w:numPr>
        <w:shd w:val="clear" w:color="auto" w:fill="auto"/>
        <w:tabs>
          <w:tab w:val="left" w:pos="809"/>
        </w:tabs>
        <w:spacing w:after="320"/>
        <w:ind w:firstLine="440"/>
        <w:jc w:val="both"/>
      </w:pPr>
      <w:r>
        <w:t>zajistit živelní pojištění a pojištění pro případ odcizení pro veškerou konsignační zásobu</w:t>
      </w:r>
    </w:p>
    <w:p w:rsidR="00B978F7" w:rsidRDefault="006C3D5A">
      <w:pPr>
        <w:pStyle w:val="Nadpis20"/>
        <w:keepNext/>
        <w:keepLines/>
        <w:numPr>
          <w:ilvl w:val="0"/>
          <w:numId w:val="1"/>
        </w:numPr>
        <w:shd w:val="clear" w:color="auto" w:fill="auto"/>
        <w:tabs>
          <w:tab w:val="left" w:pos="437"/>
        </w:tabs>
      </w:pPr>
      <w:bookmarkStart w:id="17" w:name="bookmark17"/>
      <w:bookmarkStart w:id="18" w:name="bookmark18"/>
      <w:r>
        <w:t>Vadné zdravotnické prostředky</w:t>
      </w:r>
      <w:bookmarkEnd w:id="17"/>
      <w:bookmarkEnd w:id="18"/>
    </w:p>
    <w:p w:rsidR="00B978F7" w:rsidRDefault="006C3D5A">
      <w:pPr>
        <w:pStyle w:val="Zkladntext1"/>
        <w:shd w:val="clear" w:color="auto" w:fill="auto"/>
        <w:ind w:left="440" w:hanging="440"/>
        <w:jc w:val="both"/>
      </w:pPr>
      <w:r>
        <w:t xml:space="preserve">1. Konsignatář se zavazuje neprodleně oznámit konsignantovi zjištění jakýchkoliv vad či poškození zdravotnického prostředku v KS včetně poškození obalu zdravotnického prostředku, které znemožňují jeho řádné použití pro poskytování zdravotních služeb. Konsignatář zároveň uloží </w:t>
      </w:r>
      <w:r>
        <w:lastRenderedPageBreak/>
        <w:t>vadný zdravotnický prostředek na samostatné místo odděleně od ostatních zdravotnických prostředků.</w:t>
      </w:r>
    </w:p>
    <w:p w:rsidR="00B978F7" w:rsidRDefault="006C3D5A">
      <w:pPr>
        <w:pStyle w:val="Zkladntext1"/>
        <w:numPr>
          <w:ilvl w:val="0"/>
          <w:numId w:val="5"/>
        </w:numPr>
        <w:shd w:val="clear" w:color="auto" w:fill="auto"/>
        <w:tabs>
          <w:tab w:val="left" w:pos="418"/>
        </w:tabs>
        <w:spacing w:after="320"/>
        <w:ind w:left="440" w:hanging="440"/>
        <w:jc w:val="both"/>
      </w:pPr>
      <w:r>
        <w:t xml:space="preserve">Konsignant se zavazuje bez zbytečného odkladu reklamaci vadného zdravotnického prostředku v konsignaci řešit. V případě, že konsignatář řádně vykonává povinnosti dle bodu </w:t>
      </w:r>
      <w:proofErr w:type="gramStart"/>
      <w:r>
        <w:t>IX.1 a jeho</w:t>
      </w:r>
      <w:proofErr w:type="gramEnd"/>
      <w:r>
        <w:t xml:space="preserve"> reklamace je zároveň důvodná, konsignant vymění vadný zdravotnický prostředek za zdravotnický prostředek nový s exspirační dobou minimálně 24 měsíců ode dne výměny. V opačném případě uhradí konsignatář konsignantovi vzniklou škodu.</w:t>
      </w:r>
    </w:p>
    <w:p w:rsidR="00B978F7" w:rsidRDefault="006C3D5A">
      <w:pPr>
        <w:pStyle w:val="Nadpis20"/>
        <w:keepNext/>
        <w:keepLines/>
        <w:numPr>
          <w:ilvl w:val="0"/>
          <w:numId w:val="1"/>
        </w:numPr>
        <w:shd w:val="clear" w:color="auto" w:fill="auto"/>
        <w:tabs>
          <w:tab w:val="left" w:pos="418"/>
        </w:tabs>
      </w:pPr>
      <w:bookmarkStart w:id="19" w:name="bookmark19"/>
      <w:bookmarkStart w:id="20" w:name="bookmark20"/>
      <w:r>
        <w:t>Záruka</w:t>
      </w:r>
      <w:bookmarkEnd w:id="19"/>
      <w:bookmarkEnd w:id="20"/>
    </w:p>
    <w:p w:rsidR="00B978F7" w:rsidRDefault="006C3D5A">
      <w:pPr>
        <w:pStyle w:val="Zkladntext1"/>
        <w:shd w:val="clear" w:color="auto" w:fill="auto"/>
        <w:spacing w:after="320"/>
        <w:ind w:left="440" w:hanging="440"/>
        <w:jc w:val="both"/>
      </w:pPr>
      <w:r>
        <w:t>1. Dodavatel poskytne na zdravotnické prostředky odebrané odběratelem z KS záruku v délce minimálně 24 měsíců. Záruka počíná běžet dnem odebrání zdravotnického prostředku z KS, tento den je vyznačen na příslušném zdravotním poukazu. Dodavatel může na základě samostatného prohlášení poskytnout i delší záruční dobu.</w:t>
      </w:r>
    </w:p>
    <w:p w:rsidR="00B978F7" w:rsidRDefault="006C3D5A">
      <w:pPr>
        <w:pStyle w:val="Nadpis20"/>
        <w:keepNext/>
        <w:keepLines/>
        <w:numPr>
          <w:ilvl w:val="0"/>
          <w:numId w:val="1"/>
        </w:numPr>
        <w:shd w:val="clear" w:color="auto" w:fill="auto"/>
        <w:tabs>
          <w:tab w:val="left" w:pos="432"/>
        </w:tabs>
      </w:pPr>
      <w:bookmarkStart w:id="21" w:name="bookmark21"/>
      <w:bookmarkStart w:id="22" w:name="bookmark22"/>
      <w:r>
        <w:t>Inventurní kontrola a součinnost</w:t>
      </w:r>
      <w:bookmarkEnd w:id="21"/>
      <w:bookmarkEnd w:id="22"/>
    </w:p>
    <w:p w:rsidR="00B978F7" w:rsidRDefault="006C3D5A">
      <w:pPr>
        <w:pStyle w:val="Zkladntext1"/>
        <w:shd w:val="clear" w:color="auto" w:fill="auto"/>
        <w:ind w:left="440" w:hanging="440"/>
        <w:jc w:val="both"/>
      </w:pPr>
      <w:r>
        <w:t>1. Konsignant je oprávněn k provedení prohlídky a kontroly zdravotnického prostředku v KS prostřednictvím svých zaměstnanců k tomu oprávněných. O kontrole bude proveden zápis.</w:t>
      </w:r>
    </w:p>
    <w:p w:rsidR="00B978F7" w:rsidRDefault="006C3D5A">
      <w:pPr>
        <w:pStyle w:val="Zkladntext1"/>
        <w:numPr>
          <w:ilvl w:val="0"/>
          <w:numId w:val="3"/>
        </w:numPr>
        <w:shd w:val="clear" w:color="auto" w:fill="auto"/>
        <w:tabs>
          <w:tab w:val="left" w:pos="418"/>
        </w:tabs>
        <w:ind w:left="440" w:hanging="440"/>
        <w:jc w:val="both"/>
      </w:pPr>
      <w:r>
        <w:t>Konsignant je povinen minimálně 1x ročně provést inventurní kontrolu KS a konsignatář je povinen mu tuto inventuru umožnit a poskytnout mu k tomu potřebnou součinnost. Inventury KS budou prováděny v součinnosti smluvních stran za účasti jejich zástupců; výsledky inventur budou opatřeny podpisy obou stran. Doklady o provedených inventurách budou předávány oběma smluvním stranám a uchovávány nejméně po dobu 10 let.</w:t>
      </w:r>
    </w:p>
    <w:p w:rsidR="00B978F7" w:rsidRDefault="006C3D5A">
      <w:pPr>
        <w:pStyle w:val="Zkladntext1"/>
        <w:numPr>
          <w:ilvl w:val="0"/>
          <w:numId w:val="3"/>
        </w:numPr>
        <w:shd w:val="clear" w:color="auto" w:fill="auto"/>
        <w:tabs>
          <w:tab w:val="left" w:pos="418"/>
        </w:tabs>
        <w:spacing w:after="320"/>
        <w:ind w:left="440" w:hanging="440"/>
        <w:jc w:val="both"/>
      </w:pPr>
      <w:r>
        <w:t>V případě skončení Smlouvy je konsignatář povinen v součinnosti s konsignantem v přiměřeném předstihu zahájit práce na inventuře a nejpozději ke dni skončení Smlouvy předat neodebrané zdravotnické prostředky z KS zpět dodavateli včetně zápisu o provedené inventuře.</w:t>
      </w:r>
    </w:p>
    <w:p w:rsidR="00B978F7" w:rsidRDefault="006C3D5A">
      <w:pPr>
        <w:pStyle w:val="Nadpis20"/>
        <w:keepNext/>
        <w:keepLines/>
        <w:numPr>
          <w:ilvl w:val="0"/>
          <w:numId w:val="1"/>
        </w:numPr>
        <w:shd w:val="clear" w:color="auto" w:fill="auto"/>
        <w:tabs>
          <w:tab w:val="left" w:pos="499"/>
        </w:tabs>
      </w:pPr>
      <w:bookmarkStart w:id="23" w:name="bookmark23"/>
      <w:bookmarkStart w:id="24" w:name="bookmark24"/>
      <w:r>
        <w:t>Ostatní ujednání</w:t>
      </w:r>
      <w:bookmarkEnd w:id="23"/>
      <w:bookmarkEnd w:id="24"/>
    </w:p>
    <w:p w:rsidR="00B978F7" w:rsidRDefault="006C3D5A">
      <w:pPr>
        <w:pStyle w:val="Zkladntext1"/>
        <w:shd w:val="clear" w:color="auto" w:fill="auto"/>
        <w:spacing w:after="320"/>
        <w:ind w:left="440" w:hanging="440"/>
        <w:jc w:val="both"/>
      </w:pPr>
      <w:r>
        <w:t>1. Nebezpečí škody na zdravotnictví přechází na odběratele okamžikem doplnění zdravotnického prostředku do KS.</w:t>
      </w:r>
    </w:p>
    <w:p w:rsidR="00B978F7" w:rsidRDefault="006C3D5A">
      <w:pPr>
        <w:pStyle w:val="Zkladntext1"/>
        <w:numPr>
          <w:ilvl w:val="0"/>
          <w:numId w:val="13"/>
        </w:numPr>
        <w:shd w:val="clear" w:color="auto" w:fill="auto"/>
        <w:tabs>
          <w:tab w:val="left" w:pos="409"/>
        </w:tabs>
        <w:ind w:left="440" w:hanging="440"/>
        <w:jc w:val="both"/>
      </w:pPr>
      <w:r>
        <w:t>Zdravotnický prostředek v KS zůstává ve vlastnictví konsignanta (dodavatele) do doby jeho odebrání odběratelem za účelem poskytnutí zdravotních služeb.</w:t>
      </w:r>
    </w:p>
    <w:p w:rsidR="00B978F7" w:rsidRDefault="006C3D5A">
      <w:pPr>
        <w:pStyle w:val="Zkladntext1"/>
        <w:numPr>
          <w:ilvl w:val="0"/>
          <w:numId w:val="13"/>
        </w:numPr>
        <w:shd w:val="clear" w:color="auto" w:fill="auto"/>
        <w:tabs>
          <w:tab w:val="left" w:pos="409"/>
        </w:tabs>
        <w:ind w:left="440" w:hanging="440"/>
        <w:jc w:val="both"/>
      </w:pPr>
      <w:r>
        <w:t>Odebráním zdravotnického prostředku z KS vzniká odběrateli závazek zaplatit dodavateli jeho cenu.</w:t>
      </w:r>
    </w:p>
    <w:p w:rsidR="00B978F7" w:rsidRDefault="006C3D5A">
      <w:pPr>
        <w:pStyle w:val="Zkladntext1"/>
        <w:numPr>
          <w:ilvl w:val="0"/>
          <w:numId w:val="13"/>
        </w:numPr>
        <w:shd w:val="clear" w:color="auto" w:fill="auto"/>
        <w:tabs>
          <w:tab w:val="left" w:pos="409"/>
        </w:tabs>
      </w:pPr>
      <w:r>
        <w:t>Konsignatář není oprávněn zdravotnický prostředek zadržet nebo dát do zástavy třetí osobě.</w:t>
      </w:r>
    </w:p>
    <w:p w:rsidR="00B978F7" w:rsidRDefault="006C3D5A">
      <w:pPr>
        <w:pStyle w:val="Zkladntext1"/>
        <w:numPr>
          <w:ilvl w:val="0"/>
          <w:numId w:val="13"/>
        </w:numPr>
        <w:shd w:val="clear" w:color="auto" w:fill="auto"/>
        <w:tabs>
          <w:tab w:val="left" w:pos="409"/>
        </w:tabs>
        <w:spacing w:after="320"/>
        <w:ind w:left="440" w:hanging="440"/>
        <w:jc w:val="both"/>
      </w:pPr>
      <w:r>
        <w:t>Soupisu položek zdravotnických prostředků s uvedením cen a kódů VZP ČR budou specifikována samostatnou Přílohou k této Smlouvě a podepsány oběma stranami.</w:t>
      </w:r>
    </w:p>
    <w:p w:rsidR="00B978F7" w:rsidRDefault="006C3D5A">
      <w:pPr>
        <w:pStyle w:val="Nadpis20"/>
        <w:keepNext/>
        <w:keepLines/>
        <w:numPr>
          <w:ilvl w:val="0"/>
          <w:numId w:val="1"/>
        </w:numPr>
        <w:shd w:val="clear" w:color="auto" w:fill="auto"/>
      </w:pPr>
      <w:bookmarkStart w:id="25" w:name="bookmark25"/>
      <w:bookmarkStart w:id="26" w:name="bookmark26"/>
      <w:r>
        <w:t>Mlčenlivost</w:t>
      </w:r>
      <w:bookmarkEnd w:id="25"/>
      <w:bookmarkEnd w:id="26"/>
    </w:p>
    <w:p w:rsidR="00B978F7" w:rsidRDefault="006C3D5A">
      <w:pPr>
        <w:pStyle w:val="Zkladntext1"/>
        <w:shd w:val="clear" w:color="auto" w:fill="auto"/>
        <w:ind w:left="440" w:hanging="440"/>
        <w:jc w:val="both"/>
      </w:pPr>
      <w:r>
        <w:t xml:space="preserve">1. V průběhu trvání této Smlouvy může dodavatel přijít do styku s důvěrnými informacemi týkající se odběratele, jeho zaměstnanců či pacientů, mající povahu osobních údajů identifikovatelných fyzických osob, obchodních údajů, či údajů o jiných právních a faktických vztazích odběratele, a </w:t>
      </w:r>
      <w:r>
        <w:lastRenderedPageBreak/>
        <w:t>které dodavatel obdržel či obdrží, a to ať již písemně, ústně, v elektronické či jiné formě, a to na jakémkoli nosiči, na němž takováto informace může být nahrána nebo uložena.</w:t>
      </w:r>
    </w:p>
    <w:p w:rsidR="00B978F7" w:rsidRDefault="006C3D5A">
      <w:pPr>
        <w:pStyle w:val="Zkladntext1"/>
        <w:shd w:val="clear" w:color="auto" w:fill="auto"/>
        <w:ind w:left="440" w:hanging="440"/>
        <w:jc w:val="both"/>
      </w:pPr>
      <w:r>
        <w:t>2. Za důvěrné informace se nepovažují informace, které jsou či se stanou veřejně přístupnými a mohou být kýmkoli získány bez nutnosti vyvinout větší úsilí za předpokladu, že nejsou získány jako důsledek protiprávního jednání.</w:t>
      </w:r>
    </w:p>
    <w:p w:rsidR="00B978F7" w:rsidRDefault="006C3D5A">
      <w:pPr>
        <w:pStyle w:val="Zkladntext1"/>
        <w:numPr>
          <w:ilvl w:val="0"/>
          <w:numId w:val="5"/>
        </w:numPr>
        <w:shd w:val="clear" w:color="auto" w:fill="auto"/>
        <w:tabs>
          <w:tab w:val="left" w:pos="409"/>
        </w:tabs>
        <w:ind w:left="440" w:hanging="440"/>
        <w:jc w:val="both"/>
      </w:pPr>
      <w:r>
        <w:t>V případě pochybností sdělí odběratel na žádost dodavatele, zda informaci považuje za důvěrnou. Nepožádal-li dodavatel o toto sdělení, má se v případě pochybností za to, že informace je důvěrná.</w:t>
      </w:r>
    </w:p>
    <w:p w:rsidR="00B978F7" w:rsidRDefault="006C3D5A">
      <w:pPr>
        <w:pStyle w:val="Zkladntext1"/>
        <w:numPr>
          <w:ilvl w:val="0"/>
          <w:numId w:val="5"/>
        </w:numPr>
        <w:shd w:val="clear" w:color="auto" w:fill="auto"/>
        <w:tabs>
          <w:tab w:val="left" w:pos="409"/>
        </w:tabs>
        <w:ind w:left="440" w:hanging="440"/>
        <w:jc w:val="both"/>
      </w:pPr>
      <w:r>
        <w:t>Dodavatel zajistí zachování mlčenlivosti o veškerých důvěrných informacích a zajistí přenesení povinnosti mlčenlivosti v plném rozsahu této Smlouvy na své zaměstnance. To platí i pro ostatní povinnosti uložené touto Smlouvou.</w:t>
      </w:r>
    </w:p>
    <w:p w:rsidR="00B978F7" w:rsidRDefault="006C3D5A">
      <w:pPr>
        <w:pStyle w:val="Zkladntext1"/>
        <w:numPr>
          <w:ilvl w:val="0"/>
          <w:numId w:val="5"/>
        </w:numPr>
        <w:shd w:val="clear" w:color="auto" w:fill="auto"/>
        <w:tabs>
          <w:tab w:val="left" w:pos="409"/>
        </w:tabs>
        <w:ind w:left="440" w:hanging="440"/>
        <w:jc w:val="both"/>
      </w:pPr>
      <w:r>
        <w:t>Dodavatel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w:t>
      </w:r>
    </w:p>
    <w:p w:rsidR="00B978F7" w:rsidRDefault="006C3D5A">
      <w:pPr>
        <w:pStyle w:val="Zkladntext1"/>
        <w:numPr>
          <w:ilvl w:val="0"/>
          <w:numId w:val="5"/>
        </w:numPr>
        <w:shd w:val="clear" w:color="auto" w:fill="auto"/>
        <w:tabs>
          <w:tab w:val="left" w:pos="409"/>
        </w:tabs>
        <w:spacing w:after="760"/>
        <w:ind w:left="440" w:hanging="440"/>
        <w:jc w:val="both"/>
      </w:pPr>
      <w:r>
        <w:t>Ustanovení tohoto článku se vztahují jak na období platnosti této Smlouvy, tak na období po jejím ukončení.</w:t>
      </w:r>
    </w:p>
    <w:p w:rsidR="00B978F7" w:rsidRDefault="006C3D5A">
      <w:pPr>
        <w:pStyle w:val="Nadpis20"/>
        <w:keepNext/>
        <w:keepLines/>
        <w:numPr>
          <w:ilvl w:val="0"/>
          <w:numId w:val="1"/>
        </w:numPr>
        <w:shd w:val="clear" w:color="auto" w:fill="auto"/>
      </w:pPr>
      <w:bookmarkStart w:id="27" w:name="bookmark27"/>
      <w:bookmarkStart w:id="28" w:name="bookmark28"/>
      <w:r>
        <w:t>Doba trvání Smlouvy a ukončení Smlouvy</w:t>
      </w:r>
      <w:bookmarkEnd w:id="27"/>
      <w:bookmarkEnd w:id="28"/>
    </w:p>
    <w:p w:rsidR="00B978F7" w:rsidRDefault="006C3D5A">
      <w:pPr>
        <w:pStyle w:val="Zkladntext1"/>
        <w:shd w:val="clear" w:color="auto" w:fill="auto"/>
      </w:pPr>
      <w:r>
        <w:t>1. Tato Smlouva je uzavřena na dobu neurčitou.</w:t>
      </w:r>
    </w:p>
    <w:p w:rsidR="00B978F7" w:rsidRDefault="006C3D5A">
      <w:pPr>
        <w:pStyle w:val="Zkladntext1"/>
        <w:shd w:val="clear" w:color="auto" w:fill="auto"/>
      </w:pPr>
      <w:r>
        <w:t>2. Smluvní strany mohou Smlouvu ukončit písemnou dohodou obou smluvních stran.</w:t>
      </w:r>
    </w:p>
    <w:p w:rsidR="00B978F7" w:rsidRDefault="006C3D5A">
      <w:pPr>
        <w:pStyle w:val="Zkladntext1"/>
        <w:numPr>
          <w:ilvl w:val="0"/>
          <w:numId w:val="10"/>
        </w:numPr>
        <w:shd w:val="clear" w:color="auto" w:fill="auto"/>
        <w:tabs>
          <w:tab w:val="left" w:pos="409"/>
        </w:tabs>
        <w:ind w:left="440" w:hanging="440"/>
        <w:jc w:val="both"/>
      </w:pPr>
      <w:r>
        <w:t>Kterákoli smluvní strana může ukončit tuto Smlouvu výpovědí, a to z jakéhokoli důvodu, s výpovědní dobou 2 měsíců. Výpovědní doba počíná běžet dnem prokazatelně doručení výpovědi druhé smluvní straně.</w:t>
      </w:r>
    </w:p>
    <w:p w:rsidR="00B978F7" w:rsidRDefault="006C3D5A">
      <w:pPr>
        <w:pStyle w:val="Zkladntext1"/>
        <w:numPr>
          <w:ilvl w:val="0"/>
          <w:numId w:val="10"/>
        </w:numPr>
        <w:shd w:val="clear" w:color="auto" w:fill="auto"/>
        <w:tabs>
          <w:tab w:val="left" w:pos="409"/>
        </w:tabs>
      </w:pPr>
      <w:r>
        <w:t>Kterákoli smluvní strana může v případě podstatného porušení od Smlouvy odstoupit.</w:t>
      </w:r>
    </w:p>
    <w:p w:rsidR="00B978F7" w:rsidRDefault="006C3D5A">
      <w:pPr>
        <w:pStyle w:val="Zkladntext1"/>
        <w:numPr>
          <w:ilvl w:val="0"/>
          <w:numId w:val="10"/>
        </w:numPr>
        <w:shd w:val="clear" w:color="auto" w:fill="auto"/>
        <w:tabs>
          <w:tab w:val="left" w:pos="409"/>
        </w:tabs>
      </w:pPr>
      <w:r>
        <w:t>Za podstatné porušení této Smlouvy se považují především tyto skutečnosti:</w:t>
      </w:r>
    </w:p>
    <w:p w:rsidR="00B978F7" w:rsidRDefault="006C3D5A">
      <w:pPr>
        <w:pStyle w:val="Zkladntext1"/>
        <w:numPr>
          <w:ilvl w:val="0"/>
          <w:numId w:val="14"/>
        </w:numPr>
        <w:shd w:val="clear" w:color="auto" w:fill="auto"/>
        <w:tabs>
          <w:tab w:val="left" w:pos="912"/>
        </w:tabs>
        <w:spacing w:after="0" w:line="271" w:lineRule="auto"/>
        <w:ind w:firstLine="520"/>
        <w:jc w:val="both"/>
      </w:pPr>
      <w:r>
        <w:t>zdravotnický prostředek bude opakovaně vykazovat vady</w:t>
      </w:r>
    </w:p>
    <w:p w:rsidR="00B978F7" w:rsidRDefault="006C3D5A">
      <w:pPr>
        <w:pStyle w:val="Zkladntext1"/>
        <w:shd w:val="clear" w:color="auto" w:fill="auto"/>
        <w:spacing w:after="0" w:line="271" w:lineRule="auto"/>
        <w:ind w:left="1220"/>
      </w:pPr>
      <w:r>
        <w:t>i. kvality</w:t>
      </w:r>
    </w:p>
    <w:p w:rsidR="00B978F7" w:rsidRDefault="006C3D5A">
      <w:pPr>
        <w:pStyle w:val="Zkladntext1"/>
        <w:shd w:val="clear" w:color="auto" w:fill="auto"/>
        <w:spacing w:after="0" w:line="271" w:lineRule="auto"/>
        <w:ind w:left="1220"/>
      </w:pPr>
      <w:proofErr w:type="spellStart"/>
      <w:r>
        <w:t>ii</w:t>
      </w:r>
      <w:proofErr w:type="spellEnd"/>
      <w:r>
        <w:t>. podstatným způsobem ztěžující či znemožňující jeho užívání,</w:t>
      </w:r>
    </w:p>
    <w:p w:rsidR="00B978F7" w:rsidRDefault="006C3D5A">
      <w:pPr>
        <w:pStyle w:val="Zkladntext1"/>
        <w:numPr>
          <w:ilvl w:val="0"/>
          <w:numId w:val="14"/>
        </w:numPr>
        <w:shd w:val="clear" w:color="auto" w:fill="auto"/>
        <w:tabs>
          <w:tab w:val="left" w:pos="922"/>
        </w:tabs>
        <w:spacing w:after="0" w:line="271" w:lineRule="auto"/>
        <w:ind w:firstLine="520"/>
      </w:pPr>
      <w:r>
        <w:t>opakovaná prodlení konsignanta s doplňováním stavu KS či s řešením reklamací</w:t>
      </w:r>
    </w:p>
    <w:p w:rsidR="00B978F7" w:rsidRDefault="006C3D5A">
      <w:pPr>
        <w:pStyle w:val="Zkladntext1"/>
        <w:numPr>
          <w:ilvl w:val="0"/>
          <w:numId w:val="14"/>
        </w:numPr>
        <w:shd w:val="clear" w:color="auto" w:fill="auto"/>
        <w:tabs>
          <w:tab w:val="left" w:pos="893"/>
        </w:tabs>
        <w:spacing w:after="0" w:line="271" w:lineRule="auto"/>
        <w:ind w:left="800" w:hanging="280"/>
        <w:jc w:val="both"/>
      </w:pPr>
      <w:r>
        <w:t>prodlení konsignatáře se zaplacením faktury za odebrané zdravotnické prostředky delším než 60 dnů po dni doručení,</w:t>
      </w:r>
    </w:p>
    <w:p w:rsidR="00B978F7" w:rsidRDefault="006C3D5A">
      <w:pPr>
        <w:pStyle w:val="Zkladntext1"/>
        <w:numPr>
          <w:ilvl w:val="0"/>
          <w:numId w:val="14"/>
        </w:numPr>
        <w:shd w:val="clear" w:color="auto" w:fill="auto"/>
        <w:tabs>
          <w:tab w:val="left" w:pos="922"/>
        </w:tabs>
        <w:spacing w:after="0" w:line="271" w:lineRule="auto"/>
        <w:ind w:firstLine="520"/>
      </w:pPr>
      <w:r>
        <w:t>nepravdivě poskytnuté prohlášení konsignanta dle čl. III. této Smlouvy</w:t>
      </w:r>
    </w:p>
    <w:p w:rsidR="00B978F7" w:rsidRDefault="006C3D5A">
      <w:pPr>
        <w:pStyle w:val="Zkladntext1"/>
        <w:numPr>
          <w:ilvl w:val="0"/>
          <w:numId w:val="14"/>
        </w:numPr>
        <w:shd w:val="clear" w:color="auto" w:fill="auto"/>
        <w:tabs>
          <w:tab w:val="left" w:pos="917"/>
        </w:tabs>
        <w:spacing w:after="0" w:line="271" w:lineRule="auto"/>
        <w:ind w:firstLine="520"/>
      </w:pPr>
      <w:r>
        <w:t>závažné porušení pravidel kterékoli smluvní strany dle čl. VIII. této Smlouvy</w:t>
      </w:r>
    </w:p>
    <w:p w:rsidR="00B978F7" w:rsidRDefault="006C3D5A">
      <w:pPr>
        <w:pStyle w:val="Zkladntext1"/>
        <w:numPr>
          <w:ilvl w:val="0"/>
          <w:numId w:val="14"/>
        </w:numPr>
        <w:shd w:val="clear" w:color="auto" w:fill="auto"/>
        <w:tabs>
          <w:tab w:val="left" w:pos="869"/>
        </w:tabs>
        <w:spacing w:after="0" w:line="271" w:lineRule="auto"/>
        <w:ind w:firstLine="520"/>
      </w:pPr>
      <w:r>
        <w:t>hrubé porušení mlčenlivosti dle čl. XIII. této Smlouvy,</w:t>
      </w:r>
    </w:p>
    <w:p w:rsidR="00B978F7" w:rsidRDefault="006C3D5A">
      <w:pPr>
        <w:pStyle w:val="Zkladntext1"/>
        <w:numPr>
          <w:ilvl w:val="0"/>
          <w:numId w:val="14"/>
        </w:numPr>
        <w:shd w:val="clear" w:color="auto" w:fill="auto"/>
        <w:tabs>
          <w:tab w:val="left" w:pos="907"/>
        </w:tabs>
        <w:spacing w:line="271" w:lineRule="auto"/>
        <w:ind w:firstLine="520"/>
      </w:pPr>
      <w:r>
        <w:t>v souvislosti s plněním této Smlouvy dojde ke spáchání trestného činu.</w:t>
      </w:r>
    </w:p>
    <w:p w:rsidR="00B978F7" w:rsidRDefault="006C3D5A">
      <w:pPr>
        <w:pStyle w:val="Zkladntext1"/>
        <w:numPr>
          <w:ilvl w:val="0"/>
          <w:numId w:val="10"/>
        </w:numPr>
        <w:shd w:val="clear" w:color="auto" w:fill="auto"/>
        <w:tabs>
          <w:tab w:val="left" w:pos="382"/>
        </w:tabs>
        <w:ind w:left="380" w:hanging="380"/>
        <w:jc w:val="both"/>
      </w:pPr>
      <w:r>
        <w:t>Odstoupení od Smlouvy je účinné 3. den následující po dni, ve kterém bylo písemné odstoupení prokazatelně doručeno druhé smluvní straně.</w:t>
      </w:r>
    </w:p>
    <w:p w:rsidR="00B978F7" w:rsidRDefault="006C3D5A">
      <w:pPr>
        <w:pStyle w:val="Zkladntext1"/>
        <w:numPr>
          <w:ilvl w:val="0"/>
          <w:numId w:val="10"/>
        </w:numPr>
        <w:shd w:val="clear" w:color="auto" w:fill="auto"/>
        <w:tabs>
          <w:tab w:val="left" w:pos="382"/>
        </w:tabs>
        <w:ind w:left="380" w:hanging="380"/>
        <w:jc w:val="both"/>
      </w:pPr>
      <w:r>
        <w:t xml:space="preserve">Odstoupením od Smlouvy nezanikají povinnosti nahradit vzniklou škodu a hradit smluvní pokuty </w:t>
      </w:r>
      <w:r>
        <w:lastRenderedPageBreak/>
        <w:t>sjednané pro případ porušení této Smlouvy.</w:t>
      </w:r>
    </w:p>
    <w:p w:rsidR="00B978F7" w:rsidRDefault="006C3D5A">
      <w:pPr>
        <w:pStyle w:val="Zkladntext1"/>
        <w:numPr>
          <w:ilvl w:val="0"/>
          <w:numId w:val="10"/>
        </w:numPr>
        <w:shd w:val="clear" w:color="auto" w:fill="auto"/>
        <w:tabs>
          <w:tab w:val="left" w:pos="382"/>
        </w:tabs>
        <w:spacing w:after="320"/>
        <w:ind w:left="380" w:hanging="380"/>
        <w:jc w:val="both"/>
      </w:pPr>
      <w:r>
        <w:t>Vrácení a převzetí zdravotnického prostředku z KS v případě ukončení tohoto smluvního vztahu se upraví vzájemnou dohodou.</w:t>
      </w:r>
    </w:p>
    <w:p w:rsidR="00B978F7" w:rsidRDefault="006C3D5A">
      <w:pPr>
        <w:pStyle w:val="Nadpis20"/>
        <w:keepNext/>
        <w:keepLines/>
        <w:numPr>
          <w:ilvl w:val="0"/>
          <w:numId w:val="1"/>
        </w:numPr>
        <w:shd w:val="clear" w:color="auto" w:fill="auto"/>
        <w:tabs>
          <w:tab w:val="left" w:pos="541"/>
        </w:tabs>
      </w:pPr>
      <w:bookmarkStart w:id="29" w:name="bookmark29"/>
      <w:bookmarkStart w:id="30" w:name="bookmark30"/>
      <w:r>
        <w:t>Závěrečná ustanovení</w:t>
      </w:r>
      <w:bookmarkEnd w:id="29"/>
      <w:bookmarkEnd w:id="30"/>
    </w:p>
    <w:p w:rsidR="00B978F7" w:rsidRDefault="006C3D5A">
      <w:pPr>
        <w:pStyle w:val="Zkladntext1"/>
        <w:shd w:val="clear" w:color="auto" w:fill="auto"/>
        <w:ind w:left="380" w:hanging="380"/>
        <w:jc w:val="both"/>
      </w:pPr>
      <w:r>
        <w:t>1. Tato Smlouva nabývá platnosti dnem jejího podpisu druhou smluvní stranou a účinnosti nabývá dnem uveřejnění v Registru smluv.</w:t>
      </w:r>
    </w:p>
    <w:p w:rsidR="00B978F7" w:rsidRDefault="006C3D5A">
      <w:pPr>
        <w:pStyle w:val="Zkladntext1"/>
        <w:shd w:val="clear" w:color="auto" w:fill="auto"/>
        <w:ind w:left="380" w:hanging="380"/>
        <w:jc w:val="both"/>
      </w:pPr>
      <w:r>
        <w:t>2. Ustanovení této Smlouvy lze měnit, doplňovat či rušit pouze formou písemných číslovaných a oboustranně podepsaných dodatků, které se stávají nedílnou součástí této Smlouvy, případně úpravou znění související Přílohy.</w:t>
      </w:r>
    </w:p>
    <w:p w:rsidR="00B978F7" w:rsidRDefault="006C3D5A">
      <w:pPr>
        <w:pStyle w:val="Zkladntext1"/>
        <w:numPr>
          <w:ilvl w:val="0"/>
          <w:numId w:val="8"/>
        </w:numPr>
        <w:shd w:val="clear" w:color="auto" w:fill="auto"/>
        <w:tabs>
          <w:tab w:val="left" w:pos="382"/>
        </w:tabs>
        <w:ind w:left="380" w:hanging="380"/>
        <w:jc w:val="both"/>
      </w:pPr>
      <w:r>
        <w:t>Nestanoví-li tato Smlouva jinak, řídí se práva a povinnosti smluvních stran občanským zákoníkem, odebrání zdravotnického prostředku z KS odběratelem se řídí příslušnými ustanoveními § 2079 a násl. o kupní smlouvě.</w:t>
      </w:r>
    </w:p>
    <w:p w:rsidR="00B978F7" w:rsidRDefault="006C3D5A">
      <w:pPr>
        <w:pStyle w:val="Zkladntext1"/>
        <w:numPr>
          <w:ilvl w:val="0"/>
          <w:numId w:val="8"/>
        </w:numPr>
        <w:shd w:val="clear" w:color="auto" w:fill="auto"/>
        <w:tabs>
          <w:tab w:val="left" w:pos="382"/>
        </w:tabs>
        <w:ind w:left="380" w:hanging="380"/>
        <w:jc w:val="both"/>
      </w:pPr>
      <w:r>
        <w:t>V případě, že některé ustanovení této Smlouvy bude neplatné, nemá tato skutečnost vliv na platnost ostatních ujednání.</w:t>
      </w:r>
    </w:p>
    <w:p w:rsidR="00B978F7" w:rsidRDefault="006C3D5A">
      <w:pPr>
        <w:pStyle w:val="Zkladntext1"/>
        <w:numPr>
          <w:ilvl w:val="0"/>
          <w:numId w:val="8"/>
        </w:numPr>
        <w:shd w:val="clear" w:color="auto" w:fill="auto"/>
        <w:tabs>
          <w:tab w:val="left" w:pos="382"/>
        </w:tabs>
        <w:ind w:left="380" w:hanging="380"/>
        <w:jc w:val="both"/>
      </w:pPr>
      <w:r>
        <w:t>Pohledávky vyplývající ze Smlouvy lze převést na jinou osobu jen s předchozím souhlasem druhé smluvní strany.</w:t>
      </w:r>
    </w:p>
    <w:p w:rsidR="00B978F7" w:rsidRDefault="006C3D5A">
      <w:pPr>
        <w:pStyle w:val="Zkladntext1"/>
        <w:numPr>
          <w:ilvl w:val="0"/>
          <w:numId w:val="8"/>
        </w:numPr>
        <w:shd w:val="clear" w:color="auto" w:fill="auto"/>
        <w:tabs>
          <w:tab w:val="left" w:pos="382"/>
        </w:tabs>
        <w:ind w:left="380" w:hanging="380"/>
        <w:jc w:val="both"/>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a místně příslušných soudů.</w:t>
      </w:r>
    </w:p>
    <w:p w:rsidR="00B978F7" w:rsidRDefault="006C3D5A">
      <w:pPr>
        <w:pStyle w:val="Zkladntext1"/>
        <w:numPr>
          <w:ilvl w:val="0"/>
          <w:numId w:val="8"/>
        </w:numPr>
        <w:shd w:val="clear" w:color="auto" w:fill="auto"/>
        <w:tabs>
          <w:tab w:val="left" w:pos="382"/>
        </w:tabs>
        <w:ind w:left="380" w:hanging="380"/>
        <w:jc w:val="both"/>
      </w:pPr>
      <w:r>
        <w:t>Jakákoliv změna smluvních stran zúčastněných na této smlouvě podléhá schválení druhou smluvní stranou.</w:t>
      </w:r>
    </w:p>
    <w:p w:rsidR="00B978F7" w:rsidRDefault="006C3D5A">
      <w:pPr>
        <w:pStyle w:val="Zkladntext1"/>
        <w:numPr>
          <w:ilvl w:val="0"/>
          <w:numId w:val="8"/>
        </w:numPr>
        <w:shd w:val="clear" w:color="auto" w:fill="auto"/>
        <w:tabs>
          <w:tab w:val="left" w:pos="382"/>
        </w:tabs>
        <w:ind w:left="380" w:hanging="380"/>
        <w:jc w:val="both"/>
      </w:pPr>
      <w:r>
        <w:t>Tato Smlouva je vyhotovena ve dvou stejnopisech s platností originálu, přičemž každá smluvní strana obdrží po jednom vyhotovení.</w:t>
      </w:r>
      <w:r>
        <w:br w:type="page"/>
      </w:r>
    </w:p>
    <w:p w:rsidR="00B978F7" w:rsidRDefault="006C3D5A">
      <w:pPr>
        <w:pStyle w:val="Zkladntext1"/>
        <w:numPr>
          <w:ilvl w:val="0"/>
          <w:numId w:val="8"/>
        </w:numPr>
        <w:shd w:val="clear" w:color="auto" w:fill="auto"/>
        <w:tabs>
          <w:tab w:val="left" w:pos="520"/>
        </w:tabs>
        <w:spacing w:after="0"/>
        <w:ind w:left="520" w:hanging="360"/>
        <w:sectPr w:rsidR="00B978F7">
          <w:footerReference w:type="default" r:id="rId9"/>
          <w:pgSz w:w="11900" w:h="16840"/>
          <w:pgMar w:top="1012" w:right="873" w:bottom="1459" w:left="1125" w:header="584" w:footer="3" w:gutter="0"/>
          <w:pgNumType w:start="1"/>
          <w:cols w:space="720"/>
          <w:noEndnote/>
          <w:docGrid w:linePitch="360"/>
        </w:sectPr>
      </w:pPr>
      <w:r>
        <w:lastRenderedPageBreak/>
        <w:t>Smluvní strany prohlašují, že si tuto Smlouvu před jejím podpisem přečetly, že byla uzavřena po vzájemném projednání podle jejich pravé a svobodné vůle, určitě, vážně a srozumitelně. Na důkaz svého souhlasu s jejím obsahem ji podepisují.</w:t>
      </w:r>
    </w:p>
    <w:p w:rsidR="00B978F7" w:rsidRDefault="00B978F7">
      <w:pPr>
        <w:spacing w:line="240" w:lineRule="exact"/>
        <w:rPr>
          <w:sz w:val="19"/>
          <w:szCs w:val="19"/>
        </w:rPr>
      </w:pPr>
    </w:p>
    <w:p w:rsidR="00B978F7" w:rsidRDefault="00B978F7">
      <w:pPr>
        <w:spacing w:before="91" w:after="91" w:line="240" w:lineRule="exact"/>
        <w:rPr>
          <w:sz w:val="19"/>
          <w:szCs w:val="19"/>
        </w:rPr>
      </w:pPr>
    </w:p>
    <w:p w:rsidR="00B978F7" w:rsidRDefault="00B978F7">
      <w:pPr>
        <w:spacing w:line="1" w:lineRule="exact"/>
        <w:sectPr w:rsidR="00B978F7">
          <w:type w:val="continuous"/>
          <w:pgSz w:w="11900" w:h="16840"/>
          <w:pgMar w:top="1239" w:right="0" w:bottom="1393" w:left="0" w:header="0" w:footer="3" w:gutter="0"/>
          <w:cols w:space="720"/>
          <w:noEndnote/>
          <w:docGrid w:linePitch="360"/>
        </w:sectPr>
      </w:pPr>
    </w:p>
    <w:p w:rsidR="00B978F7" w:rsidRDefault="006C3D5A">
      <w:pPr>
        <w:spacing w:line="1" w:lineRule="exact"/>
      </w:pPr>
      <w:r>
        <w:rPr>
          <w:noProof/>
          <w:lang w:bidi="ar-SA"/>
        </w:rPr>
        <w:lastRenderedPageBreak/>
        <mc:AlternateContent>
          <mc:Choice Requires="wps">
            <w:drawing>
              <wp:anchor distT="0" distB="266700" distL="114300" distR="114300" simplePos="0" relativeHeight="125829378" behindDoc="0" locked="0" layoutInCell="1" allowOverlap="1">
                <wp:simplePos x="0" y="0"/>
                <wp:positionH relativeFrom="page">
                  <wp:posOffset>1146810</wp:posOffset>
                </wp:positionH>
                <wp:positionV relativeFrom="paragraph">
                  <wp:posOffset>856615</wp:posOffset>
                </wp:positionV>
                <wp:extent cx="1191895" cy="42989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191895" cy="429895"/>
                        </a:xfrm>
                        <a:prstGeom prst="rect">
                          <a:avLst/>
                        </a:prstGeom>
                        <a:noFill/>
                      </wps:spPr>
                      <wps:txbx>
                        <w:txbxContent>
                          <w:p w:rsidR="006C3D5A" w:rsidRDefault="006C3D5A">
                            <w:pPr>
                              <w:pStyle w:val="Zkladntext1"/>
                              <w:shd w:val="clear" w:color="auto" w:fill="auto"/>
                              <w:spacing w:after="0"/>
                              <w:ind w:firstLine="140"/>
                              <w:rPr>
                                <w:lang w:val="en-US" w:eastAsia="en-US" w:bidi="en-US"/>
                              </w:rPr>
                            </w:pPr>
                            <w:r w:rsidRPr="00C0778E">
                              <w:rPr>
                                <w:lang w:val="en-US" w:eastAsia="en-US" w:bidi="en-US"/>
                              </w:rPr>
                              <w:t>XXXX</w:t>
                            </w:r>
                            <w:r>
                              <w:rPr>
                                <w:lang w:val="en-US" w:eastAsia="en-US" w:bidi="en-US"/>
                              </w:rPr>
                              <w:t xml:space="preserve"> </w:t>
                            </w:r>
                          </w:p>
                          <w:p w:rsidR="00B978F7" w:rsidRDefault="006C3D5A">
                            <w:pPr>
                              <w:pStyle w:val="Zkladntext1"/>
                              <w:shd w:val="clear" w:color="auto" w:fill="auto"/>
                              <w:spacing w:after="0"/>
                              <w:ind w:firstLine="140"/>
                            </w:pPr>
                            <w:proofErr w:type="spellStart"/>
                            <w:r>
                              <w:rPr>
                                <w:lang w:val="en-US" w:eastAsia="en-US" w:bidi="en-US"/>
                              </w:rPr>
                              <w:t>Konsignant</w:t>
                            </w:r>
                            <w:proofErr w:type="spellEnd"/>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90.3pt;margin-top:67.45pt;width:93.85pt;height:33.85pt;z-index:125829378;visibility:visible;mso-wrap-style:square;mso-wrap-distance-left:9pt;mso-wrap-distance-top:0;mso-wrap-distance-right:9pt;mso-wrap-distance-bottom:2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" filled="f" stroked="f">
                <v:textbox inset="0,0,0,0">
                  <w:txbxContent>
                    <w:p w:rsidR="006C3D5A" w:rsidRDefault="006C3D5A">
                      <w:pPr>
                        <w:pStyle w:val="Zkladntext1"/>
                        <w:shd w:val="clear" w:color="auto" w:fill="auto"/>
                        <w:spacing w:after="0"/>
                        <w:ind w:firstLine="140"/>
                        <w:rPr>
                          <w:lang w:val="en-US" w:eastAsia="en-US" w:bidi="en-US"/>
                        </w:rPr>
                      </w:pPr>
                      <w:r w:rsidRPr="00C0778E">
                        <w:rPr>
                          <w:lang w:val="en-US" w:eastAsia="en-US" w:bidi="en-US"/>
                        </w:rPr>
                        <w:t>XXXX</w:t>
                      </w:r>
                      <w:r>
                        <w:rPr>
                          <w:lang w:val="en-US" w:eastAsia="en-US" w:bidi="en-US"/>
                        </w:rPr>
                        <w:t xml:space="preserve"> </w:t>
                      </w:r>
                    </w:p>
                    <w:p w:rsidR="00B978F7" w:rsidRDefault="006C3D5A">
                      <w:pPr>
                        <w:pStyle w:val="Zkladntext1"/>
                        <w:shd w:val="clear" w:color="auto" w:fill="auto"/>
                        <w:spacing w:after="0"/>
                        <w:ind w:firstLine="140"/>
                      </w:pPr>
                      <w:proofErr w:type="spellStart"/>
                      <w:r>
                        <w:rPr>
                          <w:lang w:val="en-US" w:eastAsia="en-US" w:bidi="en-US"/>
                        </w:rPr>
                        <w:t>Konsignant</w:t>
                      </w:r>
                      <w:proofErr w:type="spellEnd"/>
                    </w:p>
                  </w:txbxContent>
                </v:textbox>
                <w10:wrap type="topAndBottom" anchorx="page"/>
              </v:shape>
            </w:pict>
          </mc:Fallback>
        </mc:AlternateContent>
      </w:r>
      <w:r>
        <w:rPr>
          <w:noProof/>
          <w:lang w:bidi="ar-SA"/>
        </w:rPr>
        <mc:AlternateContent>
          <mc:Choice Requires="wps">
            <w:drawing>
              <wp:anchor distT="0" distB="0" distL="114300" distR="114300" simplePos="0" relativeHeight="125829380" behindDoc="0" locked="0" layoutInCell="1" allowOverlap="1">
                <wp:simplePos x="0" y="0"/>
                <wp:positionH relativeFrom="page">
                  <wp:posOffset>4566920</wp:posOffset>
                </wp:positionH>
                <wp:positionV relativeFrom="paragraph">
                  <wp:posOffset>15240</wp:posOffset>
                </wp:positionV>
                <wp:extent cx="2411095" cy="129222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2411095" cy="1292225"/>
                        </a:xfrm>
                        <a:prstGeom prst="rect">
                          <a:avLst/>
                        </a:prstGeom>
                        <a:noFill/>
                      </wps:spPr>
                      <wps:txbx>
                        <w:txbxContent>
                          <w:p w:rsidR="00B978F7" w:rsidRDefault="006C3D5A">
                            <w:pPr>
                              <w:pStyle w:val="Zkladntext1"/>
                              <w:shd w:val="clear" w:color="auto" w:fill="auto"/>
                              <w:spacing w:after="80" w:line="310" w:lineRule="auto"/>
                              <w:rPr>
                                <w:b/>
                                <w:bCs/>
                                <w:sz w:val="22"/>
                                <w:szCs w:val="22"/>
                                <w:lang w:val="en-US" w:eastAsia="en-US" w:bidi="en-US"/>
                              </w:rPr>
                            </w:pPr>
                            <w:r>
                              <w:rPr>
                                <w:b/>
                                <w:bCs/>
                                <w:sz w:val="22"/>
                                <w:szCs w:val="22"/>
                                <w:lang w:val="en-US" w:eastAsia="en-US" w:bidi="en-US"/>
                              </w:rPr>
                              <w:t xml:space="preserve">V </w:t>
                            </w:r>
                            <w:r>
                              <w:rPr>
                                <w:b/>
                                <w:bCs/>
                                <w:sz w:val="22"/>
                                <w:szCs w:val="22"/>
                              </w:rPr>
                              <w:t xml:space="preserve">Novém Městě </w:t>
                            </w:r>
                            <w:proofErr w:type="spellStart"/>
                            <w:proofErr w:type="gramStart"/>
                            <w:r>
                              <w:rPr>
                                <w:b/>
                                <w:bCs/>
                                <w:sz w:val="22"/>
                                <w:szCs w:val="22"/>
                                <w:lang w:val="en-US" w:eastAsia="en-US" w:bidi="en-US"/>
                              </w:rPr>
                              <w:t>na</w:t>
                            </w:r>
                            <w:proofErr w:type="spellEnd"/>
                            <w:proofErr w:type="gramEnd"/>
                            <w:r>
                              <w:rPr>
                                <w:b/>
                                <w:bCs/>
                                <w:sz w:val="22"/>
                                <w:szCs w:val="22"/>
                                <w:lang w:val="en-US" w:eastAsia="en-US" w:bidi="en-US"/>
                              </w:rPr>
                              <w:t xml:space="preserve"> </w:t>
                            </w:r>
                            <w:r>
                              <w:rPr>
                                <w:b/>
                                <w:bCs/>
                                <w:sz w:val="22"/>
                                <w:szCs w:val="22"/>
                              </w:rPr>
                              <w:t xml:space="preserve">Moravě, </w:t>
                            </w:r>
                            <w:proofErr w:type="spellStart"/>
                            <w:r>
                              <w:rPr>
                                <w:b/>
                                <w:bCs/>
                                <w:sz w:val="22"/>
                                <w:szCs w:val="22"/>
                                <w:lang w:val="en-US" w:eastAsia="en-US" w:bidi="en-US"/>
                              </w:rPr>
                              <w:t>dne</w:t>
                            </w:r>
                            <w:proofErr w:type="spellEnd"/>
                            <w:r>
                              <w:rPr>
                                <w:b/>
                                <w:bCs/>
                                <w:sz w:val="22"/>
                                <w:szCs w:val="22"/>
                                <w:lang w:val="en-US" w:eastAsia="en-US" w:bidi="en-US"/>
                              </w:rPr>
                              <w:t>: 02.02.2024</w:t>
                            </w:r>
                          </w:p>
                          <w:p w:rsidR="006C3D5A" w:rsidRPr="00C0778E" w:rsidRDefault="006C3D5A">
                            <w:pPr>
                              <w:pStyle w:val="Zkladntext1"/>
                              <w:shd w:val="clear" w:color="auto" w:fill="auto"/>
                              <w:spacing w:after="80" w:line="310" w:lineRule="auto"/>
                              <w:rPr>
                                <w:sz w:val="22"/>
                                <w:szCs w:val="22"/>
                              </w:rPr>
                            </w:pPr>
                            <w:r w:rsidRPr="00C0778E">
                              <w:rPr>
                                <w:lang w:val="en-US" w:eastAsia="en-US" w:bidi="en-US"/>
                              </w:rPr>
                              <w:t>XXXX</w:t>
                            </w:r>
                          </w:p>
                          <w:p w:rsidR="006C3D5A" w:rsidRDefault="006C3D5A">
                            <w:pPr>
                              <w:pStyle w:val="Zkladntext1"/>
                              <w:shd w:val="clear" w:color="auto" w:fill="auto"/>
                              <w:spacing w:after="40" w:line="271" w:lineRule="auto"/>
                              <w:ind w:left="460" w:hanging="460"/>
                            </w:pPr>
                            <w:r w:rsidRPr="00C0778E">
                              <w:rPr>
                                <w:lang w:val="en-US" w:eastAsia="en-US" w:bidi="en-US"/>
                              </w:rPr>
                              <w:t>XXXX</w:t>
                            </w:r>
                            <w:r>
                              <w:t xml:space="preserve"> </w:t>
                            </w:r>
                          </w:p>
                          <w:p w:rsidR="006C3D5A" w:rsidRDefault="006C3D5A">
                            <w:pPr>
                              <w:pStyle w:val="Zkladntext1"/>
                              <w:shd w:val="clear" w:color="auto" w:fill="auto"/>
                              <w:spacing w:after="40" w:line="271" w:lineRule="auto"/>
                              <w:ind w:left="460" w:hanging="460"/>
                            </w:pPr>
                          </w:p>
                          <w:p w:rsidR="00B978F7" w:rsidRDefault="006C3D5A">
                            <w:pPr>
                              <w:pStyle w:val="Zkladntext1"/>
                              <w:shd w:val="clear" w:color="auto" w:fill="auto"/>
                              <w:spacing w:after="40" w:line="271" w:lineRule="auto"/>
                              <w:ind w:left="460" w:hanging="460"/>
                            </w:pPr>
                            <w:r>
                              <w:t>Konsignatář</w:t>
                            </w:r>
                          </w:p>
                        </w:txbxContent>
                      </wps:txbx>
                      <wps:bodyPr lIns="0" tIns="0" rIns="0" bIns="0"/>
                    </wps:wsp>
                  </a:graphicData>
                </a:graphic>
              </wp:anchor>
            </w:drawing>
          </mc:Choice>
          <mc:Fallback>
            <w:pict>
              <v:shape id="Shape 5" o:spid="_x0000_s1027" type="#_x0000_t202" style="position:absolute;margin-left:359.6pt;margin-top:1.2pt;width:189.85pt;height:101.7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" filled="f" stroked="f">
                <v:textbox inset="0,0,0,0">
                  <w:txbxContent>
                    <w:p w:rsidR="00B978F7" w:rsidRDefault="006C3D5A">
                      <w:pPr>
                        <w:pStyle w:val="Zkladntext1"/>
                        <w:shd w:val="clear" w:color="auto" w:fill="auto"/>
                        <w:spacing w:after="80" w:line="310" w:lineRule="auto"/>
                        <w:rPr>
                          <w:b/>
                          <w:bCs/>
                          <w:sz w:val="22"/>
                          <w:szCs w:val="22"/>
                          <w:lang w:val="en-US" w:eastAsia="en-US" w:bidi="en-US"/>
                        </w:rPr>
                      </w:pPr>
                      <w:r>
                        <w:rPr>
                          <w:b/>
                          <w:bCs/>
                          <w:sz w:val="22"/>
                          <w:szCs w:val="22"/>
                          <w:lang w:val="en-US" w:eastAsia="en-US" w:bidi="en-US"/>
                        </w:rPr>
                        <w:t xml:space="preserve">V </w:t>
                      </w:r>
                      <w:r>
                        <w:rPr>
                          <w:b/>
                          <w:bCs/>
                          <w:sz w:val="22"/>
                          <w:szCs w:val="22"/>
                        </w:rPr>
                        <w:t xml:space="preserve">Novém Městě </w:t>
                      </w:r>
                      <w:proofErr w:type="spellStart"/>
                      <w:proofErr w:type="gramStart"/>
                      <w:r>
                        <w:rPr>
                          <w:b/>
                          <w:bCs/>
                          <w:sz w:val="22"/>
                          <w:szCs w:val="22"/>
                          <w:lang w:val="en-US" w:eastAsia="en-US" w:bidi="en-US"/>
                        </w:rPr>
                        <w:t>na</w:t>
                      </w:r>
                      <w:proofErr w:type="spellEnd"/>
                      <w:proofErr w:type="gramEnd"/>
                      <w:r>
                        <w:rPr>
                          <w:b/>
                          <w:bCs/>
                          <w:sz w:val="22"/>
                          <w:szCs w:val="22"/>
                          <w:lang w:val="en-US" w:eastAsia="en-US" w:bidi="en-US"/>
                        </w:rPr>
                        <w:t xml:space="preserve"> </w:t>
                      </w:r>
                      <w:r>
                        <w:rPr>
                          <w:b/>
                          <w:bCs/>
                          <w:sz w:val="22"/>
                          <w:szCs w:val="22"/>
                        </w:rPr>
                        <w:t xml:space="preserve">Moravě, </w:t>
                      </w:r>
                      <w:proofErr w:type="spellStart"/>
                      <w:r>
                        <w:rPr>
                          <w:b/>
                          <w:bCs/>
                          <w:sz w:val="22"/>
                          <w:szCs w:val="22"/>
                          <w:lang w:val="en-US" w:eastAsia="en-US" w:bidi="en-US"/>
                        </w:rPr>
                        <w:t>dne</w:t>
                      </w:r>
                      <w:proofErr w:type="spellEnd"/>
                      <w:r>
                        <w:rPr>
                          <w:b/>
                          <w:bCs/>
                          <w:sz w:val="22"/>
                          <w:szCs w:val="22"/>
                          <w:lang w:val="en-US" w:eastAsia="en-US" w:bidi="en-US"/>
                        </w:rPr>
                        <w:t>: 02.02.2024</w:t>
                      </w:r>
                    </w:p>
                    <w:p w:rsidR="006C3D5A" w:rsidRPr="00C0778E" w:rsidRDefault="006C3D5A">
                      <w:pPr>
                        <w:pStyle w:val="Zkladntext1"/>
                        <w:shd w:val="clear" w:color="auto" w:fill="auto"/>
                        <w:spacing w:after="80" w:line="310" w:lineRule="auto"/>
                        <w:rPr>
                          <w:sz w:val="22"/>
                          <w:szCs w:val="22"/>
                        </w:rPr>
                      </w:pPr>
                      <w:r w:rsidRPr="00C0778E">
                        <w:rPr>
                          <w:lang w:val="en-US" w:eastAsia="en-US" w:bidi="en-US"/>
                        </w:rPr>
                        <w:t>XXXX</w:t>
                      </w:r>
                    </w:p>
                    <w:p w:rsidR="006C3D5A" w:rsidRDefault="006C3D5A">
                      <w:pPr>
                        <w:pStyle w:val="Zkladntext1"/>
                        <w:shd w:val="clear" w:color="auto" w:fill="auto"/>
                        <w:spacing w:after="40" w:line="271" w:lineRule="auto"/>
                        <w:ind w:left="460" w:hanging="460"/>
                      </w:pPr>
                      <w:r w:rsidRPr="00C0778E">
                        <w:rPr>
                          <w:lang w:val="en-US" w:eastAsia="en-US" w:bidi="en-US"/>
                        </w:rPr>
                        <w:t>XXXX</w:t>
                      </w:r>
                      <w:r>
                        <w:t xml:space="preserve"> </w:t>
                      </w:r>
                    </w:p>
                    <w:p w:rsidR="006C3D5A" w:rsidRDefault="006C3D5A">
                      <w:pPr>
                        <w:pStyle w:val="Zkladntext1"/>
                        <w:shd w:val="clear" w:color="auto" w:fill="auto"/>
                        <w:spacing w:after="40" w:line="271" w:lineRule="auto"/>
                        <w:ind w:left="460" w:hanging="460"/>
                      </w:pPr>
                    </w:p>
                    <w:p w:rsidR="00B978F7" w:rsidRDefault="006C3D5A">
                      <w:pPr>
                        <w:pStyle w:val="Zkladntext1"/>
                        <w:shd w:val="clear" w:color="auto" w:fill="auto"/>
                        <w:spacing w:after="40" w:line="271" w:lineRule="auto"/>
                        <w:ind w:left="460" w:hanging="460"/>
                      </w:pPr>
                      <w:r>
                        <w:t>Konsignatář</w:t>
                      </w:r>
                    </w:p>
                  </w:txbxContent>
                </v:textbox>
                <w10:wrap type="square" anchorx="page"/>
              </v:shape>
            </w:pict>
          </mc:Fallback>
        </mc:AlternateContent>
      </w:r>
    </w:p>
    <w:p w:rsidR="00B978F7" w:rsidRDefault="006C3D5A">
      <w:pPr>
        <w:pStyle w:val="Zkladntext1"/>
        <w:shd w:val="clear" w:color="auto" w:fill="auto"/>
        <w:spacing w:after="0"/>
      </w:pPr>
      <w:r>
        <w:rPr>
          <w:b/>
          <w:bCs/>
        </w:rPr>
        <w:t xml:space="preserve">V Praze dne </w:t>
      </w:r>
      <w:proofErr w:type="gramStart"/>
      <w:r>
        <w:rPr>
          <w:b/>
          <w:bCs/>
        </w:rPr>
        <w:t>31.01.2024</w:t>
      </w:r>
      <w:proofErr w:type="gramEnd"/>
      <w:r>
        <w:rPr>
          <w:b/>
          <w:bCs/>
        </w:rPr>
        <w:t xml:space="preserve"> </w:t>
      </w:r>
    </w:p>
    <w:p w:rsidR="00B978F7" w:rsidRDefault="006C3D5A">
      <w:pPr>
        <w:pStyle w:val="Zkladntext40"/>
        <w:shd w:val="clear" w:color="auto" w:fill="auto"/>
        <w:spacing w:line="240" w:lineRule="auto"/>
      </w:pPr>
      <w:r w:rsidRPr="00C0778E">
        <w:t>XXXX</w:t>
      </w:r>
      <w:r>
        <w:rPr>
          <w:lang w:val="cs-CZ" w:eastAsia="cs-CZ" w:bidi="cs-CZ"/>
        </w:rPr>
        <w:t xml:space="preserve"> </w:t>
      </w:r>
    </w:p>
    <w:p w:rsidR="00B978F7" w:rsidRDefault="006C3D5A">
      <w:pPr>
        <w:spacing w:line="1" w:lineRule="exact"/>
        <w:rPr>
          <w:sz w:val="2"/>
          <w:szCs w:val="2"/>
        </w:rPr>
      </w:pPr>
      <w:r>
        <w:br w:type="column"/>
      </w:r>
    </w:p>
    <w:p w:rsidR="00B978F7" w:rsidRDefault="006C3D5A">
      <w:pPr>
        <w:pStyle w:val="Zkladntext30"/>
        <w:shd w:val="clear" w:color="auto" w:fill="auto"/>
      </w:pPr>
      <w:r w:rsidRPr="00C0778E">
        <w:t>XXXX</w:t>
      </w:r>
      <w:bookmarkStart w:id="31" w:name="_GoBack"/>
      <w:bookmarkEnd w:id="31"/>
    </w:p>
    <w:sectPr w:rsidR="00B978F7">
      <w:type w:val="continuous"/>
      <w:pgSz w:w="11900" w:h="16840"/>
      <w:pgMar w:top="1239" w:right="6359" w:bottom="1393" w:left="1080" w:header="0" w:footer="3" w:gutter="0"/>
      <w:cols w:num="2" w:space="10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20C" w:rsidRDefault="006C3D5A">
      <w:r>
        <w:separator/>
      </w:r>
    </w:p>
  </w:endnote>
  <w:endnote w:type="continuationSeparator" w:id="0">
    <w:p w:rsidR="00AB220C" w:rsidRDefault="006C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8F7" w:rsidRDefault="006C3D5A">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3812540</wp:posOffset>
              </wp:positionH>
              <wp:positionV relativeFrom="page">
                <wp:posOffset>9833610</wp:posOffset>
              </wp:positionV>
              <wp:extent cx="85090" cy="149225"/>
              <wp:effectExtent l="0" t="0" r="0" b="0"/>
              <wp:wrapNone/>
              <wp:docPr id="1" name="Shape 1"/>
              <wp:cNvGraphicFramePr/>
              <a:graphic xmlns:a="http://schemas.openxmlformats.org/drawingml/2006/main">
                <a:graphicData uri="http://schemas.microsoft.com/office/word/2010/wordprocessingShape">
                  <wps:wsp>
                    <wps:cNvSpPr txBox="1"/>
                    <wps:spPr>
                      <a:xfrm>
                        <a:off x="0" y="0"/>
                        <a:ext cx="85090" cy="149225"/>
                      </a:xfrm>
                      <a:prstGeom prst="rect">
                        <a:avLst/>
                      </a:prstGeom>
                      <a:noFill/>
                    </wps:spPr>
                    <wps:txbx>
                      <w:txbxContent>
                        <w:p w:rsidR="00B978F7" w:rsidRDefault="006C3D5A">
                          <w:pPr>
                            <w:pStyle w:val="Zhlavnebozpat20"/>
                            <w:shd w:val="clear" w:color="auto" w:fill="auto"/>
                            <w:rPr>
                              <w:sz w:val="24"/>
                              <w:szCs w:val="24"/>
                            </w:rPr>
                          </w:pPr>
                          <w:r>
                            <w:fldChar w:fldCharType="begin"/>
                          </w:r>
                          <w:r>
                            <w:instrText xml:space="preserve"> PAGE \* MERGEFORMAT </w:instrText>
                          </w:r>
                          <w:r>
                            <w:fldChar w:fldCharType="separate"/>
                          </w:r>
                          <w:r w:rsidR="00C0778E" w:rsidRPr="00C0778E">
                            <w:rPr>
                              <w:rFonts w:ascii="Microsoft Sans Serif" w:eastAsia="Microsoft Sans Serif" w:hAnsi="Microsoft Sans Serif" w:cs="Microsoft Sans Serif"/>
                              <w:noProof/>
                              <w:sz w:val="24"/>
                              <w:szCs w:val="24"/>
                            </w:rPr>
                            <w:t>8</w:t>
                          </w:r>
                          <w:r>
                            <w:rPr>
                              <w:rFonts w:ascii="Microsoft Sans Serif" w:eastAsia="Microsoft Sans Serif" w:hAnsi="Microsoft Sans Serif" w:cs="Microsoft Sans Serif"/>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8" type="#_x0000_t202" style="position:absolute;margin-left:300.2pt;margin-top:774.3pt;width:6.7pt;height:11.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" filled="f" stroked="f">
              <v:textbox style="mso-fit-shape-to-text:t" inset="0,0,0,0">
                <w:txbxContent>
                  <w:p w:rsidR="00B978F7" w:rsidRDefault="006C3D5A">
                    <w:pPr>
                      <w:pStyle w:val="Zhlavnebozpat20"/>
                      <w:shd w:val="clear" w:color="auto" w:fill="auto"/>
                      <w:rPr>
                        <w:sz w:val="24"/>
                        <w:szCs w:val="24"/>
                      </w:rPr>
                    </w:pPr>
                    <w:r>
                      <w:fldChar w:fldCharType="begin"/>
                    </w:r>
                    <w:r>
                      <w:instrText xml:space="preserve"> PAGE \* MERGEFORMAT </w:instrText>
                    </w:r>
                    <w:r>
                      <w:fldChar w:fldCharType="separate"/>
                    </w:r>
                    <w:r w:rsidR="00C0778E" w:rsidRPr="00C0778E">
                      <w:rPr>
                        <w:rFonts w:ascii="Microsoft Sans Serif" w:eastAsia="Microsoft Sans Serif" w:hAnsi="Microsoft Sans Serif" w:cs="Microsoft Sans Serif"/>
                        <w:noProof/>
                        <w:sz w:val="24"/>
                        <w:szCs w:val="24"/>
                      </w:rPr>
                      <w:t>8</w:t>
                    </w:r>
                    <w:r>
                      <w:rPr>
                        <w:rFonts w:ascii="Microsoft Sans Serif" w:eastAsia="Microsoft Sans Serif" w:hAnsi="Microsoft Sans Serif" w:cs="Microsoft Sans Serif"/>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8F7" w:rsidRDefault="00B978F7"/>
  </w:footnote>
  <w:footnote w:type="continuationSeparator" w:id="0">
    <w:p w:rsidR="00B978F7" w:rsidRDefault="00B978F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1228A"/>
    <w:multiLevelType w:val="multilevel"/>
    <w:tmpl w:val="8C6A485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0A539A"/>
    <w:multiLevelType w:val="multilevel"/>
    <w:tmpl w:val="15A022E2"/>
    <w:lvl w:ilvl="0">
      <w:start w:val="1"/>
      <w:numFmt w:val="upperRoman"/>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E80370"/>
    <w:multiLevelType w:val="multilevel"/>
    <w:tmpl w:val="144049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1E5EA8"/>
    <w:multiLevelType w:val="multilevel"/>
    <w:tmpl w:val="4314D61C"/>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973C97"/>
    <w:multiLevelType w:val="multilevel"/>
    <w:tmpl w:val="7A92BC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C562F1"/>
    <w:multiLevelType w:val="multilevel"/>
    <w:tmpl w:val="F3BE4F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5A2B58"/>
    <w:multiLevelType w:val="multilevel"/>
    <w:tmpl w:val="13503C3C"/>
    <w:lvl w:ilvl="0">
      <w:start w:val="1"/>
      <w:numFmt w:val="lowerLetter"/>
      <w:lvlText w:val="%1)"/>
      <w:lvlJc w:val="left"/>
      <w:rPr>
        <w:rFonts w:ascii="Calibri" w:eastAsia="Calibri" w:hAnsi="Calibri" w:cs="Calibri"/>
        <w:b w:val="0"/>
        <w:bCs w:val="0"/>
        <w:i/>
        <w:iCs/>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301272"/>
    <w:multiLevelType w:val="multilevel"/>
    <w:tmpl w:val="A4049B9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2E0C18"/>
    <w:multiLevelType w:val="multilevel"/>
    <w:tmpl w:val="4EC2005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A67FAC"/>
    <w:multiLevelType w:val="multilevel"/>
    <w:tmpl w:val="60EA87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1A4B8F"/>
    <w:multiLevelType w:val="multilevel"/>
    <w:tmpl w:val="CEB21D8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7E1845"/>
    <w:multiLevelType w:val="multilevel"/>
    <w:tmpl w:val="983E238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9A6F39"/>
    <w:multiLevelType w:val="multilevel"/>
    <w:tmpl w:val="563CB8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400B16"/>
    <w:multiLevelType w:val="multilevel"/>
    <w:tmpl w:val="E110B20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5"/>
  </w:num>
  <w:num w:numId="4">
    <w:abstractNumId w:val="0"/>
  </w:num>
  <w:num w:numId="5">
    <w:abstractNumId w:val="12"/>
  </w:num>
  <w:num w:numId="6">
    <w:abstractNumId w:val="6"/>
  </w:num>
  <w:num w:numId="7">
    <w:abstractNumId w:val="2"/>
  </w:num>
  <w:num w:numId="8">
    <w:abstractNumId w:val="11"/>
  </w:num>
  <w:num w:numId="9">
    <w:abstractNumId w:val="4"/>
  </w:num>
  <w:num w:numId="10">
    <w:abstractNumId w:val="13"/>
  </w:num>
  <w:num w:numId="11">
    <w:abstractNumId w:val="7"/>
  </w:num>
  <w:num w:numId="12">
    <w:abstractNumId w:val="8"/>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B978F7"/>
    <w:rsid w:val="00232E41"/>
    <w:rsid w:val="006C3D5A"/>
    <w:rsid w:val="00AB220C"/>
    <w:rsid w:val="00B978F7"/>
    <w:rsid w:val="00C077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4"/>
      <w:szCs w:val="2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iCs/>
      <w:smallCaps w:val="0"/>
      <w:strike w:val="0"/>
      <w:sz w:val="24"/>
      <w:szCs w:val="24"/>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4"/>
      <w:szCs w:val="24"/>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4"/>
      <w:szCs w:val="24"/>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9"/>
      <w:szCs w:val="19"/>
      <w:u w:val="none"/>
      <w:lang w:val="en-US" w:eastAsia="en-US" w:bidi="en-US"/>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40"/>
      <w:szCs w:val="40"/>
      <w:u w:val="none"/>
      <w:lang w:val="en-US" w:eastAsia="en-US" w:bidi="en-US"/>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20"/>
      <w:szCs w:val="20"/>
      <w:u w:val="none"/>
      <w:lang w:val="en-US" w:eastAsia="en-US" w:bidi="en-US"/>
    </w:rPr>
  </w:style>
  <w:style w:type="paragraph" w:customStyle="1" w:styleId="Zkladntext1">
    <w:name w:val="Základní text1"/>
    <w:basedOn w:val="Normln"/>
    <w:link w:val="Zkladntext"/>
    <w:pPr>
      <w:shd w:val="clear" w:color="auto" w:fill="FFFFFF"/>
      <w:spacing w:after="100"/>
    </w:pPr>
    <w:rPr>
      <w:rFonts w:ascii="Calibri" w:eastAsia="Calibri" w:hAnsi="Calibri" w:cs="Calibri"/>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i/>
      <w:iCs/>
    </w:rPr>
  </w:style>
  <w:style w:type="paragraph" w:customStyle="1" w:styleId="Jin0">
    <w:name w:val="Jiné"/>
    <w:basedOn w:val="Normln"/>
    <w:link w:val="Jin"/>
    <w:pPr>
      <w:shd w:val="clear" w:color="auto" w:fill="FFFFFF"/>
      <w:spacing w:after="100"/>
    </w:pPr>
    <w:rPr>
      <w:rFonts w:ascii="Calibri" w:eastAsia="Calibri" w:hAnsi="Calibri" w:cs="Calibri"/>
    </w:rPr>
  </w:style>
  <w:style w:type="paragraph" w:customStyle="1" w:styleId="Nadpis20">
    <w:name w:val="Nadpis #2"/>
    <w:basedOn w:val="Normln"/>
    <w:link w:val="Nadpis2"/>
    <w:pPr>
      <w:shd w:val="clear" w:color="auto" w:fill="FFFFFF"/>
      <w:spacing w:after="320"/>
      <w:jc w:val="center"/>
      <w:outlineLvl w:val="1"/>
    </w:pPr>
    <w:rPr>
      <w:rFonts w:ascii="Calibri" w:eastAsia="Calibri" w:hAnsi="Calibri" w:cs="Calibri"/>
      <w:b/>
      <w:bCs/>
    </w:rPr>
  </w:style>
  <w:style w:type="paragraph" w:customStyle="1" w:styleId="Zkladntext20">
    <w:name w:val="Základní text (2)"/>
    <w:basedOn w:val="Normln"/>
    <w:link w:val="Zkladntext2"/>
    <w:pPr>
      <w:shd w:val="clear" w:color="auto" w:fill="FFFFFF"/>
      <w:spacing w:line="319" w:lineRule="auto"/>
      <w:ind w:firstLine="120"/>
    </w:pPr>
    <w:rPr>
      <w:rFonts w:ascii="Arial" w:eastAsia="Arial" w:hAnsi="Arial" w:cs="Arial"/>
      <w:b/>
      <w:bCs/>
      <w:sz w:val="19"/>
      <w:szCs w:val="19"/>
      <w:lang w:val="en-US" w:eastAsia="en-US" w:bidi="en-US"/>
    </w:rPr>
  </w:style>
  <w:style w:type="paragraph" w:customStyle="1" w:styleId="Zkladntext40">
    <w:name w:val="Základní text (4)"/>
    <w:basedOn w:val="Normln"/>
    <w:link w:val="Zkladntext4"/>
    <w:pPr>
      <w:shd w:val="clear" w:color="auto" w:fill="FFFFFF"/>
      <w:spacing w:line="209" w:lineRule="auto"/>
    </w:pPr>
    <w:rPr>
      <w:rFonts w:ascii="Segoe UI" w:eastAsia="Segoe UI" w:hAnsi="Segoe UI" w:cs="Segoe UI"/>
      <w:sz w:val="40"/>
      <w:szCs w:val="40"/>
      <w:lang w:val="en-US" w:eastAsia="en-US" w:bidi="en-US"/>
    </w:rPr>
  </w:style>
  <w:style w:type="paragraph" w:customStyle="1" w:styleId="Zkladntext30">
    <w:name w:val="Základní text (3)"/>
    <w:basedOn w:val="Normln"/>
    <w:link w:val="Zkladntext3"/>
    <w:pPr>
      <w:shd w:val="clear" w:color="auto" w:fill="FFFFFF"/>
    </w:pPr>
    <w:rPr>
      <w:rFonts w:ascii="Segoe UI" w:eastAsia="Segoe UI" w:hAnsi="Segoe UI" w:cs="Segoe UI"/>
      <w:sz w:val="20"/>
      <w:szCs w:val="20"/>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4"/>
      <w:szCs w:val="2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iCs/>
      <w:smallCaps w:val="0"/>
      <w:strike w:val="0"/>
      <w:sz w:val="24"/>
      <w:szCs w:val="24"/>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4"/>
      <w:szCs w:val="24"/>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4"/>
      <w:szCs w:val="24"/>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9"/>
      <w:szCs w:val="19"/>
      <w:u w:val="none"/>
      <w:lang w:val="en-US" w:eastAsia="en-US" w:bidi="en-US"/>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40"/>
      <w:szCs w:val="40"/>
      <w:u w:val="none"/>
      <w:lang w:val="en-US" w:eastAsia="en-US" w:bidi="en-US"/>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20"/>
      <w:szCs w:val="20"/>
      <w:u w:val="none"/>
      <w:lang w:val="en-US" w:eastAsia="en-US" w:bidi="en-US"/>
    </w:rPr>
  </w:style>
  <w:style w:type="paragraph" w:customStyle="1" w:styleId="Zkladntext1">
    <w:name w:val="Základní text1"/>
    <w:basedOn w:val="Normln"/>
    <w:link w:val="Zkladntext"/>
    <w:pPr>
      <w:shd w:val="clear" w:color="auto" w:fill="FFFFFF"/>
      <w:spacing w:after="100"/>
    </w:pPr>
    <w:rPr>
      <w:rFonts w:ascii="Calibri" w:eastAsia="Calibri" w:hAnsi="Calibri" w:cs="Calibri"/>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i/>
      <w:iCs/>
    </w:rPr>
  </w:style>
  <w:style w:type="paragraph" w:customStyle="1" w:styleId="Jin0">
    <w:name w:val="Jiné"/>
    <w:basedOn w:val="Normln"/>
    <w:link w:val="Jin"/>
    <w:pPr>
      <w:shd w:val="clear" w:color="auto" w:fill="FFFFFF"/>
      <w:spacing w:after="100"/>
    </w:pPr>
    <w:rPr>
      <w:rFonts w:ascii="Calibri" w:eastAsia="Calibri" w:hAnsi="Calibri" w:cs="Calibri"/>
    </w:rPr>
  </w:style>
  <w:style w:type="paragraph" w:customStyle="1" w:styleId="Nadpis20">
    <w:name w:val="Nadpis #2"/>
    <w:basedOn w:val="Normln"/>
    <w:link w:val="Nadpis2"/>
    <w:pPr>
      <w:shd w:val="clear" w:color="auto" w:fill="FFFFFF"/>
      <w:spacing w:after="320"/>
      <w:jc w:val="center"/>
      <w:outlineLvl w:val="1"/>
    </w:pPr>
    <w:rPr>
      <w:rFonts w:ascii="Calibri" w:eastAsia="Calibri" w:hAnsi="Calibri" w:cs="Calibri"/>
      <w:b/>
      <w:bCs/>
    </w:rPr>
  </w:style>
  <w:style w:type="paragraph" w:customStyle="1" w:styleId="Zkladntext20">
    <w:name w:val="Základní text (2)"/>
    <w:basedOn w:val="Normln"/>
    <w:link w:val="Zkladntext2"/>
    <w:pPr>
      <w:shd w:val="clear" w:color="auto" w:fill="FFFFFF"/>
      <w:spacing w:line="319" w:lineRule="auto"/>
      <w:ind w:firstLine="120"/>
    </w:pPr>
    <w:rPr>
      <w:rFonts w:ascii="Arial" w:eastAsia="Arial" w:hAnsi="Arial" w:cs="Arial"/>
      <w:b/>
      <w:bCs/>
      <w:sz w:val="19"/>
      <w:szCs w:val="19"/>
      <w:lang w:val="en-US" w:eastAsia="en-US" w:bidi="en-US"/>
    </w:rPr>
  </w:style>
  <w:style w:type="paragraph" w:customStyle="1" w:styleId="Zkladntext40">
    <w:name w:val="Základní text (4)"/>
    <w:basedOn w:val="Normln"/>
    <w:link w:val="Zkladntext4"/>
    <w:pPr>
      <w:shd w:val="clear" w:color="auto" w:fill="FFFFFF"/>
      <w:spacing w:line="209" w:lineRule="auto"/>
    </w:pPr>
    <w:rPr>
      <w:rFonts w:ascii="Segoe UI" w:eastAsia="Segoe UI" w:hAnsi="Segoe UI" w:cs="Segoe UI"/>
      <w:sz w:val="40"/>
      <w:szCs w:val="40"/>
      <w:lang w:val="en-US" w:eastAsia="en-US" w:bidi="en-US"/>
    </w:rPr>
  </w:style>
  <w:style w:type="paragraph" w:customStyle="1" w:styleId="Zkladntext30">
    <w:name w:val="Základní text (3)"/>
    <w:basedOn w:val="Normln"/>
    <w:link w:val="Zkladntext3"/>
    <w:pPr>
      <w:shd w:val="clear" w:color="auto" w:fill="FFFFFF"/>
    </w:pPr>
    <w:rPr>
      <w:rFonts w:ascii="Segoe UI" w:eastAsia="Segoe UI" w:hAnsi="Segoe UI" w:cs="Segoe UI"/>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rena.pavlikova@nnm.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2418</Words>
  <Characters>14269</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Uživatel systému Windows</cp:lastModifiedBy>
  <cp:revision>3</cp:revision>
  <dcterms:created xsi:type="dcterms:W3CDTF">2024-02-20T15:38:00Z</dcterms:created>
  <dcterms:modified xsi:type="dcterms:W3CDTF">2024-02-20T15:44:00Z</dcterms:modified>
</cp:coreProperties>
</file>