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8FBF" w14:textId="77777777" w:rsidR="00A770A3" w:rsidRPr="00EC4694" w:rsidRDefault="002C75D9">
      <w:pPr>
        <w:pStyle w:val="Zkladntext1"/>
        <w:spacing w:after="160" w:line="240" w:lineRule="auto"/>
        <w:rPr>
          <w:rFonts w:asciiTheme="minorHAnsi" w:hAnsiTheme="minorHAnsi" w:cstheme="minorHAnsi"/>
        </w:rPr>
      </w:pPr>
      <w:r w:rsidRPr="00EC4694">
        <w:rPr>
          <w:rFonts w:asciiTheme="minorHAnsi" w:hAnsiTheme="minorHAnsi" w:cstheme="minorHAnsi"/>
          <w:b/>
          <w:bCs/>
        </w:rPr>
        <w:t>SERVISNÍ SMLOUVA</w:t>
      </w:r>
    </w:p>
    <w:p w14:paraId="143C6B7B" w14:textId="325A96B6" w:rsidR="00A770A3" w:rsidRPr="00EC4694" w:rsidRDefault="002C75D9">
      <w:pPr>
        <w:pStyle w:val="Zkladntext1"/>
        <w:spacing w:after="160" w:line="240" w:lineRule="auto"/>
        <w:rPr>
          <w:rFonts w:asciiTheme="minorHAnsi" w:hAnsiTheme="minorHAnsi" w:cstheme="minorHAnsi"/>
        </w:rPr>
      </w:pPr>
      <w:proofErr w:type="spellStart"/>
      <w:proofErr w:type="gramStart"/>
      <w:r w:rsidRPr="00EC4694">
        <w:rPr>
          <w:rFonts w:asciiTheme="minorHAnsi" w:hAnsiTheme="minorHAnsi" w:cstheme="minorHAnsi"/>
          <w:b/>
          <w:bCs/>
        </w:rPr>
        <w:t>Č</w:t>
      </w:r>
      <w:r w:rsidR="00234B05" w:rsidRPr="00EC4694">
        <w:rPr>
          <w:rFonts w:asciiTheme="minorHAnsi" w:hAnsiTheme="minorHAnsi" w:cstheme="minorHAnsi"/>
          <w:b/>
          <w:bCs/>
        </w:rPr>
        <w:t>l.I</w:t>
      </w:r>
      <w:proofErr w:type="spellEnd"/>
      <w:proofErr w:type="gramEnd"/>
    </w:p>
    <w:p w14:paraId="6CF40008" w14:textId="77777777" w:rsidR="00A770A3" w:rsidRPr="00EC4694" w:rsidRDefault="002C75D9">
      <w:pPr>
        <w:pStyle w:val="Nadpis10"/>
        <w:keepNext/>
        <w:keepLines/>
        <w:spacing w:after="160" w:line="240" w:lineRule="auto"/>
        <w:rPr>
          <w:rFonts w:asciiTheme="minorHAnsi" w:hAnsiTheme="minorHAnsi" w:cstheme="minorHAnsi"/>
        </w:rPr>
      </w:pPr>
      <w:bookmarkStart w:id="0" w:name="bookmark0"/>
      <w:r w:rsidRPr="00EC4694">
        <w:rPr>
          <w:rFonts w:asciiTheme="minorHAnsi" w:hAnsiTheme="minorHAnsi" w:cstheme="minorHAnsi"/>
        </w:rPr>
        <w:t>Smluvní strany</w:t>
      </w:r>
      <w:bookmarkEnd w:id="0"/>
    </w:p>
    <w:tbl>
      <w:tblPr>
        <w:tblOverlap w:val="never"/>
        <w:tblW w:w="0" w:type="auto"/>
        <w:jc w:val="center"/>
        <w:tblLayout w:type="fixed"/>
        <w:tblCellMar>
          <w:left w:w="10" w:type="dxa"/>
          <w:right w:w="10" w:type="dxa"/>
        </w:tblCellMar>
        <w:tblLook w:val="0000" w:firstRow="0" w:lastRow="0" w:firstColumn="0" w:lastColumn="0" w:noHBand="0" w:noVBand="0"/>
      </w:tblPr>
      <w:tblGrid>
        <w:gridCol w:w="3020"/>
        <w:gridCol w:w="5756"/>
      </w:tblGrid>
      <w:tr w:rsidR="00A770A3" w:rsidRPr="00EC4694" w14:paraId="472E763B" w14:textId="77777777">
        <w:trPr>
          <w:trHeight w:hRule="exact" w:val="263"/>
          <w:jc w:val="center"/>
        </w:trPr>
        <w:tc>
          <w:tcPr>
            <w:tcW w:w="3020" w:type="dxa"/>
            <w:shd w:val="clear" w:color="auto" w:fill="auto"/>
          </w:tcPr>
          <w:p w14:paraId="67B23581" w14:textId="77777777" w:rsidR="00A770A3" w:rsidRPr="00EC4694" w:rsidRDefault="002C75D9">
            <w:pPr>
              <w:pStyle w:val="Jin0"/>
              <w:spacing w:after="0" w:line="240" w:lineRule="auto"/>
              <w:rPr>
                <w:rFonts w:asciiTheme="minorHAnsi" w:hAnsiTheme="minorHAnsi" w:cstheme="minorHAnsi"/>
              </w:rPr>
            </w:pPr>
            <w:r w:rsidRPr="00EC4694">
              <w:rPr>
                <w:rFonts w:asciiTheme="minorHAnsi" w:hAnsiTheme="minorHAnsi" w:cstheme="minorHAnsi"/>
              </w:rPr>
              <w:t>Objednatel:</w:t>
            </w:r>
          </w:p>
        </w:tc>
        <w:tc>
          <w:tcPr>
            <w:tcW w:w="5756" w:type="dxa"/>
            <w:shd w:val="clear" w:color="auto" w:fill="auto"/>
          </w:tcPr>
          <w:p w14:paraId="3ABB86C8" w14:textId="77777777" w:rsidR="00A770A3" w:rsidRPr="00EC4694" w:rsidRDefault="002C75D9">
            <w:pPr>
              <w:pStyle w:val="Jin0"/>
              <w:spacing w:after="0" w:line="240" w:lineRule="auto"/>
              <w:ind w:firstLine="380"/>
              <w:rPr>
                <w:rFonts w:asciiTheme="minorHAnsi" w:hAnsiTheme="minorHAnsi" w:cstheme="minorHAnsi"/>
              </w:rPr>
            </w:pPr>
            <w:r w:rsidRPr="00EC4694">
              <w:rPr>
                <w:rFonts w:asciiTheme="minorHAnsi" w:hAnsiTheme="minorHAnsi" w:cstheme="minorHAnsi"/>
                <w:b/>
                <w:bCs/>
              </w:rPr>
              <w:t xml:space="preserve">Centrum dopravního výzkumu, </w:t>
            </w:r>
            <w:proofErr w:type="spellStart"/>
            <w:r w:rsidRPr="00EC4694">
              <w:rPr>
                <w:rFonts w:asciiTheme="minorHAnsi" w:hAnsiTheme="minorHAnsi" w:cstheme="minorHAnsi"/>
                <w:b/>
                <w:bCs/>
              </w:rPr>
              <w:t>v.v.i</w:t>
            </w:r>
            <w:proofErr w:type="spellEnd"/>
            <w:r w:rsidRPr="00EC4694">
              <w:rPr>
                <w:rFonts w:asciiTheme="minorHAnsi" w:hAnsiTheme="minorHAnsi" w:cstheme="minorHAnsi"/>
                <w:b/>
                <w:bCs/>
              </w:rPr>
              <w:t>.</w:t>
            </w:r>
          </w:p>
        </w:tc>
      </w:tr>
      <w:tr w:rsidR="00A770A3" w:rsidRPr="00EC4694" w14:paraId="274F0A4E" w14:textId="77777777">
        <w:trPr>
          <w:trHeight w:hRule="exact" w:val="270"/>
          <w:jc w:val="center"/>
        </w:trPr>
        <w:tc>
          <w:tcPr>
            <w:tcW w:w="3020" w:type="dxa"/>
            <w:shd w:val="clear" w:color="auto" w:fill="auto"/>
          </w:tcPr>
          <w:p w14:paraId="5C7A8B86" w14:textId="77777777" w:rsidR="00A770A3" w:rsidRPr="00EC4694" w:rsidRDefault="002C75D9">
            <w:pPr>
              <w:pStyle w:val="Jin0"/>
              <w:spacing w:after="0" w:line="240" w:lineRule="auto"/>
              <w:rPr>
                <w:rFonts w:asciiTheme="minorHAnsi" w:hAnsiTheme="minorHAnsi" w:cstheme="minorHAnsi"/>
              </w:rPr>
            </w:pPr>
            <w:r w:rsidRPr="00EC4694">
              <w:rPr>
                <w:rFonts w:asciiTheme="minorHAnsi" w:hAnsiTheme="minorHAnsi" w:cstheme="minorHAnsi"/>
              </w:rPr>
              <w:t>Sídlo:</w:t>
            </w:r>
          </w:p>
        </w:tc>
        <w:tc>
          <w:tcPr>
            <w:tcW w:w="5756" w:type="dxa"/>
            <w:shd w:val="clear" w:color="auto" w:fill="auto"/>
          </w:tcPr>
          <w:p w14:paraId="64478891" w14:textId="77777777" w:rsidR="00A770A3" w:rsidRPr="00EC4694" w:rsidRDefault="002C75D9">
            <w:pPr>
              <w:pStyle w:val="Jin0"/>
              <w:spacing w:after="0" w:line="240" w:lineRule="auto"/>
              <w:ind w:firstLine="380"/>
              <w:rPr>
                <w:rFonts w:asciiTheme="minorHAnsi" w:hAnsiTheme="minorHAnsi" w:cstheme="minorHAnsi"/>
              </w:rPr>
            </w:pPr>
            <w:r w:rsidRPr="00EC4694">
              <w:rPr>
                <w:rFonts w:asciiTheme="minorHAnsi" w:hAnsiTheme="minorHAnsi" w:cstheme="minorHAnsi"/>
              </w:rPr>
              <w:t>Líšeňská 2657/</w:t>
            </w:r>
            <w:proofErr w:type="gramStart"/>
            <w:r w:rsidRPr="00EC4694">
              <w:rPr>
                <w:rFonts w:asciiTheme="minorHAnsi" w:hAnsiTheme="minorHAnsi" w:cstheme="minorHAnsi"/>
              </w:rPr>
              <w:t>33a</w:t>
            </w:r>
            <w:proofErr w:type="gramEnd"/>
            <w:r w:rsidRPr="00EC4694">
              <w:rPr>
                <w:rFonts w:asciiTheme="minorHAnsi" w:hAnsiTheme="minorHAnsi" w:cstheme="minorHAnsi"/>
              </w:rPr>
              <w:t>, 636 00 Brno - Líšeň</w:t>
            </w:r>
          </w:p>
        </w:tc>
      </w:tr>
      <w:tr w:rsidR="00A770A3" w:rsidRPr="00EC4694" w14:paraId="7FA4EF7C" w14:textId="77777777">
        <w:trPr>
          <w:trHeight w:hRule="exact" w:val="274"/>
          <w:jc w:val="center"/>
        </w:trPr>
        <w:tc>
          <w:tcPr>
            <w:tcW w:w="3020" w:type="dxa"/>
            <w:shd w:val="clear" w:color="auto" w:fill="auto"/>
          </w:tcPr>
          <w:p w14:paraId="1E4B0DD5" w14:textId="77777777" w:rsidR="00A770A3" w:rsidRPr="00EC4694" w:rsidRDefault="002C75D9">
            <w:pPr>
              <w:pStyle w:val="Jin0"/>
              <w:spacing w:after="0" w:line="240" w:lineRule="auto"/>
              <w:rPr>
                <w:rFonts w:asciiTheme="minorHAnsi" w:hAnsiTheme="minorHAnsi" w:cstheme="minorHAnsi"/>
              </w:rPr>
            </w:pPr>
            <w:r w:rsidRPr="00EC4694">
              <w:rPr>
                <w:rFonts w:asciiTheme="minorHAnsi" w:hAnsiTheme="minorHAnsi" w:cstheme="minorHAnsi"/>
              </w:rPr>
              <w:t>IČO:</w:t>
            </w:r>
          </w:p>
        </w:tc>
        <w:tc>
          <w:tcPr>
            <w:tcW w:w="5756" w:type="dxa"/>
            <w:shd w:val="clear" w:color="auto" w:fill="auto"/>
          </w:tcPr>
          <w:p w14:paraId="405E6066" w14:textId="77777777" w:rsidR="00A770A3" w:rsidRPr="00EC4694" w:rsidRDefault="002C75D9">
            <w:pPr>
              <w:pStyle w:val="Jin0"/>
              <w:spacing w:after="0" w:line="240" w:lineRule="auto"/>
              <w:ind w:firstLine="380"/>
              <w:rPr>
                <w:rFonts w:asciiTheme="minorHAnsi" w:hAnsiTheme="minorHAnsi" w:cstheme="minorHAnsi"/>
              </w:rPr>
            </w:pPr>
            <w:r w:rsidRPr="00EC4694">
              <w:rPr>
                <w:rFonts w:asciiTheme="minorHAnsi" w:hAnsiTheme="minorHAnsi" w:cstheme="minorHAnsi"/>
              </w:rPr>
              <w:t>44994575</w:t>
            </w:r>
          </w:p>
        </w:tc>
      </w:tr>
      <w:tr w:rsidR="00A770A3" w:rsidRPr="00EC4694" w14:paraId="0735ED81" w14:textId="77777777">
        <w:trPr>
          <w:trHeight w:hRule="exact" w:val="281"/>
          <w:jc w:val="center"/>
        </w:trPr>
        <w:tc>
          <w:tcPr>
            <w:tcW w:w="3020" w:type="dxa"/>
            <w:shd w:val="clear" w:color="auto" w:fill="auto"/>
          </w:tcPr>
          <w:p w14:paraId="75845E5B" w14:textId="77777777" w:rsidR="00A770A3" w:rsidRPr="00EC4694" w:rsidRDefault="002C75D9">
            <w:pPr>
              <w:pStyle w:val="Jin0"/>
              <w:spacing w:after="0" w:line="240" w:lineRule="auto"/>
              <w:rPr>
                <w:rFonts w:asciiTheme="minorHAnsi" w:hAnsiTheme="minorHAnsi" w:cstheme="minorHAnsi"/>
              </w:rPr>
            </w:pPr>
            <w:r w:rsidRPr="00EC4694">
              <w:rPr>
                <w:rFonts w:asciiTheme="minorHAnsi" w:hAnsiTheme="minorHAnsi" w:cstheme="minorHAnsi"/>
              </w:rPr>
              <w:t>DIČ:</w:t>
            </w:r>
          </w:p>
        </w:tc>
        <w:tc>
          <w:tcPr>
            <w:tcW w:w="5756" w:type="dxa"/>
            <w:shd w:val="clear" w:color="auto" w:fill="auto"/>
          </w:tcPr>
          <w:p w14:paraId="7224C211" w14:textId="77777777" w:rsidR="00A770A3" w:rsidRPr="00EC4694" w:rsidRDefault="002C75D9">
            <w:pPr>
              <w:pStyle w:val="Jin0"/>
              <w:spacing w:after="0" w:line="240" w:lineRule="auto"/>
              <w:ind w:firstLine="380"/>
              <w:rPr>
                <w:rFonts w:asciiTheme="minorHAnsi" w:hAnsiTheme="minorHAnsi" w:cstheme="minorHAnsi"/>
              </w:rPr>
            </w:pPr>
            <w:r w:rsidRPr="00EC4694">
              <w:rPr>
                <w:rFonts w:asciiTheme="minorHAnsi" w:hAnsiTheme="minorHAnsi" w:cstheme="minorHAnsi"/>
              </w:rPr>
              <w:t>CZ44994575</w:t>
            </w:r>
          </w:p>
        </w:tc>
      </w:tr>
      <w:tr w:rsidR="00A770A3" w:rsidRPr="00EC4694" w14:paraId="24788A12" w14:textId="77777777">
        <w:trPr>
          <w:trHeight w:hRule="exact" w:val="284"/>
          <w:jc w:val="center"/>
        </w:trPr>
        <w:tc>
          <w:tcPr>
            <w:tcW w:w="3020" w:type="dxa"/>
            <w:shd w:val="clear" w:color="auto" w:fill="auto"/>
            <w:vAlign w:val="bottom"/>
          </w:tcPr>
          <w:p w14:paraId="3AE533EC" w14:textId="77777777" w:rsidR="00A770A3" w:rsidRPr="00EC4694" w:rsidRDefault="002C75D9">
            <w:pPr>
              <w:pStyle w:val="Jin0"/>
              <w:spacing w:after="0" w:line="240" w:lineRule="auto"/>
              <w:rPr>
                <w:rFonts w:asciiTheme="minorHAnsi" w:hAnsiTheme="minorHAnsi" w:cstheme="minorHAnsi"/>
              </w:rPr>
            </w:pPr>
            <w:r w:rsidRPr="00EC4694">
              <w:rPr>
                <w:rFonts w:asciiTheme="minorHAnsi" w:hAnsiTheme="minorHAnsi" w:cstheme="minorHAnsi"/>
              </w:rPr>
              <w:t>Bankovní spojení:</w:t>
            </w:r>
          </w:p>
        </w:tc>
        <w:tc>
          <w:tcPr>
            <w:tcW w:w="5756" w:type="dxa"/>
            <w:shd w:val="clear" w:color="auto" w:fill="auto"/>
            <w:vAlign w:val="bottom"/>
          </w:tcPr>
          <w:p w14:paraId="0605B835" w14:textId="77777777" w:rsidR="00A770A3" w:rsidRPr="00EC4694" w:rsidRDefault="002C75D9">
            <w:pPr>
              <w:pStyle w:val="Jin0"/>
              <w:spacing w:after="0" w:line="240" w:lineRule="auto"/>
              <w:ind w:firstLine="380"/>
              <w:rPr>
                <w:rFonts w:asciiTheme="minorHAnsi" w:hAnsiTheme="minorHAnsi" w:cstheme="minorHAnsi"/>
              </w:rPr>
            </w:pPr>
            <w:r w:rsidRPr="00EC4694">
              <w:rPr>
                <w:rFonts w:asciiTheme="minorHAnsi" w:hAnsiTheme="minorHAnsi" w:cstheme="minorHAnsi"/>
              </w:rPr>
              <w:t xml:space="preserve">KB </w:t>
            </w:r>
            <w:proofErr w:type="gramStart"/>
            <w:r w:rsidRPr="00EC4694">
              <w:rPr>
                <w:rFonts w:asciiTheme="minorHAnsi" w:hAnsiTheme="minorHAnsi" w:cstheme="minorHAnsi"/>
              </w:rPr>
              <w:t>Brno - město</w:t>
            </w:r>
            <w:proofErr w:type="gramEnd"/>
            <w:r w:rsidRPr="00EC4694">
              <w:rPr>
                <w:rFonts w:asciiTheme="minorHAnsi" w:hAnsiTheme="minorHAnsi" w:cstheme="minorHAnsi"/>
              </w:rPr>
              <w:t>, č. účtu: 100736621 /0100</w:t>
            </w:r>
          </w:p>
        </w:tc>
      </w:tr>
      <w:tr w:rsidR="00A770A3" w:rsidRPr="00EC4694" w14:paraId="0B2A8759" w14:textId="77777777">
        <w:trPr>
          <w:trHeight w:hRule="exact" w:val="281"/>
          <w:jc w:val="center"/>
        </w:trPr>
        <w:tc>
          <w:tcPr>
            <w:tcW w:w="3020" w:type="dxa"/>
            <w:shd w:val="clear" w:color="auto" w:fill="auto"/>
            <w:vAlign w:val="bottom"/>
          </w:tcPr>
          <w:p w14:paraId="3F558C96" w14:textId="77777777" w:rsidR="00A770A3" w:rsidRPr="00EC4694" w:rsidRDefault="002C75D9">
            <w:pPr>
              <w:pStyle w:val="Jin0"/>
              <w:spacing w:after="0" w:line="240" w:lineRule="auto"/>
              <w:rPr>
                <w:rFonts w:asciiTheme="minorHAnsi" w:hAnsiTheme="minorHAnsi" w:cstheme="minorHAnsi"/>
              </w:rPr>
            </w:pPr>
            <w:r w:rsidRPr="00EC4694">
              <w:rPr>
                <w:rFonts w:asciiTheme="minorHAnsi" w:hAnsiTheme="minorHAnsi" w:cstheme="minorHAnsi"/>
              </w:rPr>
              <w:t>Jednající osoba:</w:t>
            </w:r>
          </w:p>
        </w:tc>
        <w:tc>
          <w:tcPr>
            <w:tcW w:w="5756" w:type="dxa"/>
            <w:shd w:val="clear" w:color="auto" w:fill="auto"/>
            <w:vAlign w:val="bottom"/>
          </w:tcPr>
          <w:p w14:paraId="4FFF2B3C" w14:textId="77777777" w:rsidR="00A770A3" w:rsidRPr="00EC4694" w:rsidRDefault="002C75D9">
            <w:pPr>
              <w:pStyle w:val="Jin0"/>
              <w:spacing w:after="0" w:line="240" w:lineRule="auto"/>
              <w:ind w:firstLine="380"/>
              <w:rPr>
                <w:rFonts w:asciiTheme="minorHAnsi" w:hAnsiTheme="minorHAnsi" w:cstheme="minorHAnsi"/>
              </w:rPr>
            </w:pPr>
            <w:r w:rsidRPr="00EC4694">
              <w:rPr>
                <w:rFonts w:asciiTheme="minorHAnsi" w:hAnsiTheme="minorHAnsi" w:cstheme="minorHAnsi"/>
              </w:rPr>
              <w:t>Ing. Jindřich Frič, Ph.D., MBA ředitel</w:t>
            </w:r>
          </w:p>
        </w:tc>
      </w:tr>
      <w:tr w:rsidR="00A770A3" w:rsidRPr="00EC4694" w14:paraId="0683C201" w14:textId="77777777">
        <w:trPr>
          <w:trHeight w:hRule="exact" w:val="281"/>
          <w:jc w:val="center"/>
        </w:trPr>
        <w:tc>
          <w:tcPr>
            <w:tcW w:w="3020" w:type="dxa"/>
            <w:shd w:val="clear" w:color="auto" w:fill="auto"/>
            <w:vAlign w:val="bottom"/>
          </w:tcPr>
          <w:p w14:paraId="7997200B" w14:textId="77777777" w:rsidR="00A770A3" w:rsidRPr="00EC4694" w:rsidRDefault="002C75D9">
            <w:pPr>
              <w:pStyle w:val="Jin0"/>
              <w:spacing w:after="0" w:line="240" w:lineRule="auto"/>
              <w:rPr>
                <w:rFonts w:asciiTheme="minorHAnsi" w:hAnsiTheme="minorHAnsi" w:cstheme="minorHAnsi"/>
              </w:rPr>
            </w:pPr>
            <w:r w:rsidRPr="00EC4694">
              <w:rPr>
                <w:rFonts w:asciiTheme="minorHAnsi" w:hAnsiTheme="minorHAnsi" w:cstheme="minorHAnsi"/>
              </w:rPr>
              <w:t>Osoba odpovědná za realizaci:</w:t>
            </w:r>
          </w:p>
        </w:tc>
        <w:tc>
          <w:tcPr>
            <w:tcW w:w="5756" w:type="dxa"/>
            <w:shd w:val="clear" w:color="auto" w:fill="auto"/>
            <w:vAlign w:val="bottom"/>
          </w:tcPr>
          <w:p w14:paraId="35B54779" w14:textId="1790BCA2" w:rsidR="00A770A3" w:rsidRPr="00EC4694" w:rsidRDefault="00234B05">
            <w:pPr>
              <w:pStyle w:val="Jin0"/>
              <w:spacing w:after="0" w:line="240" w:lineRule="auto"/>
              <w:ind w:firstLine="380"/>
              <w:rPr>
                <w:rFonts w:asciiTheme="minorHAnsi" w:hAnsiTheme="minorHAnsi" w:cstheme="minorHAnsi"/>
              </w:rPr>
            </w:pPr>
            <w:proofErr w:type="spellStart"/>
            <w:r w:rsidRPr="00EC4694">
              <w:rPr>
                <w:rFonts w:asciiTheme="minorHAnsi" w:hAnsiTheme="minorHAnsi" w:cstheme="minorHAnsi"/>
              </w:rPr>
              <w:t>xxxxxx</w:t>
            </w:r>
            <w:proofErr w:type="spellEnd"/>
          </w:p>
        </w:tc>
      </w:tr>
      <w:tr w:rsidR="00A770A3" w:rsidRPr="00EC4694" w14:paraId="011F709D" w14:textId="77777777">
        <w:trPr>
          <w:trHeight w:hRule="exact" w:val="288"/>
          <w:jc w:val="center"/>
        </w:trPr>
        <w:tc>
          <w:tcPr>
            <w:tcW w:w="3020" w:type="dxa"/>
            <w:shd w:val="clear" w:color="auto" w:fill="auto"/>
          </w:tcPr>
          <w:p w14:paraId="07B65A10" w14:textId="77777777" w:rsidR="00A770A3" w:rsidRPr="00EC4694" w:rsidRDefault="002C75D9">
            <w:pPr>
              <w:pStyle w:val="Jin0"/>
              <w:spacing w:after="0" w:line="240" w:lineRule="auto"/>
              <w:rPr>
                <w:rFonts w:asciiTheme="minorHAnsi" w:hAnsiTheme="minorHAnsi" w:cstheme="minorHAnsi"/>
              </w:rPr>
            </w:pPr>
            <w:r w:rsidRPr="00EC4694">
              <w:rPr>
                <w:rFonts w:asciiTheme="minorHAnsi" w:hAnsiTheme="minorHAnsi" w:cstheme="minorHAnsi"/>
              </w:rPr>
              <w:t>Zapsaný:</w:t>
            </w:r>
          </w:p>
        </w:tc>
        <w:tc>
          <w:tcPr>
            <w:tcW w:w="5756" w:type="dxa"/>
            <w:shd w:val="clear" w:color="auto" w:fill="auto"/>
          </w:tcPr>
          <w:p w14:paraId="79A9C60A" w14:textId="77777777" w:rsidR="00A770A3" w:rsidRPr="00EC4694" w:rsidRDefault="002C75D9">
            <w:pPr>
              <w:pStyle w:val="Jin0"/>
              <w:spacing w:after="0" w:line="240" w:lineRule="auto"/>
              <w:ind w:firstLine="380"/>
              <w:rPr>
                <w:rFonts w:asciiTheme="minorHAnsi" w:hAnsiTheme="minorHAnsi" w:cstheme="minorHAnsi"/>
              </w:rPr>
            </w:pPr>
            <w:r w:rsidRPr="00EC4694">
              <w:rPr>
                <w:rFonts w:asciiTheme="minorHAnsi" w:hAnsiTheme="minorHAnsi" w:cstheme="minorHAnsi"/>
              </w:rPr>
              <w:t>v rejstříku veřejných výzkumných institucí u MŠMT</w:t>
            </w:r>
          </w:p>
        </w:tc>
      </w:tr>
      <w:tr w:rsidR="00A770A3" w:rsidRPr="00EC4694" w14:paraId="730333C8" w14:textId="77777777">
        <w:trPr>
          <w:trHeight w:hRule="exact" w:val="259"/>
          <w:jc w:val="center"/>
        </w:trPr>
        <w:tc>
          <w:tcPr>
            <w:tcW w:w="3020" w:type="dxa"/>
            <w:shd w:val="clear" w:color="auto" w:fill="auto"/>
          </w:tcPr>
          <w:p w14:paraId="2E2FD7A1" w14:textId="77777777" w:rsidR="00A770A3" w:rsidRPr="00EC4694" w:rsidRDefault="002C75D9">
            <w:pPr>
              <w:pStyle w:val="Jin0"/>
              <w:spacing w:after="0" w:line="240" w:lineRule="auto"/>
              <w:rPr>
                <w:rFonts w:asciiTheme="minorHAnsi" w:hAnsiTheme="minorHAnsi" w:cstheme="minorHAnsi"/>
              </w:rPr>
            </w:pPr>
            <w:r w:rsidRPr="00EC4694">
              <w:rPr>
                <w:rFonts w:asciiTheme="minorHAnsi" w:hAnsiTheme="minorHAnsi" w:cstheme="minorHAnsi"/>
              </w:rPr>
              <w:t>Telefon:</w:t>
            </w:r>
          </w:p>
        </w:tc>
        <w:tc>
          <w:tcPr>
            <w:tcW w:w="5756" w:type="dxa"/>
            <w:shd w:val="clear" w:color="auto" w:fill="auto"/>
          </w:tcPr>
          <w:p w14:paraId="7C7015D9" w14:textId="0191A2DD" w:rsidR="00A770A3" w:rsidRPr="00EC4694" w:rsidRDefault="00234B05">
            <w:pPr>
              <w:pStyle w:val="Jin0"/>
              <w:spacing w:after="0" w:line="240" w:lineRule="auto"/>
              <w:ind w:firstLine="380"/>
              <w:rPr>
                <w:rFonts w:asciiTheme="minorHAnsi" w:hAnsiTheme="minorHAnsi" w:cstheme="minorHAnsi"/>
              </w:rPr>
            </w:pPr>
            <w:proofErr w:type="spellStart"/>
            <w:r w:rsidRPr="00EC4694">
              <w:rPr>
                <w:rFonts w:asciiTheme="minorHAnsi" w:hAnsiTheme="minorHAnsi" w:cstheme="minorHAnsi"/>
              </w:rPr>
              <w:t>xxxxxxx</w:t>
            </w:r>
            <w:proofErr w:type="spellEnd"/>
          </w:p>
        </w:tc>
      </w:tr>
      <w:tr w:rsidR="00A770A3" w:rsidRPr="00EC4694" w14:paraId="12FEFDB1" w14:textId="77777777">
        <w:trPr>
          <w:trHeight w:hRule="exact" w:val="436"/>
          <w:jc w:val="center"/>
        </w:trPr>
        <w:tc>
          <w:tcPr>
            <w:tcW w:w="3020" w:type="dxa"/>
            <w:shd w:val="clear" w:color="auto" w:fill="auto"/>
          </w:tcPr>
          <w:p w14:paraId="5CE67152" w14:textId="77777777" w:rsidR="00A770A3" w:rsidRPr="00EC4694" w:rsidRDefault="002C75D9">
            <w:pPr>
              <w:pStyle w:val="Jin0"/>
              <w:spacing w:after="0" w:line="240" w:lineRule="auto"/>
              <w:rPr>
                <w:rFonts w:asciiTheme="minorHAnsi" w:hAnsiTheme="minorHAnsi" w:cstheme="minorHAnsi"/>
              </w:rPr>
            </w:pPr>
            <w:r w:rsidRPr="00EC4694">
              <w:rPr>
                <w:rFonts w:asciiTheme="minorHAnsi" w:hAnsiTheme="minorHAnsi" w:cstheme="minorHAnsi"/>
              </w:rPr>
              <w:t>Email:</w:t>
            </w:r>
          </w:p>
        </w:tc>
        <w:tc>
          <w:tcPr>
            <w:tcW w:w="5756" w:type="dxa"/>
            <w:shd w:val="clear" w:color="auto" w:fill="auto"/>
          </w:tcPr>
          <w:p w14:paraId="0F9645C3" w14:textId="0F972D38" w:rsidR="00A770A3" w:rsidRPr="00EC4694" w:rsidRDefault="00000000">
            <w:pPr>
              <w:pStyle w:val="Jin0"/>
              <w:spacing w:after="0" w:line="240" w:lineRule="auto"/>
              <w:ind w:firstLine="380"/>
              <w:rPr>
                <w:rFonts w:asciiTheme="minorHAnsi" w:hAnsiTheme="minorHAnsi" w:cstheme="minorHAnsi"/>
              </w:rPr>
            </w:pPr>
            <w:hyperlink r:id="rId7" w:history="1">
              <w:proofErr w:type="spellStart"/>
              <w:r w:rsidR="00234B05" w:rsidRPr="00EC4694">
                <w:rPr>
                  <w:rFonts w:asciiTheme="minorHAnsi" w:hAnsiTheme="minorHAnsi" w:cstheme="minorHAnsi"/>
                  <w:lang w:val="en-US" w:eastAsia="en-US" w:bidi="en-US"/>
                </w:rPr>
                <w:t>xxxxxxx</w:t>
              </w:r>
              <w:proofErr w:type="spellEnd"/>
            </w:hyperlink>
          </w:p>
        </w:tc>
      </w:tr>
    </w:tbl>
    <w:p w14:paraId="5B573D73" w14:textId="77777777" w:rsidR="00A770A3" w:rsidRPr="00EC4694" w:rsidRDefault="002C75D9">
      <w:pPr>
        <w:pStyle w:val="Titulektabulky0"/>
        <w:ind w:left="14"/>
        <w:rPr>
          <w:rFonts w:asciiTheme="minorHAnsi" w:hAnsiTheme="minorHAnsi" w:cstheme="minorHAnsi"/>
        </w:rPr>
      </w:pPr>
      <w:r w:rsidRPr="00EC4694">
        <w:rPr>
          <w:rFonts w:asciiTheme="minorHAnsi" w:hAnsiTheme="minorHAnsi" w:cstheme="minorHAnsi"/>
        </w:rPr>
        <w:t>dále jen „Objednatel"</w:t>
      </w:r>
    </w:p>
    <w:p w14:paraId="3CDD4FED" w14:textId="77777777" w:rsidR="00A770A3" w:rsidRPr="00EC4694" w:rsidRDefault="00A770A3">
      <w:pPr>
        <w:spacing w:after="379" w:line="1" w:lineRule="exact"/>
        <w:rPr>
          <w:rFonts w:asciiTheme="minorHAnsi" w:hAnsiTheme="minorHAnsi" w:cstheme="minorHAnsi"/>
        </w:rPr>
      </w:pPr>
    </w:p>
    <w:p w14:paraId="11500733" w14:textId="77777777" w:rsidR="00A770A3" w:rsidRPr="00EC4694" w:rsidRDefault="00A770A3">
      <w:pPr>
        <w:spacing w:line="1" w:lineRule="exact"/>
        <w:rPr>
          <w:rFonts w:asciiTheme="minorHAnsi" w:hAnsiTheme="minorHAnsi" w:cstheme="minorHAnsi"/>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020"/>
        <w:gridCol w:w="5760"/>
      </w:tblGrid>
      <w:tr w:rsidR="00A770A3" w:rsidRPr="00EC4694" w14:paraId="31D554AB" w14:textId="77777777">
        <w:trPr>
          <w:trHeight w:hRule="exact" w:val="706"/>
          <w:jc w:val="center"/>
        </w:trPr>
        <w:tc>
          <w:tcPr>
            <w:tcW w:w="3020" w:type="dxa"/>
            <w:shd w:val="clear" w:color="auto" w:fill="auto"/>
          </w:tcPr>
          <w:p w14:paraId="4630E9AC" w14:textId="77777777" w:rsidR="00A770A3" w:rsidRPr="00EC4694" w:rsidRDefault="002C75D9">
            <w:pPr>
              <w:pStyle w:val="Jin0"/>
              <w:spacing w:after="320" w:line="240" w:lineRule="auto"/>
              <w:rPr>
                <w:rFonts w:asciiTheme="minorHAnsi" w:hAnsiTheme="minorHAnsi" w:cstheme="minorHAnsi"/>
                <w:sz w:val="12"/>
                <w:szCs w:val="12"/>
              </w:rPr>
            </w:pPr>
            <w:r w:rsidRPr="00EC4694">
              <w:rPr>
                <w:rFonts w:asciiTheme="minorHAnsi" w:eastAsia="Times New Roman" w:hAnsiTheme="minorHAnsi" w:cstheme="minorHAnsi"/>
                <w:b/>
                <w:bCs/>
                <w:sz w:val="12"/>
                <w:szCs w:val="12"/>
              </w:rPr>
              <w:t>d</w:t>
            </w:r>
          </w:p>
          <w:p w14:paraId="5D814386" w14:textId="77777777" w:rsidR="00A770A3" w:rsidRPr="00EC4694" w:rsidRDefault="002C75D9">
            <w:pPr>
              <w:pStyle w:val="Jin0"/>
              <w:spacing w:after="0" w:line="240" w:lineRule="auto"/>
              <w:rPr>
                <w:rFonts w:asciiTheme="minorHAnsi" w:hAnsiTheme="minorHAnsi" w:cstheme="minorHAnsi"/>
              </w:rPr>
            </w:pPr>
            <w:r w:rsidRPr="00EC4694">
              <w:rPr>
                <w:rFonts w:asciiTheme="minorHAnsi" w:hAnsiTheme="minorHAnsi" w:cstheme="minorHAnsi"/>
              </w:rPr>
              <w:t>Dodavatel:</w:t>
            </w:r>
          </w:p>
        </w:tc>
        <w:tc>
          <w:tcPr>
            <w:tcW w:w="5760" w:type="dxa"/>
            <w:shd w:val="clear" w:color="auto" w:fill="auto"/>
            <w:vAlign w:val="bottom"/>
          </w:tcPr>
          <w:p w14:paraId="430855EE" w14:textId="77777777" w:rsidR="00A770A3" w:rsidRPr="00EC4694" w:rsidRDefault="002C75D9">
            <w:pPr>
              <w:pStyle w:val="Jin0"/>
              <w:spacing w:after="0" w:line="240" w:lineRule="auto"/>
              <w:ind w:firstLine="380"/>
              <w:rPr>
                <w:rFonts w:asciiTheme="minorHAnsi" w:hAnsiTheme="minorHAnsi" w:cstheme="minorHAnsi"/>
              </w:rPr>
            </w:pPr>
            <w:r w:rsidRPr="00EC4694">
              <w:rPr>
                <w:rFonts w:asciiTheme="minorHAnsi" w:hAnsiTheme="minorHAnsi" w:cstheme="minorHAnsi"/>
              </w:rPr>
              <w:t xml:space="preserve">KYOCERA </w:t>
            </w:r>
            <w:proofErr w:type="spellStart"/>
            <w:r w:rsidRPr="00EC4694">
              <w:rPr>
                <w:rFonts w:asciiTheme="minorHAnsi" w:hAnsiTheme="minorHAnsi" w:cstheme="minorHAnsi"/>
              </w:rPr>
              <w:t>Document</w:t>
            </w:r>
            <w:proofErr w:type="spellEnd"/>
            <w:r w:rsidRPr="00EC4694">
              <w:rPr>
                <w:rFonts w:asciiTheme="minorHAnsi" w:hAnsiTheme="minorHAnsi" w:cstheme="minorHAnsi"/>
              </w:rPr>
              <w:t xml:space="preserve"> </w:t>
            </w:r>
            <w:proofErr w:type="spellStart"/>
            <w:r w:rsidRPr="00EC4694">
              <w:rPr>
                <w:rFonts w:asciiTheme="minorHAnsi" w:hAnsiTheme="minorHAnsi" w:cstheme="minorHAnsi"/>
              </w:rPr>
              <w:t>Solutions</w:t>
            </w:r>
            <w:proofErr w:type="spellEnd"/>
            <w:r w:rsidRPr="00EC4694">
              <w:rPr>
                <w:rFonts w:asciiTheme="minorHAnsi" w:hAnsiTheme="minorHAnsi" w:cstheme="minorHAnsi"/>
              </w:rPr>
              <w:t xml:space="preserve"> Czech, s.r.o.</w:t>
            </w:r>
          </w:p>
        </w:tc>
      </w:tr>
      <w:tr w:rsidR="00A770A3" w:rsidRPr="00EC4694" w14:paraId="44C5D117" w14:textId="77777777">
        <w:trPr>
          <w:trHeight w:hRule="exact" w:val="284"/>
          <w:jc w:val="center"/>
        </w:trPr>
        <w:tc>
          <w:tcPr>
            <w:tcW w:w="3020" w:type="dxa"/>
            <w:shd w:val="clear" w:color="auto" w:fill="FFFD45"/>
            <w:vAlign w:val="bottom"/>
          </w:tcPr>
          <w:p w14:paraId="601DE95A" w14:textId="77777777" w:rsidR="00A770A3" w:rsidRPr="00EC4694" w:rsidRDefault="002C75D9">
            <w:pPr>
              <w:pStyle w:val="Jin0"/>
              <w:spacing w:after="0" w:line="240" w:lineRule="auto"/>
              <w:rPr>
                <w:rFonts w:asciiTheme="minorHAnsi" w:hAnsiTheme="minorHAnsi" w:cstheme="minorHAnsi"/>
              </w:rPr>
            </w:pPr>
            <w:r w:rsidRPr="00EC4694">
              <w:rPr>
                <w:rFonts w:asciiTheme="minorHAnsi" w:hAnsiTheme="minorHAnsi" w:cstheme="minorHAnsi"/>
              </w:rPr>
              <w:t>Sídlo/místo podnikání:</w:t>
            </w:r>
          </w:p>
        </w:tc>
        <w:tc>
          <w:tcPr>
            <w:tcW w:w="5760" w:type="dxa"/>
            <w:shd w:val="clear" w:color="auto" w:fill="auto"/>
            <w:vAlign w:val="bottom"/>
          </w:tcPr>
          <w:p w14:paraId="768E1B9A" w14:textId="77777777" w:rsidR="00A770A3" w:rsidRPr="00EC4694" w:rsidRDefault="002C75D9">
            <w:pPr>
              <w:pStyle w:val="Jin0"/>
              <w:spacing w:after="0" w:line="240" w:lineRule="auto"/>
              <w:ind w:firstLine="380"/>
              <w:rPr>
                <w:rFonts w:asciiTheme="minorHAnsi" w:hAnsiTheme="minorHAnsi" w:cstheme="minorHAnsi"/>
              </w:rPr>
            </w:pPr>
            <w:r w:rsidRPr="00EC4694">
              <w:rPr>
                <w:rFonts w:asciiTheme="minorHAnsi" w:hAnsiTheme="minorHAnsi" w:cstheme="minorHAnsi"/>
              </w:rPr>
              <w:t>Českomoravská 2420/15, Praha 9, 190 00</w:t>
            </w:r>
          </w:p>
        </w:tc>
      </w:tr>
      <w:tr w:rsidR="00A770A3" w:rsidRPr="00EC4694" w14:paraId="0987AE69" w14:textId="77777777">
        <w:trPr>
          <w:trHeight w:hRule="exact" w:val="274"/>
          <w:jc w:val="center"/>
        </w:trPr>
        <w:tc>
          <w:tcPr>
            <w:tcW w:w="3020" w:type="dxa"/>
            <w:shd w:val="clear" w:color="auto" w:fill="FFFD45"/>
          </w:tcPr>
          <w:p w14:paraId="73F339CB" w14:textId="77777777" w:rsidR="00A770A3" w:rsidRPr="00EC4694" w:rsidRDefault="002C75D9">
            <w:pPr>
              <w:pStyle w:val="Jin0"/>
              <w:spacing w:after="0" w:line="240" w:lineRule="auto"/>
              <w:rPr>
                <w:rFonts w:asciiTheme="minorHAnsi" w:hAnsiTheme="minorHAnsi" w:cstheme="minorHAnsi"/>
              </w:rPr>
            </w:pPr>
            <w:r w:rsidRPr="00EC4694">
              <w:rPr>
                <w:rFonts w:asciiTheme="minorHAnsi" w:hAnsiTheme="minorHAnsi" w:cstheme="minorHAnsi"/>
              </w:rPr>
              <w:t>IČO:</w:t>
            </w:r>
          </w:p>
        </w:tc>
        <w:tc>
          <w:tcPr>
            <w:tcW w:w="5760" w:type="dxa"/>
            <w:shd w:val="clear" w:color="auto" w:fill="auto"/>
          </w:tcPr>
          <w:p w14:paraId="54FD03CD" w14:textId="77777777" w:rsidR="00A770A3" w:rsidRPr="00EC4694" w:rsidRDefault="002C75D9">
            <w:pPr>
              <w:pStyle w:val="Jin0"/>
              <w:spacing w:after="0" w:line="240" w:lineRule="auto"/>
              <w:ind w:firstLine="380"/>
              <w:rPr>
                <w:rFonts w:asciiTheme="minorHAnsi" w:hAnsiTheme="minorHAnsi" w:cstheme="minorHAnsi"/>
              </w:rPr>
            </w:pPr>
            <w:r w:rsidRPr="00EC4694">
              <w:rPr>
                <w:rFonts w:asciiTheme="minorHAnsi" w:hAnsiTheme="minorHAnsi" w:cstheme="minorHAnsi"/>
              </w:rPr>
              <w:t>05324165</w:t>
            </w:r>
          </w:p>
        </w:tc>
      </w:tr>
      <w:tr w:rsidR="00A770A3" w:rsidRPr="00EC4694" w14:paraId="2F4F57F4" w14:textId="77777777">
        <w:trPr>
          <w:trHeight w:hRule="exact" w:val="281"/>
          <w:jc w:val="center"/>
        </w:trPr>
        <w:tc>
          <w:tcPr>
            <w:tcW w:w="3020" w:type="dxa"/>
            <w:shd w:val="clear" w:color="auto" w:fill="FFFD45"/>
          </w:tcPr>
          <w:p w14:paraId="353AAAF1" w14:textId="77777777" w:rsidR="00A770A3" w:rsidRPr="00EC4694" w:rsidRDefault="002C75D9">
            <w:pPr>
              <w:pStyle w:val="Jin0"/>
              <w:spacing w:after="0" w:line="240" w:lineRule="auto"/>
              <w:rPr>
                <w:rFonts w:asciiTheme="minorHAnsi" w:hAnsiTheme="minorHAnsi" w:cstheme="minorHAnsi"/>
              </w:rPr>
            </w:pPr>
            <w:r w:rsidRPr="00EC4694">
              <w:rPr>
                <w:rFonts w:asciiTheme="minorHAnsi" w:hAnsiTheme="minorHAnsi" w:cstheme="minorHAnsi"/>
              </w:rPr>
              <w:t>DIČ:</w:t>
            </w:r>
          </w:p>
        </w:tc>
        <w:tc>
          <w:tcPr>
            <w:tcW w:w="5760" w:type="dxa"/>
            <w:shd w:val="clear" w:color="auto" w:fill="auto"/>
          </w:tcPr>
          <w:p w14:paraId="26BCAD41" w14:textId="77777777" w:rsidR="00A770A3" w:rsidRPr="00EC4694" w:rsidRDefault="002C75D9">
            <w:pPr>
              <w:pStyle w:val="Jin0"/>
              <w:spacing w:after="0" w:line="240" w:lineRule="auto"/>
              <w:ind w:firstLine="380"/>
              <w:rPr>
                <w:rFonts w:asciiTheme="minorHAnsi" w:hAnsiTheme="minorHAnsi" w:cstheme="minorHAnsi"/>
              </w:rPr>
            </w:pPr>
            <w:r w:rsidRPr="00EC4694">
              <w:rPr>
                <w:rFonts w:asciiTheme="minorHAnsi" w:hAnsiTheme="minorHAnsi" w:cstheme="minorHAnsi"/>
              </w:rPr>
              <w:t>CZ05324165</w:t>
            </w:r>
          </w:p>
        </w:tc>
      </w:tr>
      <w:tr w:rsidR="00A770A3" w:rsidRPr="00EC4694" w14:paraId="3BB69B90" w14:textId="77777777">
        <w:trPr>
          <w:trHeight w:hRule="exact" w:val="284"/>
          <w:jc w:val="center"/>
        </w:trPr>
        <w:tc>
          <w:tcPr>
            <w:tcW w:w="3020" w:type="dxa"/>
            <w:shd w:val="clear" w:color="auto" w:fill="FFFD45"/>
            <w:vAlign w:val="bottom"/>
          </w:tcPr>
          <w:p w14:paraId="11EDEE1B" w14:textId="77777777" w:rsidR="00A770A3" w:rsidRPr="00EC4694" w:rsidRDefault="002C75D9">
            <w:pPr>
              <w:pStyle w:val="Jin0"/>
              <w:spacing w:after="0" w:line="240" w:lineRule="auto"/>
              <w:rPr>
                <w:rFonts w:asciiTheme="minorHAnsi" w:hAnsiTheme="minorHAnsi" w:cstheme="minorHAnsi"/>
              </w:rPr>
            </w:pPr>
            <w:r w:rsidRPr="00EC4694">
              <w:rPr>
                <w:rFonts w:asciiTheme="minorHAnsi" w:hAnsiTheme="minorHAnsi" w:cstheme="minorHAnsi"/>
              </w:rPr>
              <w:t>Bankovní spojení:</w:t>
            </w:r>
          </w:p>
        </w:tc>
        <w:tc>
          <w:tcPr>
            <w:tcW w:w="5760" w:type="dxa"/>
            <w:shd w:val="clear" w:color="auto" w:fill="auto"/>
            <w:vAlign w:val="bottom"/>
          </w:tcPr>
          <w:p w14:paraId="6FD439B4" w14:textId="77777777" w:rsidR="00A770A3" w:rsidRPr="00EC4694" w:rsidRDefault="002C75D9">
            <w:pPr>
              <w:pStyle w:val="Jin0"/>
              <w:spacing w:after="0" w:line="240" w:lineRule="auto"/>
              <w:ind w:firstLine="380"/>
              <w:rPr>
                <w:rFonts w:asciiTheme="minorHAnsi" w:hAnsiTheme="minorHAnsi" w:cstheme="minorHAnsi"/>
              </w:rPr>
            </w:pPr>
            <w:r w:rsidRPr="00EC4694">
              <w:rPr>
                <w:rFonts w:asciiTheme="minorHAnsi" w:hAnsiTheme="minorHAnsi" w:cstheme="minorHAnsi"/>
              </w:rPr>
              <w:t>Komerční banka a.s.</w:t>
            </w:r>
          </w:p>
        </w:tc>
      </w:tr>
      <w:tr w:rsidR="00A770A3" w:rsidRPr="00EC4694" w14:paraId="68FC3AF4" w14:textId="77777777">
        <w:trPr>
          <w:trHeight w:hRule="exact" w:val="288"/>
          <w:jc w:val="center"/>
        </w:trPr>
        <w:tc>
          <w:tcPr>
            <w:tcW w:w="3020" w:type="dxa"/>
            <w:shd w:val="clear" w:color="auto" w:fill="FFFD45"/>
            <w:vAlign w:val="bottom"/>
          </w:tcPr>
          <w:p w14:paraId="677AAFD0" w14:textId="77777777" w:rsidR="00A770A3" w:rsidRPr="00EC4694" w:rsidRDefault="002C75D9">
            <w:pPr>
              <w:pStyle w:val="Jin0"/>
              <w:spacing w:after="0" w:line="240" w:lineRule="auto"/>
              <w:rPr>
                <w:rFonts w:asciiTheme="minorHAnsi" w:hAnsiTheme="minorHAnsi" w:cstheme="minorHAnsi"/>
              </w:rPr>
            </w:pPr>
            <w:r w:rsidRPr="00EC4694">
              <w:rPr>
                <w:rFonts w:asciiTheme="minorHAnsi" w:hAnsiTheme="minorHAnsi" w:cstheme="minorHAnsi"/>
              </w:rPr>
              <w:t>Jednající osoba:</w:t>
            </w:r>
          </w:p>
        </w:tc>
        <w:tc>
          <w:tcPr>
            <w:tcW w:w="5760" w:type="dxa"/>
            <w:shd w:val="clear" w:color="auto" w:fill="auto"/>
            <w:vAlign w:val="bottom"/>
          </w:tcPr>
          <w:p w14:paraId="68B7A9DC" w14:textId="77777777" w:rsidR="00A770A3" w:rsidRPr="00EC4694" w:rsidRDefault="002C75D9">
            <w:pPr>
              <w:pStyle w:val="Jin0"/>
              <w:spacing w:after="0" w:line="240" w:lineRule="auto"/>
              <w:ind w:firstLine="380"/>
              <w:rPr>
                <w:rFonts w:asciiTheme="minorHAnsi" w:hAnsiTheme="minorHAnsi" w:cstheme="minorHAnsi"/>
              </w:rPr>
            </w:pPr>
            <w:r w:rsidRPr="00EC4694">
              <w:rPr>
                <w:rFonts w:asciiTheme="minorHAnsi" w:hAnsiTheme="minorHAnsi" w:cstheme="minorHAnsi"/>
              </w:rPr>
              <w:t>Ing. Jiří Hubený</w:t>
            </w:r>
          </w:p>
        </w:tc>
      </w:tr>
      <w:tr w:rsidR="00A770A3" w:rsidRPr="00EC4694" w14:paraId="6D4D30C3" w14:textId="77777777">
        <w:trPr>
          <w:trHeight w:hRule="exact" w:val="270"/>
          <w:jc w:val="center"/>
        </w:trPr>
        <w:tc>
          <w:tcPr>
            <w:tcW w:w="3020" w:type="dxa"/>
            <w:shd w:val="clear" w:color="auto" w:fill="FFFD45"/>
          </w:tcPr>
          <w:p w14:paraId="2F6EA145" w14:textId="77777777" w:rsidR="00A770A3" w:rsidRPr="00EC4694" w:rsidRDefault="002C75D9">
            <w:pPr>
              <w:pStyle w:val="Jin0"/>
              <w:spacing w:after="0" w:line="240" w:lineRule="auto"/>
              <w:rPr>
                <w:rFonts w:asciiTheme="minorHAnsi" w:hAnsiTheme="minorHAnsi" w:cstheme="minorHAnsi"/>
              </w:rPr>
            </w:pPr>
            <w:r w:rsidRPr="00EC4694">
              <w:rPr>
                <w:rFonts w:asciiTheme="minorHAnsi" w:hAnsiTheme="minorHAnsi" w:cstheme="minorHAnsi"/>
              </w:rPr>
              <w:t>Osoba odpovědná za realizaci:</w:t>
            </w:r>
          </w:p>
        </w:tc>
        <w:tc>
          <w:tcPr>
            <w:tcW w:w="5760" w:type="dxa"/>
            <w:shd w:val="clear" w:color="auto" w:fill="auto"/>
          </w:tcPr>
          <w:p w14:paraId="422DACDB" w14:textId="0AC7BDE0" w:rsidR="00A770A3" w:rsidRPr="00EC4694" w:rsidRDefault="00234B05">
            <w:pPr>
              <w:pStyle w:val="Jin0"/>
              <w:spacing w:after="0" w:line="240" w:lineRule="auto"/>
              <w:ind w:firstLine="380"/>
              <w:rPr>
                <w:rFonts w:asciiTheme="minorHAnsi" w:hAnsiTheme="minorHAnsi" w:cstheme="minorHAnsi"/>
              </w:rPr>
            </w:pPr>
            <w:proofErr w:type="spellStart"/>
            <w:r w:rsidRPr="00EC4694">
              <w:rPr>
                <w:rFonts w:asciiTheme="minorHAnsi" w:hAnsiTheme="minorHAnsi" w:cstheme="minorHAnsi"/>
              </w:rPr>
              <w:t>xxxxxxx</w:t>
            </w:r>
            <w:proofErr w:type="spellEnd"/>
          </w:p>
        </w:tc>
      </w:tr>
      <w:tr w:rsidR="00A770A3" w:rsidRPr="00EC4694" w14:paraId="1CCEB9D0" w14:textId="77777777">
        <w:trPr>
          <w:trHeight w:hRule="exact" w:val="554"/>
          <w:jc w:val="center"/>
        </w:trPr>
        <w:tc>
          <w:tcPr>
            <w:tcW w:w="3020" w:type="dxa"/>
            <w:shd w:val="clear" w:color="auto" w:fill="auto"/>
          </w:tcPr>
          <w:p w14:paraId="45549590" w14:textId="77777777" w:rsidR="00A770A3" w:rsidRPr="00EC4694" w:rsidRDefault="002C75D9">
            <w:pPr>
              <w:pStyle w:val="Jin0"/>
              <w:spacing w:after="0" w:line="240" w:lineRule="auto"/>
              <w:rPr>
                <w:rFonts w:asciiTheme="minorHAnsi" w:hAnsiTheme="minorHAnsi" w:cstheme="minorHAnsi"/>
              </w:rPr>
            </w:pPr>
            <w:r w:rsidRPr="00EC4694">
              <w:rPr>
                <w:rFonts w:asciiTheme="minorHAnsi" w:hAnsiTheme="minorHAnsi" w:cstheme="minorHAnsi"/>
              </w:rPr>
              <w:t>Zapsaný v OR:</w:t>
            </w:r>
          </w:p>
        </w:tc>
        <w:tc>
          <w:tcPr>
            <w:tcW w:w="5760" w:type="dxa"/>
            <w:shd w:val="clear" w:color="auto" w:fill="auto"/>
            <w:vAlign w:val="bottom"/>
          </w:tcPr>
          <w:p w14:paraId="58FA7E5E" w14:textId="77777777" w:rsidR="00A770A3" w:rsidRPr="00EC4694" w:rsidRDefault="002C75D9">
            <w:pPr>
              <w:pStyle w:val="Jin0"/>
              <w:spacing w:after="0" w:line="276" w:lineRule="auto"/>
              <w:ind w:left="380" w:firstLine="20"/>
              <w:rPr>
                <w:rFonts w:asciiTheme="minorHAnsi" w:hAnsiTheme="minorHAnsi" w:cstheme="minorHAnsi"/>
              </w:rPr>
            </w:pPr>
            <w:r w:rsidRPr="00EC4694">
              <w:rPr>
                <w:rFonts w:asciiTheme="minorHAnsi" w:hAnsiTheme="minorHAnsi" w:cstheme="minorHAnsi"/>
              </w:rPr>
              <w:t>vedeném Městským soudem v Praze údaje o zápisu v evidenci oddíl C, vložka 261938</w:t>
            </w:r>
          </w:p>
        </w:tc>
      </w:tr>
      <w:tr w:rsidR="00A770A3" w:rsidRPr="00EC4694" w14:paraId="681F6BE1" w14:textId="77777777">
        <w:trPr>
          <w:trHeight w:hRule="exact" w:val="277"/>
          <w:jc w:val="center"/>
        </w:trPr>
        <w:tc>
          <w:tcPr>
            <w:tcW w:w="3020" w:type="dxa"/>
            <w:shd w:val="clear" w:color="auto" w:fill="FFFD45"/>
          </w:tcPr>
          <w:p w14:paraId="41BB15FD" w14:textId="77777777" w:rsidR="00A770A3" w:rsidRPr="00EC4694" w:rsidRDefault="002C75D9">
            <w:pPr>
              <w:pStyle w:val="Jin0"/>
              <w:spacing w:after="0" w:line="240" w:lineRule="auto"/>
              <w:rPr>
                <w:rFonts w:asciiTheme="minorHAnsi" w:hAnsiTheme="minorHAnsi" w:cstheme="minorHAnsi"/>
              </w:rPr>
            </w:pPr>
            <w:r w:rsidRPr="00EC4694">
              <w:rPr>
                <w:rFonts w:asciiTheme="minorHAnsi" w:hAnsiTheme="minorHAnsi" w:cstheme="minorHAnsi"/>
              </w:rPr>
              <w:t>Telefon:</w:t>
            </w:r>
          </w:p>
        </w:tc>
        <w:tc>
          <w:tcPr>
            <w:tcW w:w="5760" w:type="dxa"/>
            <w:shd w:val="clear" w:color="auto" w:fill="auto"/>
          </w:tcPr>
          <w:p w14:paraId="414751F1" w14:textId="1D8E96E7" w:rsidR="00A770A3" w:rsidRPr="00EC4694" w:rsidRDefault="00234B05">
            <w:pPr>
              <w:pStyle w:val="Jin0"/>
              <w:spacing w:after="0" w:line="240" w:lineRule="auto"/>
              <w:ind w:firstLine="380"/>
              <w:rPr>
                <w:rFonts w:asciiTheme="minorHAnsi" w:hAnsiTheme="minorHAnsi" w:cstheme="minorHAnsi"/>
              </w:rPr>
            </w:pPr>
            <w:proofErr w:type="spellStart"/>
            <w:r w:rsidRPr="00EC4694">
              <w:rPr>
                <w:rFonts w:asciiTheme="minorHAnsi" w:hAnsiTheme="minorHAnsi" w:cstheme="minorHAnsi"/>
              </w:rPr>
              <w:t>xxxxx</w:t>
            </w:r>
            <w:proofErr w:type="spellEnd"/>
          </w:p>
        </w:tc>
      </w:tr>
      <w:tr w:rsidR="00A770A3" w:rsidRPr="00EC4694" w14:paraId="1D73A5D5" w14:textId="77777777">
        <w:trPr>
          <w:trHeight w:hRule="exact" w:val="277"/>
          <w:jc w:val="center"/>
        </w:trPr>
        <w:tc>
          <w:tcPr>
            <w:tcW w:w="3020" w:type="dxa"/>
            <w:shd w:val="clear" w:color="auto" w:fill="FFFD45"/>
            <w:vAlign w:val="bottom"/>
          </w:tcPr>
          <w:p w14:paraId="187A9512" w14:textId="77777777" w:rsidR="00A770A3" w:rsidRPr="00EC4694" w:rsidRDefault="002C75D9">
            <w:pPr>
              <w:pStyle w:val="Jin0"/>
              <w:spacing w:after="0" w:line="240" w:lineRule="auto"/>
              <w:rPr>
                <w:rFonts w:asciiTheme="minorHAnsi" w:hAnsiTheme="minorHAnsi" w:cstheme="minorHAnsi"/>
              </w:rPr>
            </w:pPr>
            <w:r w:rsidRPr="00EC4694">
              <w:rPr>
                <w:rFonts w:asciiTheme="minorHAnsi" w:hAnsiTheme="minorHAnsi" w:cstheme="minorHAnsi"/>
              </w:rPr>
              <w:t>Email:</w:t>
            </w:r>
          </w:p>
        </w:tc>
        <w:tc>
          <w:tcPr>
            <w:tcW w:w="5760" w:type="dxa"/>
            <w:tcBorders>
              <w:bottom w:val="single" w:sz="4" w:space="0" w:color="auto"/>
            </w:tcBorders>
            <w:shd w:val="clear" w:color="auto" w:fill="auto"/>
            <w:vAlign w:val="bottom"/>
          </w:tcPr>
          <w:p w14:paraId="31B59075" w14:textId="0BCEBFC6" w:rsidR="00A770A3" w:rsidRPr="00EC4694" w:rsidRDefault="00000000">
            <w:pPr>
              <w:pStyle w:val="Jin0"/>
              <w:spacing w:after="0" w:line="240" w:lineRule="auto"/>
              <w:ind w:firstLine="380"/>
              <w:rPr>
                <w:rFonts w:asciiTheme="minorHAnsi" w:hAnsiTheme="minorHAnsi" w:cstheme="minorHAnsi"/>
              </w:rPr>
            </w:pPr>
            <w:hyperlink r:id="rId8" w:history="1">
              <w:proofErr w:type="spellStart"/>
              <w:r w:rsidR="00234B05" w:rsidRPr="00EC4694">
                <w:rPr>
                  <w:rFonts w:asciiTheme="minorHAnsi" w:hAnsiTheme="minorHAnsi" w:cstheme="minorHAnsi"/>
                  <w:color w:val="0D2D70"/>
                  <w:u w:val="single"/>
                  <w:lang w:val="en-US" w:eastAsia="en-US" w:bidi="en-US"/>
                </w:rPr>
                <w:t>xxxxx</w:t>
              </w:r>
              <w:proofErr w:type="spellEnd"/>
            </w:hyperlink>
          </w:p>
        </w:tc>
      </w:tr>
    </w:tbl>
    <w:p w14:paraId="78ADA13C" w14:textId="77777777" w:rsidR="00A770A3" w:rsidRPr="00EC4694" w:rsidRDefault="00A770A3">
      <w:pPr>
        <w:spacing w:after="279" w:line="1" w:lineRule="exact"/>
        <w:rPr>
          <w:rFonts w:asciiTheme="minorHAnsi" w:hAnsiTheme="minorHAnsi" w:cstheme="minorHAnsi"/>
        </w:rPr>
      </w:pPr>
    </w:p>
    <w:p w14:paraId="380F783A" w14:textId="77777777" w:rsidR="00A770A3" w:rsidRPr="00EC4694" w:rsidRDefault="002C75D9">
      <w:pPr>
        <w:pStyle w:val="Zkladntext1"/>
        <w:spacing w:after="160"/>
        <w:rPr>
          <w:rFonts w:asciiTheme="minorHAnsi" w:hAnsiTheme="minorHAnsi" w:cstheme="minorHAnsi"/>
        </w:rPr>
      </w:pPr>
      <w:r w:rsidRPr="00EC4694">
        <w:rPr>
          <w:rFonts w:asciiTheme="minorHAnsi" w:hAnsiTheme="minorHAnsi" w:cstheme="minorHAnsi"/>
          <w:i/>
          <w:iCs/>
        </w:rPr>
        <w:t xml:space="preserve">(dále také jen </w:t>
      </w:r>
      <w:r w:rsidRPr="00EC4694">
        <w:rPr>
          <w:rFonts w:asciiTheme="minorHAnsi" w:hAnsiTheme="minorHAnsi" w:cstheme="minorHAnsi"/>
          <w:b/>
          <w:bCs/>
          <w:i/>
          <w:iCs/>
        </w:rPr>
        <w:t xml:space="preserve">„Dodavatel"; </w:t>
      </w:r>
      <w:r w:rsidRPr="00EC4694">
        <w:rPr>
          <w:rFonts w:asciiTheme="minorHAnsi" w:hAnsiTheme="minorHAnsi" w:cstheme="minorHAnsi"/>
          <w:i/>
          <w:iCs/>
        </w:rPr>
        <w:t xml:space="preserve">Dodavatel společně s Objednatelem jen </w:t>
      </w:r>
      <w:r w:rsidRPr="00EC4694">
        <w:rPr>
          <w:rFonts w:asciiTheme="minorHAnsi" w:hAnsiTheme="minorHAnsi" w:cstheme="minorHAnsi"/>
          <w:b/>
          <w:bCs/>
          <w:i/>
          <w:iCs/>
        </w:rPr>
        <w:t>„Smluvní strany")</w:t>
      </w:r>
    </w:p>
    <w:p w14:paraId="4484259B" w14:textId="77777777" w:rsidR="00A770A3" w:rsidRPr="00EC4694" w:rsidRDefault="002C75D9">
      <w:pPr>
        <w:pStyle w:val="Zkladntext1"/>
        <w:spacing w:after="160"/>
        <w:rPr>
          <w:rFonts w:asciiTheme="minorHAnsi" w:hAnsiTheme="minorHAnsi" w:cstheme="minorHAnsi"/>
        </w:rPr>
      </w:pPr>
      <w:r w:rsidRPr="00EC4694">
        <w:rPr>
          <w:rFonts w:asciiTheme="minorHAnsi" w:hAnsiTheme="minorHAnsi" w:cstheme="minorHAnsi"/>
          <w:b/>
          <w:bCs/>
        </w:rPr>
        <w:t>ČI. II.</w:t>
      </w:r>
    </w:p>
    <w:p w14:paraId="1CA391AA" w14:textId="77777777" w:rsidR="00A770A3" w:rsidRPr="00EC4694" w:rsidRDefault="002C75D9">
      <w:pPr>
        <w:pStyle w:val="Nadpis10"/>
        <w:keepNext/>
        <w:keepLines/>
        <w:spacing w:after="160"/>
        <w:rPr>
          <w:rFonts w:asciiTheme="minorHAnsi" w:hAnsiTheme="minorHAnsi" w:cstheme="minorHAnsi"/>
        </w:rPr>
      </w:pPr>
      <w:bookmarkStart w:id="1" w:name="bookmark2"/>
      <w:r w:rsidRPr="00EC4694">
        <w:rPr>
          <w:rFonts w:asciiTheme="minorHAnsi" w:hAnsiTheme="minorHAnsi" w:cstheme="minorHAnsi"/>
        </w:rPr>
        <w:t>Předmět smlouvy</w:t>
      </w:r>
      <w:bookmarkEnd w:id="1"/>
    </w:p>
    <w:p w14:paraId="4A17DEE1" w14:textId="77777777" w:rsidR="00A770A3" w:rsidRPr="00EC4694" w:rsidRDefault="002C75D9">
      <w:pPr>
        <w:pStyle w:val="Zkladntext1"/>
        <w:numPr>
          <w:ilvl w:val="0"/>
          <w:numId w:val="1"/>
        </w:numPr>
        <w:tabs>
          <w:tab w:val="left" w:pos="299"/>
        </w:tabs>
        <w:spacing w:after="160"/>
        <w:jc w:val="both"/>
        <w:rPr>
          <w:rFonts w:asciiTheme="minorHAnsi" w:hAnsiTheme="minorHAnsi" w:cstheme="minorHAnsi"/>
        </w:rPr>
      </w:pPr>
      <w:r w:rsidRPr="00EC4694">
        <w:rPr>
          <w:rFonts w:asciiTheme="minorHAnsi" w:hAnsiTheme="minorHAnsi" w:cstheme="minorHAnsi"/>
        </w:rPr>
        <w:t>Dodavatel poskytuje objednateli za úplatu servisní služby včetně dodávky dílů s omezenou životností a spotřebního materiálu.</w:t>
      </w:r>
    </w:p>
    <w:p w14:paraId="10CE3974" w14:textId="77777777" w:rsidR="00A770A3" w:rsidRPr="00EC4694" w:rsidRDefault="002C75D9">
      <w:pPr>
        <w:pStyle w:val="Zkladntext1"/>
        <w:numPr>
          <w:ilvl w:val="0"/>
          <w:numId w:val="1"/>
        </w:numPr>
        <w:tabs>
          <w:tab w:val="left" w:pos="306"/>
        </w:tabs>
        <w:spacing w:after="160" w:line="271" w:lineRule="auto"/>
        <w:jc w:val="both"/>
        <w:rPr>
          <w:rFonts w:asciiTheme="minorHAnsi" w:hAnsiTheme="minorHAnsi" w:cstheme="minorHAnsi"/>
        </w:rPr>
      </w:pPr>
      <w:r w:rsidRPr="00EC4694">
        <w:rPr>
          <w:rFonts w:asciiTheme="minorHAnsi" w:hAnsiTheme="minorHAnsi" w:cstheme="minorHAnsi"/>
        </w:rPr>
        <w:t xml:space="preserve">Servisní služby zahrnují vzdálený monitoring pro každou tiskárnu (8 ks) a včetně tiskových/kopírovacích strojů, které jsou již v majetku </w:t>
      </w:r>
      <w:proofErr w:type="gramStart"/>
      <w:r w:rsidRPr="00EC4694">
        <w:rPr>
          <w:rFonts w:asciiTheme="minorHAnsi" w:hAnsiTheme="minorHAnsi" w:cstheme="minorHAnsi"/>
        </w:rPr>
        <w:t>objednatele - typy</w:t>
      </w:r>
      <w:proofErr w:type="gramEnd"/>
      <w:r w:rsidRPr="00EC4694">
        <w:rPr>
          <w:rFonts w:asciiTheme="minorHAnsi" w:hAnsiTheme="minorHAnsi" w:cstheme="minorHAnsi"/>
        </w:rPr>
        <w:t xml:space="preserve"> uvedené v článku III. této Smlouvy, automatické řešení servisních úkonů dle skutečností zjištěných vzdáleným dohledem, které by mohly mít za následek nefunkčnost zařízení, a automatické doplňování spotřebního materiálu dle potřeb pro bezproblémový chod zařízení (vyjma xerografického papíru).</w:t>
      </w:r>
    </w:p>
    <w:p w14:paraId="527ED734" w14:textId="77777777" w:rsidR="00A770A3" w:rsidRPr="00EC4694" w:rsidRDefault="002C75D9">
      <w:pPr>
        <w:pStyle w:val="Zkladntext1"/>
        <w:numPr>
          <w:ilvl w:val="0"/>
          <w:numId w:val="1"/>
        </w:numPr>
        <w:tabs>
          <w:tab w:val="left" w:pos="302"/>
        </w:tabs>
        <w:spacing w:after="160"/>
        <w:jc w:val="both"/>
        <w:rPr>
          <w:rFonts w:asciiTheme="minorHAnsi" w:hAnsiTheme="minorHAnsi" w:cstheme="minorHAnsi"/>
        </w:rPr>
      </w:pPr>
      <w:r w:rsidRPr="00EC4694">
        <w:rPr>
          <w:rFonts w:asciiTheme="minorHAnsi" w:hAnsiTheme="minorHAnsi" w:cstheme="minorHAnsi"/>
        </w:rPr>
        <w:t>Automatické řešení servisních úkonů znamená systém sledování technického stavu jednotlivých tiskových zařízení, kdy v případě poruchy nebo běžných pravidelných servisních úkonů (dle doporučení daných výrobcem pro daný typ tiskárny) zahájí dodavatel požadovanou činnost (odstranění závady, pravidelný servisní úkon atd.).</w:t>
      </w:r>
    </w:p>
    <w:p w14:paraId="6712CB57" w14:textId="77777777" w:rsidR="00A770A3" w:rsidRPr="00EC4694" w:rsidRDefault="002C75D9">
      <w:pPr>
        <w:pStyle w:val="Zkladntext1"/>
        <w:numPr>
          <w:ilvl w:val="0"/>
          <w:numId w:val="1"/>
        </w:numPr>
        <w:tabs>
          <w:tab w:val="left" w:pos="296"/>
        </w:tabs>
        <w:spacing w:line="271" w:lineRule="auto"/>
        <w:jc w:val="both"/>
        <w:rPr>
          <w:rFonts w:asciiTheme="minorHAnsi" w:hAnsiTheme="minorHAnsi" w:cstheme="minorHAnsi"/>
        </w:rPr>
      </w:pPr>
      <w:r w:rsidRPr="00EC4694">
        <w:rPr>
          <w:rFonts w:asciiTheme="minorHAnsi" w:hAnsiTheme="minorHAnsi" w:cstheme="minorHAnsi"/>
        </w:rPr>
        <w:t xml:space="preserve">Systém automatického hlášení závad hlásí buď zjištěné závady i objednateli z důvodu kontroly dodržování </w:t>
      </w:r>
      <w:r w:rsidRPr="00EC4694">
        <w:rPr>
          <w:rFonts w:asciiTheme="minorHAnsi" w:hAnsiTheme="minorHAnsi" w:cstheme="minorHAnsi"/>
        </w:rPr>
        <w:lastRenderedPageBreak/>
        <w:t>časů stanovených pro odstranění závady dodavatelem nebo má objednatel přístup do systému, kde se automatická servisní hlášení zaznamenávají a vyřizují.</w:t>
      </w:r>
    </w:p>
    <w:p w14:paraId="570FC68F" w14:textId="77777777" w:rsidR="00A770A3" w:rsidRPr="00EC4694" w:rsidRDefault="002C75D9">
      <w:pPr>
        <w:pStyle w:val="Zkladntext1"/>
        <w:numPr>
          <w:ilvl w:val="0"/>
          <w:numId w:val="1"/>
        </w:numPr>
        <w:tabs>
          <w:tab w:val="left" w:pos="289"/>
        </w:tabs>
        <w:jc w:val="both"/>
        <w:rPr>
          <w:rFonts w:asciiTheme="minorHAnsi" w:hAnsiTheme="minorHAnsi" w:cstheme="minorHAnsi"/>
        </w:rPr>
      </w:pPr>
      <w:r w:rsidRPr="00EC4694">
        <w:rPr>
          <w:rFonts w:asciiTheme="minorHAnsi" w:hAnsiTheme="minorHAnsi" w:cstheme="minorHAnsi"/>
        </w:rPr>
        <w:t>Automatické doplňování spotřebního materiálu (vyjma xerografického papíru) znamená systém sledování stavu spotřebního materiálu dodavatelem a zajištění včasného doručení nového spotřebního materiálu objednateli v případě, že spotřební materiál dochází (množství spotřebního materiálu klesne na hranici stanovenou výrobcem). Současně se dodavatel zavazuje k odvozu tonerů.</w:t>
      </w:r>
    </w:p>
    <w:p w14:paraId="134142C1" w14:textId="77777777" w:rsidR="00A770A3" w:rsidRPr="00EC4694" w:rsidRDefault="002C75D9">
      <w:pPr>
        <w:pStyle w:val="Zkladntext1"/>
        <w:numPr>
          <w:ilvl w:val="0"/>
          <w:numId w:val="1"/>
        </w:numPr>
        <w:tabs>
          <w:tab w:val="left" w:pos="285"/>
        </w:tabs>
        <w:rPr>
          <w:rFonts w:asciiTheme="minorHAnsi" w:hAnsiTheme="minorHAnsi" w:cstheme="minorHAnsi"/>
        </w:rPr>
      </w:pPr>
      <w:r w:rsidRPr="00EC4694">
        <w:rPr>
          <w:rFonts w:asciiTheme="minorHAnsi" w:hAnsiTheme="minorHAnsi" w:cstheme="minorHAnsi"/>
        </w:rPr>
        <w:t>Spotřební materiál bude dodáván na umístění uvedené v článku III:</w:t>
      </w:r>
    </w:p>
    <w:p w14:paraId="49AAA1AE" w14:textId="77777777" w:rsidR="00A770A3" w:rsidRPr="00EC4694" w:rsidRDefault="002C75D9">
      <w:pPr>
        <w:pStyle w:val="Zkladntext1"/>
        <w:rPr>
          <w:rFonts w:asciiTheme="minorHAnsi" w:hAnsiTheme="minorHAnsi" w:cstheme="minorHAnsi"/>
        </w:rPr>
      </w:pPr>
      <w:r w:rsidRPr="00EC4694">
        <w:rPr>
          <w:rFonts w:asciiTheme="minorHAnsi" w:hAnsiTheme="minorHAnsi" w:cstheme="minorHAnsi"/>
          <w:b/>
          <w:bCs/>
        </w:rPr>
        <w:t>ČI. III.</w:t>
      </w:r>
    </w:p>
    <w:p w14:paraId="32097990" w14:textId="77777777" w:rsidR="00A770A3" w:rsidRPr="00EC4694" w:rsidRDefault="002C75D9">
      <w:pPr>
        <w:pStyle w:val="Nadpis10"/>
        <w:keepNext/>
        <w:keepLines/>
        <w:rPr>
          <w:rFonts w:asciiTheme="minorHAnsi" w:hAnsiTheme="minorHAnsi" w:cstheme="minorHAnsi"/>
        </w:rPr>
      </w:pPr>
      <w:bookmarkStart w:id="2" w:name="bookmark4"/>
      <w:r w:rsidRPr="00EC4694">
        <w:rPr>
          <w:rFonts w:asciiTheme="minorHAnsi" w:hAnsiTheme="minorHAnsi" w:cstheme="minorHAnsi"/>
        </w:rPr>
        <w:t>Seznam strojů</w:t>
      </w:r>
      <w:bookmarkEnd w:id="2"/>
    </w:p>
    <w:p w14:paraId="30894BA0" w14:textId="77777777" w:rsidR="00A770A3" w:rsidRPr="00EC4694" w:rsidRDefault="002C75D9">
      <w:pPr>
        <w:pStyle w:val="Zkladntext1"/>
        <w:jc w:val="both"/>
        <w:rPr>
          <w:rFonts w:asciiTheme="minorHAnsi" w:hAnsiTheme="minorHAnsi" w:cstheme="minorHAnsi"/>
        </w:rPr>
      </w:pPr>
      <w:r w:rsidRPr="00EC4694">
        <w:rPr>
          <w:rFonts w:asciiTheme="minorHAnsi" w:hAnsiTheme="minorHAnsi" w:cstheme="minorHAnsi"/>
        </w:rPr>
        <w:t>Předmětem servisní služby dle čl. II jsou následující tiskové/kopírovací stroje včetně příslušenství, jejichž specifikace, výrobní číslo, stav počítadla, interval servisních prohlídek, interval výměny dílů s omezenou životností a umístění jsou uvedeny v předávacím a instalačním protokolu, který se stává po instalaci předmětu servisní služby nedílnou součástí této smlouvy včetně tiskových/kopírovacích strojů, které jsou již v majetku objednatele:</w:t>
      </w:r>
    </w:p>
    <w:p w14:paraId="1E270973" w14:textId="77777777" w:rsidR="00A770A3" w:rsidRPr="00EC4694" w:rsidRDefault="002C75D9">
      <w:pPr>
        <w:pStyle w:val="Titulektabulky0"/>
        <w:rPr>
          <w:rFonts w:asciiTheme="minorHAnsi" w:hAnsiTheme="minorHAnsi" w:cstheme="minorHAnsi"/>
        </w:rPr>
      </w:pPr>
      <w:r w:rsidRPr="00EC4694">
        <w:rPr>
          <w:rFonts w:asciiTheme="minorHAnsi" w:hAnsiTheme="minorHAnsi" w:cstheme="minorHAnsi"/>
        </w:rPr>
        <w:t>Typy tiskáren:</w:t>
      </w:r>
    </w:p>
    <w:tbl>
      <w:tblPr>
        <w:tblOverlap w:val="never"/>
        <w:tblW w:w="0" w:type="auto"/>
        <w:tblLayout w:type="fixed"/>
        <w:tblCellMar>
          <w:left w:w="10" w:type="dxa"/>
          <w:right w:w="10" w:type="dxa"/>
        </w:tblCellMar>
        <w:tblLook w:val="0000" w:firstRow="0" w:lastRow="0" w:firstColumn="0" w:lastColumn="0" w:noHBand="0" w:noVBand="0"/>
      </w:tblPr>
      <w:tblGrid>
        <w:gridCol w:w="2444"/>
        <w:gridCol w:w="2182"/>
        <w:gridCol w:w="2603"/>
      </w:tblGrid>
      <w:tr w:rsidR="00A770A3" w:rsidRPr="00EC4694" w14:paraId="2F71537D" w14:textId="77777777">
        <w:trPr>
          <w:trHeight w:hRule="exact" w:val="648"/>
        </w:trPr>
        <w:tc>
          <w:tcPr>
            <w:tcW w:w="2444" w:type="dxa"/>
            <w:tcBorders>
              <w:top w:val="single" w:sz="4" w:space="0" w:color="auto"/>
              <w:left w:val="single" w:sz="4" w:space="0" w:color="auto"/>
            </w:tcBorders>
            <w:shd w:val="clear" w:color="auto" w:fill="auto"/>
            <w:vAlign w:val="bottom"/>
          </w:tcPr>
          <w:p w14:paraId="5AA24FD3" w14:textId="77777777" w:rsidR="00A770A3" w:rsidRPr="00EC4694" w:rsidRDefault="002C75D9">
            <w:pPr>
              <w:pStyle w:val="Jin0"/>
              <w:spacing w:after="0" w:line="240" w:lineRule="auto"/>
              <w:rPr>
                <w:rFonts w:asciiTheme="minorHAnsi" w:hAnsiTheme="minorHAnsi" w:cstheme="minorHAnsi"/>
              </w:rPr>
            </w:pPr>
            <w:r w:rsidRPr="00EC4694">
              <w:rPr>
                <w:rFonts w:asciiTheme="minorHAnsi" w:eastAsia="Tahoma" w:hAnsiTheme="minorHAnsi" w:cstheme="minorHAnsi"/>
                <w:b/>
                <w:bCs/>
              </w:rPr>
              <w:t>Označení stroje</w:t>
            </w:r>
          </w:p>
        </w:tc>
        <w:tc>
          <w:tcPr>
            <w:tcW w:w="2182" w:type="dxa"/>
            <w:tcBorders>
              <w:top w:val="single" w:sz="4" w:space="0" w:color="auto"/>
              <w:left w:val="single" w:sz="4" w:space="0" w:color="auto"/>
            </w:tcBorders>
            <w:shd w:val="clear" w:color="auto" w:fill="auto"/>
            <w:vAlign w:val="bottom"/>
          </w:tcPr>
          <w:p w14:paraId="1FDD43B2" w14:textId="77777777" w:rsidR="00A770A3" w:rsidRPr="00EC4694" w:rsidRDefault="002C75D9">
            <w:pPr>
              <w:pStyle w:val="Jin0"/>
              <w:spacing w:after="0" w:line="240" w:lineRule="auto"/>
              <w:rPr>
                <w:rFonts w:asciiTheme="minorHAnsi" w:hAnsiTheme="minorHAnsi" w:cstheme="minorHAnsi"/>
              </w:rPr>
            </w:pPr>
            <w:r w:rsidRPr="00EC4694">
              <w:rPr>
                <w:rFonts w:asciiTheme="minorHAnsi" w:eastAsia="Tahoma" w:hAnsiTheme="minorHAnsi" w:cstheme="minorHAnsi"/>
                <w:b/>
                <w:bCs/>
              </w:rPr>
              <w:t>výrobní číslo</w:t>
            </w:r>
          </w:p>
        </w:tc>
        <w:tc>
          <w:tcPr>
            <w:tcW w:w="2603" w:type="dxa"/>
            <w:tcBorders>
              <w:top w:val="single" w:sz="4" w:space="0" w:color="auto"/>
              <w:left w:val="single" w:sz="4" w:space="0" w:color="auto"/>
              <w:right w:val="single" w:sz="4" w:space="0" w:color="auto"/>
            </w:tcBorders>
            <w:shd w:val="clear" w:color="auto" w:fill="auto"/>
          </w:tcPr>
          <w:p w14:paraId="067AC8AD" w14:textId="77777777" w:rsidR="00A770A3" w:rsidRPr="00EC4694" w:rsidRDefault="002C75D9">
            <w:pPr>
              <w:pStyle w:val="Jin0"/>
              <w:spacing w:after="0" w:line="240" w:lineRule="auto"/>
              <w:rPr>
                <w:rFonts w:asciiTheme="minorHAnsi" w:hAnsiTheme="minorHAnsi" w:cstheme="minorHAnsi"/>
              </w:rPr>
            </w:pPr>
            <w:r w:rsidRPr="00EC4694">
              <w:rPr>
                <w:rFonts w:asciiTheme="minorHAnsi" w:eastAsia="Tahoma" w:hAnsiTheme="minorHAnsi" w:cstheme="minorHAnsi"/>
                <w:b/>
                <w:bCs/>
              </w:rPr>
              <w:t>Umístění stroje</w:t>
            </w:r>
          </w:p>
        </w:tc>
      </w:tr>
      <w:tr w:rsidR="00A770A3" w:rsidRPr="00EC4694" w14:paraId="47671984" w14:textId="77777777">
        <w:trPr>
          <w:trHeight w:hRule="exact" w:val="302"/>
        </w:trPr>
        <w:tc>
          <w:tcPr>
            <w:tcW w:w="2444" w:type="dxa"/>
            <w:tcBorders>
              <w:top w:val="single" w:sz="4" w:space="0" w:color="auto"/>
              <w:left w:val="single" w:sz="4" w:space="0" w:color="auto"/>
            </w:tcBorders>
            <w:shd w:val="clear" w:color="auto" w:fill="auto"/>
            <w:vAlign w:val="bottom"/>
          </w:tcPr>
          <w:p w14:paraId="299CB68E" w14:textId="77777777" w:rsidR="00A770A3" w:rsidRPr="00EC4694" w:rsidRDefault="002C75D9">
            <w:pPr>
              <w:pStyle w:val="Jin0"/>
              <w:spacing w:after="0" w:line="240" w:lineRule="auto"/>
              <w:rPr>
                <w:rFonts w:asciiTheme="minorHAnsi" w:hAnsiTheme="minorHAnsi" w:cstheme="minorHAnsi"/>
              </w:rPr>
            </w:pPr>
            <w:r w:rsidRPr="00EC4694">
              <w:rPr>
                <w:rFonts w:asciiTheme="minorHAnsi" w:eastAsia="Tahoma" w:hAnsiTheme="minorHAnsi" w:cstheme="minorHAnsi"/>
              </w:rPr>
              <w:t>ECOSYS M6235cidn</w:t>
            </w:r>
          </w:p>
        </w:tc>
        <w:tc>
          <w:tcPr>
            <w:tcW w:w="2182" w:type="dxa"/>
            <w:tcBorders>
              <w:top w:val="single" w:sz="4" w:space="0" w:color="auto"/>
              <w:left w:val="single" w:sz="4" w:space="0" w:color="auto"/>
            </w:tcBorders>
            <w:shd w:val="clear" w:color="auto" w:fill="auto"/>
            <w:vAlign w:val="bottom"/>
          </w:tcPr>
          <w:p w14:paraId="7C143EBF" w14:textId="77777777" w:rsidR="00A770A3" w:rsidRPr="00EC4694" w:rsidRDefault="002C75D9">
            <w:pPr>
              <w:pStyle w:val="Jin0"/>
              <w:spacing w:after="0" w:line="240" w:lineRule="auto"/>
              <w:rPr>
                <w:rFonts w:asciiTheme="minorHAnsi" w:hAnsiTheme="minorHAnsi" w:cstheme="minorHAnsi"/>
              </w:rPr>
            </w:pPr>
            <w:r w:rsidRPr="00EC4694">
              <w:rPr>
                <w:rFonts w:asciiTheme="minorHAnsi" w:eastAsia="Tahoma" w:hAnsiTheme="minorHAnsi" w:cstheme="minorHAnsi"/>
              </w:rPr>
              <w:t>RC22117570</w:t>
            </w:r>
          </w:p>
        </w:tc>
        <w:tc>
          <w:tcPr>
            <w:tcW w:w="2603" w:type="dxa"/>
            <w:tcBorders>
              <w:top w:val="single" w:sz="4" w:space="0" w:color="auto"/>
              <w:left w:val="single" w:sz="4" w:space="0" w:color="auto"/>
              <w:right w:val="single" w:sz="4" w:space="0" w:color="auto"/>
            </w:tcBorders>
            <w:shd w:val="clear" w:color="auto" w:fill="auto"/>
            <w:vAlign w:val="bottom"/>
          </w:tcPr>
          <w:p w14:paraId="2FB82B6F" w14:textId="77777777" w:rsidR="00A770A3" w:rsidRPr="00EC4694" w:rsidRDefault="002C75D9">
            <w:pPr>
              <w:pStyle w:val="Jin0"/>
              <w:spacing w:after="0" w:line="240" w:lineRule="auto"/>
              <w:rPr>
                <w:rFonts w:asciiTheme="minorHAnsi" w:hAnsiTheme="minorHAnsi" w:cstheme="minorHAnsi"/>
              </w:rPr>
            </w:pPr>
            <w:r w:rsidRPr="00EC4694">
              <w:rPr>
                <w:rFonts w:asciiTheme="minorHAnsi" w:eastAsia="Tahoma" w:hAnsiTheme="minorHAnsi" w:cstheme="minorHAnsi"/>
              </w:rPr>
              <w:t>Wolkerova 3, Olomouc</w:t>
            </w:r>
          </w:p>
        </w:tc>
      </w:tr>
      <w:tr w:rsidR="00A770A3" w:rsidRPr="00EC4694" w14:paraId="3FDCDFDF" w14:textId="77777777">
        <w:trPr>
          <w:trHeight w:hRule="exact" w:val="292"/>
        </w:trPr>
        <w:tc>
          <w:tcPr>
            <w:tcW w:w="2444" w:type="dxa"/>
            <w:tcBorders>
              <w:top w:val="single" w:sz="4" w:space="0" w:color="auto"/>
              <w:left w:val="single" w:sz="4" w:space="0" w:color="auto"/>
            </w:tcBorders>
            <w:shd w:val="clear" w:color="auto" w:fill="auto"/>
            <w:vAlign w:val="bottom"/>
          </w:tcPr>
          <w:p w14:paraId="594AAEC6" w14:textId="77777777" w:rsidR="00A770A3" w:rsidRPr="00EC4694" w:rsidRDefault="002C75D9">
            <w:pPr>
              <w:pStyle w:val="Jin0"/>
              <w:spacing w:after="0" w:line="240" w:lineRule="auto"/>
              <w:rPr>
                <w:rFonts w:asciiTheme="minorHAnsi" w:hAnsiTheme="minorHAnsi" w:cstheme="minorHAnsi"/>
              </w:rPr>
            </w:pPr>
            <w:proofErr w:type="spellStart"/>
            <w:r w:rsidRPr="00EC4694">
              <w:rPr>
                <w:rFonts w:asciiTheme="minorHAnsi" w:eastAsia="Tahoma" w:hAnsiTheme="minorHAnsi" w:cstheme="minorHAnsi"/>
              </w:rPr>
              <w:t>TASKalfa</w:t>
            </w:r>
            <w:proofErr w:type="spellEnd"/>
            <w:r w:rsidRPr="00EC4694">
              <w:rPr>
                <w:rFonts w:asciiTheme="minorHAnsi" w:eastAsia="Tahoma" w:hAnsiTheme="minorHAnsi" w:cstheme="minorHAnsi"/>
              </w:rPr>
              <w:t xml:space="preserve"> 3554ci</w:t>
            </w:r>
          </w:p>
        </w:tc>
        <w:tc>
          <w:tcPr>
            <w:tcW w:w="2182" w:type="dxa"/>
            <w:tcBorders>
              <w:top w:val="single" w:sz="4" w:space="0" w:color="auto"/>
              <w:left w:val="single" w:sz="4" w:space="0" w:color="auto"/>
            </w:tcBorders>
            <w:shd w:val="clear" w:color="auto" w:fill="auto"/>
            <w:vAlign w:val="bottom"/>
          </w:tcPr>
          <w:p w14:paraId="211FC942" w14:textId="77777777" w:rsidR="00A770A3" w:rsidRPr="00EC4694" w:rsidRDefault="002C75D9">
            <w:pPr>
              <w:pStyle w:val="Jin0"/>
              <w:spacing w:after="0" w:line="240" w:lineRule="auto"/>
              <w:rPr>
                <w:rFonts w:asciiTheme="minorHAnsi" w:hAnsiTheme="minorHAnsi" w:cstheme="minorHAnsi"/>
              </w:rPr>
            </w:pPr>
            <w:r w:rsidRPr="00EC4694">
              <w:rPr>
                <w:rFonts w:asciiTheme="minorHAnsi" w:eastAsia="Tahoma" w:hAnsiTheme="minorHAnsi" w:cstheme="minorHAnsi"/>
              </w:rPr>
              <w:t>H562119542</w:t>
            </w:r>
          </w:p>
        </w:tc>
        <w:tc>
          <w:tcPr>
            <w:tcW w:w="2603" w:type="dxa"/>
            <w:tcBorders>
              <w:top w:val="single" w:sz="4" w:space="0" w:color="auto"/>
              <w:left w:val="single" w:sz="4" w:space="0" w:color="auto"/>
              <w:right w:val="single" w:sz="4" w:space="0" w:color="auto"/>
            </w:tcBorders>
            <w:shd w:val="clear" w:color="auto" w:fill="auto"/>
            <w:vAlign w:val="bottom"/>
          </w:tcPr>
          <w:p w14:paraId="5B78AEF5" w14:textId="77777777" w:rsidR="00A770A3" w:rsidRPr="00EC4694" w:rsidRDefault="002C75D9">
            <w:pPr>
              <w:pStyle w:val="Jin0"/>
              <w:spacing w:after="0" w:line="240" w:lineRule="auto"/>
              <w:rPr>
                <w:rFonts w:asciiTheme="minorHAnsi" w:hAnsiTheme="minorHAnsi" w:cstheme="minorHAnsi"/>
              </w:rPr>
            </w:pPr>
            <w:r w:rsidRPr="00EC4694">
              <w:rPr>
                <w:rFonts w:asciiTheme="minorHAnsi" w:eastAsia="Tahoma" w:hAnsiTheme="minorHAnsi" w:cstheme="minorHAnsi"/>
              </w:rPr>
              <w:t xml:space="preserve">Líšeňská </w:t>
            </w:r>
            <w:proofErr w:type="gramStart"/>
            <w:r w:rsidRPr="00EC4694">
              <w:rPr>
                <w:rFonts w:asciiTheme="minorHAnsi" w:eastAsia="Tahoma" w:hAnsiTheme="minorHAnsi" w:cstheme="minorHAnsi"/>
              </w:rPr>
              <w:t>33a</w:t>
            </w:r>
            <w:proofErr w:type="gramEnd"/>
            <w:r w:rsidRPr="00EC4694">
              <w:rPr>
                <w:rFonts w:asciiTheme="minorHAnsi" w:eastAsia="Tahoma" w:hAnsiTheme="minorHAnsi" w:cstheme="minorHAnsi"/>
              </w:rPr>
              <w:t>, Brno</w:t>
            </w:r>
          </w:p>
        </w:tc>
      </w:tr>
      <w:tr w:rsidR="00A770A3" w:rsidRPr="00EC4694" w14:paraId="446C8A70" w14:textId="77777777">
        <w:trPr>
          <w:trHeight w:hRule="exact" w:val="299"/>
        </w:trPr>
        <w:tc>
          <w:tcPr>
            <w:tcW w:w="2444" w:type="dxa"/>
            <w:tcBorders>
              <w:top w:val="single" w:sz="4" w:space="0" w:color="auto"/>
              <w:left w:val="single" w:sz="4" w:space="0" w:color="auto"/>
            </w:tcBorders>
            <w:shd w:val="clear" w:color="auto" w:fill="auto"/>
            <w:vAlign w:val="bottom"/>
          </w:tcPr>
          <w:p w14:paraId="178532F3" w14:textId="77777777" w:rsidR="00A770A3" w:rsidRPr="00EC4694" w:rsidRDefault="002C75D9">
            <w:pPr>
              <w:pStyle w:val="Jin0"/>
              <w:spacing w:after="0" w:line="240" w:lineRule="auto"/>
              <w:rPr>
                <w:rFonts w:asciiTheme="minorHAnsi" w:hAnsiTheme="minorHAnsi" w:cstheme="minorHAnsi"/>
              </w:rPr>
            </w:pPr>
            <w:proofErr w:type="spellStart"/>
            <w:r w:rsidRPr="00EC4694">
              <w:rPr>
                <w:rFonts w:asciiTheme="minorHAnsi" w:eastAsia="Tahoma" w:hAnsiTheme="minorHAnsi" w:cstheme="minorHAnsi"/>
              </w:rPr>
              <w:t>TASKalfa</w:t>
            </w:r>
            <w:proofErr w:type="spellEnd"/>
            <w:r w:rsidRPr="00EC4694">
              <w:rPr>
                <w:rFonts w:asciiTheme="minorHAnsi" w:eastAsia="Tahoma" w:hAnsiTheme="minorHAnsi" w:cstheme="minorHAnsi"/>
              </w:rPr>
              <w:t xml:space="preserve"> 3554ci</w:t>
            </w:r>
          </w:p>
        </w:tc>
        <w:tc>
          <w:tcPr>
            <w:tcW w:w="2182" w:type="dxa"/>
            <w:tcBorders>
              <w:top w:val="single" w:sz="4" w:space="0" w:color="auto"/>
              <w:left w:val="single" w:sz="4" w:space="0" w:color="auto"/>
            </w:tcBorders>
            <w:shd w:val="clear" w:color="auto" w:fill="auto"/>
            <w:vAlign w:val="bottom"/>
          </w:tcPr>
          <w:p w14:paraId="6C004BF2" w14:textId="77777777" w:rsidR="00A770A3" w:rsidRPr="00EC4694" w:rsidRDefault="002C75D9">
            <w:pPr>
              <w:pStyle w:val="Jin0"/>
              <w:spacing w:after="0" w:line="240" w:lineRule="auto"/>
              <w:rPr>
                <w:rFonts w:asciiTheme="minorHAnsi" w:hAnsiTheme="minorHAnsi" w:cstheme="minorHAnsi"/>
              </w:rPr>
            </w:pPr>
            <w:r w:rsidRPr="00EC4694">
              <w:rPr>
                <w:rFonts w:asciiTheme="minorHAnsi" w:eastAsia="Tahoma" w:hAnsiTheme="minorHAnsi" w:cstheme="minorHAnsi"/>
              </w:rPr>
              <w:t>H562119552</w:t>
            </w:r>
          </w:p>
        </w:tc>
        <w:tc>
          <w:tcPr>
            <w:tcW w:w="2603" w:type="dxa"/>
            <w:tcBorders>
              <w:top w:val="single" w:sz="4" w:space="0" w:color="auto"/>
              <w:left w:val="single" w:sz="4" w:space="0" w:color="auto"/>
              <w:right w:val="single" w:sz="4" w:space="0" w:color="auto"/>
            </w:tcBorders>
            <w:shd w:val="clear" w:color="auto" w:fill="auto"/>
            <w:vAlign w:val="bottom"/>
          </w:tcPr>
          <w:p w14:paraId="626E818B" w14:textId="77777777" w:rsidR="00A770A3" w:rsidRPr="00EC4694" w:rsidRDefault="002C75D9">
            <w:pPr>
              <w:pStyle w:val="Jin0"/>
              <w:spacing w:after="0" w:line="240" w:lineRule="auto"/>
              <w:rPr>
                <w:rFonts w:asciiTheme="minorHAnsi" w:hAnsiTheme="minorHAnsi" w:cstheme="minorHAnsi"/>
              </w:rPr>
            </w:pPr>
            <w:r w:rsidRPr="00EC4694">
              <w:rPr>
                <w:rFonts w:asciiTheme="minorHAnsi" w:eastAsia="Tahoma" w:hAnsiTheme="minorHAnsi" w:cstheme="minorHAnsi"/>
              </w:rPr>
              <w:t xml:space="preserve">Líšeňská </w:t>
            </w:r>
            <w:proofErr w:type="gramStart"/>
            <w:r w:rsidRPr="00EC4694">
              <w:rPr>
                <w:rFonts w:asciiTheme="minorHAnsi" w:eastAsia="Tahoma" w:hAnsiTheme="minorHAnsi" w:cstheme="minorHAnsi"/>
              </w:rPr>
              <w:t>33a</w:t>
            </w:r>
            <w:proofErr w:type="gramEnd"/>
            <w:r w:rsidRPr="00EC4694">
              <w:rPr>
                <w:rFonts w:asciiTheme="minorHAnsi" w:eastAsia="Tahoma" w:hAnsiTheme="minorHAnsi" w:cstheme="minorHAnsi"/>
              </w:rPr>
              <w:t>, Brno</w:t>
            </w:r>
          </w:p>
        </w:tc>
      </w:tr>
      <w:tr w:rsidR="00A770A3" w:rsidRPr="00EC4694" w14:paraId="7F37917A" w14:textId="77777777">
        <w:trPr>
          <w:trHeight w:hRule="exact" w:val="302"/>
        </w:trPr>
        <w:tc>
          <w:tcPr>
            <w:tcW w:w="2444" w:type="dxa"/>
            <w:tcBorders>
              <w:top w:val="single" w:sz="4" w:space="0" w:color="auto"/>
              <w:left w:val="single" w:sz="4" w:space="0" w:color="auto"/>
            </w:tcBorders>
            <w:shd w:val="clear" w:color="auto" w:fill="auto"/>
            <w:vAlign w:val="bottom"/>
          </w:tcPr>
          <w:p w14:paraId="1307B578" w14:textId="77777777" w:rsidR="00A770A3" w:rsidRPr="00EC4694" w:rsidRDefault="002C75D9">
            <w:pPr>
              <w:pStyle w:val="Jin0"/>
              <w:spacing w:after="0" w:line="240" w:lineRule="auto"/>
              <w:rPr>
                <w:rFonts w:asciiTheme="minorHAnsi" w:hAnsiTheme="minorHAnsi" w:cstheme="minorHAnsi"/>
              </w:rPr>
            </w:pPr>
            <w:proofErr w:type="spellStart"/>
            <w:r w:rsidRPr="00EC4694">
              <w:rPr>
                <w:rFonts w:asciiTheme="minorHAnsi" w:eastAsia="Tahoma" w:hAnsiTheme="minorHAnsi" w:cstheme="minorHAnsi"/>
              </w:rPr>
              <w:t>TASKalfa</w:t>
            </w:r>
            <w:proofErr w:type="spellEnd"/>
            <w:r w:rsidRPr="00EC4694">
              <w:rPr>
                <w:rFonts w:asciiTheme="minorHAnsi" w:eastAsia="Tahoma" w:hAnsiTheme="minorHAnsi" w:cstheme="minorHAnsi"/>
              </w:rPr>
              <w:t xml:space="preserve"> 3554ci</w:t>
            </w:r>
          </w:p>
        </w:tc>
        <w:tc>
          <w:tcPr>
            <w:tcW w:w="2182" w:type="dxa"/>
            <w:tcBorders>
              <w:top w:val="single" w:sz="4" w:space="0" w:color="auto"/>
              <w:left w:val="single" w:sz="4" w:space="0" w:color="auto"/>
            </w:tcBorders>
            <w:shd w:val="clear" w:color="auto" w:fill="auto"/>
            <w:vAlign w:val="bottom"/>
          </w:tcPr>
          <w:p w14:paraId="29C97AB6" w14:textId="77777777" w:rsidR="00A770A3" w:rsidRPr="00EC4694" w:rsidRDefault="002C75D9">
            <w:pPr>
              <w:pStyle w:val="Jin0"/>
              <w:spacing w:after="0" w:line="240" w:lineRule="auto"/>
              <w:rPr>
                <w:rFonts w:asciiTheme="minorHAnsi" w:hAnsiTheme="minorHAnsi" w:cstheme="minorHAnsi"/>
              </w:rPr>
            </w:pPr>
            <w:r w:rsidRPr="00EC4694">
              <w:rPr>
                <w:rFonts w:asciiTheme="minorHAnsi" w:eastAsia="Tahoma" w:hAnsiTheme="minorHAnsi" w:cstheme="minorHAnsi"/>
              </w:rPr>
              <w:t>RVP1915881</w:t>
            </w:r>
          </w:p>
        </w:tc>
        <w:tc>
          <w:tcPr>
            <w:tcW w:w="2603" w:type="dxa"/>
            <w:tcBorders>
              <w:top w:val="single" w:sz="4" w:space="0" w:color="auto"/>
              <w:left w:val="single" w:sz="4" w:space="0" w:color="auto"/>
              <w:right w:val="single" w:sz="4" w:space="0" w:color="auto"/>
            </w:tcBorders>
            <w:shd w:val="clear" w:color="auto" w:fill="auto"/>
            <w:vAlign w:val="bottom"/>
          </w:tcPr>
          <w:p w14:paraId="317561D9" w14:textId="77777777" w:rsidR="00A770A3" w:rsidRPr="00EC4694" w:rsidRDefault="002C75D9">
            <w:pPr>
              <w:pStyle w:val="Jin0"/>
              <w:spacing w:after="0" w:line="240" w:lineRule="auto"/>
              <w:rPr>
                <w:rFonts w:asciiTheme="minorHAnsi" w:hAnsiTheme="minorHAnsi" w:cstheme="minorHAnsi"/>
              </w:rPr>
            </w:pPr>
            <w:r w:rsidRPr="00EC4694">
              <w:rPr>
                <w:rFonts w:asciiTheme="minorHAnsi" w:eastAsia="Tahoma" w:hAnsiTheme="minorHAnsi" w:cstheme="minorHAnsi"/>
              </w:rPr>
              <w:t xml:space="preserve">Líšeňská </w:t>
            </w:r>
            <w:proofErr w:type="gramStart"/>
            <w:r w:rsidRPr="00EC4694">
              <w:rPr>
                <w:rFonts w:asciiTheme="minorHAnsi" w:eastAsia="Tahoma" w:hAnsiTheme="minorHAnsi" w:cstheme="minorHAnsi"/>
              </w:rPr>
              <w:t>33a</w:t>
            </w:r>
            <w:proofErr w:type="gramEnd"/>
            <w:r w:rsidRPr="00EC4694">
              <w:rPr>
                <w:rFonts w:asciiTheme="minorHAnsi" w:eastAsia="Tahoma" w:hAnsiTheme="minorHAnsi" w:cstheme="minorHAnsi"/>
              </w:rPr>
              <w:t>, Brno</w:t>
            </w:r>
          </w:p>
        </w:tc>
      </w:tr>
      <w:tr w:rsidR="00A770A3" w:rsidRPr="00EC4694" w14:paraId="1EF703B8" w14:textId="77777777">
        <w:trPr>
          <w:trHeight w:hRule="exact" w:val="292"/>
        </w:trPr>
        <w:tc>
          <w:tcPr>
            <w:tcW w:w="2444" w:type="dxa"/>
            <w:tcBorders>
              <w:top w:val="single" w:sz="4" w:space="0" w:color="auto"/>
              <w:left w:val="single" w:sz="4" w:space="0" w:color="auto"/>
            </w:tcBorders>
            <w:shd w:val="clear" w:color="auto" w:fill="auto"/>
            <w:vAlign w:val="bottom"/>
          </w:tcPr>
          <w:p w14:paraId="11D4F8BF" w14:textId="77777777" w:rsidR="00A770A3" w:rsidRPr="00EC4694" w:rsidRDefault="002C75D9">
            <w:pPr>
              <w:pStyle w:val="Jin0"/>
              <w:spacing w:after="0" w:line="240" w:lineRule="auto"/>
              <w:rPr>
                <w:rFonts w:asciiTheme="minorHAnsi" w:hAnsiTheme="minorHAnsi" w:cstheme="minorHAnsi"/>
              </w:rPr>
            </w:pPr>
            <w:proofErr w:type="spellStart"/>
            <w:r w:rsidRPr="00EC4694">
              <w:rPr>
                <w:rFonts w:asciiTheme="minorHAnsi" w:eastAsia="Tahoma" w:hAnsiTheme="minorHAnsi" w:cstheme="minorHAnsi"/>
              </w:rPr>
              <w:t>TASKalfa</w:t>
            </w:r>
            <w:proofErr w:type="spellEnd"/>
            <w:r w:rsidRPr="00EC4694">
              <w:rPr>
                <w:rFonts w:asciiTheme="minorHAnsi" w:eastAsia="Tahoma" w:hAnsiTheme="minorHAnsi" w:cstheme="minorHAnsi"/>
              </w:rPr>
              <w:t xml:space="preserve"> 3554ci</w:t>
            </w:r>
          </w:p>
        </w:tc>
        <w:tc>
          <w:tcPr>
            <w:tcW w:w="2182" w:type="dxa"/>
            <w:tcBorders>
              <w:top w:val="single" w:sz="4" w:space="0" w:color="auto"/>
              <w:left w:val="single" w:sz="4" w:space="0" w:color="auto"/>
            </w:tcBorders>
            <w:shd w:val="clear" w:color="auto" w:fill="auto"/>
            <w:vAlign w:val="bottom"/>
          </w:tcPr>
          <w:p w14:paraId="325781F1" w14:textId="77777777" w:rsidR="00A770A3" w:rsidRPr="00EC4694" w:rsidRDefault="002C75D9">
            <w:pPr>
              <w:pStyle w:val="Jin0"/>
              <w:spacing w:after="0" w:line="240" w:lineRule="auto"/>
              <w:rPr>
                <w:rFonts w:asciiTheme="minorHAnsi" w:hAnsiTheme="minorHAnsi" w:cstheme="minorHAnsi"/>
              </w:rPr>
            </w:pPr>
            <w:r w:rsidRPr="00EC4694">
              <w:rPr>
                <w:rFonts w:asciiTheme="minorHAnsi" w:eastAsia="Tahoma" w:hAnsiTheme="minorHAnsi" w:cstheme="minorHAnsi"/>
              </w:rPr>
              <w:t>RVP1916137</w:t>
            </w:r>
          </w:p>
        </w:tc>
        <w:tc>
          <w:tcPr>
            <w:tcW w:w="2603" w:type="dxa"/>
            <w:tcBorders>
              <w:top w:val="single" w:sz="4" w:space="0" w:color="auto"/>
              <w:left w:val="single" w:sz="4" w:space="0" w:color="auto"/>
              <w:right w:val="single" w:sz="4" w:space="0" w:color="auto"/>
            </w:tcBorders>
            <w:shd w:val="clear" w:color="auto" w:fill="auto"/>
            <w:vAlign w:val="bottom"/>
          </w:tcPr>
          <w:p w14:paraId="6220CA1F" w14:textId="77777777" w:rsidR="00A770A3" w:rsidRPr="00EC4694" w:rsidRDefault="002C75D9">
            <w:pPr>
              <w:pStyle w:val="Jin0"/>
              <w:spacing w:after="0" w:line="240" w:lineRule="auto"/>
              <w:rPr>
                <w:rFonts w:asciiTheme="minorHAnsi" w:hAnsiTheme="minorHAnsi" w:cstheme="minorHAnsi"/>
              </w:rPr>
            </w:pPr>
            <w:r w:rsidRPr="00EC4694">
              <w:rPr>
                <w:rFonts w:asciiTheme="minorHAnsi" w:eastAsia="Tahoma" w:hAnsiTheme="minorHAnsi" w:cstheme="minorHAnsi"/>
              </w:rPr>
              <w:t xml:space="preserve">Líšeňská </w:t>
            </w:r>
            <w:proofErr w:type="gramStart"/>
            <w:r w:rsidRPr="00EC4694">
              <w:rPr>
                <w:rFonts w:asciiTheme="minorHAnsi" w:eastAsia="Tahoma" w:hAnsiTheme="minorHAnsi" w:cstheme="minorHAnsi"/>
              </w:rPr>
              <w:t>33a</w:t>
            </w:r>
            <w:proofErr w:type="gramEnd"/>
            <w:r w:rsidRPr="00EC4694">
              <w:rPr>
                <w:rFonts w:asciiTheme="minorHAnsi" w:eastAsia="Tahoma" w:hAnsiTheme="minorHAnsi" w:cstheme="minorHAnsi"/>
              </w:rPr>
              <w:t>, Brno</w:t>
            </w:r>
          </w:p>
        </w:tc>
      </w:tr>
      <w:tr w:rsidR="00A770A3" w:rsidRPr="00EC4694" w14:paraId="52F83766" w14:textId="77777777">
        <w:trPr>
          <w:trHeight w:hRule="exact" w:val="302"/>
        </w:trPr>
        <w:tc>
          <w:tcPr>
            <w:tcW w:w="2444" w:type="dxa"/>
            <w:tcBorders>
              <w:top w:val="single" w:sz="4" w:space="0" w:color="auto"/>
              <w:left w:val="single" w:sz="4" w:space="0" w:color="auto"/>
            </w:tcBorders>
            <w:shd w:val="clear" w:color="auto" w:fill="auto"/>
            <w:vAlign w:val="bottom"/>
          </w:tcPr>
          <w:p w14:paraId="0556785F" w14:textId="77777777" w:rsidR="00A770A3" w:rsidRPr="00EC4694" w:rsidRDefault="002C75D9">
            <w:pPr>
              <w:pStyle w:val="Jin0"/>
              <w:spacing w:after="0" w:line="240" w:lineRule="auto"/>
              <w:rPr>
                <w:rFonts w:asciiTheme="minorHAnsi" w:hAnsiTheme="minorHAnsi" w:cstheme="minorHAnsi"/>
              </w:rPr>
            </w:pPr>
            <w:proofErr w:type="spellStart"/>
            <w:r w:rsidRPr="00EC4694">
              <w:rPr>
                <w:rFonts w:asciiTheme="minorHAnsi" w:eastAsia="Tahoma" w:hAnsiTheme="minorHAnsi" w:cstheme="minorHAnsi"/>
              </w:rPr>
              <w:t>TASKalfa</w:t>
            </w:r>
            <w:proofErr w:type="spellEnd"/>
            <w:r w:rsidRPr="00EC4694">
              <w:rPr>
                <w:rFonts w:asciiTheme="minorHAnsi" w:eastAsia="Tahoma" w:hAnsiTheme="minorHAnsi" w:cstheme="minorHAnsi"/>
              </w:rPr>
              <w:t xml:space="preserve"> 3554ci</w:t>
            </w:r>
          </w:p>
        </w:tc>
        <w:tc>
          <w:tcPr>
            <w:tcW w:w="2182" w:type="dxa"/>
            <w:tcBorders>
              <w:top w:val="single" w:sz="4" w:space="0" w:color="auto"/>
              <w:left w:val="single" w:sz="4" w:space="0" w:color="auto"/>
            </w:tcBorders>
            <w:shd w:val="clear" w:color="auto" w:fill="auto"/>
            <w:vAlign w:val="bottom"/>
          </w:tcPr>
          <w:p w14:paraId="615495C6" w14:textId="77777777" w:rsidR="00A770A3" w:rsidRPr="00EC4694" w:rsidRDefault="002C75D9">
            <w:pPr>
              <w:pStyle w:val="Jin0"/>
              <w:spacing w:after="0" w:line="240" w:lineRule="auto"/>
              <w:rPr>
                <w:rFonts w:asciiTheme="minorHAnsi" w:hAnsiTheme="minorHAnsi" w:cstheme="minorHAnsi"/>
              </w:rPr>
            </w:pPr>
            <w:r w:rsidRPr="00EC4694">
              <w:rPr>
                <w:rFonts w:asciiTheme="minorHAnsi" w:eastAsia="Tahoma" w:hAnsiTheme="minorHAnsi" w:cstheme="minorHAnsi"/>
              </w:rPr>
              <w:t>RVP1X18369</w:t>
            </w:r>
          </w:p>
        </w:tc>
        <w:tc>
          <w:tcPr>
            <w:tcW w:w="2603" w:type="dxa"/>
            <w:tcBorders>
              <w:top w:val="single" w:sz="4" w:space="0" w:color="auto"/>
              <w:left w:val="single" w:sz="4" w:space="0" w:color="auto"/>
              <w:right w:val="single" w:sz="4" w:space="0" w:color="auto"/>
            </w:tcBorders>
            <w:shd w:val="clear" w:color="auto" w:fill="auto"/>
            <w:vAlign w:val="bottom"/>
          </w:tcPr>
          <w:p w14:paraId="0502AECA" w14:textId="77777777" w:rsidR="00A770A3" w:rsidRPr="00EC4694" w:rsidRDefault="002C75D9">
            <w:pPr>
              <w:pStyle w:val="Jin0"/>
              <w:spacing w:after="0" w:line="240" w:lineRule="auto"/>
              <w:rPr>
                <w:rFonts w:asciiTheme="minorHAnsi" w:hAnsiTheme="minorHAnsi" w:cstheme="minorHAnsi"/>
              </w:rPr>
            </w:pPr>
            <w:r w:rsidRPr="00EC4694">
              <w:rPr>
                <w:rFonts w:asciiTheme="minorHAnsi" w:eastAsia="Tahoma" w:hAnsiTheme="minorHAnsi" w:cstheme="minorHAnsi"/>
              </w:rPr>
              <w:t xml:space="preserve">Líšeňská </w:t>
            </w:r>
            <w:proofErr w:type="gramStart"/>
            <w:r w:rsidRPr="00EC4694">
              <w:rPr>
                <w:rFonts w:asciiTheme="minorHAnsi" w:eastAsia="Tahoma" w:hAnsiTheme="minorHAnsi" w:cstheme="minorHAnsi"/>
              </w:rPr>
              <w:t>33a</w:t>
            </w:r>
            <w:proofErr w:type="gramEnd"/>
            <w:r w:rsidRPr="00EC4694">
              <w:rPr>
                <w:rFonts w:asciiTheme="minorHAnsi" w:eastAsia="Tahoma" w:hAnsiTheme="minorHAnsi" w:cstheme="minorHAnsi"/>
              </w:rPr>
              <w:t>, Brno</w:t>
            </w:r>
          </w:p>
        </w:tc>
      </w:tr>
      <w:tr w:rsidR="00A770A3" w:rsidRPr="00EC4694" w14:paraId="14ECFC60" w14:textId="77777777">
        <w:trPr>
          <w:trHeight w:hRule="exact" w:val="292"/>
        </w:trPr>
        <w:tc>
          <w:tcPr>
            <w:tcW w:w="2444" w:type="dxa"/>
            <w:tcBorders>
              <w:top w:val="single" w:sz="4" w:space="0" w:color="auto"/>
              <w:left w:val="single" w:sz="4" w:space="0" w:color="auto"/>
            </w:tcBorders>
            <w:shd w:val="clear" w:color="auto" w:fill="auto"/>
            <w:vAlign w:val="bottom"/>
          </w:tcPr>
          <w:p w14:paraId="177230DA" w14:textId="77777777" w:rsidR="00A770A3" w:rsidRPr="00EC4694" w:rsidRDefault="002C75D9">
            <w:pPr>
              <w:pStyle w:val="Jin0"/>
              <w:spacing w:after="0" w:line="240" w:lineRule="auto"/>
              <w:rPr>
                <w:rFonts w:asciiTheme="minorHAnsi" w:hAnsiTheme="minorHAnsi" w:cstheme="minorHAnsi"/>
              </w:rPr>
            </w:pPr>
            <w:proofErr w:type="spellStart"/>
            <w:r w:rsidRPr="00EC4694">
              <w:rPr>
                <w:rFonts w:asciiTheme="minorHAnsi" w:eastAsia="Tahoma" w:hAnsiTheme="minorHAnsi" w:cstheme="minorHAnsi"/>
              </w:rPr>
              <w:t>TASKalfa</w:t>
            </w:r>
            <w:proofErr w:type="spellEnd"/>
            <w:r w:rsidRPr="00EC4694">
              <w:rPr>
                <w:rFonts w:asciiTheme="minorHAnsi" w:eastAsia="Tahoma" w:hAnsiTheme="minorHAnsi" w:cstheme="minorHAnsi"/>
              </w:rPr>
              <w:t xml:space="preserve"> 3554ci</w:t>
            </w:r>
          </w:p>
        </w:tc>
        <w:tc>
          <w:tcPr>
            <w:tcW w:w="2182" w:type="dxa"/>
            <w:tcBorders>
              <w:top w:val="single" w:sz="4" w:space="0" w:color="auto"/>
              <w:left w:val="single" w:sz="4" w:space="0" w:color="auto"/>
            </w:tcBorders>
            <w:shd w:val="clear" w:color="auto" w:fill="auto"/>
            <w:vAlign w:val="bottom"/>
          </w:tcPr>
          <w:p w14:paraId="12C8EB26" w14:textId="77777777" w:rsidR="00A770A3" w:rsidRPr="00EC4694" w:rsidRDefault="002C75D9">
            <w:pPr>
              <w:pStyle w:val="Jin0"/>
              <w:spacing w:after="0" w:line="240" w:lineRule="auto"/>
              <w:rPr>
                <w:rFonts w:asciiTheme="minorHAnsi" w:hAnsiTheme="minorHAnsi" w:cstheme="minorHAnsi"/>
              </w:rPr>
            </w:pPr>
            <w:r w:rsidRPr="00EC4694">
              <w:rPr>
                <w:rFonts w:asciiTheme="minorHAnsi" w:eastAsia="Tahoma" w:hAnsiTheme="minorHAnsi" w:cstheme="minorHAnsi"/>
              </w:rPr>
              <w:t>RVP1X18409</w:t>
            </w:r>
          </w:p>
        </w:tc>
        <w:tc>
          <w:tcPr>
            <w:tcW w:w="2603" w:type="dxa"/>
            <w:tcBorders>
              <w:top w:val="single" w:sz="4" w:space="0" w:color="auto"/>
              <w:left w:val="single" w:sz="4" w:space="0" w:color="auto"/>
              <w:right w:val="single" w:sz="4" w:space="0" w:color="auto"/>
            </w:tcBorders>
            <w:shd w:val="clear" w:color="auto" w:fill="auto"/>
            <w:vAlign w:val="bottom"/>
          </w:tcPr>
          <w:p w14:paraId="40F1BD03" w14:textId="77777777" w:rsidR="00A770A3" w:rsidRPr="00EC4694" w:rsidRDefault="002C75D9">
            <w:pPr>
              <w:pStyle w:val="Jin0"/>
              <w:spacing w:after="0" w:line="240" w:lineRule="auto"/>
              <w:rPr>
                <w:rFonts w:asciiTheme="minorHAnsi" w:hAnsiTheme="minorHAnsi" w:cstheme="minorHAnsi"/>
              </w:rPr>
            </w:pPr>
            <w:r w:rsidRPr="00EC4694">
              <w:rPr>
                <w:rFonts w:asciiTheme="minorHAnsi" w:eastAsia="Tahoma" w:hAnsiTheme="minorHAnsi" w:cstheme="minorHAnsi"/>
              </w:rPr>
              <w:t xml:space="preserve">Líšeňská </w:t>
            </w:r>
            <w:proofErr w:type="gramStart"/>
            <w:r w:rsidRPr="00EC4694">
              <w:rPr>
                <w:rFonts w:asciiTheme="minorHAnsi" w:eastAsia="Tahoma" w:hAnsiTheme="minorHAnsi" w:cstheme="minorHAnsi"/>
              </w:rPr>
              <w:t>33a</w:t>
            </w:r>
            <w:proofErr w:type="gramEnd"/>
            <w:r w:rsidRPr="00EC4694">
              <w:rPr>
                <w:rFonts w:asciiTheme="minorHAnsi" w:eastAsia="Tahoma" w:hAnsiTheme="minorHAnsi" w:cstheme="minorHAnsi"/>
              </w:rPr>
              <w:t>, Brno</w:t>
            </w:r>
          </w:p>
        </w:tc>
      </w:tr>
      <w:tr w:rsidR="00A770A3" w:rsidRPr="00EC4694" w14:paraId="4B8431BC" w14:textId="77777777">
        <w:trPr>
          <w:trHeight w:hRule="exact" w:val="328"/>
        </w:trPr>
        <w:tc>
          <w:tcPr>
            <w:tcW w:w="2444" w:type="dxa"/>
            <w:tcBorders>
              <w:top w:val="single" w:sz="4" w:space="0" w:color="auto"/>
              <w:left w:val="single" w:sz="4" w:space="0" w:color="auto"/>
              <w:bottom w:val="single" w:sz="4" w:space="0" w:color="auto"/>
            </w:tcBorders>
            <w:shd w:val="clear" w:color="auto" w:fill="auto"/>
            <w:vAlign w:val="bottom"/>
          </w:tcPr>
          <w:p w14:paraId="629AB202" w14:textId="77777777" w:rsidR="00A770A3" w:rsidRPr="00EC4694" w:rsidRDefault="002C75D9">
            <w:pPr>
              <w:pStyle w:val="Jin0"/>
              <w:spacing w:after="0" w:line="240" w:lineRule="auto"/>
              <w:rPr>
                <w:rFonts w:asciiTheme="minorHAnsi" w:hAnsiTheme="minorHAnsi" w:cstheme="minorHAnsi"/>
              </w:rPr>
            </w:pPr>
            <w:proofErr w:type="spellStart"/>
            <w:r w:rsidRPr="00EC4694">
              <w:rPr>
                <w:rFonts w:asciiTheme="minorHAnsi" w:eastAsia="Tahoma" w:hAnsiTheme="minorHAnsi" w:cstheme="minorHAnsi"/>
              </w:rPr>
              <w:t>TASKalfa</w:t>
            </w:r>
            <w:proofErr w:type="spellEnd"/>
            <w:r w:rsidRPr="00EC4694">
              <w:rPr>
                <w:rFonts w:asciiTheme="minorHAnsi" w:eastAsia="Tahoma" w:hAnsiTheme="minorHAnsi" w:cstheme="minorHAnsi"/>
              </w:rPr>
              <w:t xml:space="preserve"> 358ci</w:t>
            </w:r>
          </w:p>
        </w:tc>
        <w:tc>
          <w:tcPr>
            <w:tcW w:w="2182" w:type="dxa"/>
            <w:tcBorders>
              <w:top w:val="single" w:sz="4" w:space="0" w:color="auto"/>
              <w:left w:val="single" w:sz="4" w:space="0" w:color="auto"/>
              <w:bottom w:val="single" w:sz="4" w:space="0" w:color="auto"/>
            </w:tcBorders>
            <w:shd w:val="clear" w:color="auto" w:fill="auto"/>
            <w:vAlign w:val="bottom"/>
          </w:tcPr>
          <w:p w14:paraId="63ABED56" w14:textId="77777777" w:rsidR="00A770A3" w:rsidRPr="00EC4694" w:rsidRDefault="002C75D9">
            <w:pPr>
              <w:pStyle w:val="Jin0"/>
              <w:spacing w:after="0" w:line="240" w:lineRule="auto"/>
              <w:rPr>
                <w:rFonts w:asciiTheme="minorHAnsi" w:hAnsiTheme="minorHAnsi" w:cstheme="minorHAnsi"/>
              </w:rPr>
            </w:pPr>
            <w:r w:rsidRPr="00EC4694">
              <w:rPr>
                <w:rFonts w:asciiTheme="minorHAnsi" w:eastAsia="Tahoma" w:hAnsiTheme="minorHAnsi" w:cstheme="minorHAnsi"/>
              </w:rPr>
              <w:t>R311908565</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bottom"/>
          </w:tcPr>
          <w:p w14:paraId="55BCEAAF" w14:textId="77777777" w:rsidR="00A770A3" w:rsidRPr="00EC4694" w:rsidRDefault="002C75D9">
            <w:pPr>
              <w:pStyle w:val="Jin0"/>
              <w:spacing w:after="0" w:line="240" w:lineRule="auto"/>
              <w:rPr>
                <w:rFonts w:asciiTheme="minorHAnsi" w:hAnsiTheme="minorHAnsi" w:cstheme="minorHAnsi"/>
              </w:rPr>
            </w:pPr>
            <w:r w:rsidRPr="00EC4694">
              <w:rPr>
                <w:rFonts w:asciiTheme="minorHAnsi" w:eastAsia="Tahoma" w:hAnsiTheme="minorHAnsi" w:cstheme="minorHAnsi"/>
              </w:rPr>
              <w:t xml:space="preserve">Líšeňská </w:t>
            </w:r>
            <w:proofErr w:type="gramStart"/>
            <w:r w:rsidRPr="00EC4694">
              <w:rPr>
                <w:rFonts w:asciiTheme="minorHAnsi" w:eastAsia="Tahoma" w:hAnsiTheme="minorHAnsi" w:cstheme="minorHAnsi"/>
              </w:rPr>
              <w:t>33a</w:t>
            </w:r>
            <w:proofErr w:type="gramEnd"/>
            <w:r w:rsidRPr="00EC4694">
              <w:rPr>
                <w:rFonts w:asciiTheme="minorHAnsi" w:eastAsia="Tahoma" w:hAnsiTheme="minorHAnsi" w:cstheme="minorHAnsi"/>
              </w:rPr>
              <w:t>, Brno</w:t>
            </w:r>
          </w:p>
        </w:tc>
      </w:tr>
    </w:tbl>
    <w:p w14:paraId="2974E44C" w14:textId="77777777" w:rsidR="00A770A3" w:rsidRPr="00EC4694" w:rsidRDefault="00A770A3">
      <w:pPr>
        <w:spacing w:after="539" w:line="1" w:lineRule="exact"/>
        <w:rPr>
          <w:rFonts w:asciiTheme="minorHAnsi" w:hAnsiTheme="minorHAnsi" w:cstheme="minorHAnsi"/>
        </w:rPr>
      </w:pPr>
    </w:p>
    <w:p w14:paraId="0466F9C6" w14:textId="77777777" w:rsidR="00A770A3" w:rsidRPr="00EC4694" w:rsidRDefault="002C75D9">
      <w:pPr>
        <w:pStyle w:val="Nadpis10"/>
        <w:keepNext/>
        <w:keepLines/>
        <w:jc w:val="both"/>
        <w:rPr>
          <w:rFonts w:asciiTheme="minorHAnsi" w:hAnsiTheme="minorHAnsi" w:cstheme="minorHAnsi"/>
        </w:rPr>
      </w:pPr>
      <w:bookmarkStart w:id="3" w:name="bookmark6"/>
      <w:r w:rsidRPr="00EC4694">
        <w:rPr>
          <w:rFonts w:asciiTheme="minorHAnsi" w:hAnsiTheme="minorHAnsi" w:cstheme="minorHAnsi"/>
        </w:rPr>
        <w:t>Čl. IV.</w:t>
      </w:r>
      <w:bookmarkEnd w:id="3"/>
    </w:p>
    <w:p w14:paraId="7D88E350" w14:textId="77777777" w:rsidR="00A770A3" w:rsidRPr="00EC4694" w:rsidRDefault="002C75D9">
      <w:pPr>
        <w:pStyle w:val="Nadpis10"/>
        <w:keepNext/>
        <w:keepLines/>
        <w:jc w:val="both"/>
        <w:rPr>
          <w:rFonts w:asciiTheme="minorHAnsi" w:hAnsiTheme="minorHAnsi" w:cstheme="minorHAnsi"/>
        </w:rPr>
      </w:pPr>
      <w:r w:rsidRPr="00EC4694">
        <w:rPr>
          <w:rFonts w:asciiTheme="minorHAnsi" w:hAnsiTheme="minorHAnsi" w:cstheme="minorHAnsi"/>
        </w:rPr>
        <w:t>Cena služby</w:t>
      </w:r>
    </w:p>
    <w:p w14:paraId="078571B9" w14:textId="77777777" w:rsidR="00A770A3" w:rsidRPr="00EC4694" w:rsidRDefault="002C75D9">
      <w:pPr>
        <w:pStyle w:val="Zkladntext1"/>
        <w:numPr>
          <w:ilvl w:val="0"/>
          <w:numId w:val="2"/>
        </w:numPr>
        <w:tabs>
          <w:tab w:val="left" w:pos="278"/>
          <w:tab w:val="left" w:leader="dot" w:pos="6858"/>
        </w:tabs>
        <w:jc w:val="both"/>
        <w:rPr>
          <w:rFonts w:asciiTheme="minorHAnsi" w:hAnsiTheme="minorHAnsi" w:cstheme="minorHAnsi"/>
        </w:rPr>
      </w:pPr>
      <w:r w:rsidRPr="00EC4694">
        <w:rPr>
          <w:rFonts w:asciiTheme="minorHAnsi" w:hAnsiTheme="minorHAnsi" w:cstheme="minorHAnsi"/>
        </w:rPr>
        <w:t>Cena každé skutečně vyhotovené černobílé kopie/výtisku formátu A4</w:t>
      </w:r>
      <w:r w:rsidRPr="00EC4694">
        <w:rPr>
          <w:rFonts w:asciiTheme="minorHAnsi" w:hAnsiTheme="minorHAnsi" w:cstheme="minorHAnsi"/>
        </w:rPr>
        <w:tab/>
        <w:t>činí 0,15Kč bez DPH.</w:t>
      </w:r>
    </w:p>
    <w:p w14:paraId="25686AD9" w14:textId="77777777" w:rsidR="00A770A3" w:rsidRPr="00EC4694" w:rsidRDefault="002C75D9">
      <w:pPr>
        <w:pStyle w:val="Zkladntext1"/>
        <w:numPr>
          <w:ilvl w:val="0"/>
          <w:numId w:val="2"/>
        </w:numPr>
        <w:tabs>
          <w:tab w:val="left" w:pos="285"/>
          <w:tab w:val="left" w:leader="dot" w:pos="6505"/>
        </w:tabs>
        <w:rPr>
          <w:rFonts w:asciiTheme="minorHAnsi" w:hAnsiTheme="minorHAnsi" w:cstheme="minorHAnsi"/>
        </w:rPr>
      </w:pPr>
      <w:r w:rsidRPr="00EC4694">
        <w:rPr>
          <w:rFonts w:asciiTheme="minorHAnsi" w:hAnsiTheme="minorHAnsi" w:cstheme="minorHAnsi"/>
        </w:rPr>
        <w:t>Cena každé skutečně vyhotovené barevné kopie/výtisku formátu A4</w:t>
      </w:r>
      <w:r w:rsidRPr="00EC4694">
        <w:rPr>
          <w:rFonts w:asciiTheme="minorHAnsi" w:hAnsiTheme="minorHAnsi" w:cstheme="minorHAnsi"/>
        </w:rPr>
        <w:tab/>
        <w:t>činí 0,750Kč bez DPH.</w:t>
      </w:r>
    </w:p>
    <w:p w14:paraId="31D7D9DB" w14:textId="77777777" w:rsidR="00A770A3" w:rsidRPr="00EC4694" w:rsidRDefault="002C75D9">
      <w:pPr>
        <w:pStyle w:val="Zkladntext1"/>
        <w:numPr>
          <w:ilvl w:val="0"/>
          <w:numId w:val="2"/>
        </w:numPr>
        <w:tabs>
          <w:tab w:val="left" w:pos="292"/>
        </w:tabs>
        <w:spacing w:line="271" w:lineRule="auto"/>
        <w:rPr>
          <w:rFonts w:asciiTheme="minorHAnsi" w:hAnsiTheme="minorHAnsi" w:cstheme="minorHAnsi"/>
        </w:rPr>
      </w:pPr>
      <w:r w:rsidRPr="00EC4694">
        <w:rPr>
          <w:rFonts w:asciiTheme="minorHAnsi" w:hAnsiTheme="minorHAnsi" w:cstheme="minorHAnsi"/>
        </w:rPr>
        <w:t>Kopie/výtisk rozměru A3 se započítává jako 2 kopie/výtisky rozměru A4, oboustranná kopie/výtisk A4se započítává jako 2 kopie/výtisky A4.</w:t>
      </w:r>
    </w:p>
    <w:p w14:paraId="40CD63ED" w14:textId="77777777" w:rsidR="00A770A3" w:rsidRPr="00EC4694" w:rsidRDefault="002C75D9">
      <w:pPr>
        <w:pStyle w:val="Zkladntext1"/>
        <w:numPr>
          <w:ilvl w:val="0"/>
          <w:numId w:val="2"/>
        </w:numPr>
        <w:tabs>
          <w:tab w:val="left" w:pos="292"/>
        </w:tabs>
        <w:jc w:val="both"/>
        <w:rPr>
          <w:rFonts w:asciiTheme="minorHAnsi" w:hAnsiTheme="minorHAnsi" w:cstheme="minorHAnsi"/>
        </w:rPr>
      </w:pPr>
      <w:r w:rsidRPr="00EC4694">
        <w:rPr>
          <w:rFonts w:asciiTheme="minorHAnsi" w:hAnsiTheme="minorHAnsi" w:cstheme="minorHAnsi"/>
        </w:rPr>
        <w:t>Cena služby zahrnující vzdálený monitoring pro každou tiskárnu (8 ks), automatické řešení servisních úkonů dle skutečností zjištěných vzdáleným dohledem, které by mohly mít za následek nefunkčnost zařízení, a automatické doplňování spotřebního materiálu dle potřeb pro bezproblémový chod zařízení (vyjma xerografického papíru) činí 150 Kč bez DPH/1 měsíc/1 zařízení.</w:t>
      </w:r>
    </w:p>
    <w:p w14:paraId="227F4BDF" w14:textId="77777777" w:rsidR="00A770A3" w:rsidRPr="00EC4694" w:rsidRDefault="002C75D9">
      <w:pPr>
        <w:pStyle w:val="Zkladntext1"/>
        <w:numPr>
          <w:ilvl w:val="0"/>
          <w:numId w:val="2"/>
        </w:numPr>
        <w:tabs>
          <w:tab w:val="left" w:pos="289"/>
        </w:tabs>
        <w:spacing w:line="276" w:lineRule="auto"/>
        <w:jc w:val="both"/>
        <w:rPr>
          <w:rFonts w:asciiTheme="minorHAnsi" w:hAnsiTheme="minorHAnsi" w:cstheme="minorHAnsi"/>
        </w:rPr>
      </w:pPr>
      <w:r w:rsidRPr="00EC4694">
        <w:rPr>
          <w:rFonts w:asciiTheme="minorHAnsi" w:hAnsiTheme="minorHAnsi" w:cstheme="minorHAnsi"/>
        </w:rPr>
        <w:t>Daň z přidané hodnoty bude účtována vždy ve výši určené podle právních předpisů platných ke dni uskutečnění zdanitelného plnění.</w:t>
      </w:r>
    </w:p>
    <w:p w14:paraId="088E7C83" w14:textId="77777777" w:rsidR="00A770A3" w:rsidRPr="00EC4694" w:rsidRDefault="002C75D9">
      <w:pPr>
        <w:pStyle w:val="Zkladntext1"/>
        <w:numPr>
          <w:ilvl w:val="0"/>
          <w:numId w:val="2"/>
        </w:numPr>
        <w:tabs>
          <w:tab w:val="left" w:pos="280"/>
        </w:tabs>
        <w:spacing w:line="271" w:lineRule="auto"/>
        <w:jc w:val="both"/>
        <w:rPr>
          <w:rFonts w:asciiTheme="minorHAnsi" w:hAnsiTheme="minorHAnsi" w:cstheme="minorHAnsi"/>
        </w:rPr>
      </w:pPr>
      <w:r w:rsidRPr="00EC4694">
        <w:rPr>
          <w:rFonts w:asciiTheme="minorHAnsi" w:hAnsiTheme="minorHAnsi" w:cstheme="minorHAnsi"/>
        </w:rPr>
        <w:t>V cenách za vyhotovené kopie/výtisky jsou obsaženy náklady na servisní služby (práci a čas) technika včetně dopravy na místo umístění předmětu servisní smlouvy, dodávky dílů s omezenou životností a dodávky spotřebního materiálu vyjma xerografického papíru.</w:t>
      </w:r>
    </w:p>
    <w:p w14:paraId="5D4B608A" w14:textId="77777777" w:rsidR="00A770A3" w:rsidRPr="00EC4694" w:rsidRDefault="002C75D9">
      <w:pPr>
        <w:pStyle w:val="Zkladntext1"/>
        <w:numPr>
          <w:ilvl w:val="0"/>
          <w:numId w:val="2"/>
        </w:numPr>
        <w:tabs>
          <w:tab w:val="left" w:pos="272"/>
        </w:tabs>
        <w:jc w:val="both"/>
        <w:rPr>
          <w:rFonts w:asciiTheme="minorHAnsi" w:hAnsiTheme="minorHAnsi" w:cstheme="minorHAnsi"/>
        </w:rPr>
      </w:pPr>
      <w:r w:rsidRPr="00EC4694">
        <w:rPr>
          <w:rFonts w:asciiTheme="minorHAnsi" w:hAnsiTheme="minorHAnsi" w:cstheme="minorHAnsi"/>
        </w:rPr>
        <w:lastRenderedPageBreak/>
        <w:t>Takto dohodnutá cena za servis je cenou nejvýše přípustnou po celou dobu trvání smlouvy.</w:t>
      </w:r>
    </w:p>
    <w:p w14:paraId="2FC37BC1" w14:textId="77777777" w:rsidR="00A770A3" w:rsidRPr="00EC4694" w:rsidRDefault="002C75D9">
      <w:pPr>
        <w:pStyle w:val="Zkladntext1"/>
        <w:numPr>
          <w:ilvl w:val="0"/>
          <w:numId w:val="2"/>
        </w:numPr>
        <w:tabs>
          <w:tab w:val="left" w:pos="283"/>
        </w:tabs>
        <w:spacing w:line="271" w:lineRule="auto"/>
        <w:jc w:val="both"/>
        <w:rPr>
          <w:rFonts w:asciiTheme="minorHAnsi" w:hAnsiTheme="minorHAnsi" w:cstheme="minorHAnsi"/>
        </w:rPr>
      </w:pPr>
      <w:r w:rsidRPr="00EC4694">
        <w:rPr>
          <w:rFonts w:asciiTheme="minorHAnsi" w:hAnsiTheme="minorHAnsi" w:cstheme="minorHAnsi"/>
        </w:rPr>
        <w:t>Při změně kurzu Kč/EUR dle ČNB valuty/střed o vice než 15 % oproti kurzu platnému ke dni uzavření této smlouvy se smluvní strany zavazují adekvátně změnit cenu za kopii/výtisk (tj. zvýšit nebo snížit cenu za kopii/výtisk ve výši změny kurzu vyjádřené v procentech zaokrouhlených na celá čísla), a to formou písemného dodatku k této smlouvě.</w:t>
      </w:r>
    </w:p>
    <w:p w14:paraId="796F6AFC" w14:textId="77777777" w:rsidR="00A770A3" w:rsidRPr="00EC4694" w:rsidRDefault="002C75D9">
      <w:pPr>
        <w:pStyle w:val="Nadpis10"/>
        <w:keepNext/>
        <w:keepLines/>
        <w:jc w:val="both"/>
        <w:rPr>
          <w:rFonts w:asciiTheme="minorHAnsi" w:hAnsiTheme="minorHAnsi" w:cstheme="minorHAnsi"/>
        </w:rPr>
      </w:pPr>
      <w:bookmarkStart w:id="4" w:name="bookmark9"/>
      <w:r w:rsidRPr="00EC4694">
        <w:rPr>
          <w:rFonts w:asciiTheme="minorHAnsi" w:hAnsiTheme="minorHAnsi" w:cstheme="minorHAnsi"/>
        </w:rPr>
        <w:t>ČI. V.</w:t>
      </w:r>
      <w:bookmarkEnd w:id="4"/>
    </w:p>
    <w:p w14:paraId="42683783" w14:textId="77777777" w:rsidR="00A770A3" w:rsidRPr="00EC4694" w:rsidRDefault="002C75D9">
      <w:pPr>
        <w:pStyle w:val="Nadpis10"/>
        <w:keepNext/>
        <w:keepLines/>
        <w:jc w:val="both"/>
        <w:rPr>
          <w:rFonts w:asciiTheme="minorHAnsi" w:hAnsiTheme="minorHAnsi" w:cstheme="minorHAnsi"/>
        </w:rPr>
      </w:pPr>
      <w:r w:rsidRPr="00EC4694">
        <w:rPr>
          <w:rFonts w:asciiTheme="minorHAnsi" w:hAnsiTheme="minorHAnsi" w:cstheme="minorHAnsi"/>
        </w:rPr>
        <w:t>Platební podmínky</w:t>
      </w:r>
    </w:p>
    <w:p w14:paraId="33268112" w14:textId="77777777" w:rsidR="00A770A3" w:rsidRPr="00EC4694" w:rsidRDefault="002C75D9">
      <w:pPr>
        <w:pStyle w:val="Zkladntext1"/>
        <w:numPr>
          <w:ilvl w:val="0"/>
          <w:numId w:val="3"/>
        </w:numPr>
        <w:tabs>
          <w:tab w:val="left" w:pos="283"/>
        </w:tabs>
        <w:jc w:val="both"/>
        <w:rPr>
          <w:rFonts w:asciiTheme="minorHAnsi" w:hAnsiTheme="minorHAnsi" w:cstheme="minorHAnsi"/>
        </w:rPr>
      </w:pPr>
      <w:r w:rsidRPr="00EC4694">
        <w:rPr>
          <w:rFonts w:asciiTheme="minorHAnsi" w:hAnsiTheme="minorHAnsi" w:cstheme="minorHAnsi"/>
        </w:rPr>
        <w:t>Cena za vyhotovené kopie/výtisky a služby dle čl. IV této smlouvy je splatná na základě faktury vystavené dodavatelem.</w:t>
      </w:r>
    </w:p>
    <w:p w14:paraId="67325944" w14:textId="77777777" w:rsidR="00A770A3" w:rsidRPr="00EC4694" w:rsidRDefault="002C75D9">
      <w:pPr>
        <w:pStyle w:val="Zkladntext1"/>
        <w:numPr>
          <w:ilvl w:val="0"/>
          <w:numId w:val="3"/>
        </w:numPr>
        <w:tabs>
          <w:tab w:val="left" w:pos="276"/>
        </w:tabs>
        <w:spacing w:line="271" w:lineRule="auto"/>
        <w:jc w:val="both"/>
        <w:rPr>
          <w:rFonts w:asciiTheme="minorHAnsi" w:hAnsiTheme="minorHAnsi" w:cstheme="minorHAnsi"/>
        </w:rPr>
      </w:pPr>
      <w:r w:rsidRPr="00EC4694">
        <w:rPr>
          <w:rFonts w:asciiTheme="minorHAnsi" w:hAnsiTheme="minorHAnsi" w:cstheme="minorHAnsi"/>
        </w:rPr>
        <w:t>Vyhotovené kopie/výtisky a služby budou dodavatelem fakturovány zpětně vždy k poslednímu dni kalendářního měsíce na základě odečtu stavu počítadla a reálného stavu předmětu služby. Dnem zdanitelného plnění je poslední kalendářní den daného měsíce.</w:t>
      </w:r>
    </w:p>
    <w:p w14:paraId="11977BB8" w14:textId="77777777" w:rsidR="00A770A3" w:rsidRPr="00EC4694" w:rsidRDefault="002C75D9">
      <w:pPr>
        <w:pStyle w:val="Zkladntext1"/>
        <w:numPr>
          <w:ilvl w:val="0"/>
          <w:numId w:val="3"/>
        </w:numPr>
        <w:tabs>
          <w:tab w:val="left" w:pos="272"/>
        </w:tabs>
        <w:jc w:val="both"/>
        <w:rPr>
          <w:rFonts w:asciiTheme="minorHAnsi" w:hAnsiTheme="minorHAnsi" w:cstheme="minorHAnsi"/>
        </w:rPr>
      </w:pPr>
      <w:r w:rsidRPr="00EC4694">
        <w:rPr>
          <w:rFonts w:asciiTheme="minorHAnsi" w:hAnsiTheme="minorHAnsi" w:cstheme="minorHAnsi"/>
        </w:rPr>
        <w:t>Faktury budou plnit funkci daňových dokladů a budou splatné do 30 dnů ode dne jejich vystavení.</w:t>
      </w:r>
    </w:p>
    <w:p w14:paraId="7B71F88A" w14:textId="77777777" w:rsidR="00A770A3" w:rsidRPr="00EC4694" w:rsidRDefault="002C75D9">
      <w:pPr>
        <w:pStyle w:val="Zkladntext1"/>
        <w:numPr>
          <w:ilvl w:val="0"/>
          <w:numId w:val="3"/>
        </w:numPr>
        <w:tabs>
          <w:tab w:val="left" w:pos="280"/>
        </w:tabs>
        <w:jc w:val="both"/>
        <w:rPr>
          <w:rFonts w:asciiTheme="minorHAnsi" w:hAnsiTheme="minorHAnsi" w:cstheme="minorHAnsi"/>
        </w:rPr>
      </w:pPr>
      <w:r w:rsidRPr="00EC4694">
        <w:rPr>
          <w:rFonts w:asciiTheme="minorHAnsi" w:hAnsiTheme="minorHAnsi" w:cstheme="minorHAnsi"/>
        </w:rPr>
        <w:t>Faktura musí:</w:t>
      </w:r>
    </w:p>
    <w:p w14:paraId="5E58B6E6" w14:textId="77777777" w:rsidR="00A770A3" w:rsidRPr="00EC4694" w:rsidRDefault="002C75D9">
      <w:pPr>
        <w:pStyle w:val="Zkladntext1"/>
        <w:numPr>
          <w:ilvl w:val="0"/>
          <w:numId w:val="4"/>
        </w:numPr>
        <w:tabs>
          <w:tab w:val="left" w:pos="972"/>
        </w:tabs>
        <w:spacing w:after="0"/>
        <w:ind w:firstLine="700"/>
        <w:jc w:val="both"/>
        <w:rPr>
          <w:rFonts w:asciiTheme="minorHAnsi" w:hAnsiTheme="minorHAnsi" w:cstheme="minorHAnsi"/>
        </w:rPr>
      </w:pPr>
      <w:r w:rsidRPr="00EC4694">
        <w:rPr>
          <w:rFonts w:asciiTheme="minorHAnsi" w:hAnsiTheme="minorHAnsi" w:cstheme="minorHAnsi"/>
        </w:rPr>
        <w:t>mít náležitosti daňového a účetního dokladu podle zákona o DPH a zákona o účetnictví,</w:t>
      </w:r>
    </w:p>
    <w:p w14:paraId="0C6D7DA2" w14:textId="77777777" w:rsidR="00A770A3" w:rsidRPr="00EC4694" w:rsidRDefault="002C75D9">
      <w:pPr>
        <w:pStyle w:val="Zkladntext1"/>
        <w:numPr>
          <w:ilvl w:val="0"/>
          <w:numId w:val="4"/>
        </w:numPr>
        <w:tabs>
          <w:tab w:val="left" w:pos="972"/>
        </w:tabs>
        <w:spacing w:after="0"/>
        <w:ind w:firstLine="700"/>
        <w:jc w:val="both"/>
        <w:rPr>
          <w:rFonts w:asciiTheme="minorHAnsi" w:hAnsiTheme="minorHAnsi" w:cstheme="minorHAnsi"/>
        </w:rPr>
      </w:pPr>
      <w:r w:rsidRPr="00EC4694">
        <w:rPr>
          <w:rFonts w:asciiTheme="minorHAnsi" w:hAnsiTheme="minorHAnsi" w:cstheme="minorHAnsi"/>
        </w:rPr>
        <w:t>uvádět způsob provedení platby a bankovní spojení,</w:t>
      </w:r>
    </w:p>
    <w:p w14:paraId="5F796ECA" w14:textId="77777777" w:rsidR="00A770A3" w:rsidRPr="00EC4694" w:rsidRDefault="002C75D9">
      <w:pPr>
        <w:pStyle w:val="Zkladntext1"/>
        <w:numPr>
          <w:ilvl w:val="0"/>
          <w:numId w:val="4"/>
        </w:numPr>
        <w:tabs>
          <w:tab w:val="left" w:pos="954"/>
        </w:tabs>
        <w:spacing w:after="0"/>
        <w:ind w:firstLine="700"/>
        <w:jc w:val="both"/>
        <w:rPr>
          <w:rFonts w:asciiTheme="minorHAnsi" w:hAnsiTheme="minorHAnsi" w:cstheme="minorHAnsi"/>
        </w:rPr>
      </w:pPr>
      <w:r w:rsidRPr="00EC4694">
        <w:rPr>
          <w:rFonts w:asciiTheme="minorHAnsi" w:hAnsiTheme="minorHAnsi" w:cstheme="minorHAnsi"/>
        </w:rPr>
        <w:t>obsahovat počet stran, které jsou v daném měsíci fakturovány.</w:t>
      </w:r>
    </w:p>
    <w:p w14:paraId="509C2B66" w14:textId="77777777" w:rsidR="00A770A3" w:rsidRPr="00EC4694" w:rsidRDefault="002C75D9">
      <w:pPr>
        <w:pStyle w:val="Zkladntext1"/>
        <w:numPr>
          <w:ilvl w:val="0"/>
          <w:numId w:val="4"/>
        </w:numPr>
        <w:tabs>
          <w:tab w:val="left" w:pos="980"/>
        </w:tabs>
        <w:spacing w:after="0"/>
        <w:ind w:left="700"/>
        <w:jc w:val="both"/>
        <w:rPr>
          <w:rFonts w:asciiTheme="minorHAnsi" w:hAnsiTheme="minorHAnsi" w:cstheme="minorHAnsi"/>
        </w:rPr>
      </w:pPr>
      <w:r w:rsidRPr="00EC4694">
        <w:rPr>
          <w:rFonts w:asciiTheme="minorHAnsi" w:hAnsiTheme="minorHAnsi" w:cstheme="minorHAnsi"/>
        </w:rPr>
        <w:t>obsahovat cenu služby zahrnující vzdálený monitoring reálného, aktuálního počtu tiskáren, automatické řešení servisních prací a automatické doplňování spotřebního materiálu dle potřeb pro bezproblémový chod zařízení (vyjma xerografického papíru)</w:t>
      </w:r>
    </w:p>
    <w:p w14:paraId="1239D71A" w14:textId="77777777" w:rsidR="00A770A3" w:rsidRPr="00EC4694" w:rsidRDefault="002C75D9">
      <w:pPr>
        <w:pStyle w:val="Zkladntext1"/>
        <w:numPr>
          <w:ilvl w:val="0"/>
          <w:numId w:val="3"/>
        </w:numPr>
        <w:tabs>
          <w:tab w:val="left" w:pos="276"/>
        </w:tabs>
        <w:rPr>
          <w:rFonts w:asciiTheme="minorHAnsi" w:hAnsiTheme="minorHAnsi" w:cstheme="minorHAnsi"/>
        </w:rPr>
      </w:pPr>
      <w:r w:rsidRPr="00EC4694">
        <w:rPr>
          <w:rFonts w:asciiTheme="minorHAnsi" w:hAnsiTheme="minorHAnsi" w:cstheme="minorHAnsi"/>
        </w:rPr>
        <w:t xml:space="preserve">Dodavatel vystaví daňový doklad do 10 dnů ode dne uskutečnění zdanitelného plnění a </w:t>
      </w:r>
      <w:proofErr w:type="gramStart"/>
      <w:r w:rsidRPr="00EC4694">
        <w:rPr>
          <w:rFonts w:asciiTheme="minorHAnsi" w:hAnsiTheme="minorHAnsi" w:cstheme="minorHAnsi"/>
        </w:rPr>
        <w:t>doručí</w:t>
      </w:r>
      <w:proofErr w:type="gramEnd"/>
      <w:r w:rsidRPr="00EC4694">
        <w:rPr>
          <w:rFonts w:asciiTheme="minorHAnsi" w:hAnsiTheme="minorHAnsi" w:cstheme="minorHAnsi"/>
        </w:rPr>
        <w:t xml:space="preserve"> jej objednateli na fakturační adresu ve lhůtě dvou pracovních dnů od data vystavení daňového dokladu.</w:t>
      </w:r>
    </w:p>
    <w:p w14:paraId="4FFDBB43" w14:textId="77777777" w:rsidR="00A770A3" w:rsidRPr="00EC4694" w:rsidRDefault="002C75D9">
      <w:pPr>
        <w:pStyle w:val="Zkladntext1"/>
        <w:numPr>
          <w:ilvl w:val="0"/>
          <w:numId w:val="3"/>
        </w:numPr>
        <w:tabs>
          <w:tab w:val="left" w:pos="280"/>
        </w:tabs>
        <w:jc w:val="both"/>
        <w:rPr>
          <w:rFonts w:asciiTheme="minorHAnsi" w:hAnsiTheme="minorHAnsi" w:cstheme="minorHAnsi"/>
        </w:rPr>
      </w:pPr>
      <w:r w:rsidRPr="00EC4694">
        <w:rPr>
          <w:rFonts w:asciiTheme="minorHAnsi" w:hAnsiTheme="minorHAnsi" w:cstheme="minorHAnsi"/>
        </w:rPr>
        <w:t>Nebude-li faktura obsahovat některou ze stanovených náležitostí, je objednatel oprávněn fakturu před uplynutím lhůty splatnosti vrátit dodavateli k provedení opravy. V takovém případě není objednatel v prodlení s úhradou faktury, lhůta splatnosti opravené faktury počíná běžet ode dne jejího doručení objednateli.</w:t>
      </w:r>
    </w:p>
    <w:p w14:paraId="5405E9BB" w14:textId="77777777" w:rsidR="00A770A3" w:rsidRPr="00EC4694" w:rsidRDefault="002C75D9">
      <w:pPr>
        <w:pStyle w:val="Zkladntext1"/>
        <w:numPr>
          <w:ilvl w:val="0"/>
          <w:numId w:val="3"/>
        </w:numPr>
        <w:tabs>
          <w:tab w:val="left" w:pos="272"/>
        </w:tabs>
        <w:spacing w:line="266" w:lineRule="auto"/>
        <w:jc w:val="both"/>
        <w:rPr>
          <w:rFonts w:asciiTheme="minorHAnsi" w:hAnsiTheme="minorHAnsi" w:cstheme="minorHAnsi"/>
        </w:rPr>
      </w:pPr>
      <w:r w:rsidRPr="00EC4694">
        <w:rPr>
          <w:rFonts w:asciiTheme="minorHAnsi" w:hAnsiTheme="minorHAnsi" w:cstheme="minorHAnsi"/>
        </w:rPr>
        <w:t>Faktura se považuje za proplacenou okamžikem odepsání fakturované částky z účtu objednatele ve prospěch účtu dodavatele.</w:t>
      </w:r>
    </w:p>
    <w:p w14:paraId="01E49676" w14:textId="77777777" w:rsidR="00A770A3" w:rsidRPr="00EC4694" w:rsidRDefault="002C75D9">
      <w:pPr>
        <w:pStyle w:val="Zkladntext1"/>
        <w:numPr>
          <w:ilvl w:val="0"/>
          <w:numId w:val="3"/>
        </w:numPr>
        <w:tabs>
          <w:tab w:val="left" w:pos="272"/>
        </w:tabs>
        <w:spacing w:line="271" w:lineRule="auto"/>
        <w:jc w:val="both"/>
        <w:rPr>
          <w:rFonts w:asciiTheme="minorHAnsi" w:hAnsiTheme="minorHAnsi" w:cstheme="minorHAnsi"/>
        </w:rPr>
      </w:pPr>
      <w:r w:rsidRPr="00EC4694">
        <w:rPr>
          <w:rFonts w:asciiTheme="minorHAnsi" w:hAnsiTheme="minorHAnsi" w:cstheme="minorHAnsi"/>
        </w:rPr>
        <w:t xml:space="preserve">V případě, že objednatel bude v prodlení s úhradou faktury ve sjednané lhůtě, je dodavatel oprávněn požadovat po objednateli zaplacení úroku z prodlení ve výši 0,1 % (slovy: </w:t>
      </w:r>
      <w:proofErr w:type="spellStart"/>
      <w:r w:rsidRPr="00EC4694">
        <w:rPr>
          <w:rFonts w:asciiTheme="minorHAnsi" w:hAnsiTheme="minorHAnsi" w:cstheme="minorHAnsi"/>
        </w:rPr>
        <w:t>nulacelájednadesetina</w:t>
      </w:r>
      <w:proofErr w:type="spellEnd"/>
      <w:r w:rsidRPr="00EC4694">
        <w:rPr>
          <w:rFonts w:asciiTheme="minorHAnsi" w:hAnsiTheme="minorHAnsi" w:cstheme="minorHAnsi"/>
        </w:rPr>
        <w:t xml:space="preserve"> procenta) z dlužné částky za každý i započatý den prodlení.</w:t>
      </w:r>
    </w:p>
    <w:p w14:paraId="396CD315" w14:textId="77777777" w:rsidR="00A770A3" w:rsidRPr="00EC4694" w:rsidRDefault="002C75D9">
      <w:pPr>
        <w:pStyle w:val="Zkladntext1"/>
        <w:numPr>
          <w:ilvl w:val="0"/>
          <w:numId w:val="3"/>
        </w:numPr>
        <w:tabs>
          <w:tab w:val="left" w:pos="272"/>
        </w:tabs>
        <w:jc w:val="both"/>
        <w:rPr>
          <w:rFonts w:asciiTheme="minorHAnsi" w:hAnsiTheme="minorHAnsi" w:cstheme="minorHAnsi"/>
        </w:rPr>
      </w:pPr>
      <w:r w:rsidRPr="00EC4694">
        <w:rPr>
          <w:rFonts w:asciiTheme="minorHAnsi" w:hAnsiTheme="minorHAnsi" w:cstheme="minorHAnsi"/>
        </w:rPr>
        <w:t>Pokud objednatel jako příjemce zdanitelného plnění zjistí po doručení daňového dokladu (faktury), že je dodavatel v evidenci plátců DPH veden jako nespolehlivý plátce DPH nebo bankovní účet, který dodavatel uvede na daňovém dokladu (faktuře) není zveřejněn v registru plátců DPH, má se za to, že úhrada daňového dokladu (faktury) bez DPH je provedena ve správné výši.</w:t>
      </w:r>
    </w:p>
    <w:p w14:paraId="1EEA9889" w14:textId="77777777" w:rsidR="00A770A3" w:rsidRPr="00EC4694" w:rsidRDefault="002C75D9">
      <w:pPr>
        <w:pStyle w:val="Zkladntext1"/>
        <w:numPr>
          <w:ilvl w:val="0"/>
          <w:numId w:val="3"/>
        </w:numPr>
        <w:tabs>
          <w:tab w:val="left" w:pos="377"/>
        </w:tabs>
        <w:spacing w:line="276" w:lineRule="auto"/>
        <w:jc w:val="both"/>
        <w:rPr>
          <w:rFonts w:asciiTheme="minorHAnsi" w:hAnsiTheme="minorHAnsi" w:cstheme="minorHAnsi"/>
        </w:rPr>
      </w:pPr>
      <w:r w:rsidRPr="00EC4694">
        <w:rPr>
          <w:rFonts w:asciiTheme="minorHAnsi" w:hAnsiTheme="minorHAnsi" w:cstheme="minorHAnsi"/>
        </w:rPr>
        <w:t xml:space="preserve">Objednatel podpisem této smlouvy souhlasí se zasíláním a použitím faktur ve formátu </w:t>
      </w:r>
      <w:proofErr w:type="spellStart"/>
      <w:r w:rsidRPr="00EC4694">
        <w:rPr>
          <w:rFonts w:asciiTheme="minorHAnsi" w:hAnsiTheme="minorHAnsi" w:cstheme="minorHAnsi"/>
        </w:rPr>
        <w:t>pdf</w:t>
      </w:r>
      <w:proofErr w:type="spellEnd"/>
      <w:r w:rsidRPr="00EC4694">
        <w:rPr>
          <w:rFonts w:asciiTheme="minorHAnsi" w:hAnsiTheme="minorHAnsi" w:cstheme="minorHAnsi"/>
        </w:rPr>
        <w:t>, které bude dodavatel zasílat na e-mailovou adresu objednatele, která bude upřesněna po podpisu smlouvy.</w:t>
      </w:r>
    </w:p>
    <w:p w14:paraId="28EA8A53" w14:textId="77777777" w:rsidR="00A770A3" w:rsidRPr="00EC4694" w:rsidRDefault="002C75D9">
      <w:pPr>
        <w:pStyle w:val="Zkladntext1"/>
        <w:spacing w:after="180" w:line="240" w:lineRule="auto"/>
        <w:jc w:val="both"/>
        <w:rPr>
          <w:rFonts w:asciiTheme="minorHAnsi" w:hAnsiTheme="minorHAnsi" w:cstheme="minorHAnsi"/>
        </w:rPr>
      </w:pPr>
      <w:r w:rsidRPr="00EC4694">
        <w:rPr>
          <w:rFonts w:asciiTheme="minorHAnsi" w:hAnsiTheme="minorHAnsi" w:cstheme="minorHAnsi"/>
          <w:b/>
          <w:bCs/>
        </w:rPr>
        <w:t>ČI. VI.</w:t>
      </w:r>
    </w:p>
    <w:p w14:paraId="48C961BA" w14:textId="77777777" w:rsidR="00A770A3" w:rsidRPr="00EC4694" w:rsidRDefault="002C75D9">
      <w:pPr>
        <w:pStyle w:val="Nadpis10"/>
        <w:keepNext/>
        <w:keepLines/>
        <w:spacing w:line="271" w:lineRule="auto"/>
        <w:jc w:val="both"/>
        <w:rPr>
          <w:rFonts w:asciiTheme="minorHAnsi" w:hAnsiTheme="minorHAnsi" w:cstheme="minorHAnsi"/>
        </w:rPr>
      </w:pPr>
      <w:bookmarkStart w:id="5" w:name="bookmark12"/>
      <w:r w:rsidRPr="00EC4694">
        <w:rPr>
          <w:rFonts w:asciiTheme="minorHAnsi" w:hAnsiTheme="minorHAnsi" w:cstheme="minorHAnsi"/>
        </w:rPr>
        <w:t>Povinnosti dodavatele</w:t>
      </w:r>
      <w:bookmarkEnd w:id="5"/>
    </w:p>
    <w:p w14:paraId="70B6F2A9" w14:textId="77777777" w:rsidR="00A770A3" w:rsidRPr="00EC4694" w:rsidRDefault="002C75D9">
      <w:pPr>
        <w:pStyle w:val="Zkladntext1"/>
        <w:numPr>
          <w:ilvl w:val="0"/>
          <w:numId w:val="5"/>
        </w:numPr>
        <w:tabs>
          <w:tab w:val="left" w:pos="262"/>
        </w:tabs>
        <w:spacing w:line="271" w:lineRule="auto"/>
        <w:jc w:val="both"/>
        <w:rPr>
          <w:rFonts w:asciiTheme="minorHAnsi" w:hAnsiTheme="minorHAnsi" w:cstheme="minorHAnsi"/>
        </w:rPr>
      </w:pPr>
      <w:r w:rsidRPr="00EC4694">
        <w:rPr>
          <w:rFonts w:asciiTheme="minorHAnsi" w:hAnsiTheme="minorHAnsi" w:cstheme="minorHAnsi"/>
        </w:rPr>
        <w:t>Dodavatel je povinen:</w:t>
      </w:r>
    </w:p>
    <w:p w14:paraId="35883249" w14:textId="77777777" w:rsidR="00A770A3" w:rsidRPr="00EC4694" w:rsidRDefault="002C75D9">
      <w:pPr>
        <w:pStyle w:val="Zkladntext1"/>
        <w:numPr>
          <w:ilvl w:val="0"/>
          <w:numId w:val="5"/>
        </w:numPr>
        <w:tabs>
          <w:tab w:val="left" w:pos="288"/>
        </w:tabs>
        <w:spacing w:line="266" w:lineRule="auto"/>
        <w:jc w:val="both"/>
        <w:rPr>
          <w:rFonts w:asciiTheme="minorHAnsi" w:hAnsiTheme="minorHAnsi" w:cstheme="minorHAnsi"/>
        </w:rPr>
      </w:pPr>
      <w:r w:rsidRPr="00EC4694">
        <w:rPr>
          <w:rFonts w:asciiTheme="minorHAnsi" w:hAnsiTheme="minorHAnsi" w:cstheme="minorHAnsi"/>
        </w:rPr>
        <w:t xml:space="preserve">Dodavatel odpovídá za včasné a řádné provedení prací a výkonů v dohodnutém rozsahu a kvalitě v souladu se všemi platnými právními a technickými normami. Veškeré služby dle této smlouvy musí být prováděny k </w:t>
      </w:r>
      <w:r w:rsidRPr="00EC4694">
        <w:rPr>
          <w:rFonts w:asciiTheme="minorHAnsi" w:hAnsiTheme="minorHAnsi" w:cstheme="minorHAnsi"/>
        </w:rPr>
        <w:lastRenderedPageBreak/>
        <w:t>tomu způsobilou osobou, která je oprávněna provádět servisní činnosti na jednotlivých zařízeních.</w:t>
      </w:r>
    </w:p>
    <w:p w14:paraId="44FDDBC8" w14:textId="77777777" w:rsidR="00A770A3" w:rsidRPr="00EC4694" w:rsidRDefault="002C75D9">
      <w:pPr>
        <w:pStyle w:val="Zkladntext1"/>
        <w:numPr>
          <w:ilvl w:val="0"/>
          <w:numId w:val="5"/>
        </w:numPr>
        <w:tabs>
          <w:tab w:val="left" w:pos="273"/>
        </w:tabs>
        <w:spacing w:line="271" w:lineRule="auto"/>
        <w:jc w:val="both"/>
        <w:rPr>
          <w:rFonts w:asciiTheme="minorHAnsi" w:hAnsiTheme="minorHAnsi" w:cstheme="minorHAnsi"/>
        </w:rPr>
      </w:pPr>
      <w:r w:rsidRPr="00EC4694">
        <w:rPr>
          <w:rFonts w:asciiTheme="minorHAnsi" w:hAnsiTheme="minorHAnsi" w:cstheme="minorHAnsi"/>
        </w:rPr>
        <w:t>Při servisních návštěvách pravidelně sledovat kvalitu obsluhy a v případě potřeby provádět její bezplatné doškolení.</w:t>
      </w:r>
    </w:p>
    <w:p w14:paraId="59E56983" w14:textId="77777777" w:rsidR="00A770A3" w:rsidRPr="00EC4694" w:rsidRDefault="002C75D9">
      <w:pPr>
        <w:pStyle w:val="Zkladntext1"/>
        <w:numPr>
          <w:ilvl w:val="0"/>
          <w:numId w:val="5"/>
        </w:numPr>
        <w:tabs>
          <w:tab w:val="left" w:pos="277"/>
        </w:tabs>
        <w:spacing w:line="271" w:lineRule="auto"/>
        <w:jc w:val="both"/>
        <w:rPr>
          <w:rFonts w:asciiTheme="minorHAnsi" w:hAnsiTheme="minorHAnsi" w:cstheme="minorHAnsi"/>
        </w:rPr>
      </w:pPr>
      <w:r w:rsidRPr="00EC4694">
        <w:rPr>
          <w:rFonts w:asciiTheme="minorHAnsi" w:hAnsiTheme="minorHAnsi" w:cstheme="minorHAnsi"/>
        </w:rPr>
        <w:t>Poskytovat objednateli v pracovní dny od 8 do 16 hodin bezplatnou telefonickou technickou podporu, jež zahrnuje odstranění závad po telefonu, poradenství o obsluze a nastavení.</w:t>
      </w:r>
    </w:p>
    <w:p w14:paraId="510DA8F8" w14:textId="77777777" w:rsidR="00A770A3" w:rsidRPr="00EC4694" w:rsidRDefault="002C75D9">
      <w:pPr>
        <w:pStyle w:val="Zkladntext1"/>
        <w:numPr>
          <w:ilvl w:val="0"/>
          <w:numId w:val="5"/>
        </w:numPr>
        <w:tabs>
          <w:tab w:val="left" w:pos="273"/>
        </w:tabs>
        <w:jc w:val="both"/>
        <w:rPr>
          <w:rFonts w:asciiTheme="minorHAnsi" w:hAnsiTheme="minorHAnsi" w:cstheme="minorHAnsi"/>
        </w:rPr>
      </w:pPr>
      <w:r w:rsidRPr="00EC4694">
        <w:rPr>
          <w:rFonts w:asciiTheme="minorHAnsi" w:hAnsiTheme="minorHAnsi" w:cstheme="minorHAnsi"/>
        </w:rPr>
        <w:t>Poskytovat servis v případě poruchy předmětu služby, včetně dodávek dílů s omezenou životností na vlastní náklady. Toto se netýká závad, které objednatel způsobil neodborným zacházením a opakovanými chybami obsluhy. Tyto náklady hradí objednatel na základě zvláštní faktury.</w:t>
      </w:r>
    </w:p>
    <w:p w14:paraId="14181EE5" w14:textId="77777777" w:rsidR="00A770A3" w:rsidRPr="00EC4694" w:rsidRDefault="002C75D9">
      <w:pPr>
        <w:pStyle w:val="Zkladntext1"/>
        <w:numPr>
          <w:ilvl w:val="0"/>
          <w:numId w:val="5"/>
        </w:numPr>
        <w:tabs>
          <w:tab w:val="left" w:pos="273"/>
        </w:tabs>
        <w:spacing w:line="271" w:lineRule="auto"/>
        <w:jc w:val="both"/>
        <w:rPr>
          <w:rFonts w:asciiTheme="minorHAnsi" w:hAnsiTheme="minorHAnsi" w:cstheme="minorHAnsi"/>
        </w:rPr>
      </w:pPr>
      <w:r w:rsidRPr="00EC4694">
        <w:rPr>
          <w:rFonts w:asciiTheme="minorHAnsi" w:hAnsiTheme="minorHAnsi" w:cstheme="minorHAnsi"/>
        </w:rPr>
        <w:t>Zajistit vzdálený monitoring tiskových strojů a při zjištění závady zahájit opravu v místě instalace předmětu služby nejpozději následující pracovní den po dni zjištění závady. Zajistit automatické doplňování spotřebního materiálu (vyjma xerografického papíru).</w:t>
      </w:r>
    </w:p>
    <w:p w14:paraId="7C65E0C6" w14:textId="77777777" w:rsidR="00A770A3" w:rsidRPr="00EC4694" w:rsidRDefault="002C75D9">
      <w:pPr>
        <w:pStyle w:val="Zkladntext1"/>
        <w:numPr>
          <w:ilvl w:val="0"/>
          <w:numId w:val="5"/>
        </w:numPr>
        <w:tabs>
          <w:tab w:val="left" w:pos="273"/>
        </w:tabs>
        <w:spacing w:line="276" w:lineRule="auto"/>
        <w:jc w:val="both"/>
        <w:rPr>
          <w:rFonts w:asciiTheme="minorHAnsi" w:hAnsiTheme="minorHAnsi" w:cstheme="minorHAnsi"/>
        </w:rPr>
      </w:pPr>
      <w:r w:rsidRPr="00EC4694">
        <w:rPr>
          <w:rFonts w:asciiTheme="minorHAnsi" w:hAnsiTheme="minorHAnsi" w:cstheme="minorHAnsi"/>
        </w:rPr>
        <w:t>Umožnit objednateli v rámci běžné pracovní doby (v pracovních dnech od 8.00 do 16.00 hodin) oznámení závady telefonem, e-mailem.</w:t>
      </w:r>
    </w:p>
    <w:p w14:paraId="6B6D04DD" w14:textId="77777777" w:rsidR="00A770A3" w:rsidRPr="00EC4694" w:rsidRDefault="002C75D9">
      <w:pPr>
        <w:pStyle w:val="Zkladntext1"/>
        <w:numPr>
          <w:ilvl w:val="0"/>
          <w:numId w:val="5"/>
        </w:numPr>
        <w:tabs>
          <w:tab w:val="left" w:pos="273"/>
        </w:tabs>
        <w:spacing w:line="271" w:lineRule="auto"/>
        <w:jc w:val="both"/>
        <w:rPr>
          <w:rFonts w:asciiTheme="minorHAnsi" w:hAnsiTheme="minorHAnsi" w:cstheme="minorHAnsi"/>
        </w:rPr>
      </w:pPr>
      <w:r w:rsidRPr="00EC4694">
        <w:rPr>
          <w:rFonts w:asciiTheme="minorHAnsi" w:hAnsiTheme="minorHAnsi" w:cstheme="minorHAnsi"/>
        </w:rPr>
        <w:t>Zajistit zahájení opravy v místě instalace předmětu služby nejpozději následující pracovní den po dni nahlášení potřeby opravy.</w:t>
      </w:r>
    </w:p>
    <w:p w14:paraId="506072B8" w14:textId="77777777" w:rsidR="00A770A3" w:rsidRPr="00EC4694" w:rsidRDefault="002C75D9">
      <w:pPr>
        <w:pStyle w:val="Zkladntext1"/>
        <w:numPr>
          <w:ilvl w:val="0"/>
          <w:numId w:val="5"/>
        </w:numPr>
        <w:tabs>
          <w:tab w:val="left" w:pos="273"/>
        </w:tabs>
        <w:jc w:val="both"/>
        <w:rPr>
          <w:rFonts w:asciiTheme="minorHAnsi" w:hAnsiTheme="minorHAnsi" w:cstheme="minorHAnsi"/>
        </w:rPr>
      </w:pPr>
      <w:r w:rsidRPr="00EC4694">
        <w:rPr>
          <w:rFonts w:asciiTheme="minorHAnsi" w:hAnsiTheme="minorHAnsi" w:cstheme="minorHAnsi"/>
        </w:rPr>
        <w:t>Závady, které mohou být odstraněny seřízením, případně výměnou spotřebního materiálu, je dodavatel povinen odstranit a předmět služby zprovoznit nejpozději druhý pracovní den po dni, kdy dodavatel závadu zjistil nebo kdy byla závada dodavateli oznámena. Čas doručení automatického hlášení z tiskárny do systému pro evidování závad je považován za čas, kdy dodavatel závadu zjistil.</w:t>
      </w:r>
    </w:p>
    <w:p w14:paraId="1F1DCDFE" w14:textId="77777777" w:rsidR="00A770A3" w:rsidRPr="00EC4694" w:rsidRDefault="002C75D9">
      <w:pPr>
        <w:pStyle w:val="Zkladntext1"/>
        <w:numPr>
          <w:ilvl w:val="0"/>
          <w:numId w:val="5"/>
        </w:numPr>
        <w:tabs>
          <w:tab w:val="left" w:pos="385"/>
        </w:tabs>
        <w:jc w:val="both"/>
        <w:rPr>
          <w:rFonts w:asciiTheme="minorHAnsi" w:hAnsiTheme="minorHAnsi" w:cstheme="minorHAnsi"/>
        </w:rPr>
      </w:pPr>
      <w:r w:rsidRPr="00EC4694">
        <w:rPr>
          <w:rFonts w:asciiTheme="minorHAnsi" w:hAnsiTheme="minorHAnsi" w:cstheme="minorHAnsi"/>
        </w:rPr>
        <w:t>Vyžaduje-li odstranění závady dodání náhradního dílu, je dodavatel povinen závadu odstranit a předmět služby zprovoznit nejpozději 3. pracovní den po dni, kdy dodavatel závadu zjistil nebo kdy byla závada dodavateli oznámena. Čas doručení automatického hlášení z tiskárny do systému pro evidování závad je považován za čas, kdy dodavatel závadu zjistil.</w:t>
      </w:r>
    </w:p>
    <w:p w14:paraId="5574583F" w14:textId="77777777" w:rsidR="00A770A3" w:rsidRPr="00EC4694" w:rsidRDefault="002C75D9">
      <w:pPr>
        <w:pStyle w:val="Zkladntext1"/>
        <w:numPr>
          <w:ilvl w:val="0"/>
          <w:numId w:val="5"/>
        </w:numPr>
        <w:tabs>
          <w:tab w:val="left" w:pos="392"/>
        </w:tabs>
        <w:spacing w:line="271" w:lineRule="auto"/>
        <w:jc w:val="both"/>
        <w:rPr>
          <w:rFonts w:asciiTheme="minorHAnsi" w:hAnsiTheme="minorHAnsi" w:cstheme="minorHAnsi"/>
        </w:rPr>
      </w:pPr>
      <w:r w:rsidRPr="00EC4694">
        <w:rPr>
          <w:rFonts w:asciiTheme="minorHAnsi" w:hAnsiTheme="minorHAnsi" w:cstheme="minorHAnsi"/>
        </w:rPr>
        <w:t>Pokud dodavatel neodstraní závadu nejpozději 3. pracovní den po dni, kdy dodavatel závadu zjistil nebo kdy byla závada dodavateli oznámena, a objednatel o to požádá, je dodavatel povinen zapůjčit objednateli nejpozději následující pracovní den náhradní multifunkční zařízení srovnatelných parametrů (vč. jeho dovozu a odvozu).</w:t>
      </w:r>
    </w:p>
    <w:p w14:paraId="6B6A53F5" w14:textId="77777777" w:rsidR="00A770A3" w:rsidRPr="00EC4694" w:rsidRDefault="002C75D9">
      <w:pPr>
        <w:pStyle w:val="Zkladntext1"/>
        <w:numPr>
          <w:ilvl w:val="0"/>
          <w:numId w:val="5"/>
        </w:numPr>
        <w:tabs>
          <w:tab w:val="left" w:pos="385"/>
        </w:tabs>
        <w:spacing w:line="276" w:lineRule="auto"/>
        <w:jc w:val="both"/>
        <w:rPr>
          <w:rFonts w:asciiTheme="minorHAnsi" w:hAnsiTheme="minorHAnsi" w:cstheme="minorHAnsi"/>
        </w:rPr>
      </w:pPr>
      <w:r w:rsidRPr="00EC4694">
        <w:rPr>
          <w:rFonts w:asciiTheme="minorHAnsi" w:hAnsiTheme="minorHAnsi" w:cstheme="minorHAnsi"/>
        </w:rPr>
        <w:t>V případě, že závadu nebude možné odstranit v místě plnění, zajistí dodavatel bezplatný odvoz a dovoz zařízení do/ze servisního střediska dodavatele.</w:t>
      </w:r>
    </w:p>
    <w:p w14:paraId="6923CD7F" w14:textId="77777777" w:rsidR="00A770A3" w:rsidRPr="00EC4694" w:rsidRDefault="002C75D9">
      <w:pPr>
        <w:pStyle w:val="Zkladntext1"/>
        <w:numPr>
          <w:ilvl w:val="0"/>
          <w:numId w:val="5"/>
        </w:numPr>
        <w:tabs>
          <w:tab w:val="left" w:pos="399"/>
        </w:tabs>
        <w:spacing w:line="271" w:lineRule="auto"/>
        <w:jc w:val="both"/>
        <w:rPr>
          <w:rFonts w:asciiTheme="minorHAnsi" w:hAnsiTheme="minorHAnsi" w:cstheme="minorHAnsi"/>
        </w:rPr>
      </w:pPr>
      <w:r w:rsidRPr="00EC4694">
        <w:rPr>
          <w:rFonts w:asciiTheme="minorHAnsi" w:hAnsiTheme="minorHAnsi" w:cstheme="minorHAnsi"/>
        </w:rPr>
        <w:t xml:space="preserve">V případě, že se dodavatel ve sjednaném termínu nedostaví k opravě předmětu plnění, nebo ve sjednaném termínu neuvede zařízení do bezvadného stavu, nebo nedodá náhradní stroj, je dodavatel povinen zaplatit objednateli smluvní pokutu ve výši </w:t>
      </w:r>
      <w:proofErr w:type="gramStart"/>
      <w:r w:rsidRPr="00EC4694">
        <w:rPr>
          <w:rFonts w:asciiTheme="minorHAnsi" w:hAnsiTheme="minorHAnsi" w:cstheme="minorHAnsi"/>
        </w:rPr>
        <w:t>2.000,-</w:t>
      </w:r>
      <w:proofErr w:type="gramEnd"/>
      <w:r w:rsidRPr="00EC4694">
        <w:rPr>
          <w:rFonts w:asciiTheme="minorHAnsi" w:hAnsiTheme="minorHAnsi" w:cstheme="minorHAnsi"/>
        </w:rPr>
        <w:t>Kč za každý den prodlení, a to za každé jednotlivé porušení některého z uvedených závazků.</w:t>
      </w:r>
    </w:p>
    <w:p w14:paraId="1D8F65C5" w14:textId="77777777" w:rsidR="00A770A3" w:rsidRPr="00EC4694" w:rsidRDefault="002C75D9">
      <w:pPr>
        <w:pStyle w:val="Zkladntext1"/>
        <w:numPr>
          <w:ilvl w:val="0"/>
          <w:numId w:val="5"/>
        </w:numPr>
        <w:tabs>
          <w:tab w:val="left" w:pos="410"/>
        </w:tabs>
        <w:spacing w:line="276" w:lineRule="auto"/>
        <w:jc w:val="both"/>
        <w:rPr>
          <w:rFonts w:asciiTheme="minorHAnsi" w:hAnsiTheme="minorHAnsi" w:cstheme="minorHAnsi"/>
        </w:rPr>
      </w:pPr>
      <w:r w:rsidRPr="00EC4694">
        <w:rPr>
          <w:rFonts w:asciiTheme="minorHAnsi" w:hAnsiTheme="minorHAnsi" w:cstheme="minorHAnsi"/>
        </w:rPr>
        <w:t>Vyhotovit při každém servisním zásahu nebo výměně dílů montážní list a předat jej oprávněné osobě objednatele.</w:t>
      </w:r>
    </w:p>
    <w:p w14:paraId="213FE7DF" w14:textId="77777777" w:rsidR="00A770A3" w:rsidRPr="00EC4694" w:rsidRDefault="002C75D9">
      <w:pPr>
        <w:pStyle w:val="Zkladntext1"/>
        <w:numPr>
          <w:ilvl w:val="0"/>
          <w:numId w:val="5"/>
        </w:numPr>
        <w:tabs>
          <w:tab w:val="left" w:pos="410"/>
        </w:tabs>
        <w:spacing w:line="271" w:lineRule="auto"/>
        <w:jc w:val="both"/>
        <w:rPr>
          <w:rFonts w:asciiTheme="minorHAnsi" w:hAnsiTheme="minorHAnsi" w:cstheme="minorHAnsi"/>
        </w:rPr>
      </w:pPr>
      <w:r w:rsidRPr="00EC4694">
        <w:rPr>
          <w:rFonts w:asciiTheme="minorHAnsi" w:hAnsiTheme="minorHAnsi" w:cstheme="minorHAnsi"/>
        </w:rPr>
        <w:t>Dodavatel je povinen dodržovat platné předpisy o požární ochraně a o bezpečnosti a ochraně zdraví při práci svých zaměstnanců, popř. jiných osob, které realizují předmět smlouvy.</w:t>
      </w:r>
    </w:p>
    <w:p w14:paraId="2BAF1D6C" w14:textId="77777777" w:rsidR="00A770A3" w:rsidRPr="00EC4694" w:rsidRDefault="002C75D9">
      <w:pPr>
        <w:pStyle w:val="Zkladntext1"/>
        <w:numPr>
          <w:ilvl w:val="0"/>
          <w:numId w:val="5"/>
        </w:numPr>
        <w:tabs>
          <w:tab w:val="left" w:pos="417"/>
        </w:tabs>
        <w:spacing w:line="271" w:lineRule="auto"/>
        <w:jc w:val="both"/>
        <w:rPr>
          <w:rFonts w:asciiTheme="minorHAnsi" w:hAnsiTheme="minorHAnsi" w:cstheme="minorHAnsi"/>
        </w:rPr>
      </w:pPr>
      <w:r w:rsidRPr="00EC4694">
        <w:rPr>
          <w:rFonts w:asciiTheme="minorHAnsi" w:hAnsiTheme="minorHAnsi" w:cstheme="minorHAnsi"/>
        </w:rPr>
        <w:t>V případě, že dojde k závadě na zařízení vinou objednatele, hradí objednatel opravu dle aktuálně platného ceníku servisních oprav dodavatele. Pracovník dodavatele, který závadu odstraňuje, v montážním listu popíše průkazným způsobem míru zavinění objednatele. O této skutečnosti vyrozumí pracovník dodavatele odpovědnou osobu objednatele, tak aby oprava byla odpovědnou osobou odsouhlasena.</w:t>
      </w:r>
    </w:p>
    <w:p w14:paraId="78086FAE" w14:textId="77777777" w:rsidR="00A770A3" w:rsidRPr="00EC4694" w:rsidRDefault="002C75D9">
      <w:pPr>
        <w:pStyle w:val="Zkladntext1"/>
        <w:numPr>
          <w:ilvl w:val="0"/>
          <w:numId w:val="5"/>
        </w:numPr>
        <w:tabs>
          <w:tab w:val="left" w:pos="413"/>
        </w:tabs>
        <w:spacing w:after="340" w:line="271" w:lineRule="auto"/>
        <w:jc w:val="both"/>
        <w:rPr>
          <w:rFonts w:asciiTheme="minorHAnsi" w:hAnsiTheme="minorHAnsi" w:cstheme="minorHAnsi"/>
        </w:rPr>
      </w:pPr>
      <w:r w:rsidRPr="00EC4694">
        <w:rPr>
          <w:rFonts w:asciiTheme="minorHAnsi" w:hAnsiTheme="minorHAnsi" w:cstheme="minorHAnsi"/>
        </w:rPr>
        <w:t xml:space="preserve">Dodavatel neodpovídá za škodu způsobenou ztrátou údajů nebo tím, že se údaje (analogové i digitální) </w:t>
      </w:r>
      <w:r w:rsidRPr="00EC4694">
        <w:rPr>
          <w:rFonts w:asciiTheme="minorHAnsi" w:hAnsiTheme="minorHAnsi" w:cstheme="minorHAnsi"/>
        </w:rPr>
        <w:lastRenderedPageBreak/>
        <w:t>staly nepoužitelnými v důsledku nesprávné obsluhy nebo chybným užíváním předmětu služby.</w:t>
      </w:r>
    </w:p>
    <w:p w14:paraId="76B14FEF" w14:textId="77777777" w:rsidR="00A770A3" w:rsidRPr="00EC4694" w:rsidRDefault="002C75D9">
      <w:pPr>
        <w:pStyle w:val="Nadpis10"/>
        <w:keepNext/>
        <w:keepLines/>
        <w:rPr>
          <w:rFonts w:asciiTheme="minorHAnsi" w:hAnsiTheme="minorHAnsi" w:cstheme="minorHAnsi"/>
        </w:rPr>
      </w:pPr>
      <w:bookmarkStart w:id="6" w:name="bookmark14"/>
      <w:r w:rsidRPr="00EC4694">
        <w:rPr>
          <w:rFonts w:asciiTheme="minorHAnsi" w:hAnsiTheme="minorHAnsi" w:cstheme="minorHAnsi"/>
        </w:rPr>
        <w:t>Čl. VII.</w:t>
      </w:r>
      <w:bookmarkEnd w:id="6"/>
    </w:p>
    <w:p w14:paraId="0B54690E" w14:textId="77777777" w:rsidR="00A770A3" w:rsidRPr="00EC4694" w:rsidRDefault="002C75D9">
      <w:pPr>
        <w:pStyle w:val="Nadpis10"/>
        <w:keepNext/>
        <w:keepLines/>
        <w:rPr>
          <w:rFonts w:asciiTheme="minorHAnsi" w:hAnsiTheme="minorHAnsi" w:cstheme="minorHAnsi"/>
        </w:rPr>
      </w:pPr>
      <w:r w:rsidRPr="00EC4694">
        <w:rPr>
          <w:rFonts w:asciiTheme="minorHAnsi" w:hAnsiTheme="minorHAnsi" w:cstheme="minorHAnsi"/>
        </w:rPr>
        <w:t>Povinnosti objednatele</w:t>
      </w:r>
    </w:p>
    <w:p w14:paraId="404F00D9" w14:textId="77777777" w:rsidR="00A770A3" w:rsidRPr="00EC4694" w:rsidRDefault="002C75D9">
      <w:pPr>
        <w:pStyle w:val="Zkladntext1"/>
        <w:numPr>
          <w:ilvl w:val="0"/>
          <w:numId w:val="6"/>
        </w:numPr>
        <w:tabs>
          <w:tab w:val="left" w:pos="298"/>
        </w:tabs>
        <w:rPr>
          <w:rFonts w:asciiTheme="minorHAnsi" w:hAnsiTheme="minorHAnsi" w:cstheme="minorHAnsi"/>
        </w:rPr>
      </w:pPr>
      <w:r w:rsidRPr="00EC4694">
        <w:rPr>
          <w:rFonts w:asciiTheme="minorHAnsi" w:hAnsiTheme="minorHAnsi" w:cstheme="minorHAnsi"/>
        </w:rPr>
        <w:t>Objednatel je povinen:</w:t>
      </w:r>
    </w:p>
    <w:p w14:paraId="31E0589A" w14:textId="77777777" w:rsidR="00A770A3" w:rsidRPr="00EC4694" w:rsidRDefault="002C75D9">
      <w:pPr>
        <w:pStyle w:val="Zkladntext1"/>
        <w:numPr>
          <w:ilvl w:val="0"/>
          <w:numId w:val="7"/>
        </w:numPr>
        <w:tabs>
          <w:tab w:val="left" w:pos="720"/>
        </w:tabs>
        <w:spacing w:after="0"/>
        <w:ind w:firstLine="340"/>
        <w:jc w:val="both"/>
        <w:rPr>
          <w:rFonts w:asciiTheme="minorHAnsi" w:hAnsiTheme="minorHAnsi" w:cstheme="minorHAnsi"/>
        </w:rPr>
      </w:pPr>
      <w:r w:rsidRPr="00EC4694">
        <w:rPr>
          <w:rFonts w:asciiTheme="minorHAnsi" w:hAnsiTheme="minorHAnsi" w:cstheme="minorHAnsi"/>
        </w:rPr>
        <w:t>Užívat předmět služby způsobem uvedeným v uživatelském manuálu.</w:t>
      </w:r>
    </w:p>
    <w:p w14:paraId="06B3E8A3" w14:textId="77777777" w:rsidR="00A770A3" w:rsidRPr="00EC4694" w:rsidRDefault="002C75D9">
      <w:pPr>
        <w:pStyle w:val="Zkladntext1"/>
        <w:numPr>
          <w:ilvl w:val="0"/>
          <w:numId w:val="7"/>
        </w:numPr>
        <w:tabs>
          <w:tab w:val="left" w:pos="720"/>
        </w:tabs>
        <w:spacing w:after="0"/>
        <w:ind w:left="700" w:hanging="320"/>
        <w:jc w:val="both"/>
        <w:rPr>
          <w:rFonts w:asciiTheme="minorHAnsi" w:hAnsiTheme="minorHAnsi" w:cstheme="minorHAnsi"/>
        </w:rPr>
      </w:pPr>
      <w:r w:rsidRPr="00EC4694">
        <w:rPr>
          <w:rFonts w:asciiTheme="minorHAnsi" w:hAnsiTheme="minorHAnsi" w:cstheme="minorHAnsi"/>
        </w:rPr>
        <w:t>Používat pouze spotřební materiál dodaný dodavatelem, vyjma xerografického papíru a obálek.</w:t>
      </w:r>
    </w:p>
    <w:p w14:paraId="3EF05CC7" w14:textId="77777777" w:rsidR="00A770A3" w:rsidRPr="00EC4694" w:rsidRDefault="002C75D9">
      <w:pPr>
        <w:pStyle w:val="Zkladntext1"/>
        <w:numPr>
          <w:ilvl w:val="0"/>
          <w:numId w:val="7"/>
        </w:numPr>
        <w:tabs>
          <w:tab w:val="left" w:pos="720"/>
        </w:tabs>
        <w:spacing w:after="0"/>
        <w:ind w:firstLine="340"/>
        <w:jc w:val="both"/>
        <w:rPr>
          <w:rFonts w:asciiTheme="minorHAnsi" w:hAnsiTheme="minorHAnsi" w:cstheme="minorHAnsi"/>
        </w:rPr>
      </w:pPr>
      <w:r w:rsidRPr="00EC4694">
        <w:rPr>
          <w:rFonts w:asciiTheme="minorHAnsi" w:hAnsiTheme="minorHAnsi" w:cstheme="minorHAnsi"/>
        </w:rPr>
        <w:t>Používat pouze vhodný papír určený pro dodané technické řešení.</w:t>
      </w:r>
    </w:p>
    <w:p w14:paraId="2624148A" w14:textId="77777777" w:rsidR="00A770A3" w:rsidRPr="00EC4694" w:rsidRDefault="002C75D9">
      <w:pPr>
        <w:pStyle w:val="Zkladntext1"/>
        <w:numPr>
          <w:ilvl w:val="0"/>
          <w:numId w:val="7"/>
        </w:numPr>
        <w:tabs>
          <w:tab w:val="left" w:pos="720"/>
        </w:tabs>
        <w:spacing w:after="0"/>
        <w:ind w:left="700" w:hanging="320"/>
        <w:jc w:val="both"/>
        <w:rPr>
          <w:rFonts w:asciiTheme="minorHAnsi" w:hAnsiTheme="minorHAnsi" w:cstheme="minorHAnsi"/>
        </w:rPr>
      </w:pPr>
      <w:r w:rsidRPr="00EC4694">
        <w:rPr>
          <w:rFonts w:asciiTheme="minorHAnsi" w:hAnsiTheme="minorHAnsi" w:cstheme="minorHAnsi"/>
        </w:rPr>
        <w:t>Umístit předmět služby v suchu, v bezprašném prostředí, mimo dosah tepelného zdroje a přímého slunečního záření.</w:t>
      </w:r>
    </w:p>
    <w:p w14:paraId="5134A83B" w14:textId="77777777" w:rsidR="00A770A3" w:rsidRPr="00EC4694" w:rsidRDefault="002C75D9">
      <w:pPr>
        <w:pStyle w:val="Zkladntext1"/>
        <w:numPr>
          <w:ilvl w:val="0"/>
          <w:numId w:val="7"/>
        </w:numPr>
        <w:tabs>
          <w:tab w:val="left" w:pos="720"/>
        </w:tabs>
        <w:spacing w:after="0"/>
        <w:ind w:firstLine="340"/>
        <w:jc w:val="both"/>
        <w:rPr>
          <w:rFonts w:asciiTheme="minorHAnsi" w:hAnsiTheme="minorHAnsi" w:cstheme="minorHAnsi"/>
        </w:rPr>
      </w:pPr>
      <w:r w:rsidRPr="00EC4694">
        <w:rPr>
          <w:rFonts w:asciiTheme="minorHAnsi" w:hAnsiTheme="minorHAnsi" w:cstheme="minorHAnsi"/>
        </w:rPr>
        <w:t>Neprovádět jakékoliv zásahy do stroje vyjma úkonů uvedených v uživatelském manuálu.</w:t>
      </w:r>
    </w:p>
    <w:p w14:paraId="6C26BED1" w14:textId="77777777" w:rsidR="00A770A3" w:rsidRPr="00EC4694" w:rsidRDefault="002C75D9">
      <w:pPr>
        <w:pStyle w:val="Zkladntext1"/>
        <w:numPr>
          <w:ilvl w:val="0"/>
          <w:numId w:val="7"/>
        </w:numPr>
        <w:tabs>
          <w:tab w:val="left" w:pos="720"/>
        </w:tabs>
        <w:spacing w:after="0"/>
        <w:ind w:left="700" w:hanging="320"/>
        <w:jc w:val="both"/>
        <w:rPr>
          <w:rFonts w:asciiTheme="minorHAnsi" w:hAnsiTheme="minorHAnsi" w:cstheme="minorHAnsi"/>
        </w:rPr>
      </w:pPr>
      <w:r w:rsidRPr="00EC4694">
        <w:rPr>
          <w:rFonts w:asciiTheme="minorHAnsi" w:hAnsiTheme="minorHAnsi" w:cstheme="minorHAnsi"/>
        </w:rPr>
        <w:t>Poskytnout dodavateli nezbytnou součinnost, dojde-li k výpadku vzdáleného monitoringu předmětu servisní smlouvy.</w:t>
      </w:r>
    </w:p>
    <w:p w14:paraId="25733A89" w14:textId="77777777" w:rsidR="00A770A3" w:rsidRPr="00EC4694" w:rsidRDefault="002C75D9">
      <w:pPr>
        <w:pStyle w:val="Zkladntext1"/>
        <w:numPr>
          <w:ilvl w:val="0"/>
          <w:numId w:val="7"/>
        </w:numPr>
        <w:tabs>
          <w:tab w:val="left" w:pos="720"/>
        </w:tabs>
        <w:spacing w:after="0"/>
        <w:ind w:left="700" w:hanging="320"/>
        <w:jc w:val="both"/>
        <w:rPr>
          <w:rFonts w:asciiTheme="minorHAnsi" w:hAnsiTheme="minorHAnsi" w:cstheme="minorHAnsi"/>
        </w:rPr>
      </w:pPr>
      <w:r w:rsidRPr="00EC4694">
        <w:rPr>
          <w:rFonts w:asciiTheme="minorHAnsi" w:hAnsiTheme="minorHAnsi" w:cstheme="minorHAnsi"/>
        </w:rPr>
        <w:t>Umožnit pracovníkům dodavatele přístup k předmětu servisní služby v předem dohodnutém termínu.</w:t>
      </w:r>
    </w:p>
    <w:p w14:paraId="50994EBE" w14:textId="77777777" w:rsidR="00A770A3" w:rsidRPr="00EC4694" w:rsidRDefault="002C75D9">
      <w:pPr>
        <w:pStyle w:val="Zkladntext1"/>
        <w:numPr>
          <w:ilvl w:val="0"/>
          <w:numId w:val="7"/>
        </w:numPr>
        <w:tabs>
          <w:tab w:val="left" w:pos="720"/>
        </w:tabs>
        <w:spacing w:after="0"/>
        <w:ind w:left="700" w:hanging="320"/>
        <w:jc w:val="both"/>
        <w:rPr>
          <w:rFonts w:asciiTheme="minorHAnsi" w:hAnsiTheme="minorHAnsi" w:cstheme="minorHAnsi"/>
        </w:rPr>
      </w:pPr>
      <w:r w:rsidRPr="00EC4694">
        <w:rPr>
          <w:rFonts w:asciiTheme="minorHAnsi" w:hAnsiTheme="minorHAnsi" w:cstheme="minorHAnsi"/>
        </w:rPr>
        <w:t>Po uplynutí nebo odstoupení od smlouvy do tří dnů uhradit veškeré zbývající závazky plynoucí z této smlouvy.</w:t>
      </w:r>
    </w:p>
    <w:p w14:paraId="246EB8F9" w14:textId="77777777" w:rsidR="00A770A3" w:rsidRPr="00EC4694" w:rsidRDefault="002C75D9">
      <w:pPr>
        <w:pStyle w:val="Zkladntext1"/>
        <w:numPr>
          <w:ilvl w:val="0"/>
          <w:numId w:val="7"/>
        </w:numPr>
        <w:tabs>
          <w:tab w:val="left" w:pos="720"/>
        </w:tabs>
        <w:spacing w:after="0"/>
        <w:ind w:left="700" w:hanging="320"/>
        <w:jc w:val="both"/>
        <w:rPr>
          <w:rFonts w:asciiTheme="minorHAnsi" w:hAnsiTheme="minorHAnsi" w:cstheme="minorHAnsi"/>
        </w:rPr>
      </w:pPr>
      <w:r w:rsidRPr="00EC4694">
        <w:rPr>
          <w:rFonts w:asciiTheme="minorHAnsi" w:hAnsiTheme="minorHAnsi" w:cstheme="minorHAnsi"/>
        </w:rPr>
        <w:t>Zajistit potřebný počet funkčních datových zásuvek pro připojení instalovaných zařízení do datové sítě objednatele a současně zajistit potřebné informace pro instalaci, jako jsou například IP adresy zařízení, účty s administrátorskými právy a asistenci IT techniků objednatele.</w:t>
      </w:r>
    </w:p>
    <w:p w14:paraId="46BAFC27" w14:textId="77777777" w:rsidR="00A770A3" w:rsidRPr="00EC4694" w:rsidRDefault="002C75D9">
      <w:pPr>
        <w:pStyle w:val="Zkladntext1"/>
        <w:numPr>
          <w:ilvl w:val="0"/>
          <w:numId w:val="7"/>
        </w:numPr>
        <w:tabs>
          <w:tab w:val="left" w:pos="720"/>
        </w:tabs>
        <w:ind w:firstLine="340"/>
        <w:rPr>
          <w:rFonts w:asciiTheme="minorHAnsi" w:hAnsiTheme="minorHAnsi" w:cstheme="minorHAnsi"/>
        </w:rPr>
      </w:pPr>
      <w:r w:rsidRPr="00EC4694">
        <w:rPr>
          <w:rFonts w:asciiTheme="minorHAnsi" w:hAnsiTheme="minorHAnsi" w:cstheme="minorHAnsi"/>
        </w:rPr>
        <w:t>Řádně a včas platit závazky plynoucí z této smlouvy.</w:t>
      </w:r>
    </w:p>
    <w:p w14:paraId="0E6839E4" w14:textId="77777777" w:rsidR="00A770A3" w:rsidRPr="00EC4694" w:rsidRDefault="002C75D9">
      <w:pPr>
        <w:pStyle w:val="Nadpis10"/>
        <w:keepNext/>
        <w:keepLines/>
        <w:rPr>
          <w:rFonts w:asciiTheme="minorHAnsi" w:hAnsiTheme="minorHAnsi" w:cstheme="minorHAnsi"/>
        </w:rPr>
      </w:pPr>
      <w:bookmarkStart w:id="7" w:name="bookmark17"/>
      <w:r w:rsidRPr="00EC4694">
        <w:rPr>
          <w:rFonts w:asciiTheme="minorHAnsi" w:hAnsiTheme="minorHAnsi" w:cstheme="minorHAnsi"/>
        </w:rPr>
        <w:t>Cl. IX.</w:t>
      </w:r>
      <w:bookmarkEnd w:id="7"/>
    </w:p>
    <w:p w14:paraId="4F818B83" w14:textId="77777777" w:rsidR="00A770A3" w:rsidRPr="00EC4694" w:rsidRDefault="002C75D9">
      <w:pPr>
        <w:pStyle w:val="Nadpis10"/>
        <w:keepNext/>
        <w:keepLines/>
        <w:rPr>
          <w:rFonts w:asciiTheme="minorHAnsi" w:hAnsiTheme="minorHAnsi" w:cstheme="minorHAnsi"/>
        </w:rPr>
      </w:pPr>
      <w:r w:rsidRPr="00EC4694">
        <w:rPr>
          <w:rFonts w:asciiTheme="minorHAnsi" w:hAnsiTheme="minorHAnsi" w:cstheme="minorHAnsi"/>
        </w:rPr>
        <w:t>Doba trvání servisní smlouvy</w:t>
      </w:r>
    </w:p>
    <w:p w14:paraId="37D1F675" w14:textId="77777777" w:rsidR="00A770A3" w:rsidRPr="00EC4694" w:rsidRDefault="002C75D9">
      <w:pPr>
        <w:pStyle w:val="Zkladntext1"/>
        <w:numPr>
          <w:ilvl w:val="0"/>
          <w:numId w:val="8"/>
        </w:numPr>
        <w:tabs>
          <w:tab w:val="left" w:pos="298"/>
        </w:tabs>
        <w:rPr>
          <w:rFonts w:asciiTheme="minorHAnsi" w:hAnsiTheme="minorHAnsi" w:cstheme="minorHAnsi"/>
        </w:rPr>
      </w:pPr>
      <w:r w:rsidRPr="00EC4694">
        <w:rPr>
          <w:rFonts w:asciiTheme="minorHAnsi" w:hAnsiTheme="minorHAnsi" w:cstheme="minorHAnsi"/>
        </w:rPr>
        <w:t>Platnosti smlouva nabývá dnem jejího zveřejnění v registru smluv, účinnosti dnem instalace předmětu služby.</w:t>
      </w:r>
    </w:p>
    <w:p w14:paraId="0CE8C67E" w14:textId="77777777" w:rsidR="00A770A3" w:rsidRPr="00EC4694" w:rsidRDefault="002C75D9">
      <w:pPr>
        <w:pStyle w:val="Zkladntext1"/>
        <w:numPr>
          <w:ilvl w:val="0"/>
          <w:numId w:val="8"/>
        </w:numPr>
        <w:tabs>
          <w:tab w:val="left" w:pos="302"/>
        </w:tabs>
        <w:rPr>
          <w:rFonts w:asciiTheme="minorHAnsi" w:hAnsiTheme="minorHAnsi" w:cstheme="minorHAnsi"/>
        </w:rPr>
      </w:pPr>
      <w:r w:rsidRPr="00EC4694">
        <w:rPr>
          <w:rFonts w:asciiTheme="minorHAnsi" w:hAnsiTheme="minorHAnsi" w:cstheme="minorHAnsi"/>
        </w:rPr>
        <w:t>Smlouva se uzavírá na dobu pěti let.</w:t>
      </w:r>
    </w:p>
    <w:p w14:paraId="59137709" w14:textId="77777777" w:rsidR="00A770A3" w:rsidRPr="00EC4694" w:rsidRDefault="002C75D9">
      <w:pPr>
        <w:pStyle w:val="Zkladntext1"/>
        <w:rPr>
          <w:rFonts w:asciiTheme="minorHAnsi" w:hAnsiTheme="minorHAnsi" w:cstheme="minorHAnsi"/>
        </w:rPr>
      </w:pPr>
      <w:r w:rsidRPr="00EC4694">
        <w:rPr>
          <w:rFonts w:asciiTheme="minorHAnsi" w:hAnsiTheme="minorHAnsi" w:cstheme="minorHAnsi"/>
          <w:b/>
          <w:bCs/>
        </w:rPr>
        <w:t>CI.X.</w:t>
      </w:r>
    </w:p>
    <w:p w14:paraId="5ACA7500" w14:textId="77777777" w:rsidR="00A770A3" w:rsidRPr="00EC4694" w:rsidRDefault="002C75D9">
      <w:pPr>
        <w:pStyle w:val="Zkladntext1"/>
        <w:spacing w:line="240" w:lineRule="auto"/>
        <w:rPr>
          <w:rFonts w:asciiTheme="minorHAnsi" w:hAnsiTheme="minorHAnsi" w:cstheme="minorHAnsi"/>
        </w:rPr>
      </w:pPr>
      <w:r w:rsidRPr="00EC4694">
        <w:rPr>
          <w:rFonts w:asciiTheme="minorHAnsi" w:hAnsiTheme="minorHAnsi" w:cstheme="minorHAnsi"/>
          <w:b/>
          <w:bCs/>
        </w:rPr>
        <w:t>Závěrečná ustanovení</w:t>
      </w:r>
      <w:r w:rsidRPr="00EC4694">
        <w:rPr>
          <w:rFonts w:asciiTheme="minorHAnsi" w:hAnsiTheme="minorHAnsi" w:cstheme="minorHAnsi"/>
        </w:rPr>
        <w:br w:type="page"/>
      </w:r>
    </w:p>
    <w:p w14:paraId="23F76DF3" w14:textId="77777777" w:rsidR="00A770A3" w:rsidRPr="00EC4694" w:rsidRDefault="002C75D9">
      <w:pPr>
        <w:pStyle w:val="Zkladntext1"/>
        <w:numPr>
          <w:ilvl w:val="0"/>
          <w:numId w:val="9"/>
        </w:numPr>
        <w:tabs>
          <w:tab w:val="left" w:pos="273"/>
        </w:tabs>
        <w:spacing w:line="271" w:lineRule="auto"/>
        <w:jc w:val="both"/>
        <w:rPr>
          <w:rFonts w:asciiTheme="minorHAnsi" w:hAnsiTheme="minorHAnsi" w:cstheme="minorHAnsi"/>
        </w:rPr>
      </w:pPr>
      <w:r w:rsidRPr="00EC4694">
        <w:rPr>
          <w:rFonts w:asciiTheme="minorHAnsi" w:hAnsiTheme="minorHAnsi" w:cstheme="minorHAnsi"/>
        </w:rPr>
        <w:lastRenderedPageBreak/>
        <w:t>Veškeré vztahy výslovně neupravené touto smlouvou se řídí platnými právními předpisy České republiky, zejména občanským zákoníkem v platném znění. Případné právní spory vyplývající z této smlouvy a v souvislosti s ní budou rozhodovány místně příslušným soudem dle sídla objednatele.</w:t>
      </w:r>
    </w:p>
    <w:p w14:paraId="6641BACC" w14:textId="77777777" w:rsidR="00A770A3" w:rsidRPr="00EC4694" w:rsidRDefault="002C75D9">
      <w:pPr>
        <w:pStyle w:val="Zkladntext1"/>
        <w:numPr>
          <w:ilvl w:val="0"/>
          <w:numId w:val="9"/>
        </w:numPr>
        <w:tabs>
          <w:tab w:val="left" w:pos="273"/>
        </w:tabs>
        <w:jc w:val="both"/>
        <w:rPr>
          <w:rFonts w:asciiTheme="minorHAnsi" w:hAnsiTheme="minorHAnsi" w:cstheme="minorHAnsi"/>
        </w:rPr>
      </w:pPr>
      <w:r w:rsidRPr="00EC4694">
        <w:rPr>
          <w:rFonts w:asciiTheme="minorHAnsi" w:hAnsiTheme="minorHAnsi" w:cstheme="minorHAnsi"/>
        </w:rPr>
        <w:t>Neplatností jakéhokoliv ustanovení smlouvy nebo její části není dotčena platnost jakéhokoliv jiného ustanovení této smlouvy nebo zbývající části příslušného ustanovení. Smluvní strany bez zbytečného odkladu nahradí toto neplatné ustanovení novým, které bude odpovídat obsahu a účelu neplatného ustanovení.</w:t>
      </w:r>
    </w:p>
    <w:p w14:paraId="02A814CE" w14:textId="77777777" w:rsidR="00A770A3" w:rsidRPr="00EC4694" w:rsidRDefault="002C75D9">
      <w:pPr>
        <w:pStyle w:val="Zkladntext1"/>
        <w:numPr>
          <w:ilvl w:val="0"/>
          <w:numId w:val="9"/>
        </w:numPr>
        <w:tabs>
          <w:tab w:val="left" w:pos="270"/>
        </w:tabs>
        <w:jc w:val="both"/>
        <w:rPr>
          <w:rFonts w:asciiTheme="minorHAnsi" w:hAnsiTheme="minorHAnsi" w:cstheme="minorHAnsi"/>
        </w:rPr>
      </w:pPr>
      <w:r w:rsidRPr="00EC4694">
        <w:rPr>
          <w:rFonts w:asciiTheme="minorHAnsi" w:hAnsiTheme="minorHAnsi" w:cstheme="minorHAnsi"/>
        </w:rPr>
        <w:t>Jakékoli změny této smlouvy lze činit pouze formou písemného dodatku.</w:t>
      </w:r>
    </w:p>
    <w:p w14:paraId="0532DD82" w14:textId="77777777" w:rsidR="00A770A3" w:rsidRPr="00EC4694" w:rsidRDefault="002C75D9">
      <w:pPr>
        <w:pStyle w:val="Zkladntext1"/>
        <w:numPr>
          <w:ilvl w:val="0"/>
          <w:numId w:val="9"/>
        </w:numPr>
        <w:tabs>
          <w:tab w:val="left" w:pos="277"/>
        </w:tabs>
        <w:jc w:val="both"/>
        <w:rPr>
          <w:rFonts w:asciiTheme="minorHAnsi" w:hAnsiTheme="minorHAnsi" w:cstheme="minorHAnsi"/>
        </w:rPr>
      </w:pPr>
      <w:r w:rsidRPr="00EC4694">
        <w:rPr>
          <w:rFonts w:asciiTheme="minorHAnsi" w:hAnsiTheme="minorHAnsi" w:cstheme="minorHAnsi"/>
        </w:rPr>
        <w:t xml:space="preserve">Smlouva je sepsána ve třech vyhotoveních, z nichž dvě </w:t>
      </w:r>
      <w:proofErr w:type="gramStart"/>
      <w:r w:rsidRPr="00EC4694">
        <w:rPr>
          <w:rFonts w:asciiTheme="minorHAnsi" w:hAnsiTheme="minorHAnsi" w:cstheme="minorHAnsi"/>
        </w:rPr>
        <w:t>obdrží</w:t>
      </w:r>
      <w:proofErr w:type="gramEnd"/>
      <w:r w:rsidRPr="00EC4694">
        <w:rPr>
          <w:rFonts w:asciiTheme="minorHAnsi" w:hAnsiTheme="minorHAnsi" w:cstheme="minorHAnsi"/>
        </w:rPr>
        <w:t xml:space="preserve"> objednatel, jeden výtisk dodavatel</w:t>
      </w:r>
      <w:r w:rsidRPr="00EC4694">
        <w:rPr>
          <w:rFonts w:asciiTheme="minorHAnsi" w:hAnsiTheme="minorHAnsi" w:cstheme="minorHAnsi"/>
          <w:vertAlign w:val="superscript"/>
        </w:rPr>
        <w:footnoteReference w:id="1"/>
      </w:r>
      <w:r w:rsidRPr="00EC4694">
        <w:rPr>
          <w:rFonts w:asciiTheme="minorHAnsi" w:hAnsiTheme="minorHAnsi" w:cstheme="minorHAnsi"/>
        </w:rPr>
        <w:t>.</w:t>
      </w:r>
    </w:p>
    <w:p w14:paraId="0B688053" w14:textId="77777777" w:rsidR="00A770A3" w:rsidRPr="00EC4694" w:rsidRDefault="002C75D9">
      <w:pPr>
        <w:pStyle w:val="Zkladntext1"/>
        <w:numPr>
          <w:ilvl w:val="0"/>
          <w:numId w:val="9"/>
        </w:numPr>
        <w:tabs>
          <w:tab w:val="left" w:pos="270"/>
        </w:tabs>
        <w:jc w:val="both"/>
        <w:rPr>
          <w:rFonts w:asciiTheme="minorHAnsi" w:hAnsiTheme="minorHAnsi" w:cstheme="minorHAnsi"/>
        </w:rPr>
      </w:pPr>
      <w:r w:rsidRPr="00EC4694">
        <w:rPr>
          <w:rFonts w:asciiTheme="minorHAnsi" w:hAnsiTheme="minorHAnsi" w:cstheme="minorHAnsi"/>
        </w:rPr>
        <w:t>Dodavatel se zavazuje strpět uveřejnění kopie smlouvy ve znění, v jakém byla uzavřena, a to včetně případných dodatků. Smlouva nabývá účinnosti dnem uveřejnění.</w:t>
      </w:r>
    </w:p>
    <w:p w14:paraId="430FAE2F" w14:textId="77777777" w:rsidR="00A770A3" w:rsidRPr="00EC4694" w:rsidRDefault="002C75D9">
      <w:pPr>
        <w:pStyle w:val="Zkladntext1"/>
        <w:numPr>
          <w:ilvl w:val="0"/>
          <w:numId w:val="9"/>
        </w:numPr>
        <w:tabs>
          <w:tab w:val="left" w:pos="273"/>
        </w:tabs>
        <w:spacing w:after="0" w:line="271" w:lineRule="auto"/>
        <w:jc w:val="both"/>
        <w:rPr>
          <w:rFonts w:asciiTheme="minorHAnsi" w:hAnsiTheme="minorHAnsi" w:cstheme="minorHAnsi"/>
        </w:rPr>
        <w:sectPr w:rsidR="00A770A3" w:rsidRPr="00EC4694" w:rsidSect="00CC6243">
          <w:footnotePr>
            <w:numFmt w:val="upperRoman"/>
          </w:footnotePr>
          <w:pgSz w:w="11900" w:h="16840"/>
          <w:pgMar w:top="1683" w:right="1538" w:bottom="1485" w:left="1531" w:header="1255" w:footer="1057" w:gutter="0"/>
          <w:pgNumType w:start="1"/>
          <w:cols w:space="720"/>
          <w:noEndnote/>
          <w:docGrid w:linePitch="360"/>
          <w15:footnoteColumns w:val="1"/>
        </w:sectPr>
      </w:pPr>
      <w:r w:rsidRPr="00EC4694">
        <w:rPr>
          <w:rFonts w:asciiTheme="minorHAnsi" w:hAnsiTheme="minorHAnsi" w:cstheme="minorHAnsi"/>
        </w:rPr>
        <w:t>Smluvní strany potvrzují, že si Smlouvu před jejím podpisem přečetly a s jejím obsahem souhlasí. Na důkaz toho připojují své podpisy. Tato smlouva bude zveřejněna v registru smluv dle zákona č. 340/2015 Sb., o registru smluv.</w:t>
      </w:r>
    </w:p>
    <w:p w14:paraId="4B9A1AF1" w14:textId="77777777" w:rsidR="00A770A3" w:rsidRPr="00EC4694" w:rsidRDefault="00A770A3">
      <w:pPr>
        <w:spacing w:line="240" w:lineRule="exact"/>
        <w:rPr>
          <w:rFonts w:asciiTheme="minorHAnsi" w:hAnsiTheme="minorHAnsi" w:cstheme="minorHAnsi"/>
          <w:sz w:val="19"/>
          <w:szCs w:val="19"/>
        </w:rPr>
      </w:pPr>
    </w:p>
    <w:p w14:paraId="720868A3" w14:textId="77777777" w:rsidR="00A770A3" w:rsidRPr="00EC4694" w:rsidRDefault="00A770A3">
      <w:pPr>
        <w:spacing w:line="240" w:lineRule="exact"/>
        <w:rPr>
          <w:rFonts w:asciiTheme="minorHAnsi" w:hAnsiTheme="minorHAnsi" w:cstheme="minorHAnsi"/>
          <w:sz w:val="19"/>
          <w:szCs w:val="19"/>
        </w:rPr>
      </w:pPr>
    </w:p>
    <w:p w14:paraId="47A3344B" w14:textId="77777777" w:rsidR="00A770A3" w:rsidRPr="00EC4694" w:rsidRDefault="00A770A3">
      <w:pPr>
        <w:spacing w:before="90" w:after="90" w:line="240" w:lineRule="exact"/>
        <w:rPr>
          <w:rFonts w:asciiTheme="minorHAnsi" w:hAnsiTheme="minorHAnsi" w:cstheme="minorHAnsi"/>
          <w:sz w:val="19"/>
          <w:szCs w:val="19"/>
        </w:rPr>
      </w:pPr>
    </w:p>
    <w:p w14:paraId="5B19FD7B" w14:textId="77777777" w:rsidR="00A770A3" w:rsidRPr="00EC4694" w:rsidRDefault="00A770A3">
      <w:pPr>
        <w:spacing w:line="1" w:lineRule="exact"/>
        <w:rPr>
          <w:rFonts w:asciiTheme="minorHAnsi" w:hAnsiTheme="minorHAnsi" w:cstheme="minorHAnsi"/>
        </w:rPr>
        <w:sectPr w:rsidR="00A770A3" w:rsidRPr="00EC4694" w:rsidSect="00CC6243">
          <w:footnotePr>
            <w:numFmt w:val="upperRoman"/>
          </w:footnotePr>
          <w:type w:val="continuous"/>
          <w:pgSz w:w="11900" w:h="16840"/>
          <w:pgMar w:top="1839" w:right="0" w:bottom="6207" w:left="0" w:header="0" w:footer="3" w:gutter="0"/>
          <w:cols w:space="720"/>
          <w:noEndnote/>
          <w:docGrid w:linePitch="360"/>
          <w15:footnoteColumns w:val="1"/>
        </w:sectPr>
      </w:pPr>
    </w:p>
    <w:p w14:paraId="0F1E4887" w14:textId="77777777" w:rsidR="00A770A3" w:rsidRPr="00EC4694" w:rsidRDefault="002C75D9">
      <w:pPr>
        <w:pStyle w:val="Zkladntext1"/>
        <w:tabs>
          <w:tab w:val="left" w:leader="dot" w:pos="1908"/>
        </w:tabs>
        <w:spacing w:after="0" w:line="240" w:lineRule="auto"/>
        <w:rPr>
          <w:rFonts w:asciiTheme="minorHAnsi" w:hAnsiTheme="minorHAnsi" w:cstheme="minorHAnsi"/>
        </w:rPr>
      </w:pPr>
      <w:r w:rsidRPr="00EC4694">
        <w:rPr>
          <w:rFonts w:asciiTheme="minorHAnsi" w:hAnsiTheme="minorHAnsi" w:cstheme="minorHAnsi"/>
        </w:rPr>
        <w:t>V Praze dne</w:t>
      </w:r>
      <w:r w:rsidRPr="00EC4694">
        <w:rPr>
          <w:rFonts w:asciiTheme="minorHAnsi" w:hAnsiTheme="minorHAnsi" w:cstheme="minorHAnsi"/>
        </w:rPr>
        <w:tab/>
      </w:r>
    </w:p>
    <w:p w14:paraId="17D12BA7" w14:textId="77777777" w:rsidR="00A770A3" w:rsidRPr="00EC4694" w:rsidRDefault="002C75D9">
      <w:pPr>
        <w:pStyle w:val="Zkladntext1"/>
        <w:tabs>
          <w:tab w:val="left" w:leader="dot" w:pos="1998"/>
        </w:tabs>
        <w:spacing w:after="0" w:line="240" w:lineRule="auto"/>
        <w:rPr>
          <w:rFonts w:asciiTheme="minorHAnsi" w:hAnsiTheme="minorHAnsi" w:cstheme="minorHAnsi"/>
        </w:rPr>
        <w:sectPr w:rsidR="00A770A3" w:rsidRPr="00EC4694" w:rsidSect="00CC6243">
          <w:footnotePr>
            <w:numFmt w:val="upperRoman"/>
          </w:footnotePr>
          <w:type w:val="continuous"/>
          <w:pgSz w:w="11900" w:h="16840"/>
          <w:pgMar w:top="1839" w:right="3437" w:bottom="6207" w:left="1782" w:header="0" w:footer="3" w:gutter="0"/>
          <w:cols w:num="2" w:space="2570"/>
          <w:noEndnote/>
          <w:docGrid w:linePitch="360"/>
          <w15:footnoteColumns w:val="1"/>
        </w:sectPr>
      </w:pPr>
      <w:r w:rsidRPr="00EC4694">
        <w:rPr>
          <w:rFonts w:asciiTheme="minorHAnsi" w:hAnsiTheme="minorHAnsi" w:cstheme="minorHAnsi"/>
        </w:rPr>
        <w:t>V Brně dne</w:t>
      </w:r>
      <w:r w:rsidRPr="00EC4694">
        <w:rPr>
          <w:rFonts w:asciiTheme="minorHAnsi" w:hAnsiTheme="minorHAnsi" w:cstheme="minorHAnsi"/>
        </w:rPr>
        <w:tab/>
      </w:r>
    </w:p>
    <w:p w14:paraId="4E845985" w14:textId="77777777" w:rsidR="00A770A3" w:rsidRPr="00EC4694" w:rsidRDefault="00A770A3">
      <w:pPr>
        <w:spacing w:line="240" w:lineRule="exact"/>
        <w:rPr>
          <w:rFonts w:asciiTheme="minorHAnsi" w:hAnsiTheme="minorHAnsi" w:cstheme="minorHAnsi"/>
          <w:sz w:val="19"/>
          <w:szCs w:val="19"/>
        </w:rPr>
      </w:pPr>
    </w:p>
    <w:p w14:paraId="466B1177" w14:textId="77777777" w:rsidR="00A770A3" w:rsidRPr="00EC4694" w:rsidRDefault="00A770A3">
      <w:pPr>
        <w:spacing w:before="54" w:after="54" w:line="240" w:lineRule="exact"/>
        <w:rPr>
          <w:rFonts w:asciiTheme="minorHAnsi" w:hAnsiTheme="minorHAnsi" w:cstheme="minorHAnsi"/>
          <w:sz w:val="19"/>
          <w:szCs w:val="19"/>
        </w:rPr>
      </w:pPr>
    </w:p>
    <w:p w14:paraId="1489ED62" w14:textId="77777777" w:rsidR="00A770A3" w:rsidRPr="00EC4694" w:rsidRDefault="00A770A3">
      <w:pPr>
        <w:spacing w:line="1" w:lineRule="exact"/>
        <w:rPr>
          <w:rFonts w:asciiTheme="minorHAnsi" w:hAnsiTheme="minorHAnsi" w:cstheme="minorHAnsi"/>
        </w:rPr>
        <w:sectPr w:rsidR="00A770A3" w:rsidRPr="00EC4694" w:rsidSect="00CC6243">
          <w:footnotePr>
            <w:numFmt w:val="upperRoman"/>
          </w:footnotePr>
          <w:type w:val="continuous"/>
          <w:pgSz w:w="11900" w:h="16840"/>
          <w:pgMar w:top="1839" w:right="0" w:bottom="6207" w:left="0" w:header="0" w:footer="3" w:gutter="0"/>
          <w:cols w:space="720"/>
          <w:noEndnote/>
          <w:docGrid w:linePitch="360"/>
          <w15:footnoteColumns w:val="1"/>
        </w:sectPr>
      </w:pPr>
    </w:p>
    <w:p w14:paraId="0A647257" w14:textId="77777777" w:rsidR="00A770A3" w:rsidRPr="00EC4694" w:rsidRDefault="002C75D9">
      <w:pPr>
        <w:spacing w:line="1" w:lineRule="exact"/>
        <w:rPr>
          <w:rFonts w:asciiTheme="minorHAnsi" w:hAnsiTheme="minorHAnsi" w:cstheme="minorHAnsi"/>
        </w:rPr>
      </w:pPr>
      <w:r w:rsidRPr="00EC4694">
        <w:rPr>
          <w:rFonts w:asciiTheme="minorHAnsi" w:hAnsiTheme="minorHAnsi" w:cstheme="minorHAnsi"/>
          <w:noProof/>
        </w:rPr>
        <mc:AlternateContent>
          <mc:Choice Requires="wps">
            <w:drawing>
              <wp:anchor distT="0" distB="0" distL="114300" distR="114300" simplePos="0" relativeHeight="125829378" behindDoc="0" locked="0" layoutInCell="1" allowOverlap="1" wp14:anchorId="5835CA4A" wp14:editId="229E60CF">
                <wp:simplePos x="0" y="0"/>
                <wp:positionH relativeFrom="page">
                  <wp:posOffset>932180</wp:posOffset>
                </wp:positionH>
                <wp:positionV relativeFrom="paragraph">
                  <wp:posOffset>13970</wp:posOffset>
                </wp:positionV>
                <wp:extent cx="717550" cy="53276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717550" cy="532765"/>
                        </a:xfrm>
                        <a:prstGeom prst="rect">
                          <a:avLst/>
                        </a:prstGeom>
                        <a:noFill/>
                      </wps:spPr>
                      <wps:txbx>
                        <w:txbxContent>
                          <w:p w14:paraId="4A47DA88" w14:textId="77777777" w:rsidR="00A770A3" w:rsidRDefault="002C75D9">
                            <w:pPr>
                              <w:pStyle w:val="Zkladntext40"/>
                            </w:pPr>
                            <w:r>
                              <w:t>Ing. Jiří</w:t>
                            </w:r>
                          </w:p>
                          <w:p w14:paraId="41977500" w14:textId="77777777" w:rsidR="00A770A3" w:rsidRDefault="002C75D9">
                            <w:pPr>
                              <w:pStyle w:val="Zkladntext40"/>
                            </w:pPr>
                            <w:r>
                              <w:t>Hubený</w:t>
                            </w:r>
                          </w:p>
                        </w:txbxContent>
                      </wps:txbx>
                      <wps:bodyPr lIns="0" tIns="0" rIns="0" bIns="0"/>
                    </wps:wsp>
                  </a:graphicData>
                </a:graphic>
              </wp:anchor>
            </w:drawing>
          </mc:Choice>
          <mc:Fallback xmlns:w16du="http://schemas.microsoft.com/office/word/2023/wordml/word16du">
            <w:pict>
              <v:shapetype w14:anchorId="5835CA4A" id="_x0000_t202" coordsize="21600,21600" o:spt="202" path="m,l,21600r21600,l21600,xe">
                <v:stroke joinstyle="miter"/>
                <v:path gradientshapeok="t" o:connecttype="rect"/>
              </v:shapetype>
              <v:shape id="Shape 1" o:spid="_x0000_s1026" type="#_x0000_t202" style="position:absolute;margin-left:73.4pt;margin-top:1.1pt;width:56.5pt;height:41.9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" filled="f" stroked="f">
                <v:textbox inset="0,0,0,0">
                  <w:txbxContent>
                    <w:p w14:paraId="4A47DA88" w14:textId="77777777" w:rsidR="00A770A3" w:rsidRDefault="002C75D9">
                      <w:pPr>
                        <w:pStyle w:val="Zkladntext40"/>
                      </w:pPr>
                      <w:r>
                        <w:t>Ing. Jiří</w:t>
                      </w:r>
                    </w:p>
                    <w:p w14:paraId="41977500" w14:textId="77777777" w:rsidR="00A770A3" w:rsidRDefault="002C75D9">
                      <w:pPr>
                        <w:pStyle w:val="Zkladntext40"/>
                      </w:pPr>
                      <w:r>
                        <w:t>Hubený</w:t>
                      </w:r>
                    </w:p>
                  </w:txbxContent>
                </v:textbox>
                <w10:wrap type="square" anchorx="page"/>
              </v:shape>
            </w:pict>
          </mc:Fallback>
        </mc:AlternateContent>
      </w:r>
      <w:r w:rsidRPr="00EC4694">
        <w:rPr>
          <w:rFonts w:asciiTheme="minorHAnsi" w:hAnsiTheme="minorHAnsi" w:cstheme="minorHAnsi"/>
          <w:noProof/>
        </w:rPr>
        <mc:AlternateContent>
          <mc:Choice Requires="wps">
            <w:drawing>
              <wp:anchor distT="0" distB="0" distL="0" distR="0" simplePos="0" relativeHeight="125829380" behindDoc="0" locked="0" layoutInCell="1" allowOverlap="1" wp14:anchorId="30F4BC91" wp14:editId="37F2D893">
                <wp:simplePos x="0" y="0"/>
                <wp:positionH relativeFrom="page">
                  <wp:posOffset>1924050</wp:posOffset>
                </wp:positionH>
                <wp:positionV relativeFrom="paragraph">
                  <wp:posOffset>38735</wp:posOffset>
                </wp:positionV>
                <wp:extent cx="843280" cy="52133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843280" cy="521335"/>
                        </a:xfrm>
                        <a:prstGeom prst="rect">
                          <a:avLst/>
                        </a:prstGeom>
                        <a:noFill/>
                      </wps:spPr>
                      <wps:txbx>
                        <w:txbxContent>
                          <w:p w14:paraId="73DB15F4" w14:textId="77777777" w:rsidR="00A770A3" w:rsidRDefault="002C75D9">
                            <w:pPr>
                              <w:pStyle w:val="Zkladntext30"/>
                            </w:pPr>
                            <w:r>
                              <w:t>Digitálně podepsal Ing. Jiří Hubený Datum: 2024.01.23 15:34:54+01'00'</w:t>
                            </w:r>
                          </w:p>
                        </w:txbxContent>
                      </wps:txbx>
                      <wps:bodyPr lIns="0" tIns="0" rIns="0" bIns="0"/>
                    </wps:wsp>
                  </a:graphicData>
                </a:graphic>
              </wp:anchor>
            </w:drawing>
          </mc:Choice>
          <mc:Fallback xmlns:w16du="http://schemas.microsoft.com/office/word/2023/wordml/word16du">
            <w:pict>
              <v:shape w14:anchorId="30F4BC91" id="Shape 3" o:spid="_x0000_s1027" type="#_x0000_t202" style="position:absolute;margin-left:151.5pt;margin-top:3.05pt;width:66.4pt;height:41.05pt;z-index:1258293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" filled="f" stroked="f">
                <v:textbox inset="0,0,0,0">
                  <w:txbxContent>
                    <w:p w14:paraId="73DB15F4" w14:textId="77777777" w:rsidR="00A770A3" w:rsidRDefault="002C75D9">
                      <w:pPr>
                        <w:pStyle w:val="Zkladntext30"/>
                      </w:pPr>
                      <w:r>
                        <w:t xml:space="preserve">Digitálně podepsal Ing. Jiří Hubený Datum: 2024.01.23 </w:t>
                      </w:r>
                      <w:r>
                        <w:t>15:34:54+01'00'</w:t>
                      </w:r>
                    </w:p>
                  </w:txbxContent>
                </v:textbox>
                <w10:wrap type="square" anchorx="page"/>
              </v:shape>
            </w:pict>
          </mc:Fallback>
        </mc:AlternateContent>
      </w:r>
    </w:p>
    <w:p w14:paraId="4A832DC0" w14:textId="391A9CC6" w:rsidR="00A770A3" w:rsidRPr="00EC4694" w:rsidRDefault="002C75D9">
      <w:pPr>
        <w:pStyle w:val="Zkladntext20"/>
        <w:spacing w:line="240" w:lineRule="auto"/>
        <w:rPr>
          <w:rFonts w:asciiTheme="minorHAnsi" w:hAnsiTheme="minorHAnsi" w:cstheme="minorHAnsi"/>
        </w:rPr>
      </w:pPr>
      <w:r w:rsidRPr="00EC4694">
        <w:rPr>
          <w:rFonts w:asciiTheme="minorHAnsi" w:hAnsiTheme="minorHAnsi" w:cstheme="minorHAnsi"/>
        </w:rPr>
        <w:t>Digitálně podepsal Ing.</w:t>
      </w:r>
    </w:p>
    <w:p w14:paraId="257EF6CB" w14:textId="49B3908B" w:rsidR="00A770A3" w:rsidRPr="00EC4694" w:rsidRDefault="002C75D9">
      <w:pPr>
        <w:pStyle w:val="Zkladntext20"/>
        <w:spacing w:line="180" w:lineRule="auto"/>
        <w:rPr>
          <w:rFonts w:asciiTheme="minorHAnsi" w:hAnsiTheme="minorHAnsi" w:cstheme="minorHAnsi"/>
        </w:rPr>
      </w:pPr>
      <w:r w:rsidRPr="00EC4694">
        <w:rPr>
          <w:rFonts w:asciiTheme="minorHAnsi" w:hAnsiTheme="minorHAnsi" w:cstheme="minorHAnsi"/>
          <w:sz w:val="26"/>
          <w:szCs w:val="26"/>
        </w:rPr>
        <w:t>Ing.</w:t>
      </w:r>
      <w:r w:rsidR="00EC4694">
        <w:rPr>
          <w:rFonts w:asciiTheme="minorHAnsi" w:hAnsiTheme="minorHAnsi" w:cstheme="minorHAnsi"/>
          <w:sz w:val="26"/>
          <w:szCs w:val="26"/>
        </w:rPr>
        <w:t xml:space="preserve"> </w:t>
      </w:r>
      <w:r w:rsidRPr="00EC4694">
        <w:rPr>
          <w:rFonts w:asciiTheme="minorHAnsi" w:hAnsiTheme="minorHAnsi" w:cstheme="minorHAnsi"/>
          <w:sz w:val="26"/>
          <w:szCs w:val="26"/>
        </w:rPr>
        <w:t xml:space="preserve">Jindřich </w:t>
      </w:r>
      <w:proofErr w:type="spellStart"/>
      <w:r w:rsidRPr="00EC4694">
        <w:rPr>
          <w:rFonts w:asciiTheme="minorHAnsi" w:hAnsiTheme="minorHAnsi" w:cstheme="minorHAnsi"/>
        </w:rPr>
        <w:t>Jindřich</w:t>
      </w:r>
      <w:proofErr w:type="spellEnd"/>
      <w:r w:rsidRPr="00EC4694">
        <w:rPr>
          <w:rFonts w:asciiTheme="minorHAnsi" w:hAnsiTheme="minorHAnsi" w:cstheme="minorHAnsi"/>
        </w:rPr>
        <w:t xml:space="preserve"> Fri</w:t>
      </w:r>
      <w:r w:rsidR="00EC4694">
        <w:rPr>
          <w:rFonts w:asciiTheme="minorHAnsi" w:hAnsiTheme="minorHAnsi" w:cstheme="minorHAnsi"/>
        </w:rPr>
        <w:t>č</w:t>
      </w:r>
      <w:r w:rsidRPr="00EC4694">
        <w:rPr>
          <w:rFonts w:asciiTheme="minorHAnsi" w:hAnsiTheme="minorHAnsi" w:cstheme="minorHAnsi"/>
        </w:rPr>
        <w:t>, Ph.D., MBA</w:t>
      </w:r>
    </w:p>
    <w:p w14:paraId="12CE8DA2" w14:textId="35900B95" w:rsidR="00A770A3" w:rsidRPr="00EC4694" w:rsidRDefault="002C75D9">
      <w:pPr>
        <w:pStyle w:val="Zkladntext20"/>
        <w:spacing w:line="228" w:lineRule="auto"/>
        <w:rPr>
          <w:rFonts w:asciiTheme="minorHAnsi" w:hAnsiTheme="minorHAnsi" w:cstheme="minorHAnsi"/>
        </w:rPr>
      </w:pPr>
      <w:r w:rsidRPr="00EC4694">
        <w:rPr>
          <w:rFonts w:asciiTheme="minorHAnsi" w:hAnsiTheme="minorHAnsi" w:cstheme="minorHAnsi"/>
          <w:sz w:val="26"/>
          <w:szCs w:val="26"/>
        </w:rPr>
        <w:t>Fri</w:t>
      </w:r>
      <w:r w:rsidR="00EC4694">
        <w:rPr>
          <w:rFonts w:asciiTheme="minorHAnsi" w:hAnsiTheme="minorHAnsi" w:cstheme="minorHAnsi"/>
          <w:sz w:val="26"/>
          <w:szCs w:val="26"/>
        </w:rPr>
        <w:t>č</w:t>
      </w:r>
      <w:r w:rsidRPr="00EC4694">
        <w:rPr>
          <w:rFonts w:asciiTheme="minorHAnsi" w:hAnsiTheme="minorHAnsi" w:cstheme="minorHAnsi"/>
          <w:sz w:val="26"/>
          <w:szCs w:val="26"/>
        </w:rPr>
        <w:t xml:space="preserve"> Ph.D., MBA </w:t>
      </w:r>
      <w:r w:rsidRPr="00EC4694">
        <w:rPr>
          <w:rFonts w:asciiTheme="minorHAnsi" w:hAnsiTheme="minorHAnsi" w:cstheme="minorHAnsi"/>
        </w:rPr>
        <w:t xml:space="preserve">Datum: </w:t>
      </w:r>
      <w:r w:rsidRPr="00EC4694">
        <w:rPr>
          <w:rFonts w:asciiTheme="minorHAnsi" w:hAnsiTheme="minorHAnsi" w:cstheme="minorHAnsi"/>
          <w:lang w:val="en-US" w:eastAsia="en-US" w:bidi="en-US"/>
        </w:rPr>
        <w:t>2024.02.19</w:t>
      </w:r>
    </w:p>
    <w:p w14:paraId="191C490F" w14:textId="3812F0FB" w:rsidR="00A770A3" w:rsidRPr="00EC4694" w:rsidRDefault="002C75D9" w:rsidP="00EC4694">
      <w:pPr>
        <w:pStyle w:val="Zkladntext20"/>
        <w:tabs>
          <w:tab w:val="left" w:pos="2920"/>
          <w:tab w:val="left" w:pos="3668"/>
        </w:tabs>
        <w:spacing w:line="206" w:lineRule="auto"/>
        <w:rPr>
          <w:rFonts w:asciiTheme="minorHAnsi" w:hAnsiTheme="minorHAnsi" w:cstheme="minorHAnsi"/>
        </w:rPr>
        <w:sectPr w:rsidR="00A770A3" w:rsidRPr="00EC4694" w:rsidSect="00CC6243">
          <w:footnotePr>
            <w:numFmt w:val="upperRoman"/>
          </w:footnotePr>
          <w:type w:val="continuous"/>
          <w:pgSz w:w="11900" w:h="16840"/>
          <w:pgMar w:top="1839" w:right="1457" w:bottom="6207" w:left="4471" w:header="0" w:footer="3" w:gutter="0"/>
          <w:cols w:space="720"/>
          <w:noEndnote/>
          <w:docGrid w:linePitch="360"/>
          <w15:footnoteColumns w:val="1"/>
        </w:sectPr>
      </w:pPr>
      <w:r w:rsidRPr="00EC4694">
        <w:rPr>
          <w:rFonts w:asciiTheme="minorHAnsi" w:hAnsiTheme="minorHAnsi" w:cstheme="minorHAnsi"/>
        </w:rPr>
        <w:t>12:17:10+01'00'</w:t>
      </w:r>
    </w:p>
    <w:p w14:paraId="6D2B89AE" w14:textId="77777777" w:rsidR="00A770A3" w:rsidRPr="00EC4694" w:rsidRDefault="00A770A3">
      <w:pPr>
        <w:spacing w:line="155" w:lineRule="exact"/>
        <w:rPr>
          <w:rFonts w:asciiTheme="minorHAnsi" w:hAnsiTheme="minorHAnsi" w:cstheme="minorHAnsi"/>
          <w:sz w:val="12"/>
          <w:szCs w:val="12"/>
        </w:rPr>
      </w:pPr>
    </w:p>
    <w:p w14:paraId="3A4DD21F" w14:textId="77777777" w:rsidR="00A770A3" w:rsidRPr="00EC4694" w:rsidRDefault="00A770A3">
      <w:pPr>
        <w:spacing w:line="1" w:lineRule="exact"/>
        <w:rPr>
          <w:rFonts w:asciiTheme="minorHAnsi" w:hAnsiTheme="minorHAnsi" w:cstheme="minorHAnsi"/>
        </w:rPr>
        <w:sectPr w:rsidR="00A770A3" w:rsidRPr="00EC4694" w:rsidSect="00CC6243">
          <w:footnotePr>
            <w:numFmt w:val="upperRoman"/>
          </w:footnotePr>
          <w:type w:val="continuous"/>
          <w:pgSz w:w="11900" w:h="16840"/>
          <w:pgMar w:top="1839" w:right="0" w:bottom="1839" w:left="0" w:header="0" w:footer="3" w:gutter="0"/>
          <w:cols w:space="720"/>
          <w:noEndnote/>
          <w:docGrid w:linePitch="360"/>
          <w15:footnoteColumns w:val="1"/>
        </w:sectPr>
      </w:pPr>
    </w:p>
    <w:p w14:paraId="5682B71E" w14:textId="77777777" w:rsidR="00A770A3" w:rsidRPr="00EC4694" w:rsidRDefault="002C75D9">
      <w:pPr>
        <w:pStyle w:val="Zkladntext1"/>
        <w:spacing w:after="180" w:line="240" w:lineRule="auto"/>
        <w:jc w:val="both"/>
        <w:rPr>
          <w:rFonts w:asciiTheme="minorHAnsi" w:hAnsiTheme="minorHAnsi" w:cstheme="minorHAnsi"/>
        </w:rPr>
      </w:pPr>
      <w:r w:rsidRPr="00EC4694">
        <w:rPr>
          <w:rFonts w:asciiTheme="minorHAnsi" w:hAnsiTheme="minorHAnsi" w:cstheme="minorHAnsi"/>
        </w:rPr>
        <w:t xml:space="preserve">KYOCERA </w:t>
      </w:r>
      <w:proofErr w:type="spellStart"/>
      <w:r w:rsidRPr="00EC4694">
        <w:rPr>
          <w:rFonts w:asciiTheme="minorHAnsi" w:hAnsiTheme="minorHAnsi" w:cstheme="minorHAnsi"/>
        </w:rPr>
        <w:t>Document</w:t>
      </w:r>
      <w:proofErr w:type="spellEnd"/>
      <w:r w:rsidRPr="00EC4694">
        <w:rPr>
          <w:rFonts w:asciiTheme="minorHAnsi" w:hAnsiTheme="minorHAnsi" w:cstheme="minorHAnsi"/>
        </w:rPr>
        <w:t xml:space="preserve"> </w:t>
      </w:r>
      <w:proofErr w:type="spellStart"/>
      <w:r w:rsidRPr="00EC4694">
        <w:rPr>
          <w:rFonts w:asciiTheme="minorHAnsi" w:hAnsiTheme="minorHAnsi" w:cstheme="minorHAnsi"/>
        </w:rPr>
        <w:t>Solutions</w:t>
      </w:r>
      <w:proofErr w:type="spellEnd"/>
      <w:r w:rsidRPr="00EC4694">
        <w:rPr>
          <w:rFonts w:asciiTheme="minorHAnsi" w:hAnsiTheme="minorHAnsi" w:cstheme="minorHAnsi"/>
        </w:rPr>
        <w:t xml:space="preserve"> Czech, s.r.o.</w:t>
      </w:r>
    </w:p>
    <w:p w14:paraId="6FB7DB27" w14:textId="77777777" w:rsidR="00A770A3" w:rsidRPr="00EC4694" w:rsidRDefault="002C75D9">
      <w:pPr>
        <w:pStyle w:val="Zkladntext1"/>
        <w:spacing w:after="0" w:line="240" w:lineRule="auto"/>
        <w:rPr>
          <w:rFonts w:asciiTheme="minorHAnsi" w:hAnsiTheme="minorHAnsi" w:cstheme="minorHAnsi"/>
        </w:rPr>
      </w:pPr>
      <w:r w:rsidRPr="00EC4694">
        <w:rPr>
          <w:rFonts w:asciiTheme="minorHAnsi" w:hAnsiTheme="minorHAnsi" w:cstheme="minorHAnsi"/>
        </w:rPr>
        <w:t>Ing. Jiří Hubený, jednatel</w:t>
      </w:r>
    </w:p>
    <w:p w14:paraId="7B5F5E87" w14:textId="77777777" w:rsidR="00A770A3" w:rsidRPr="00EC4694" w:rsidRDefault="002C75D9">
      <w:pPr>
        <w:pStyle w:val="Zkladntext1"/>
        <w:spacing w:after="180" w:line="240" w:lineRule="auto"/>
        <w:rPr>
          <w:rFonts w:asciiTheme="minorHAnsi" w:hAnsiTheme="minorHAnsi" w:cstheme="minorHAnsi"/>
        </w:rPr>
      </w:pPr>
      <w:r w:rsidRPr="00EC4694">
        <w:rPr>
          <w:rFonts w:asciiTheme="minorHAnsi" w:hAnsiTheme="minorHAnsi" w:cstheme="minorHAnsi"/>
        </w:rPr>
        <w:t>Centrum dopravního výzkumu, v. v. i.</w:t>
      </w:r>
    </w:p>
    <w:p w14:paraId="14BA4886" w14:textId="77777777" w:rsidR="00A770A3" w:rsidRPr="00EC4694" w:rsidRDefault="002C75D9">
      <w:pPr>
        <w:pStyle w:val="Zkladntext1"/>
        <w:spacing w:after="0" w:line="240" w:lineRule="auto"/>
        <w:rPr>
          <w:rFonts w:asciiTheme="minorHAnsi" w:hAnsiTheme="minorHAnsi" w:cstheme="minorHAnsi"/>
        </w:rPr>
        <w:sectPr w:rsidR="00A770A3" w:rsidRPr="00EC4694" w:rsidSect="00CC6243">
          <w:footnotePr>
            <w:numFmt w:val="upperRoman"/>
          </w:footnotePr>
          <w:type w:val="continuous"/>
          <w:pgSz w:w="11900" w:h="16840"/>
          <w:pgMar w:top="1839" w:right="2245" w:bottom="1839" w:left="1792" w:header="0" w:footer="3" w:gutter="0"/>
          <w:cols w:num="2" w:space="720" w:equalWidth="0">
            <w:col w:w="3697" w:space="925"/>
            <w:col w:w="3240"/>
          </w:cols>
          <w:noEndnote/>
          <w:docGrid w:linePitch="360"/>
          <w15:footnoteColumns w:val="1"/>
        </w:sectPr>
      </w:pPr>
      <w:r w:rsidRPr="00EC4694">
        <w:rPr>
          <w:rFonts w:asciiTheme="minorHAnsi" w:hAnsiTheme="minorHAnsi" w:cstheme="minorHAnsi"/>
        </w:rPr>
        <w:t>Ing. Jindřich Frič, Ph.D., MBA ředitel</w:t>
      </w:r>
    </w:p>
    <w:p w14:paraId="497CEA50" w14:textId="77777777" w:rsidR="002C75D9" w:rsidRPr="00EC4694" w:rsidRDefault="002C75D9">
      <w:pPr>
        <w:rPr>
          <w:rFonts w:asciiTheme="minorHAnsi" w:hAnsiTheme="minorHAnsi" w:cstheme="minorHAnsi"/>
        </w:rPr>
      </w:pPr>
    </w:p>
    <w:p w14:paraId="5AE4FBEA" w14:textId="77777777" w:rsidR="002C75D9" w:rsidRPr="00EC4694" w:rsidRDefault="002C75D9">
      <w:pPr>
        <w:rPr>
          <w:rFonts w:asciiTheme="minorHAnsi" w:hAnsiTheme="minorHAnsi" w:cstheme="minorHAnsi"/>
        </w:rPr>
      </w:pPr>
    </w:p>
    <w:p w14:paraId="4B718896" w14:textId="77777777" w:rsidR="002C75D9" w:rsidRPr="00EC4694" w:rsidRDefault="002C75D9">
      <w:pPr>
        <w:rPr>
          <w:rFonts w:asciiTheme="minorHAnsi" w:hAnsiTheme="minorHAnsi" w:cstheme="minorHAnsi"/>
        </w:rPr>
      </w:pPr>
    </w:p>
    <w:p w14:paraId="3ADBDB96" w14:textId="77777777" w:rsidR="002C75D9" w:rsidRPr="00EC4694" w:rsidRDefault="002C75D9">
      <w:pPr>
        <w:rPr>
          <w:rFonts w:asciiTheme="minorHAnsi" w:hAnsiTheme="minorHAnsi" w:cstheme="minorHAnsi"/>
        </w:rPr>
      </w:pPr>
    </w:p>
    <w:p w14:paraId="20D4CFA4" w14:textId="77777777" w:rsidR="002C75D9" w:rsidRPr="00EC4694" w:rsidRDefault="002C75D9">
      <w:pPr>
        <w:rPr>
          <w:rFonts w:asciiTheme="minorHAnsi" w:hAnsiTheme="minorHAnsi" w:cstheme="minorHAnsi"/>
        </w:rPr>
      </w:pPr>
    </w:p>
    <w:p w14:paraId="5729A472" w14:textId="1E91C030" w:rsidR="002C75D9" w:rsidRPr="00EC4694" w:rsidRDefault="002C75D9" w:rsidP="002C75D9">
      <w:pPr>
        <w:jc w:val="right"/>
        <w:rPr>
          <w:rFonts w:asciiTheme="minorHAnsi" w:hAnsiTheme="minorHAnsi" w:cstheme="minorHAnsi"/>
        </w:rPr>
      </w:pPr>
    </w:p>
    <w:p w14:paraId="4CFD2FAC" w14:textId="77777777" w:rsidR="00EC4694" w:rsidRDefault="00EC4694">
      <w:pPr>
        <w:jc w:val="right"/>
      </w:pPr>
    </w:p>
    <w:sectPr w:rsidR="00EC4694">
      <w:footnotePr>
        <w:numFmt w:val="upperRoman"/>
      </w:footnotePr>
      <w:type w:val="continuous"/>
      <w:pgSz w:w="11900" w:h="16840"/>
      <w:pgMar w:top="1839" w:right="2245" w:bottom="1839" w:left="1792" w:header="0" w:footer="3" w:gutter="0"/>
      <w:cols w:num="2" w:space="720" w:equalWidth="0">
        <w:col w:w="3697" w:space="925"/>
        <w:col w:w="3240"/>
      </w:cols>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AAFA8" w14:textId="77777777" w:rsidR="00CC6243" w:rsidRDefault="00CC6243">
      <w:r>
        <w:separator/>
      </w:r>
    </w:p>
  </w:endnote>
  <w:endnote w:type="continuationSeparator" w:id="0">
    <w:p w14:paraId="5304557E" w14:textId="77777777" w:rsidR="00CC6243" w:rsidRDefault="00CC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A6819" w14:textId="77777777" w:rsidR="00CC6243" w:rsidRDefault="00CC6243">
      <w:r>
        <w:separator/>
      </w:r>
    </w:p>
  </w:footnote>
  <w:footnote w:type="continuationSeparator" w:id="0">
    <w:p w14:paraId="40616AE2" w14:textId="77777777" w:rsidR="00CC6243" w:rsidRDefault="00CC6243">
      <w:r>
        <w:continuationSeparator/>
      </w:r>
    </w:p>
  </w:footnote>
  <w:footnote w:id="1">
    <w:p w14:paraId="002828AC" w14:textId="77777777" w:rsidR="00A770A3" w:rsidRDefault="002C75D9">
      <w:pPr>
        <w:pStyle w:val="Poznmkapodarou0"/>
      </w:pPr>
      <w:r>
        <w:rPr>
          <w:vertAlign w:val="superscript"/>
        </w:rPr>
        <w:footnoteRef/>
      </w:r>
      <w:r>
        <w:t xml:space="preserve"> Neplatí v případě podepsání smlouvy elektronicky.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9F2"/>
    <w:multiLevelType w:val="multilevel"/>
    <w:tmpl w:val="5DCA6B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3570BC"/>
    <w:multiLevelType w:val="multilevel"/>
    <w:tmpl w:val="4978144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5D68AD"/>
    <w:multiLevelType w:val="multilevel"/>
    <w:tmpl w:val="24B46438"/>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CB64D4"/>
    <w:multiLevelType w:val="multilevel"/>
    <w:tmpl w:val="E0A0E0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83051F"/>
    <w:multiLevelType w:val="multilevel"/>
    <w:tmpl w:val="2B36227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050A48"/>
    <w:multiLevelType w:val="multilevel"/>
    <w:tmpl w:val="3F6212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4D6CED"/>
    <w:multiLevelType w:val="multilevel"/>
    <w:tmpl w:val="306E38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C146A3"/>
    <w:multiLevelType w:val="multilevel"/>
    <w:tmpl w:val="2838503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121494B"/>
    <w:multiLevelType w:val="multilevel"/>
    <w:tmpl w:val="EA88233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14186266">
    <w:abstractNumId w:val="6"/>
  </w:num>
  <w:num w:numId="2" w16cid:durableId="243539681">
    <w:abstractNumId w:val="0"/>
  </w:num>
  <w:num w:numId="3" w16cid:durableId="1765757416">
    <w:abstractNumId w:val="3"/>
  </w:num>
  <w:num w:numId="4" w16cid:durableId="2136436984">
    <w:abstractNumId w:val="1"/>
  </w:num>
  <w:num w:numId="5" w16cid:durableId="807549765">
    <w:abstractNumId w:val="5"/>
  </w:num>
  <w:num w:numId="6" w16cid:durableId="179708585">
    <w:abstractNumId w:val="8"/>
  </w:num>
  <w:num w:numId="7" w16cid:durableId="1557549188">
    <w:abstractNumId w:val="2"/>
  </w:num>
  <w:num w:numId="8" w16cid:durableId="1790709009">
    <w:abstractNumId w:val="4"/>
  </w:num>
  <w:num w:numId="9" w16cid:durableId="11898791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numFmt w:val="upperRoman"/>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0A3"/>
    <w:rsid w:val="00234B05"/>
    <w:rsid w:val="002C75D9"/>
    <w:rsid w:val="00A770A3"/>
    <w:rsid w:val="00CC6243"/>
    <w:rsid w:val="00EC46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889E"/>
  <w15:docId w15:val="{B8F499FE-CD5E-41D8-8EFE-A68FEE53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17"/>
      <w:szCs w:val="17"/>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20"/>
      <w:szCs w:val="20"/>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0"/>
      <w:szCs w:val="20"/>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Segoe UI" w:eastAsia="Segoe UI" w:hAnsi="Segoe UI" w:cs="Segoe UI"/>
      <w:b w:val="0"/>
      <w:bCs w:val="0"/>
      <w:i w:val="0"/>
      <w:iCs w:val="0"/>
      <w:smallCaps w:val="0"/>
      <w:strike w:val="0"/>
      <w:sz w:val="30"/>
      <w:szCs w:val="3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5"/>
      <w:szCs w:val="15"/>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7"/>
      <w:szCs w:val="17"/>
      <w:u w:val="none"/>
    </w:rPr>
  </w:style>
  <w:style w:type="paragraph" w:customStyle="1" w:styleId="Poznmkapodarou0">
    <w:name w:val="Poznámka pod čarou"/>
    <w:basedOn w:val="Normln"/>
    <w:link w:val="Poznmkapodarou"/>
    <w:rPr>
      <w:rFonts w:ascii="Arial" w:eastAsia="Arial" w:hAnsi="Arial" w:cs="Arial"/>
      <w:sz w:val="17"/>
      <w:szCs w:val="17"/>
    </w:rPr>
  </w:style>
  <w:style w:type="paragraph" w:customStyle="1" w:styleId="Zkladntext1">
    <w:name w:val="Základní text1"/>
    <w:basedOn w:val="Normln"/>
    <w:link w:val="Zkladntext"/>
    <w:pPr>
      <w:spacing w:after="140" w:line="269" w:lineRule="auto"/>
    </w:pPr>
    <w:rPr>
      <w:rFonts w:ascii="Calibri" w:eastAsia="Calibri" w:hAnsi="Calibri" w:cs="Calibri"/>
      <w:sz w:val="20"/>
      <w:szCs w:val="20"/>
    </w:rPr>
  </w:style>
  <w:style w:type="paragraph" w:customStyle="1" w:styleId="Nadpis10">
    <w:name w:val="Nadpis #1"/>
    <w:basedOn w:val="Normln"/>
    <w:link w:val="Nadpis1"/>
    <w:pPr>
      <w:spacing w:after="140" w:line="269" w:lineRule="auto"/>
      <w:outlineLvl w:val="0"/>
    </w:pPr>
    <w:rPr>
      <w:rFonts w:ascii="Calibri" w:eastAsia="Calibri" w:hAnsi="Calibri" w:cs="Calibri"/>
      <w:b/>
      <w:bCs/>
      <w:sz w:val="20"/>
      <w:szCs w:val="20"/>
    </w:rPr>
  </w:style>
  <w:style w:type="paragraph" w:customStyle="1" w:styleId="Titulektabulky0">
    <w:name w:val="Titulek tabulky"/>
    <w:basedOn w:val="Normln"/>
    <w:link w:val="Titulektabulky"/>
    <w:rPr>
      <w:rFonts w:ascii="Calibri" w:eastAsia="Calibri" w:hAnsi="Calibri" w:cs="Calibri"/>
      <w:sz w:val="20"/>
      <w:szCs w:val="20"/>
    </w:rPr>
  </w:style>
  <w:style w:type="paragraph" w:customStyle="1" w:styleId="Jin0">
    <w:name w:val="Jiné"/>
    <w:basedOn w:val="Normln"/>
    <w:link w:val="Jin"/>
    <w:pPr>
      <w:spacing w:after="140" w:line="269" w:lineRule="auto"/>
    </w:pPr>
    <w:rPr>
      <w:rFonts w:ascii="Calibri" w:eastAsia="Calibri" w:hAnsi="Calibri" w:cs="Calibri"/>
      <w:sz w:val="20"/>
      <w:szCs w:val="20"/>
    </w:rPr>
  </w:style>
  <w:style w:type="paragraph" w:customStyle="1" w:styleId="Zkladntext40">
    <w:name w:val="Základní text (4)"/>
    <w:basedOn w:val="Normln"/>
    <w:link w:val="Zkladntext4"/>
    <w:rPr>
      <w:rFonts w:ascii="Segoe UI" w:eastAsia="Segoe UI" w:hAnsi="Segoe UI" w:cs="Segoe UI"/>
      <w:sz w:val="30"/>
      <w:szCs w:val="30"/>
    </w:rPr>
  </w:style>
  <w:style w:type="paragraph" w:customStyle="1" w:styleId="Zkladntext30">
    <w:name w:val="Základní text (3)"/>
    <w:basedOn w:val="Normln"/>
    <w:link w:val="Zkladntext3"/>
    <w:pPr>
      <w:spacing w:line="276" w:lineRule="auto"/>
    </w:pPr>
    <w:rPr>
      <w:rFonts w:ascii="Arial" w:eastAsia="Arial" w:hAnsi="Arial" w:cs="Arial"/>
      <w:sz w:val="15"/>
      <w:szCs w:val="15"/>
    </w:rPr>
  </w:style>
  <w:style w:type="paragraph" w:customStyle="1" w:styleId="Zkladntext20">
    <w:name w:val="Základní text (2)"/>
    <w:basedOn w:val="Normln"/>
    <w:link w:val="Zkladntext2"/>
    <w:pPr>
      <w:spacing w:line="216" w:lineRule="auto"/>
      <w:ind w:left="1720"/>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cz@dcz.kyocera.com" TargetMode="External"/><Relationship Id="rId3" Type="http://schemas.openxmlformats.org/officeDocument/2006/relationships/settings" Target="settings.xml"/><Relationship Id="rId7" Type="http://schemas.openxmlformats.org/officeDocument/2006/relationships/hyperlink" Target="mailto:josef.marek@cd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2039</Words>
  <Characters>12035</Characters>
  <Application>Microsoft Office Word</Application>
  <DocSecurity>0</DocSecurity>
  <Lines>100</Lines>
  <Paragraphs>28</Paragraphs>
  <ScaleCrop>false</ScaleCrop>
  <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3</cp:revision>
  <dcterms:created xsi:type="dcterms:W3CDTF">2024-02-20T08:45:00Z</dcterms:created>
  <dcterms:modified xsi:type="dcterms:W3CDTF">2024-02-20T08:53:00Z</dcterms:modified>
</cp:coreProperties>
</file>