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FE03" w14:textId="3B218A4A" w:rsidR="005C62A5" w:rsidRPr="0022762E" w:rsidRDefault="005C62A5">
      <w:pPr>
        <w:pStyle w:val="Zkladntext"/>
        <w:ind w:left="108"/>
        <w:rPr>
          <w:rFonts w:ascii="Arial Narrow" w:hAnsi="Arial Narrow"/>
          <w:color w:val="000000" w:themeColor="text1"/>
          <w:sz w:val="20"/>
        </w:rPr>
      </w:pPr>
    </w:p>
    <w:p w14:paraId="1118934F" w14:textId="77777777" w:rsidR="005C62A5" w:rsidRPr="001349DC" w:rsidRDefault="005C62A5">
      <w:pPr>
        <w:pStyle w:val="Zkladntext"/>
        <w:spacing w:before="7"/>
        <w:rPr>
          <w:rFonts w:ascii="Arial Narrow" w:hAnsi="Arial Narrow"/>
          <w:sz w:val="12"/>
        </w:rPr>
      </w:pPr>
    </w:p>
    <w:p w14:paraId="76D7E57C" w14:textId="77777777" w:rsidR="005C62A5" w:rsidRPr="00A5137C" w:rsidRDefault="00500A85" w:rsidP="001349DC">
      <w:pPr>
        <w:pStyle w:val="Nzev"/>
        <w:pBdr>
          <w:bottom w:val="single" w:sz="4" w:space="1" w:color="auto"/>
        </w:pBdr>
        <w:jc w:val="center"/>
        <w:rPr>
          <w:rFonts w:ascii="Arial Narrow" w:hAnsi="Arial Narrow"/>
        </w:rPr>
      </w:pPr>
      <w:r w:rsidRPr="00A5137C">
        <w:rPr>
          <w:rFonts w:ascii="Arial Narrow" w:hAnsi="Arial Narrow"/>
          <w:spacing w:val="-2"/>
        </w:rPr>
        <w:t>DOHODA</w:t>
      </w:r>
      <w:r w:rsidRPr="00A5137C">
        <w:rPr>
          <w:rFonts w:ascii="Arial Narrow" w:hAnsi="Arial Narrow"/>
          <w:spacing w:val="-17"/>
        </w:rPr>
        <w:t xml:space="preserve"> </w:t>
      </w:r>
      <w:r w:rsidRPr="00A5137C">
        <w:rPr>
          <w:rFonts w:ascii="Arial Narrow" w:hAnsi="Arial Narrow"/>
          <w:spacing w:val="-2"/>
        </w:rPr>
        <w:t>O</w:t>
      </w:r>
      <w:r w:rsidRPr="00A5137C">
        <w:rPr>
          <w:rFonts w:ascii="Arial Narrow" w:hAnsi="Arial Narrow"/>
          <w:spacing w:val="-16"/>
        </w:rPr>
        <w:t xml:space="preserve"> </w:t>
      </w:r>
      <w:r w:rsidRPr="00A5137C">
        <w:rPr>
          <w:rFonts w:ascii="Arial Narrow" w:hAnsi="Arial Narrow"/>
          <w:spacing w:val="-2"/>
        </w:rPr>
        <w:t>VYPOŘÁDÁNÍ</w:t>
      </w:r>
      <w:r w:rsidRPr="00A5137C">
        <w:rPr>
          <w:rFonts w:ascii="Arial Narrow" w:hAnsi="Arial Narrow"/>
          <w:spacing w:val="-16"/>
        </w:rPr>
        <w:t xml:space="preserve"> </w:t>
      </w:r>
      <w:r w:rsidRPr="00A5137C">
        <w:rPr>
          <w:rFonts w:ascii="Arial Narrow" w:hAnsi="Arial Narrow"/>
          <w:spacing w:val="-2"/>
        </w:rPr>
        <w:t>BEZDŮVODNÉHO</w:t>
      </w:r>
      <w:r w:rsidRPr="00A5137C">
        <w:rPr>
          <w:rFonts w:ascii="Arial Narrow" w:hAnsi="Arial Narrow"/>
          <w:spacing w:val="-17"/>
        </w:rPr>
        <w:t xml:space="preserve"> </w:t>
      </w:r>
      <w:r w:rsidRPr="00A5137C">
        <w:rPr>
          <w:rFonts w:ascii="Arial Narrow" w:hAnsi="Arial Narrow"/>
          <w:spacing w:val="-2"/>
        </w:rPr>
        <w:t>OBOHACENÍ</w:t>
      </w:r>
    </w:p>
    <w:p w14:paraId="5904413D" w14:textId="77777777" w:rsidR="001349DC" w:rsidRPr="00A5137C" w:rsidRDefault="001349DC">
      <w:pPr>
        <w:pStyle w:val="Zkladntext"/>
        <w:spacing w:before="68"/>
        <w:ind w:left="352"/>
        <w:rPr>
          <w:rFonts w:ascii="Arial Narrow" w:hAnsi="Arial Narrow"/>
        </w:rPr>
      </w:pPr>
    </w:p>
    <w:p w14:paraId="538BB132" w14:textId="12837AA2" w:rsidR="005C62A5" w:rsidRPr="00A5137C" w:rsidRDefault="00500A85">
      <w:pPr>
        <w:pStyle w:val="Zkladntext"/>
        <w:spacing w:before="68"/>
        <w:ind w:left="352"/>
        <w:rPr>
          <w:rFonts w:ascii="Arial Narrow" w:hAnsi="Arial Narrow"/>
        </w:rPr>
      </w:pPr>
      <w:r w:rsidRPr="00A5137C">
        <w:rPr>
          <w:rFonts w:ascii="Arial Narrow" w:hAnsi="Arial Narrow"/>
        </w:rPr>
        <w:t>SMLUVNÍ</w:t>
      </w:r>
      <w:r w:rsidRPr="00A5137C">
        <w:rPr>
          <w:rFonts w:ascii="Arial Narrow" w:hAnsi="Arial Narrow"/>
          <w:spacing w:val="-5"/>
        </w:rPr>
        <w:t xml:space="preserve"> </w:t>
      </w:r>
      <w:r w:rsidRPr="00A5137C">
        <w:rPr>
          <w:rFonts w:ascii="Arial Narrow" w:hAnsi="Arial Narrow"/>
          <w:spacing w:val="-2"/>
        </w:rPr>
        <w:t>STRANY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00"/>
      </w:tblGrid>
      <w:tr w:rsidR="005C62A5" w:rsidRPr="00A5137C" w14:paraId="3A4122AB" w14:textId="77777777">
        <w:trPr>
          <w:trHeight w:val="453"/>
        </w:trPr>
        <w:tc>
          <w:tcPr>
            <w:tcW w:w="4964" w:type="dxa"/>
          </w:tcPr>
          <w:p w14:paraId="3E6BF997" w14:textId="2488F8EA" w:rsidR="005C62A5" w:rsidRPr="00A5137C" w:rsidRDefault="001349DC">
            <w:pPr>
              <w:pStyle w:val="TableParagraph"/>
              <w:spacing w:before="81"/>
              <w:rPr>
                <w:rFonts w:ascii="Arial Narrow" w:hAnsi="Arial Narrow"/>
                <w:b/>
                <w:sz w:val="24"/>
              </w:rPr>
            </w:pPr>
            <w:r w:rsidRPr="00A5137C">
              <w:rPr>
                <w:rFonts w:ascii="Arial Narrow" w:hAnsi="Arial Narrow"/>
                <w:b/>
                <w:sz w:val="24"/>
              </w:rPr>
              <w:t>Příspěvková organizace</w:t>
            </w:r>
          </w:p>
        </w:tc>
        <w:tc>
          <w:tcPr>
            <w:tcW w:w="5000" w:type="dxa"/>
          </w:tcPr>
          <w:p w14:paraId="4F52E5A7" w14:textId="77777777" w:rsidR="005C62A5" w:rsidRPr="00A5137C" w:rsidRDefault="00500A85">
            <w:pPr>
              <w:pStyle w:val="TableParagraph"/>
              <w:spacing w:before="81"/>
              <w:rPr>
                <w:rFonts w:ascii="Arial Narrow" w:hAnsi="Arial Narrow"/>
                <w:b/>
                <w:sz w:val="24"/>
              </w:rPr>
            </w:pPr>
            <w:r w:rsidRPr="00A5137C">
              <w:rPr>
                <w:rFonts w:ascii="Arial Narrow" w:hAnsi="Arial Narrow"/>
                <w:b/>
                <w:sz w:val="24"/>
              </w:rPr>
              <w:t>Smluvní</w:t>
            </w:r>
            <w:r w:rsidRPr="00A5137C">
              <w:rPr>
                <w:rFonts w:ascii="Arial Narrow" w:hAnsi="Arial Narrow"/>
                <w:b/>
                <w:spacing w:val="-2"/>
                <w:sz w:val="24"/>
              </w:rPr>
              <w:t xml:space="preserve"> partner</w:t>
            </w:r>
          </w:p>
        </w:tc>
      </w:tr>
      <w:tr w:rsidR="005C62A5" w:rsidRPr="00A5137C" w14:paraId="4889E1B9" w14:textId="77777777">
        <w:trPr>
          <w:trHeight w:val="236"/>
        </w:trPr>
        <w:tc>
          <w:tcPr>
            <w:tcW w:w="4964" w:type="dxa"/>
            <w:tcBorders>
              <w:bottom w:val="nil"/>
            </w:tcBorders>
          </w:tcPr>
          <w:p w14:paraId="6FDBBC48" w14:textId="612BF42B" w:rsidR="005C62A5" w:rsidRPr="00A5137C" w:rsidRDefault="001349DC">
            <w:pPr>
              <w:pStyle w:val="TableParagraph"/>
              <w:spacing w:before="1" w:line="216" w:lineRule="exact"/>
              <w:rPr>
                <w:rFonts w:ascii="Arial Narrow" w:hAnsi="Arial Narrow"/>
                <w:b/>
                <w:sz w:val="18"/>
              </w:rPr>
            </w:pPr>
            <w:r w:rsidRPr="00A5137C">
              <w:rPr>
                <w:rFonts w:ascii="Arial Narrow" w:hAnsi="Arial Narrow"/>
                <w:b/>
                <w:sz w:val="18"/>
              </w:rPr>
              <w:t>Živý Zlín – kulturní a kreativní centrum, příspěvková organizace</w:t>
            </w:r>
          </w:p>
        </w:tc>
        <w:tc>
          <w:tcPr>
            <w:tcW w:w="5000" w:type="dxa"/>
            <w:tcBorders>
              <w:bottom w:val="nil"/>
            </w:tcBorders>
          </w:tcPr>
          <w:p w14:paraId="5BD2FEE8" w14:textId="7DD77039" w:rsidR="005C62A5" w:rsidRPr="00A5137C" w:rsidRDefault="00A41411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Ing. Zbyněk </w:t>
            </w:r>
            <w:proofErr w:type="spellStart"/>
            <w:r>
              <w:rPr>
                <w:rFonts w:ascii="Arial Narrow" w:hAnsi="Arial Narrow"/>
                <w:sz w:val="18"/>
              </w:rPr>
              <w:t>Trvaj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- ETUARE</w:t>
            </w:r>
          </w:p>
        </w:tc>
      </w:tr>
      <w:tr w:rsidR="005C62A5" w:rsidRPr="00A5137C" w14:paraId="0B19E1CC" w14:textId="77777777">
        <w:trPr>
          <w:trHeight w:val="219"/>
        </w:trPr>
        <w:tc>
          <w:tcPr>
            <w:tcW w:w="4964" w:type="dxa"/>
            <w:tcBorders>
              <w:top w:val="nil"/>
              <w:bottom w:val="nil"/>
            </w:tcBorders>
          </w:tcPr>
          <w:p w14:paraId="6CA54F12" w14:textId="25241A9E" w:rsidR="005C62A5" w:rsidRPr="00A5137C" w:rsidRDefault="00C86991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proofErr w:type="gramStart"/>
            <w:r w:rsidRPr="00A5137C">
              <w:rPr>
                <w:rFonts w:ascii="Arial Narrow" w:hAnsi="Arial Narrow"/>
                <w:sz w:val="18"/>
              </w:rPr>
              <w:t>Z</w:t>
            </w:r>
            <w:r w:rsidR="00500A85" w:rsidRPr="00A5137C">
              <w:rPr>
                <w:rFonts w:ascii="Arial Narrow" w:hAnsi="Arial Narrow"/>
                <w:sz w:val="18"/>
              </w:rPr>
              <w:t>astoupená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C86991">
              <w:rPr>
                <w:rFonts w:ascii="Arial Narrow" w:hAnsi="Arial Narrow"/>
                <w:sz w:val="18"/>
                <w:highlight w:val="black"/>
              </w:rPr>
              <w:t xml:space="preserve">.                        </w:t>
            </w:r>
            <w:r w:rsidR="001349DC" w:rsidRPr="00C86991">
              <w:rPr>
                <w:rFonts w:ascii="Arial Narrow" w:hAnsi="Arial Narrow"/>
                <w:sz w:val="18"/>
                <w:highlight w:val="black"/>
              </w:rPr>
              <w:t>,</w:t>
            </w:r>
            <w:r w:rsidR="001349DC" w:rsidRPr="00C86991">
              <w:rPr>
                <w:rFonts w:ascii="Arial Narrow" w:hAnsi="Arial Narrow"/>
                <w:sz w:val="18"/>
              </w:rPr>
              <w:t xml:space="preserve"> </w:t>
            </w:r>
            <w:r w:rsidR="001349DC" w:rsidRPr="00A5137C">
              <w:rPr>
                <w:rFonts w:ascii="Arial Narrow" w:hAnsi="Arial Narrow"/>
                <w:sz w:val="18"/>
              </w:rPr>
              <w:t>ředitelkou</w:t>
            </w:r>
            <w:proofErr w:type="gramEnd"/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1CD74FB7" w14:textId="47E993AD" w:rsidR="005C62A5" w:rsidRPr="00A5137C" w:rsidRDefault="005C62A5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5C62A5" w:rsidRPr="00A5137C" w14:paraId="2372CA9C" w14:textId="77777777">
        <w:trPr>
          <w:trHeight w:val="220"/>
        </w:trPr>
        <w:tc>
          <w:tcPr>
            <w:tcW w:w="4964" w:type="dxa"/>
            <w:tcBorders>
              <w:top w:val="nil"/>
              <w:bottom w:val="nil"/>
            </w:tcBorders>
          </w:tcPr>
          <w:p w14:paraId="7AF7F911" w14:textId="4711C48B" w:rsidR="005C62A5" w:rsidRPr="00A5137C" w:rsidRDefault="00500A85">
            <w:pPr>
              <w:pStyle w:val="TableParagraph"/>
              <w:spacing w:before="0" w:line="201" w:lineRule="exact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z w:val="18"/>
              </w:rPr>
              <w:t xml:space="preserve">IČ: </w:t>
            </w:r>
            <w:r w:rsidR="001349DC" w:rsidRPr="00A5137C">
              <w:rPr>
                <w:rFonts w:ascii="Arial Narrow" w:hAnsi="Arial Narrow"/>
                <w:sz w:val="18"/>
              </w:rPr>
              <w:t>14125099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161AF697" w14:textId="707B1B8E" w:rsidR="005C62A5" w:rsidRPr="00A5137C" w:rsidRDefault="00500A85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0D16A7">
              <w:rPr>
                <w:rFonts w:ascii="Arial Narrow" w:hAnsi="Arial Narrow"/>
                <w:sz w:val="18"/>
              </w:rPr>
              <w:t>IČ:</w:t>
            </w:r>
            <w:r w:rsidR="00D26DBE">
              <w:t xml:space="preserve"> </w:t>
            </w:r>
            <w:r w:rsidR="00A41411">
              <w:rPr>
                <w:rFonts w:ascii="Arial Narrow" w:hAnsi="Arial Narrow"/>
                <w:sz w:val="18"/>
              </w:rPr>
              <w:t>61406554</w:t>
            </w:r>
          </w:p>
        </w:tc>
      </w:tr>
      <w:tr w:rsidR="005C62A5" w:rsidRPr="00A5137C" w14:paraId="4761A0F5" w14:textId="77777777">
        <w:trPr>
          <w:trHeight w:val="219"/>
        </w:trPr>
        <w:tc>
          <w:tcPr>
            <w:tcW w:w="4964" w:type="dxa"/>
            <w:tcBorders>
              <w:top w:val="nil"/>
              <w:bottom w:val="nil"/>
            </w:tcBorders>
          </w:tcPr>
          <w:p w14:paraId="05D38EA7" w14:textId="1A23CEC5" w:rsidR="005C62A5" w:rsidRPr="00A5137C" w:rsidRDefault="00500A85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z w:val="18"/>
              </w:rPr>
              <w:t>se</w:t>
            </w:r>
            <w:r w:rsidRPr="00A5137C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sz w:val="18"/>
              </w:rPr>
              <w:t>sídlem</w:t>
            </w:r>
            <w:r w:rsidRPr="00A5137C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="006559F5" w:rsidRPr="00A5137C">
              <w:rPr>
                <w:rFonts w:ascii="Arial Narrow" w:hAnsi="Arial Narrow"/>
                <w:sz w:val="18"/>
              </w:rPr>
              <w:t>Soudní 1, 760 01 Zlín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20145730" w14:textId="514F37CB" w:rsidR="005C62A5" w:rsidRPr="0022762E" w:rsidRDefault="00500A85">
            <w:pPr>
              <w:pStyle w:val="TableParagraph"/>
              <w:spacing w:before="0" w:line="200" w:lineRule="exact"/>
              <w:rPr>
                <w:rFonts w:ascii="Arial Narrow" w:hAnsi="Arial Narrow"/>
                <w:color w:val="000000" w:themeColor="text1"/>
                <w:sz w:val="18"/>
              </w:rPr>
            </w:pPr>
            <w:r w:rsidRPr="0022762E">
              <w:rPr>
                <w:rFonts w:ascii="Arial Narrow" w:hAnsi="Arial Narrow"/>
                <w:sz w:val="18"/>
                <w:highlight w:val="black"/>
              </w:rPr>
              <w:t xml:space="preserve">se sídlem </w:t>
            </w:r>
            <w:r w:rsidR="00A41411" w:rsidRPr="0022762E">
              <w:rPr>
                <w:rFonts w:ascii="Arial Narrow" w:hAnsi="Arial Narrow"/>
                <w:sz w:val="18"/>
                <w:highlight w:val="black"/>
              </w:rPr>
              <w:t>Nerudova 1208, 763 61 Napajedla</w:t>
            </w:r>
            <w:bookmarkStart w:id="0" w:name="_GoBack"/>
            <w:bookmarkEnd w:id="0"/>
          </w:p>
        </w:tc>
      </w:tr>
      <w:tr w:rsidR="005C62A5" w:rsidRPr="00A5137C" w14:paraId="7B57B496" w14:textId="77777777">
        <w:trPr>
          <w:trHeight w:val="219"/>
        </w:trPr>
        <w:tc>
          <w:tcPr>
            <w:tcW w:w="4964" w:type="dxa"/>
            <w:tcBorders>
              <w:top w:val="nil"/>
              <w:bottom w:val="nil"/>
            </w:tcBorders>
          </w:tcPr>
          <w:p w14:paraId="0768ACA7" w14:textId="2F348D1E" w:rsidR="005C62A5" w:rsidRPr="00A5137C" w:rsidRDefault="001349DC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z w:val="18"/>
              </w:rPr>
              <w:t xml:space="preserve">Příspěvková organizace je zapsána u Krajského soudu v Brně, oddíl </w:t>
            </w:r>
            <w:proofErr w:type="spellStart"/>
            <w:r w:rsidRPr="00A5137C">
              <w:rPr>
                <w:rFonts w:ascii="Arial Narrow" w:hAnsi="Arial Narrow"/>
                <w:sz w:val="18"/>
              </w:rPr>
              <w:t>Pr</w:t>
            </w:r>
            <w:proofErr w:type="spellEnd"/>
            <w:r w:rsidRPr="00A5137C">
              <w:rPr>
                <w:rFonts w:ascii="Arial Narrow" w:hAnsi="Arial Narrow"/>
                <w:sz w:val="18"/>
              </w:rPr>
              <w:t>, vložka 2156.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55B42762" w14:textId="17925CAC" w:rsidR="005C62A5" w:rsidRPr="00A5137C" w:rsidRDefault="005C62A5" w:rsidP="00D87CC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</w:p>
        </w:tc>
      </w:tr>
      <w:tr w:rsidR="005C62A5" w:rsidRPr="00A5137C" w14:paraId="4F97AA49" w14:textId="77777777">
        <w:trPr>
          <w:trHeight w:val="203"/>
        </w:trPr>
        <w:tc>
          <w:tcPr>
            <w:tcW w:w="4964" w:type="dxa"/>
            <w:tcBorders>
              <w:top w:val="nil"/>
            </w:tcBorders>
          </w:tcPr>
          <w:p w14:paraId="6EB7E476" w14:textId="7EAD11A6" w:rsidR="005C62A5" w:rsidRPr="00A5137C" w:rsidRDefault="001349DC" w:rsidP="001349DC">
            <w:pPr>
              <w:pStyle w:val="TableParagraph"/>
              <w:spacing w:before="0" w:line="184" w:lineRule="exact"/>
              <w:ind w:left="0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z w:val="18"/>
              </w:rPr>
              <w:t xml:space="preserve">   Zřizovatelem příspěvkové organizace je Statutární město Zlín.</w:t>
            </w:r>
          </w:p>
        </w:tc>
        <w:tc>
          <w:tcPr>
            <w:tcW w:w="5000" w:type="dxa"/>
            <w:tcBorders>
              <w:top w:val="nil"/>
            </w:tcBorders>
          </w:tcPr>
          <w:p w14:paraId="1FC47A61" w14:textId="39B223F4" w:rsidR="005C62A5" w:rsidRPr="00A5137C" w:rsidRDefault="005C62A5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</w:p>
        </w:tc>
      </w:tr>
    </w:tbl>
    <w:p w14:paraId="086CA490" w14:textId="77777777" w:rsidR="005C62A5" w:rsidRPr="00A5137C" w:rsidRDefault="005C62A5">
      <w:pPr>
        <w:pStyle w:val="Zkladntext"/>
        <w:spacing w:before="4"/>
        <w:rPr>
          <w:rFonts w:ascii="Arial Narrow" w:hAnsi="Arial Narrow"/>
        </w:rPr>
      </w:pPr>
    </w:p>
    <w:p w14:paraId="6C11FC12" w14:textId="7C053DC5" w:rsidR="001349DC" w:rsidRPr="00A5137C" w:rsidRDefault="001349DC" w:rsidP="001349DC">
      <w:pPr>
        <w:pStyle w:val="Zkladntext"/>
        <w:ind w:left="352"/>
        <w:jc w:val="center"/>
        <w:rPr>
          <w:rFonts w:ascii="Arial Narrow" w:hAnsi="Arial Narrow"/>
        </w:rPr>
      </w:pPr>
      <w:r w:rsidRPr="00A5137C">
        <w:rPr>
          <w:rFonts w:ascii="Arial Narrow" w:hAnsi="Arial Narrow"/>
        </w:rPr>
        <w:t xml:space="preserve">uzavírají tuto dohodu o vypořádání bezdůvodného obohacení ve smyslu § 2991 a násl. zákona č. 89/2012 Sb., občanského zákoníku, ve znění pozdějších předpisů: </w:t>
      </w:r>
    </w:p>
    <w:p w14:paraId="3E2A47CB" w14:textId="77777777" w:rsidR="005C62A5" w:rsidRPr="00A5137C" w:rsidRDefault="005C62A5">
      <w:pPr>
        <w:pStyle w:val="Zkladntext"/>
        <w:spacing w:after="1"/>
        <w:rPr>
          <w:rFonts w:ascii="Arial Narrow" w:hAnsi="Arial Narrow"/>
        </w:r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541"/>
      </w:tblGrid>
      <w:tr w:rsidR="005C62A5" w:rsidRPr="00A5137C" w14:paraId="63DBA5FE" w14:textId="77777777">
        <w:trPr>
          <w:trHeight w:val="411"/>
        </w:trPr>
        <w:tc>
          <w:tcPr>
            <w:tcW w:w="9979" w:type="dxa"/>
            <w:gridSpan w:val="2"/>
          </w:tcPr>
          <w:p w14:paraId="77110AE3" w14:textId="77777777" w:rsidR="005C62A5" w:rsidRPr="00A5137C" w:rsidRDefault="00500A85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  <w:r w:rsidRPr="00A5137C">
              <w:rPr>
                <w:rFonts w:ascii="Arial Narrow" w:hAnsi="Arial Narrow"/>
                <w:b/>
                <w:sz w:val="18"/>
              </w:rPr>
              <w:t>PŘEDMĚT</w:t>
            </w:r>
            <w:r w:rsidRPr="00A5137C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b/>
                <w:spacing w:val="-2"/>
                <w:sz w:val="18"/>
              </w:rPr>
              <w:t>DOHODY</w:t>
            </w:r>
          </w:p>
        </w:tc>
      </w:tr>
      <w:tr w:rsidR="005C62A5" w:rsidRPr="00A5137C" w14:paraId="057C170D" w14:textId="77777777">
        <w:trPr>
          <w:trHeight w:val="411"/>
        </w:trPr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</w:tcPr>
          <w:p w14:paraId="7C7BE11A" w14:textId="77777777" w:rsidR="005C62A5" w:rsidRPr="00A5137C" w:rsidRDefault="00500A85">
            <w:pPr>
              <w:pStyle w:val="TableParagraph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pacing w:val="-2"/>
                <w:sz w:val="18"/>
              </w:rPr>
              <w:t>Smlouva</w:t>
            </w:r>
          </w:p>
        </w:tc>
        <w:tc>
          <w:tcPr>
            <w:tcW w:w="8541" w:type="dxa"/>
            <w:tcBorders>
              <w:left w:val="single" w:sz="4" w:space="0" w:color="000000"/>
              <w:bottom w:val="single" w:sz="4" w:space="0" w:color="000000"/>
            </w:tcBorders>
          </w:tcPr>
          <w:p w14:paraId="3777AEDD" w14:textId="67A4F8C1" w:rsidR="005C62A5" w:rsidRPr="00A5137C" w:rsidRDefault="00500A85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z w:val="18"/>
              </w:rPr>
              <w:t>Smluvní</w:t>
            </w:r>
            <w:r w:rsidRPr="000D16A7">
              <w:rPr>
                <w:rFonts w:ascii="Arial Narrow" w:hAnsi="Arial Narrow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sz w:val="18"/>
              </w:rPr>
              <w:t>strany uzavřely</w:t>
            </w:r>
            <w:r w:rsidRPr="000D16A7">
              <w:rPr>
                <w:rFonts w:ascii="Arial Narrow" w:hAnsi="Arial Narrow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sz w:val="18"/>
              </w:rPr>
              <w:t>dne</w:t>
            </w:r>
            <w:r w:rsidRPr="000D16A7"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 w:rsidR="004614AE">
              <w:rPr>
                <w:rFonts w:ascii="Arial Narrow" w:hAnsi="Arial Narrow"/>
                <w:sz w:val="18"/>
              </w:rPr>
              <w:t>20</w:t>
            </w:r>
            <w:r w:rsidR="00E83774" w:rsidRPr="000D16A7">
              <w:rPr>
                <w:rFonts w:ascii="Arial Narrow" w:hAnsi="Arial Narrow"/>
                <w:sz w:val="18"/>
              </w:rPr>
              <w:t>.</w:t>
            </w:r>
            <w:r w:rsidR="004C5B1E">
              <w:rPr>
                <w:rFonts w:ascii="Arial Narrow" w:hAnsi="Arial Narrow"/>
                <w:sz w:val="18"/>
              </w:rPr>
              <w:t>1</w:t>
            </w:r>
            <w:r w:rsidR="00E83774" w:rsidRPr="000D16A7">
              <w:rPr>
                <w:rFonts w:ascii="Arial Narrow" w:hAnsi="Arial Narrow"/>
                <w:sz w:val="18"/>
              </w:rPr>
              <w:t>.2023</w:t>
            </w:r>
            <w:proofErr w:type="gramEnd"/>
            <w:r w:rsidRPr="000D16A7">
              <w:rPr>
                <w:rFonts w:ascii="Arial Narrow" w:hAnsi="Arial Narrow"/>
                <w:sz w:val="18"/>
              </w:rPr>
              <w:t xml:space="preserve"> </w:t>
            </w:r>
            <w:r w:rsidR="00E83774" w:rsidRPr="000D16A7">
              <w:rPr>
                <w:rFonts w:ascii="Arial Narrow" w:hAnsi="Arial Narrow"/>
                <w:sz w:val="18"/>
              </w:rPr>
              <w:t>objednávku</w:t>
            </w:r>
            <w:r w:rsidRPr="000D16A7">
              <w:rPr>
                <w:rFonts w:ascii="Arial Narrow" w:hAnsi="Arial Narrow"/>
                <w:sz w:val="18"/>
              </w:rPr>
              <w:t xml:space="preserve"> (dále jen „Smlouva“), jejímž předmětem </w:t>
            </w:r>
            <w:r w:rsidR="00981995">
              <w:rPr>
                <w:rFonts w:ascii="Arial Narrow" w:hAnsi="Arial Narrow"/>
                <w:sz w:val="18"/>
              </w:rPr>
              <w:t xml:space="preserve">byla </w:t>
            </w:r>
            <w:r w:rsidR="001D561B">
              <w:rPr>
                <w:rFonts w:ascii="Arial Narrow" w:hAnsi="Arial Narrow"/>
                <w:sz w:val="18"/>
              </w:rPr>
              <w:t xml:space="preserve">inzerce na rok 2023 v měsíčníku </w:t>
            </w:r>
            <w:proofErr w:type="spellStart"/>
            <w:r w:rsidR="001D561B">
              <w:rPr>
                <w:rFonts w:ascii="Arial Narrow" w:hAnsi="Arial Narrow"/>
                <w:sz w:val="18"/>
              </w:rPr>
              <w:t>inZlin</w:t>
            </w:r>
            <w:proofErr w:type="spellEnd"/>
            <w:r w:rsidR="001D561B">
              <w:rPr>
                <w:rFonts w:ascii="Arial Narrow" w:hAnsi="Arial Narrow"/>
                <w:sz w:val="18"/>
              </w:rPr>
              <w:t>.</w:t>
            </w:r>
          </w:p>
        </w:tc>
      </w:tr>
      <w:tr w:rsidR="005C62A5" w:rsidRPr="00A5137C" w14:paraId="0232A3C7" w14:textId="77777777">
        <w:trPr>
          <w:trHeight w:val="666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FB22" w14:textId="77777777" w:rsidR="005C62A5" w:rsidRPr="00A5137C" w:rsidRDefault="00500A85">
            <w:pPr>
              <w:pStyle w:val="TableParagraph"/>
              <w:spacing w:before="83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z w:val="18"/>
              </w:rPr>
              <w:t>Registr</w:t>
            </w:r>
            <w:r w:rsidRPr="00A5137C">
              <w:rPr>
                <w:rFonts w:ascii="Arial Narrow" w:hAnsi="Arial Narrow"/>
                <w:spacing w:val="-7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spacing w:val="-2"/>
                <w:sz w:val="18"/>
              </w:rPr>
              <w:t>smluv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FDAD" w14:textId="0B1CC96A" w:rsidR="005C62A5" w:rsidRPr="00A5137C" w:rsidRDefault="00500A85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0D16A7">
              <w:rPr>
                <w:rFonts w:ascii="Arial Narrow" w:hAnsi="Arial Narrow"/>
                <w:sz w:val="18"/>
              </w:rPr>
              <w:t>Smluvní strany měly povinnost výše uvedenou Smlouvu uveřejnit v registru smluv. Smluvní strany Smlouv</w:t>
            </w:r>
            <w:r w:rsidR="003A5C67" w:rsidRPr="000D16A7">
              <w:rPr>
                <w:rFonts w:ascii="Arial Narrow" w:hAnsi="Arial Narrow"/>
                <w:sz w:val="18"/>
              </w:rPr>
              <w:t xml:space="preserve">u však </w:t>
            </w:r>
            <w:r w:rsidRPr="000D16A7">
              <w:rPr>
                <w:rFonts w:ascii="Arial Narrow" w:hAnsi="Arial Narrow"/>
                <w:sz w:val="18"/>
              </w:rPr>
              <w:t>v zákonném termínu neuveřejnily, a pr</w:t>
            </w:r>
            <w:r w:rsidR="00491818" w:rsidRPr="000D16A7">
              <w:rPr>
                <w:rFonts w:ascii="Arial Narrow" w:hAnsi="Arial Narrow"/>
                <w:sz w:val="18"/>
              </w:rPr>
              <w:t xml:space="preserve">oto </w:t>
            </w:r>
            <w:r w:rsidRPr="000D16A7">
              <w:rPr>
                <w:rFonts w:ascii="Arial Narrow" w:hAnsi="Arial Narrow"/>
                <w:sz w:val="18"/>
              </w:rPr>
              <w:t>byla zrušena od počátku.</w:t>
            </w:r>
          </w:p>
        </w:tc>
      </w:tr>
      <w:tr w:rsidR="005C62A5" w:rsidRPr="00FC4D3F" w14:paraId="7C1670DF" w14:textId="77777777">
        <w:trPr>
          <w:trHeight w:val="918"/>
        </w:trPr>
        <w:tc>
          <w:tcPr>
            <w:tcW w:w="14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6BC1B92B" w14:textId="77777777" w:rsidR="005C62A5" w:rsidRPr="00FC4D3F" w:rsidRDefault="00500A85" w:rsidP="00FC4D3F">
            <w:pPr>
              <w:pStyle w:val="TableParagraph"/>
              <w:spacing w:before="83"/>
              <w:rPr>
                <w:rFonts w:ascii="Arial Narrow" w:hAnsi="Arial Narrow"/>
                <w:sz w:val="18"/>
              </w:rPr>
            </w:pPr>
            <w:r w:rsidRPr="00FC4D3F">
              <w:rPr>
                <w:rFonts w:ascii="Arial Narrow" w:hAnsi="Arial Narrow"/>
                <w:sz w:val="18"/>
              </w:rPr>
              <w:t>Bezdůvodné obohacení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01E9A974" w14:textId="77777777" w:rsidR="005C62A5" w:rsidRPr="00A5137C" w:rsidRDefault="00500A85" w:rsidP="00FC4D3F">
            <w:pPr>
              <w:pStyle w:val="TableParagraph"/>
              <w:spacing w:before="83"/>
              <w:rPr>
                <w:rFonts w:ascii="Arial Narrow" w:hAnsi="Arial Narrow"/>
                <w:sz w:val="18"/>
              </w:rPr>
            </w:pPr>
            <w:r w:rsidRPr="00FC4D3F">
              <w:rPr>
                <w:rFonts w:ascii="Arial Narrow" w:hAnsi="Arial Narrow"/>
                <w:sz w:val="18"/>
              </w:rPr>
              <w:t xml:space="preserve">Z výše uvedené Smlouvy bylo poskytnuto plnění, toto plnění má povahu bezdůvodného obohacení. V </w:t>
            </w:r>
            <w:proofErr w:type="gramStart"/>
            <w:r w:rsidRPr="00FC4D3F">
              <w:rPr>
                <w:rFonts w:ascii="Arial Narrow" w:hAnsi="Arial Narrow"/>
                <w:sz w:val="18"/>
              </w:rPr>
              <w:t>souladu s doporučením</w:t>
            </w:r>
            <w:proofErr w:type="gramEnd"/>
            <w:r w:rsidRPr="00FC4D3F">
              <w:rPr>
                <w:rFonts w:ascii="Arial Narrow" w:hAnsi="Arial Narrow"/>
                <w:sz w:val="18"/>
              </w:rPr>
              <w:t xml:space="preserve"> uvedeným v Metodickém návodu k aplikaci zákona o registru smluv vydaným Ministerstvem vnitra smluvní strany touto dohodou vypořádávají vzniklé bezdůvodné obohacení.</w:t>
            </w:r>
          </w:p>
        </w:tc>
      </w:tr>
    </w:tbl>
    <w:p w14:paraId="03F521E4" w14:textId="5F9BE1A4" w:rsidR="005C62A5" w:rsidRPr="00A5137C" w:rsidRDefault="005C62A5">
      <w:pPr>
        <w:pStyle w:val="Zkladntext"/>
        <w:spacing w:before="6" w:after="1"/>
        <w:rPr>
          <w:rFonts w:ascii="Arial Narrow" w:hAnsi="Arial Narrow"/>
          <w:sz w:val="11"/>
        </w:r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541"/>
      </w:tblGrid>
      <w:tr w:rsidR="005C62A5" w:rsidRPr="00A5137C" w14:paraId="2157AE7F" w14:textId="77777777">
        <w:trPr>
          <w:trHeight w:val="414"/>
        </w:trPr>
        <w:tc>
          <w:tcPr>
            <w:tcW w:w="9979" w:type="dxa"/>
            <w:gridSpan w:val="2"/>
            <w:tcBorders>
              <w:bottom w:val="single" w:sz="4" w:space="0" w:color="000000"/>
            </w:tcBorders>
          </w:tcPr>
          <w:p w14:paraId="6E21CA38" w14:textId="77777777" w:rsidR="005C62A5" w:rsidRPr="00A5137C" w:rsidRDefault="00500A85">
            <w:pPr>
              <w:pStyle w:val="TableParagraph"/>
              <w:spacing w:before="82"/>
              <w:rPr>
                <w:rFonts w:ascii="Arial Narrow" w:hAnsi="Arial Narrow"/>
                <w:b/>
                <w:sz w:val="18"/>
              </w:rPr>
            </w:pPr>
            <w:r w:rsidRPr="00A5137C">
              <w:rPr>
                <w:rFonts w:ascii="Arial Narrow" w:hAnsi="Arial Narrow"/>
                <w:b/>
                <w:sz w:val="18"/>
              </w:rPr>
              <w:t>VYPOŘÁDÁNÍ</w:t>
            </w:r>
            <w:r w:rsidRPr="00A5137C">
              <w:rPr>
                <w:rFonts w:ascii="Arial Narrow" w:hAnsi="Arial Narrow"/>
                <w:b/>
                <w:spacing w:val="-9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b/>
                <w:sz w:val="18"/>
              </w:rPr>
              <w:t>REALIZOVANÉHO</w:t>
            </w:r>
            <w:r w:rsidRPr="00A5137C">
              <w:rPr>
                <w:rFonts w:ascii="Arial Narrow" w:hAnsi="Arial Narrow"/>
                <w:b/>
                <w:spacing w:val="-6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b/>
                <w:spacing w:val="-2"/>
                <w:sz w:val="18"/>
              </w:rPr>
              <w:t>PLNĚNÍ</w:t>
            </w:r>
          </w:p>
        </w:tc>
      </w:tr>
      <w:tr w:rsidR="005C62A5" w:rsidRPr="00A5137C" w14:paraId="7F41BF06" w14:textId="77777777">
        <w:trPr>
          <w:trHeight w:val="412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0432" w14:textId="77777777" w:rsidR="005C62A5" w:rsidRPr="00A5137C" w:rsidRDefault="00500A85">
            <w:pPr>
              <w:pStyle w:val="TableParagraph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pacing w:val="-2"/>
                <w:sz w:val="18"/>
              </w:rPr>
              <w:t>Plnění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3C5A2" w14:textId="3A77B975" w:rsidR="005C62A5" w:rsidRPr="000D16A7" w:rsidRDefault="00500A85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0D16A7">
              <w:rPr>
                <w:rFonts w:ascii="Arial Narrow" w:hAnsi="Arial Narrow"/>
                <w:sz w:val="18"/>
              </w:rPr>
              <w:t xml:space="preserve">Smluvní partner provedl plnění a </w:t>
            </w:r>
            <w:r w:rsidR="003A5C67" w:rsidRPr="000D16A7">
              <w:rPr>
                <w:rFonts w:ascii="Arial Narrow" w:hAnsi="Arial Narrow"/>
                <w:sz w:val="18"/>
              </w:rPr>
              <w:t>Příspěvková organizace</w:t>
            </w:r>
            <w:r w:rsidRPr="000D16A7">
              <w:rPr>
                <w:rFonts w:ascii="Arial Narrow" w:hAnsi="Arial Narrow"/>
                <w:sz w:val="18"/>
              </w:rPr>
              <w:t xml:space="preserve"> jej přijala. </w:t>
            </w:r>
          </w:p>
        </w:tc>
      </w:tr>
      <w:tr w:rsidR="005C62A5" w:rsidRPr="00A5137C" w14:paraId="35EA5709" w14:textId="77777777">
        <w:trPr>
          <w:trHeight w:val="664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4DF5" w14:textId="77777777" w:rsidR="005C62A5" w:rsidRPr="00A5137C" w:rsidRDefault="00500A85">
            <w:pPr>
              <w:pStyle w:val="TableParagraph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pacing w:val="-2"/>
                <w:sz w:val="18"/>
              </w:rPr>
              <w:t>Platba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AC027" w14:textId="49800344" w:rsidR="005C62A5" w:rsidRPr="00A5137C" w:rsidRDefault="003A5C67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0D16A7">
              <w:rPr>
                <w:rFonts w:ascii="Arial Narrow" w:hAnsi="Arial Narrow"/>
                <w:sz w:val="18"/>
              </w:rPr>
              <w:t xml:space="preserve">Příspěvková organizace zaplatila Smluvnímu partnerovi </w:t>
            </w:r>
            <w:r w:rsidR="00DB3AF3">
              <w:rPr>
                <w:rFonts w:ascii="Arial Narrow" w:hAnsi="Arial Narrow"/>
                <w:sz w:val="18"/>
              </w:rPr>
              <w:t xml:space="preserve">v průběhu roku veškeré fakturace v celkové výši </w:t>
            </w:r>
            <w:r w:rsidR="00553787">
              <w:rPr>
                <w:rFonts w:ascii="Arial Narrow" w:hAnsi="Arial Narrow"/>
                <w:sz w:val="18"/>
              </w:rPr>
              <w:t>60 500</w:t>
            </w:r>
            <w:r w:rsidRPr="000D16A7">
              <w:rPr>
                <w:rFonts w:ascii="Arial Narrow" w:hAnsi="Arial Narrow"/>
                <w:sz w:val="18"/>
              </w:rPr>
              <w:t>Kč vč. D</w:t>
            </w:r>
            <w:r w:rsidR="00410CAC">
              <w:rPr>
                <w:rFonts w:ascii="Arial Narrow" w:hAnsi="Arial Narrow"/>
                <w:sz w:val="18"/>
              </w:rPr>
              <w:t xml:space="preserve">H do </w:t>
            </w:r>
            <w:proofErr w:type="gramStart"/>
            <w:r w:rsidR="00410CAC">
              <w:rPr>
                <w:rFonts w:ascii="Arial Narrow" w:hAnsi="Arial Narrow"/>
                <w:sz w:val="18"/>
              </w:rPr>
              <w:t>31.12.2023</w:t>
            </w:r>
            <w:proofErr w:type="gramEnd"/>
            <w:r w:rsidR="00410CAC">
              <w:rPr>
                <w:rFonts w:ascii="Arial Narrow" w:hAnsi="Arial Narrow"/>
                <w:sz w:val="18"/>
              </w:rPr>
              <w:t>.</w:t>
            </w:r>
            <w:r w:rsidRPr="000D16A7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5C62A5" w:rsidRPr="00A5137C" w14:paraId="79283CB7" w14:textId="77777777">
        <w:trPr>
          <w:trHeight w:val="666"/>
        </w:trPr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B6F4" w14:textId="77777777" w:rsidR="005C62A5" w:rsidRPr="00A5137C" w:rsidRDefault="00500A85">
            <w:pPr>
              <w:pStyle w:val="TableParagraph"/>
              <w:rPr>
                <w:rFonts w:ascii="Arial Narrow" w:hAnsi="Arial Narrow"/>
                <w:sz w:val="18"/>
              </w:rPr>
            </w:pPr>
            <w:r w:rsidRPr="00A5137C">
              <w:rPr>
                <w:rFonts w:ascii="Arial Narrow" w:hAnsi="Arial Narrow"/>
                <w:sz w:val="18"/>
              </w:rPr>
              <w:t>Přijetí</w:t>
            </w:r>
            <w:r w:rsidRPr="00A5137C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A5137C">
              <w:rPr>
                <w:rFonts w:ascii="Arial Narrow" w:hAnsi="Arial Narrow"/>
                <w:spacing w:val="-2"/>
                <w:sz w:val="18"/>
              </w:rPr>
              <w:t>plnění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CA1CE" w14:textId="77777777" w:rsidR="005C62A5" w:rsidRPr="00A5137C" w:rsidRDefault="00500A85" w:rsidP="000D16A7">
            <w:pPr>
              <w:pStyle w:val="TableParagraph"/>
              <w:spacing w:before="0" w:line="200" w:lineRule="exact"/>
              <w:rPr>
                <w:rFonts w:ascii="Arial Narrow" w:hAnsi="Arial Narrow"/>
                <w:sz w:val="18"/>
              </w:rPr>
            </w:pPr>
            <w:r w:rsidRPr="000D16A7">
              <w:rPr>
                <w:rFonts w:ascii="Arial Narrow" w:hAnsi="Arial Narrow"/>
                <w:sz w:val="18"/>
              </w:rPr>
              <w:t>Smluvní strany považují vzájemné plnění za nesporné a přijímají jej do svého výlučného vlastnictví v souladu s touto dohodou.</w:t>
            </w:r>
          </w:p>
        </w:tc>
      </w:tr>
      <w:tr w:rsidR="005C62A5" w:rsidRPr="00A5137C" w14:paraId="2D81E30A" w14:textId="77777777">
        <w:trPr>
          <w:trHeight w:val="663"/>
        </w:trPr>
        <w:tc>
          <w:tcPr>
            <w:tcW w:w="1438" w:type="dxa"/>
            <w:tcBorders>
              <w:top w:val="single" w:sz="4" w:space="0" w:color="000000"/>
              <w:right w:val="single" w:sz="4" w:space="0" w:color="000000"/>
            </w:tcBorders>
          </w:tcPr>
          <w:p w14:paraId="67BB6ED3" w14:textId="77777777" w:rsidR="000D16A7" w:rsidRDefault="00500A85" w:rsidP="00647792">
            <w:pPr>
              <w:pStyle w:val="TableParagraph"/>
              <w:rPr>
                <w:rFonts w:ascii="Arial Narrow" w:hAnsi="Arial Narrow"/>
                <w:sz w:val="18"/>
              </w:rPr>
            </w:pPr>
            <w:r w:rsidRPr="00647792">
              <w:rPr>
                <w:rFonts w:ascii="Arial Narrow" w:hAnsi="Arial Narrow"/>
                <w:sz w:val="18"/>
              </w:rPr>
              <w:t>P</w:t>
            </w:r>
            <w:r w:rsidR="000D16A7">
              <w:rPr>
                <w:rFonts w:ascii="Arial Narrow" w:hAnsi="Arial Narrow"/>
                <w:sz w:val="18"/>
              </w:rPr>
              <w:t xml:space="preserve">ůvodní </w:t>
            </w:r>
          </w:p>
          <w:p w14:paraId="17AE335E" w14:textId="3ED0B4F8" w:rsidR="005C62A5" w:rsidRPr="00A5137C" w:rsidRDefault="00500A85" w:rsidP="007447B3">
            <w:pPr>
              <w:pStyle w:val="TableParagraph"/>
              <w:spacing w:before="83"/>
              <w:rPr>
                <w:rFonts w:ascii="Arial Narrow" w:hAnsi="Arial Narrow"/>
                <w:sz w:val="18"/>
              </w:rPr>
            </w:pPr>
            <w:r w:rsidRPr="00647792">
              <w:rPr>
                <w:rFonts w:ascii="Arial Narrow" w:hAnsi="Arial Narrow"/>
                <w:sz w:val="18"/>
              </w:rPr>
              <w:t>Smlouva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10F54C6E" w14:textId="4DFA84E9" w:rsidR="005C62A5" w:rsidRPr="00A5137C" w:rsidRDefault="00500A85" w:rsidP="00647792">
            <w:pPr>
              <w:pStyle w:val="TableParagraph"/>
              <w:rPr>
                <w:rFonts w:ascii="Arial Narrow" w:hAnsi="Arial Narrow"/>
                <w:sz w:val="18"/>
              </w:rPr>
            </w:pPr>
            <w:r w:rsidRPr="00647792">
              <w:rPr>
                <w:rFonts w:ascii="Arial Narrow" w:hAnsi="Arial Narrow"/>
                <w:sz w:val="18"/>
              </w:rPr>
              <w:t>Přílohou této dohody je původní Smlouva, která je okamžikem účinnosti této dohody platná a účinná, a která se zároveň vztahuje i na plnění, která proběhla v minulosti.</w:t>
            </w:r>
            <w:r w:rsidR="00BF49AD" w:rsidRPr="00647792">
              <w:rPr>
                <w:rFonts w:ascii="Arial Narrow" w:hAnsi="Arial Narrow"/>
                <w:sz w:val="18"/>
              </w:rPr>
              <w:t xml:space="preserve"> Smluvní strany potvrzují, že nebudou vůči sobě navzájem opětovně uplatňovat nároky z plnění, které proběhlo v souladu s neuveřejněnou smlouvou, a dále potvrzují, že práva a povinnosti, které by měly přetrvávat z neuveřejněné smlouvy, uzavřením této dohody nabývají platnosti a účinnosti.</w:t>
            </w:r>
          </w:p>
        </w:tc>
      </w:tr>
    </w:tbl>
    <w:p w14:paraId="6AEFD09F" w14:textId="77777777" w:rsidR="005C62A5" w:rsidRPr="00A5137C" w:rsidRDefault="005C62A5">
      <w:pPr>
        <w:pStyle w:val="Zkladntext"/>
        <w:spacing w:before="3"/>
        <w:rPr>
          <w:rFonts w:ascii="Arial Narrow" w:hAnsi="Arial Narrow"/>
          <w:sz w:val="23"/>
        </w:rPr>
      </w:pPr>
    </w:p>
    <w:p w14:paraId="0D234360" w14:textId="076B689C" w:rsidR="005C62A5" w:rsidRPr="00A5137C" w:rsidRDefault="00500A85" w:rsidP="003A5C67">
      <w:pPr>
        <w:pStyle w:val="Zkladntext"/>
        <w:spacing w:before="1" w:line="264" w:lineRule="auto"/>
        <w:ind w:left="352"/>
        <w:jc w:val="both"/>
        <w:rPr>
          <w:rFonts w:ascii="Arial Narrow" w:hAnsi="Arial Narrow"/>
        </w:rPr>
      </w:pPr>
      <w:r w:rsidRPr="00A5137C">
        <w:rPr>
          <w:rFonts w:ascii="Arial Narrow" w:hAnsi="Arial Narrow"/>
        </w:rPr>
        <w:t>Smluvní strany souhlasí</w:t>
      </w:r>
      <w:r w:rsidRPr="00A5137C">
        <w:rPr>
          <w:rFonts w:ascii="Arial Narrow" w:hAnsi="Arial Narrow"/>
          <w:spacing w:val="-1"/>
        </w:rPr>
        <w:t xml:space="preserve"> </w:t>
      </w:r>
      <w:r w:rsidRPr="00A5137C">
        <w:rPr>
          <w:rFonts w:ascii="Arial Narrow" w:hAnsi="Arial Narrow"/>
        </w:rPr>
        <w:t>s</w:t>
      </w:r>
      <w:r w:rsidRPr="00A5137C">
        <w:rPr>
          <w:rFonts w:ascii="Arial Narrow" w:hAnsi="Arial Narrow"/>
          <w:spacing w:val="-1"/>
        </w:rPr>
        <w:t xml:space="preserve"> </w:t>
      </w:r>
      <w:r w:rsidRPr="00A5137C">
        <w:rPr>
          <w:rFonts w:ascii="Arial Narrow" w:hAnsi="Arial Narrow"/>
        </w:rPr>
        <w:t>uveřejněním této dohody v registru</w:t>
      </w:r>
      <w:r w:rsidRPr="00A5137C">
        <w:rPr>
          <w:rFonts w:ascii="Arial Narrow" w:hAnsi="Arial Narrow"/>
          <w:spacing w:val="-1"/>
        </w:rPr>
        <w:t xml:space="preserve"> </w:t>
      </w:r>
      <w:r w:rsidRPr="00A5137C">
        <w:rPr>
          <w:rFonts w:ascii="Arial Narrow" w:hAnsi="Arial Narrow"/>
        </w:rPr>
        <w:t>smluv. Dohodu</w:t>
      </w:r>
      <w:r w:rsidRPr="00A5137C">
        <w:rPr>
          <w:rFonts w:ascii="Arial Narrow" w:hAnsi="Arial Narrow"/>
          <w:spacing w:val="-1"/>
        </w:rPr>
        <w:t xml:space="preserve"> </w:t>
      </w:r>
      <w:r w:rsidRPr="00A5137C">
        <w:rPr>
          <w:rFonts w:ascii="Arial Narrow" w:hAnsi="Arial Narrow"/>
        </w:rPr>
        <w:t xml:space="preserve">uveřejní </w:t>
      </w:r>
      <w:r w:rsidR="003A5C67" w:rsidRPr="00A5137C">
        <w:rPr>
          <w:rFonts w:ascii="Arial Narrow" w:hAnsi="Arial Narrow"/>
        </w:rPr>
        <w:t>Příspěvková organizace</w:t>
      </w:r>
      <w:r w:rsidRPr="00A5137C">
        <w:rPr>
          <w:rFonts w:ascii="Arial Narrow" w:hAnsi="Arial Narrow"/>
        </w:rPr>
        <w:t>, za řádné</w:t>
      </w:r>
      <w:r w:rsidRPr="00A5137C">
        <w:rPr>
          <w:rFonts w:ascii="Arial Narrow" w:hAnsi="Arial Narrow"/>
          <w:spacing w:val="-1"/>
        </w:rPr>
        <w:t xml:space="preserve"> </w:t>
      </w:r>
      <w:r w:rsidRPr="00A5137C">
        <w:rPr>
          <w:rFonts w:ascii="Arial Narrow" w:hAnsi="Arial Narrow"/>
        </w:rPr>
        <w:t>zveřejnění</w:t>
      </w:r>
      <w:r w:rsidRPr="00A5137C">
        <w:rPr>
          <w:rFonts w:ascii="Arial Narrow" w:hAnsi="Arial Narrow"/>
          <w:spacing w:val="-1"/>
        </w:rPr>
        <w:t xml:space="preserve"> </w:t>
      </w:r>
      <w:r w:rsidRPr="00A5137C">
        <w:rPr>
          <w:rFonts w:ascii="Arial Narrow" w:hAnsi="Arial Narrow"/>
        </w:rPr>
        <w:t xml:space="preserve">však odpovídají obě smluvní strany. Smluvní partner uveřejnění zkontroluje a </w:t>
      </w:r>
      <w:r w:rsidR="003A5C67" w:rsidRPr="00A5137C">
        <w:rPr>
          <w:rFonts w:ascii="Arial Narrow" w:hAnsi="Arial Narrow"/>
        </w:rPr>
        <w:t>Příspěvkovou organizaci</w:t>
      </w:r>
      <w:r w:rsidRPr="00A5137C">
        <w:rPr>
          <w:rFonts w:ascii="Arial Narrow" w:hAnsi="Arial Narrow"/>
        </w:rPr>
        <w:t xml:space="preserve"> upozorní na případné nedostatky.</w:t>
      </w:r>
    </w:p>
    <w:p w14:paraId="1CDC64A9" w14:textId="77777777" w:rsidR="005C62A5" w:rsidRPr="00A5137C" w:rsidRDefault="00500A85">
      <w:pPr>
        <w:pStyle w:val="Zkladntext"/>
        <w:spacing w:before="39"/>
        <w:ind w:left="352"/>
        <w:rPr>
          <w:rFonts w:ascii="Arial Narrow" w:hAnsi="Arial Narrow"/>
        </w:rPr>
      </w:pPr>
      <w:r w:rsidRPr="00A5137C">
        <w:rPr>
          <w:rFonts w:ascii="Arial Narrow" w:hAnsi="Arial Narrow"/>
        </w:rPr>
        <w:t>Tato</w:t>
      </w:r>
      <w:r w:rsidRPr="00A5137C">
        <w:rPr>
          <w:rFonts w:ascii="Arial Narrow" w:hAnsi="Arial Narrow"/>
          <w:spacing w:val="-2"/>
        </w:rPr>
        <w:t xml:space="preserve"> </w:t>
      </w:r>
      <w:r w:rsidRPr="00A5137C">
        <w:rPr>
          <w:rFonts w:ascii="Arial Narrow" w:hAnsi="Arial Narrow"/>
        </w:rPr>
        <w:t>dohoda</w:t>
      </w:r>
      <w:r w:rsidRPr="00A5137C">
        <w:rPr>
          <w:rFonts w:ascii="Arial Narrow" w:hAnsi="Arial Narrow"/>
          <w:spacing w:val="-2"/>
        </w:rPr>
        <w:t xml:space="preserve"> </w:t>
      </w:r>
      <w:r w:rsidRPr="00A5137C">
        <w:rPr>
          <w:rFonts w:ascii="Arial Narrow" w:hAnsi="Arial Narrow"/>
        </w:rPr>
        <w:t>je</w:t>
      </w:r>
      <w:r w:rsidRPr="00A5137C">
        <w:rPr>
          <w:rFonts w:ascii="Arial Narrow" w:hAnsi="Arial Narrow"/>
          <w:spacing w:val="-3"/>
        </w:rPr>
        <w:t xml:space="preserve"> </w:t>
      </w:r>
      <w:r w:rsidRPr="00A5137C">
        <w:rPr>
          <w:rFonts w:ascii="Arial Narrow" w:hAnsi="Arial Narrow"/>
        </w:rPr>
        <w:t>vyhotovena</w:t>
      </w:r>
      <w:r w:rsidRPr="00A5137C">
        <w:rPr>
          <w:rFonts w:ascii="Arial Narrow" w:hAnsi="Arial Narrow"/>
          <w:spacing w:val="-2"/>
        </w:rPr>
        <w:t xml:space="preserve"> </w:t>
      </w:r>
      <w:r w:rsidRPr="00A5137C">
        <w:rPr>
          <w:rFonts w:ascii="Arial Narrow" w:hAnsi="Arial Narrow"/>
        </w:rPr>
        <w:t>ve</w:t>
      </w:r>
      <w:r w:rsidRPr="00A5137C">
        <w:rPr>
          <w:rFonts w:ascii="Arial Narrow" w:hAnsi="Arial Narrow"/>
          <w:spacing w:val="-3"/>
        </w:rPr>
        <w:t xml:space="preserve"> </w:t>
      </w:r>
      <w:r w:rsidRPr="00A5137C">
        <w:rPr>
          <w:rFonts w:ascii="Arial Narrow" w:hAnsi="Arial Narrow"/>
          <w:b/>
        </w:rPr>
        <w:t>2</w:t>
      </w:r>
      <w:r w:rsidRPr="00A5137C">
        <w:rPr>
          <w:rFonts w:ascii="Arial Narrow" w:hAnsi="Arial Narrow"/>
          <w:b/>
          <w:spacing w:val="-3"/>
        </w:rPr>
        <w:t xml:space="preserve"> </w:t>
      </w:r>
      <w:r w:rsidRPr="00A5137C">
        <w:rPr>
          <w:rFonts w:ascii="Arial Narrow" w:hAnsi="Arial Narrow"/>
          <w:b/>
        </w:rPr>
        <w:t>originálech</w:t>
      </w:r>
      <w:r w:rsidRPr="00A5137C">
        <w:rPr>
          <w:rFonts w:ascii="Arial Narrow" w:hAnsi="Arial Narrow"/>
        </w:rPr>
        <w:t>,</w:t>
      </w:r>
      <w:r w:rsidRPr="00A5137C">
        <w:rPr>
          <w:rFonts w:ascii="Arial Narrow" w:hAnsi="Arial Narrow"/>
          <w:spacing w:val="-2"/>
        </w:rPr>
        <w:t xml:space="preserve"> </w:t>
      </w:r>
      <w:r w:rsidRPr="00A5137C">
        <w:rPr>
          <w:rFonts w:ascii="Arial Narrow" w:hAnsi="Arial Narrow"/>
        </w:rPr>
        <w:t>každá</w:t>
      </w:r>
      <w:r w:rsidRPr="00A5137C">
        <w:rPr>
          <w:rFonts w:ascii="Arial Narrow" w:hAnsi="Arial Narrow"/>
          <w:spacing w:val="-3"/>
        </w:rPr>
        <w:t xml:space="preserve"> </w:t>
      </w:r>
      <w:r w:rsidRPr="00A5137C">
        <w:rPr>
          <w:rFonts w:ascii="Arial Narrow" w:hAnsi="Arial Narrow"/>
        </w:rPr>
        <w:t>strana</w:t>
      </w:r>
      <w:r w:rsidRPr="00A5137C">
        <w:rPr>
          <w:rFonts w:ascii="Arial Narrow" w:hAnsi="Arial Narrow"/>
          <w:spacing w:val="-3"/>
        </w:rPr>
        <w:t xml:space="preserve"> </w:t>
      </w:r>
      <w:r w:rsidRPr="00A5137C">
        <w:rPr>
          <w:rFonts w:ascii="Arial Narrow" w:hAnsi="Arial Narrow"/>
        </w:rPr>
        <w:t xml:space="preserve">obdrží </w:t>
      </w:r>
      <w:r w:rsidRPr="00A5137C">
        <w:rPr>
          <w:rFonts w:ascii="Arial Narrow" w:hAnsi="Arial Narrow"/>
          <w:spacing w:val="-5"/>
        </w:rPr>
        <w:t>1.</w:t>
      </w:r>
    </w:p>
    <w:p w14:paraId="4E0E765E" w14:textId="77777777" w:rsidR="005C62A5" w:rsidRPr="00A5137C" w:rsidRDefault="005C62A5">
      <w:pPr>
        <w:pStyle w:val="Zkladntext"/>
        <w:spacing w:before="11"/>
        <w:rPr>
          <w:rFonts w:ascii="Arial Narrow" w:hAnsi="Arial Narrow"/>
          <w:sz w:val="17"/>
        </w:rPr>
      </w:pPr>
    </w:p>
    <w:p w14:paraId="1BDFDF39" w14:textId="791DF64B" w:rsidR="005C62A5" w:rsidRPr="00A5137C" w:rsidRDefault="003A5C67">
      <w:pPr>
        <w:pStyle w:val="Zkladntext"/>
        <w:tabs>
          <w:tab w:val="left" w:pos="6874"/>
        </w:tabs>
        <w:spacing w:before="64"/>
        <w:ind w:left="352"/>
        <w:rPr>
          <w:rFonts w:ascii="Arial Narrow" w:hAnsi="Arial Narrow"/>
        </w:rPr>
      </w:pPr>
      <w:r w:rsidRPr="00A5137C">
        <w:rPr>
          <w:rFonts w:ascii="Arial Narrow" w:hAnsi="Arial Narrow"/>
        </w:rPr>
        <w:t xml:space="preserve">Ve Zlíně dne </w:t>
      </w:r>
      <w:proofErr w:type="gramStart"/>
      <w:r w:rsidR="00553787">
        <w:rPr>
          <w:rFonts w:ascii="Arial Narrow" w:hAnsi="Arial Narrow"/>
        </w:rPr>
        <w:t>29</w:t>
      </w:r>
      <w:r w:rsidR="00A5137C" w:rsidRPr="00A5137C">
        <w:rPr>
          <w:rFonts w:ascii="Arial Narrow" w:hAnsi="Arial Narrow"/>
        </w:rPr>
        <w:t>.1</w:t>
      </w:r>
      <w:r w:rsidR="00553787">
        <w:rPr>
          <w:rFonts w:ascii="Arial Narrow" w:hAnsi="Arial Narrow"/>
        </w:rPr>
        <w:t xml:space="preserve">. </w:t>
      </w:r>
      <w:r w:rsidR="00A5137C" w:rsidRPr="00A5137C">
        <w:rPr>
          <w:rFonts w:ascii="Arial Narrow" w:hAnsi="Arial Narrow"/>
        </w:rPr>
        <w:t>202</w:t>
      </w:r>
      <w:r w:rsidR="00DB0121">
        <w:rPr>
          <w:rFonts w:ascii="Arial Narrow" w:hAnsi="Arial Narrow"/>
        </w:rPr>
        <w:t>4</w:t>
      </w:r>
      <w:proofErr w:type="gramEnd"/>
      <w:r w:rsidRPr="00A5137C">
        <w:rPr>
          <w:rFonts w:ascii="Arial Narrow" w:hAnsi="Arial Narrow"/>
          <w:color w:val="000000"/>
        </w:rPr>
        <w:tab/>
        <w:t xml:space="preserve">Ve Zlíně dne </w:t>
      </w:r>
      <w:r w:rsidR="00553787">
        <w:rPr>
          <w:rFonts w:ascii="Arial Narrow" w:hAnsi="Arial Narrow"/>
          <w:color w:val="000000"/>
        </w:rPr>
        <w:t>29</w:t>
      </w:r>
      <w:r w:rsidR="00960E55">
        <w:rPr>
          <w:rFonts w:ascii="Arial Narrow" w:hAnsi="Arial Narrow"/>
          <w:color w:val="000000"/>
        </w:rPr>
        <w:t>.1.</w:t>
      </w:r>
      <w:r w:rsidR="00553787">
        <w:rPr>
          <w:rFonts w:ascii="Arial Narrow" w:hAnsi="Arial Narrow"/>
          <w:color w:val="000000"/>
        </w:rPr>
        <w:t xml:space="preserve"> </w:t>
      </w:r>
      <w:r w:rsidR="00960E55">
        <w:rPr>
          <w:rFonts w:ascii="Arial Narrow" w:hAnsi="Arial Narrow"/>
          <w:color w:val="000000"/>
        </w:rPr>
        <w:t>202</w:t>
      </w:r>
      <w:r w:rsidR="00DB0121">
        <w:rPr>
          <w:rFonts w:ascii="Arial Narrow" w:hAnsi="Arial Narrow"/>
          <w:color w:val="000000"/>
        </w:rPr>
        <w:t>4</w:t>
      </w:r>
    </w:p>
    <w:p w14:paraId="768356D6" w14:textId="3B3B0450" w:rsidR="005C62A5" w:rsidRPr="00A5137C" w:rsidRDefault="003A5C67">
      <w:pPr>
        <w:pStyle w:val="Zkladntext"/>
        <w:tabs>
          <w:tab w:val="left" w:pos="6874"/>
        </w:tabs>
        <w:spacing w:before="34"/>
        <w:ind w:left="352"/>
        <w:rPr>
          <w:rFonts w:ascii="Arial Narrow" w:hAnsi="Arial Narrow"/>
        </w:rPr>
      </w:pPr>
      <w:r w:rsidRPr="00A5137C">
        <w:rPr>
          <w:rFonts w:ascii="Arial Narrow" w:hAnsi="Arial Narrow"/>
        </w:rPr>
        <w:t>Příspěvková organizace</w:t>
      </w:r>
      <w:r w:rsidRPr="00A5137C">
        <w:rPr>
          <w:rFonts w:ascii="Arial Narrow" w:hAnsi="Arial Narrow"/>
        </w:rPr>
        <w:tab/>
        <w:t>Smluvní</w:t>
      </w:r>
      <w:r w:rsidRPr="00A5137C">
        <w:rPr>
          <w:rFonts w:ascii="Arial Narrow" w:hAnsi="Arial Narrow"/>
          <w:spacing w:val="-9"/>
        </w:rPr>
        <w:t xml:space="preserve"> </w:t>
      </w:r>
      <w:r w:rsidRPr="00A5137C">
        <w:rPr>
          <w:rFonts w:ascii="Arial Narrow" w:hAnsi="Arial Narrow"/>
          <w:spacing w:val="-2"/>
        </w:rPr>
        <w:t>partner:</w:t>
      </w:r>
    </w:p>
    <w:p w14:paraId="33C32B48" w14:textId="77777777" w:rsidR="00B635A2" w:rsidRDefault="00B635A2" w:rsidP="00B635A2">
      <w:pPr>
        <w:pStyle w:val="Zkladntext"/>
        <w:tabs>
          <w:tab w:val="right" w:pos="8576"/>
        </w:tabs>
        <w:spacing w:line="219" w:lineRule="exact"/>
        <w:jc w:val="center"/>
        <w:rPr>
          <w:rFonts w:ascii="Arial Narrow" w:hAnsi="Arial Narrow"/>
          <w:highlight w:val="black"/>
        </w:rPr>
      </w:pPr>
    </w:p>
    <w:p w14:paraId="73B8D6BB" w14:textId="1C2432F2" w:rsidR="00B635A2" w:rsidRPr="00A5137C" w:rsidRDefault="00B635A2" w:rsidP="00B635A2">
      <w:pPr>
        <w:pStyle w:val="Zkladntext"/>
        <w:tabs>
          <w:tab w:val="right" w:pos="8576"/>
        </w:tabs>
        <w:spacing w:line="219" w:lineRule="exact"/>
        <w:jc w:val="center"/>
        <w:rPr>
          <w:rFonts w:ascii="Arial Narrow" w:hAnsi="Arial Narrow"/>
        </w:rPr>
      </w:pPr>
      <w:r w:rsidRPr="00FD6192">
        <w:rPr>
          <w:rFonts w:ascii="Arial Narrow" w:hAnsi="Arial Narrow"/>
          <w:highlight w:val="black"/>
        </w:rPr>
        <w:t>.                                   .</w:t>
      </w:r>
      <w:r w:rsidRPr="00A5137C">
        <w:rPr>
          <w:rFonts w:ascii="Arial Narrow" w:hAnsi="Arial Narrow"/>
        </w:rPr>
        <w:tab/>
      </w:r>
      <w:r w:rsidRPr="00FD6192">
        <w:rPr>
          <w:rFonts w:ascii="Arial Narrow" w:hAnsi="Arial Narrow"/>
          <w:highlight w:val="black"/>
        </w:rPr>
        <w:t>.                                   .</w:t>
      </w:r>
      <w:r w:rsidRPr="00A5137C">
        <w:rPr>
          <w:rFonts w:ascii="Arial Narrow" w:hAnsi="Arial Narrow"/>
        </w:rPr>
        <w:tab/>
        <w:t xml:space="preserve">              </w:t>
      </w:r>
    </w:p>
    <w:p w14:paraId="439B31F5" w14:textId="77777777" w:rsidR="00B635A2" w:rsidRPr="00A5137C" w:rsidRDefault="00B635A2" w:rsidP="00B635A2">
      <w:pPr>
        <w:pStyle w:val="Zkladntext"/>
        <w:tabs>
          <w:tab w:val="right" w:pos="8576"/>
        </w:tabs>
        <w:spacing w:line="219" w:lineRule="exact"/>
        <w:jc w:val="center"/>
        <w:rPr>
          <w:rFonts w:ascii="Arial Narrow" w:hAnsi="Arial Narrow"/>
        </w:rPr>
      </w:pPr>
      <w:r w:rsidRPr="00FD6192">
        <w:rPr>
          <w:rFonts w:ascii="Arial Narrow" w:hAnsi="Arial Narrow"/>
          <w:highlight w:val="black"/>
        </w:rPr>
        <w:t>.                                   .</w:t>
      </w:r>
      <w:r w:rsidRPr="00A5137C">
        <w:rPr>
          <w:rFonts w:ascii="Arial Narrow" w:hAnsi="Arial Narrow"/>
        </w:rPr>
        <w:tab/>
      </w:r>
      <w:r w:rsidRPr="00FD6192">
        <w:rPr>
          <w:rFonts w:ascii="Arial Narrow" w:hAnsi="Arial Narrow"/>
          <w:highlight w:val="black"/>
        </w:rPr>
        <w:t>.                                   .</w:t>
      </w:r>
      <w:r w:rsidRPr="00A5137C">
        <w:rPr>
          <w:rFonts w:ascii="Arial Narrow" w:hAnsi="Arial Narrow"/>
        </w:rPr>
        <w:tab/>
        <w:t xml:space="preserve">              </w:t>
      </w:r>
    </w:p>
    <w:p w14:paraId="0E80DA0D" w14:textId="77777777" w:rsidR="00B635A2" w:rsidRPr="00A5137C" w:rsidRDefault="00B635A2" w:rsidP="00B635A2">
      <w:pPr>
        <w:pStyle w:val="Zkladntext"/>
        <w:tabs>
          <w:tab w:val="right" w:pos="8576"/>
        </w:tabs>
        <w:spacing w:line="219" w:lineRule="exact"/>
        <w:jc w:val="center"/>
        <w:rPr>
          <w:rFonts w:ascii="Arial Narrow" w:hAnsi="Arial Narrow"/>
        </w:rPr>
      </w:pPr>
      <w:r w:rsidRPr="00FD6192">
        <w:rPr>
          <w:rFonts w:ascii="Arial Narrow" w:hAnsi="Arial Narrow"/>
          <w:highlight w:val="black"/>
        </w:rPr>
        <w:t>.                                   .</w:t>
      </w:r>
      <w:r w:rsidRPr="00A5137C">
        <w:rPr>
          <w:rFonts w:ascii="Arial Narrow" w:hAnsi="Arial Narrow"/>
        </w:rPr>
        <w:tab/>
      </w:r>
      <w:r w:rsidRPr="00FD6192">
        <w:rPr>
          <w:rFonts w:ascii="Arial Narrow" w:hAnsi="Arial Narrow"/>
          <w:highlight w:val="black"/>
        </w:rPr>
        <w:t>.                                   .</w:t>
      </w:r>
      <w:r w:rsidRPr="00A5137C">
        <w:rPr>
          <w:rFonts w:ascii="Arial Narrow" w:hAnsi="Arial Narrow"/>
        </w:rPr>
        <w:tab/>
        <w:t xml:space="preserve">              </w:t>
      </w:r>
    </w:p>
    <w:p w14:paraId="206395DF" w14:textId="1512C197" w:rsidR="00B635A2" w:rsidRPr="00A5137C" w:rsidRDefault="00B635A2" w:rsidP="00B635A2">
      <w:pPr>
        <w:pStyle w:val="Zkladntext"/>
        <w:tabs>
          <w:tab w:val="right" w:pos="8576"/>
        </w:tabs>
        <w:spacing w:line="219" w:lineRule="exact"/>
        <w:jc w:val="center"/>
        <w:rPr>
          <w:rFonts w:ascii="Arial Narrow" w:hAnsi="Arial Narrow"/>
        </w:rPr>
      </w:pPr>
      <w:r w:rsidRPr="00A5137C">
        <w:rPr>
          <w:rFonts w:ascii="Arial Narrow" w:hAnsi="Arial Narrow"/>
        </w:rPr>
        <w:t xml:space="preserve">              </w:t>
      </w:r>
    </w:p>
    <w:p w14:paraId="3FEFFA9A" w14:textId="23BDB064" w:rsidR="005C62A5" w:rsidRPr="00A5137C" w:rsidRDefault="00500A85">
      <w:pPr>
        <w:tabs>
          <w:tab w:val="left" w:pos="7254"/>
        </w:tabs>
        <w:ind w:left="682"/>
        <w:rPr>
          <w:rFonts w:ascii="Arial Narrow" w:hAnsi="Arial Narrow"/>
          <w:sz w:val="18"/>
        </w:rPr>
      </w:pPr>
      <w:r w:rsidRPr="00A5137C">
        <w:rPr>
          <w:rFonts w:ascii="Arial Narrow" w:hAnsi="Arial Narrow"/>
          <w:spacing w:val="-2"/>
          <w:sz w:val="18"/>
        </w:rPr>
        <w:t>................................................</w:t>
      </w:r>
      <w:r w:rsidRPr="00A5137C">
        <w:rPr>
          <w:rFonts w:ascii="Arial Narrow" w:hAnsi="Arial Narrow"/>
          <w:sz w:val="18"/>
        </w:rPr>
        <w:tab/>
      </w:r>
      <w:r w:rsidR="00A5137C" w:rsidRPr="00A5137C">
        <w:rPr>
          <w:rFonts w:ascii="Arial Narrow" w:hAnsi="Arial Narrow"/>
          <w:sz w:val="18"/>
        </w:rPr>
        <w:t xml:space="preserve">                   </w:t>
      </w:r>
      <w:r w:rsidRPr="00A5137C">
        <w:rPr>
          <w:rFonts w:ascii="Arial Narrow" w:hAnsi="Arial Narrow"/>
          <w:spacing w:val="-2"/>
          <w:sz w:val="18"/>
        </w:rPr>
        <w:t>....................................................</w:t>
      </w:r>
    </w:p>
    <w:p w14:paraId="746DA9AD" w14:textId="1DBF0712" w:rsidR="005C62A5" w:rsidRPr="002B7F62" w:rsidRDefault="003A5C67" w:rsidP="003A5C67">
      <w:pPr>
        <w:tabs>
          <w:tab w:val="left" w:pos="8002"/>
        </w:tabs>
        <w:spacing w:before="1" w:line="219" w:lineRule="exact"/>
        <w:rPr>
          <w:rFonts w:ascii="Arial Narrow" w:hAnsi="Arial Narrow"/>
          <w:sz w:val="18"/>
          <w:szCs w:val="18"/>
        </w:rPr>
      </w:pPr>
      <w:r w:rsidRPr="00A5137C">
        <w:rPr>
          <w:rFonts w:ascii="Arial Narrow" w:hAnsi="Arial Narrow"/>
          <w:b/>
          <w:sz w:val="18"/>
        </w:rPr>
        <w:t xml:space="preserve">                Za</w:t>
      </w:r>
      <w:r w:rsidRPr="00A5137C">
        <w:rPr>
          <w:rFonts w:ascii="Arial Narrow" w:hAnsi="Arial Narrow"/>
          <w:b/>
          <w:spacing w:val="-3"/>
          <w:sz w:val="18"/>
        </w:rPr>
        <w:t xml:space="preserve"> </w:t>
      </w:r>
      <w:r w:rsidR="00500A85" w:rsidRPr="00A5137C">
        <w:rPr>
          <w:rFonts w:ascii="Arial Narrow" w:hAnsi="Arial Narrow"/>
          <w:b/>
          <w:sz w:val="18"/>
        </w:rPr>
        <w:t>p</w:t>
      </w:r>
      <w:r w:rsidRPr="00A5137C">
        <w:rPr>
          <w:rFonts w:ascii="Arial Narrow" w:hAnsi="Arial Narrow"/>
          <w:b/>
          <w:sz w:val="18"/>
        </w:rPr>
        <w:t>říspěvkovou organizaci</w:t>
      </w:r>
      <w:r w:rsidR="00A5137C" w:rsidRPr="00A5137C">
        <w:rPr>
          <w:rFonts w:ascii="Arial Narrow" w:hAnsi="Arial Narrow"/>
          <w:b/>
          <w:sz w:val="18"/>
        </w:rPr>
        <w:tab/>
      </w:r>
      <w:r w:rsidR="00DB0121">
        <w:rPr>
          <w:rFonts w:ascii="Arial Narrow" w:hAnsi="Arial Narrow"/>
          <w:sz w:val="18"/>
          <w:szCs w:val="18"/>
        </w:rPr>
        <w:t xml:space="preserve"> </w:t>
      </w:r>
      <w:r w:rsidR="00553787">
        <w:rPr>
          <w:rFonts w:ascii="Arial Narrow" w:hAnsi="Arial Narrow"/>
          <w:sz w:val="18"/>
          <w:szCs w:val="18"/>
        </w:rPr>
        <w:t xml:space="preserve">Ing. Zbyněk </w:t>
      </w:r>
      <w:proofErr w:type="spellStart"/>
      <w:r w:rsidR="00553787">
        <w:rPr>
          <w:rFonts w:ascii="Arial Narrow" w:hAnsi="Arial Narrow"/>
          <w:sz w:val="18"/>
          <w:szCs w:val="18"/>
        </w:rPr>
        <w:t>Trvaj</w:t>
      </w:r>
      <w:proofErr w:type="spellEnd"/>
      <w:r w:rsidR="00553787">
        <w:rPr>
          <w:rFonts w:ascii="Arial Narrow" w:hAnsi="Arial Narrow"/>
          <w:sz w:val="18"/>
          <w:szCs w:val="18"/>
        </w:rPr>
        <w:t xml:space="preserve"> - ETUARE</w:t>
      </w:r>
    </w:p>
    <w:p w14:paraId="2E1359D8" w14:textId="5811DCC1" w:rsidR="005C62A5" w:rsidRPr="00A5137C" w:rsidRDefault="00FD6192" w:rsidP="00A5137C">
      <w:pPr>
        <w:pStyle w:val="Zkladntext"/>
        <w:tabs>
          <w:tab w:val="right" w:pos="8576"/>
        </w:tabs>
        <w:spacing w:line="219" w:lineRule="exact"/>
        <w:jc w:val="center"/>
        <w:rPr>
          <w:rFonts w:ascii="Arial Narrow" w:hAnsi="Arial Narrow"/>
        </w:rPr>
      </w:pPr>
      <w:r w:rsidRPr="00FD6192">
        <w:rPr>
          <w:rFonts w:ascii="Arial Narrow" w:hAnsi="Arial Narrow"/>
          <w:highlight w:val="black"/>
        </w:rPr>
        <w:t>.                                   .</w:t>
      </w:r>
      <w:r w:rsidR="003A5C67" w:rsidRPr="00A5137C">
        <w:rPr>
          <w:rFonts w:ascii="Arial Narrow" w:hAnsi="Arial Narrow"/>
        </w:rPr>
        <w:tab/>
      </w:r>
      <w:r w:rsidR="00A5137C" w:rsidRPr="00A5137C">
        <w:rPr>
          <w:rFonts w:ascii="Arial Narrow" w:hAnsi="Arial Narrow"/>
        </w:rPr>
        <w:t xml:space="preserve">              </w:t>
      </w:r>
    </w:p>
    <w:p w14:paraId="376A8105" w14:textId="04C2F2BB" w:rsidR="005C62A5" w:rsidRPr="001349DC" w:rsidRDefault="003A5C67" w:rsidP="003A5C67">
      <w:pPr>
        <w:pStyle w:val="Zkladntext"/>
        <w:spacing w:before="1"/>
        <w:rPr>
          <w:rFonts w:ascii="Arial Narrow" w:hAnsi="Arial Narrow"/>
        </w:rPr>
      </w:pPr>
      <w:r w:rsidRPr="002B7F62">
        <w:rPr>
          <w:rFonts w:ascii="Arial Narrow" w:hAnsi="Arial Narrow"/>
        </w:rPr>
        <w:t xml:space="preserve">                                  ředitelka</w:t>
      </w:r>
    </w:p>
    <w:p w14:paraId="0BE47696" w14:textId="2FC100B0" w:rsidR="005C62A5" w:rsidRPr="001349DC" w:rsidRDefault="00500A85">
      <w:pPr>
        <w:tabs>
          <w:tab w:val="left" w:pos="9244"/>
        </w:tabs>
        <w:spacing w:before="61"/>
        <w:ind w:left="352"/>
        <w:rPr>
          <w:rFonts w:ascii="Arial Narrow" w:hAnsi="Arial Narrow"/>
          <w:b/>
          <w:sz w:val="20"/>
        </w:rPr>
      </w:pPr>
      <w:r w:rsidRPr="001349DC">
        <w:rPr>
          <w:rFonts w:ascii="Arial Narrow" w:hAnsi="Arial Narrow"/>
          <w:sz w:val="20"/>
        </w:rPr>
        <w:tab/>
      </w:r>
    </w:p>
    <w:sectPr w:rsidR="005C62A5" w:rsidRPr="001349DC">
      <w:type w:val="continuous"/>
      <w:pgSz w:w="12240" w:h="15840"/>
      <w:pgMar w:top="700" w:right="10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A5"/>
    <w:rsid w:val="00042599"/>
    <w:rsid w:val="000D16A7"/>
    <w:rsid w:val="000E758F"/>
    <w:rsid w:val="001349DC"/>
    <w:rsid w:val="001D561B"/>
    <w:rsid w:val="002245A5"/>
    <w:rsid w:val="0022762E"/>
    <w:rsid w:val="002A2298"/>
    <w:rsid w:val="002B7F62"/>
    <w:rsid w:val="00330471"/>
    <w:rsid w:val="00332122"/>
    <w:rsid w:val="00352637"/>
    <w:rsid w:val="003A5C67"/>
    <w:rsid w:val="00410CAC"/>
    <w:rsid w:val="004614AE"/>
    <w:rsid w:val="00491818"/>
    <w:rsid w:val="00494E45"/>
    <w:rsid w:val="004C2E9B"/>
    <w:rsid w:val="004C5B1E"/>
    <w:rsid w:val="004D6F12"/>
    <w:rsid w:val="004F6AA2"/>
    <w:rsid w:val="00500A85"/>
    <w:rsid w:val="00553787"/>
    <w:rsid w:val="005C62A5"/>
    <w:rsid w:val="005D3198"/>
    <w:rsid w:val="0063537E"/>
    <w:rsid w:val="00644190"/>
    <w:rsid w:val="00647792"/>
    <w:rsid w:val="006559F5"/>
    <w:rsid w:val="006B742E"/>
    <w:rsid w:val="007021BA"/>
    <w:rsid w:val="007447B3"/>
    <w:rsid w:val="0076706D"/>
    <w:rsid w:val="00831ACB"/>
    <w:rsid w:val="00896AD1"/>
    <w:rsid w:val="00921D58"/>
    <w:rsid w:val="00925773"/>
    <w:rsid w:val="00950C58"/>
    <w:rsid w:val="00960E55"/>
    <w:rsid w:val="00976DDD"/>
    <w:rsid w:val="00981995"/>
    <w:rsid w:val="009A1A74"/>
    <w:rsid w:val="00A41411"/>
    <w:rsid w:val="00A5137C"/>
    <w:rsid w:val="00AA4F25"/>
    <w:rsid w:val="00B635A2"/>
    <w:rsid w:val="00BF49AD"/>
    <w:rsid w:val="00C86991"/>
    <w:rsid w:val="00CD7F3C"/>
    <w:rsid w:val="00D26DBE"/>
    <w:rsid w:val="00D87CC7"/>
    <w:rsid w:val="00DB0121"/>
    <w:rsid w:val="00DB3AF3"/>
    <w:rsid w:val="00E742F3"/>
    <w:rsid w:val="00E83774"/>
    <w:rsid w:val="00F044A3"/>
    <w:rsid w:val="00FC4D3F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E5C"/>
  <w15:docId w15:val="{1634C9FB-1001-4D2F-971E-4D7D0D9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00"/>
      <w:ind w:left="352"/>
    </w:pPr>
    <w:rPr>
      <w:rFonts w:ascii="Cambria" w:eastAsia="Cambria" w:hAnsi="Cambria" w:cs="Cambria"/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0"/>
      <w:ind w:left="110"/>
    </w:pPr>
  </w:style>
  <w:style w:type="character" w:styleId="Odkaznakoment">
    <w:name w:val="annotation reference"/>
    <w:basedOn w:val="Standardnpsmoodstavce"/>
    <w:uiPriority w:val="99"/>
    <w:semiHidden/>
    <w:unhideWhenUsed/>
    <w:rsid w:val="00134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49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49DC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9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9DC"/>
    <w:rPr>
      <w:rFonts w:ascii="Calibri" w:eastAsia="Calibri" w:hAnsi="Calibri" w:cs="Calibri"/>
      <w:b/>
      <w:bCs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B635A2"/>
    <w:rPr>
      <w:color w:val="0000FF"/>
      <w:u w:val="single"/>
    </w:rPr>
  </w:style>
  <w:style w:type="character" w:customStyle="1" w:styleId="il">
    <w:name w:val="il"/>
    <w:basedOn w:val="Standardnpsmoodstavce"/>
    <w:rsid w:val="00B6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Mičkalová</dc:creator>
  <cp:lastModifiedBy>Hanka</cp:lastModifiedBy>
  <cp:revision>4</cp:revision>
  <cp:lastPrinted>2024-02-20T11:34:00Z</cp:lastPrinted>
  <dcterms:created xsi:type="dcterms:W3CDTF">2024-02-20T09:03:00Z</dcterms:created>
  <dcterms:modified xsi:type="dcterms:W3CDTF">2024-02-20T11:42:00Z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2019</vt:lpwstr>
  </property>
</Properties>
</file>