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27114806"/>
    <w:bookmarkStart w:id="1" w:name="_GoBack"/>
    <w:bookmarkEnd w:id="0"/>
    <w:bookmarkEnd w:id="1"/>
    <w:bookmarkStart w:id="2" w:name="_MON_1141567014"/>
    <w:bookmarkEnd w:id="2"/>
    <w:p w:rsidR="0081294D" w:rsidRDefault="0081294D">
      <w:pPr>
        <w:rPr>
          <w:b/>
          <w:sz w:val="32"/>
        </w:rPr>
      </w:pPr>
      <w:r w:rsidRPr="002B1545">
        <w:rPr>
          <w:b/>
          <w:sz w:val="32"/>
        </w:rPr>
        <w:object w:dxaOrig="1606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.75pt" o:ole="" fillcolor="window">
            <v:imagedata r:id="rId8" o:title=""/>
          </v:shape>
          <o:OLEObject Type="Embed" ProgID="Word.Picture.8" ShapeID="_x0000_i1025" DrawAspect="Content" ObjectID="_1560242627" r:id="rId9"/>
        </w:object>
      </w:r>
    </w:p>
    <w:p w:rsidR="0081294D" w:rsidRDefault="0081294D">
      <w:pPr>
        <w:pStyle w:val="Nadpis2"/>
        <w:ind w:left="2124" w:firstLine="708"/>
      </w:pPr>
      <w:r>
        <w:t>K U P N Í   S M L O U V A</w:t>
      </w:r>
    </w:p>
    <w:p w:rsidR="0081294D" w:rsidRDefault="00AA5F53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033 </w:t>
      </w:r>
      <w:r w:rsidR="00850F3F">
        <w:rPr>
          <w:b/>
          <w:sz w:val="28"/>
        </w:rPr>
        <w:t>/17</w:t>
      </w:r>
      <w:r w:rsidR="0081294D">
        <w:rPr>
          <w:b/>
          <w:sz w:val="28"/>
        </w:rPr>
        <w:t xml:space="preserve"> u kupujícího</w:t>
      </w:r>
    </w:p>
    <w:p w:rsidR="0081294D" w:rsidRDefault="0081294D">
      <w:pPr>
        <w:ind w:left="2124" w:firstLine="708"/>
        <w:rPr>
          <w:b/>
          <w:sz w:val="24"/>
        </w:rPr>
      </w:pPr>
      <w:r>
        <w:rPr>
          <w:b/>
          <w:sz w:val="28"/>
        </w:rPr>
        <w:t>č</w:t>
      </w:r>
      <w:r>
        <w:rPr>
          <w:sz w:val="28"/>
        </w:rPr>
        <w:t xml:space="preserve">.   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b/>
          <w:sz w:val="28"/>
        </w:rPr>
        <w:tab/>
        <w:t xml:space="preserve">      u prodávajícího</w:t>
      </w:r>
      <w:r>
        <w:rPr>
          <w:b/>
          <w:sz w:val="24"/>
        </w:rPr>
        <w:t xml:space="preserve"> </w:t>
      </w:r>
    </w:p>
    <w:p w:rsidR="0081294D" w:rsidRDefault="0081294D">
      <w:pPr>
        <w:rPr>
          <w:sz w:val="24"/>
        </w:rPr>
      </w:pPr>
    </w:p>
    <w:p w:rsidR="0081294D" w:rsidRDefault="0081294D">
      <w:pPr>
        <w:jc w:val="both"/>
        <w:rPr>
          <w:b/>
          <w:sz w:val="24"/>
        </w:rPr>
      </w:pPr>
      <w:r>
        <w:rPr>
          <w:b/>
          <w:sz w:val="24"/>
        </w:rPr>
        <w:t xml:space="preserve">P r o d á v </w:t>
      </w:r>
      <w:r w:rsidR="008845D2">
        <w:rPr>
          <w:b/>
          <w:sz w:val="24"/>
        </w:rPr>
        <w:t>a j í c í:</w:t>
      </w:r>
      <w:r w:rsidR="008845D2">
        <w:rPr>
          <w:b/>
          <w:sz w:val="24"/>
        </w:rPr>
        <w:tab/>
      </w:r>
      <w:r w:rsidR="008845D2">
        <w:rPr>
          <w:b/>
          <w:sz w:val="24"/>
        </w:rPr>
        <w:tab/>
        <w:t>HARDMAN UH a.s.</w:t>
      </w:r>
    </w:p>
    <w:p w:rsidR="0081294D" w:rsidRDefault="008845D2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Dlouhá 688</w:t>
      </w:r>
    </w:p>
    <w:p w:rsidR="0081294D" w:rsidRDefault="0081294D" w:rsidP="0000607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845D2">
        <w:rPr>
          <w:b/>
          <w:sz w:val="24"/>
        </w:rPr>
        <w:t>686 01 Uherské Hradiště</w:t>
      </w:r>
    </w:p>
    <w:p w:rsidR="0081294D" w:rsidRDefault="0081294D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Zastoupený</w:t>
      </w:r>
      <w:r w:rsidR="008845D2">
        <w:rPr>
          <w:sz w:val="24"/>
        </w:rPr>
        <w:t xml:space="preserve"> :  </w:t>
      </w:r>
      <w:r w:rsidR="008845D2">
        <w:rPr>
          <w:sz w:val="24"/>
        </w:rPr>
        <w:tab/>
      </w:r>
      <w:r w:rsidR="008845D2">
        <w:rPr>
          <w:sz w:val="24"/>
        </w:rPr>
        <w:tab/>
        <w:t>Ing. Pavel Chajda</w:t>
      </w:r>
    </w:p>
    <w:p w:rsidR="0081294D" w:rsidRDefault="008845D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Bankovní spojení : </w:t>
      </w:r>
      <w:r>
        <w:rPr>
          <w:sz w:val="24"/>
        </w:rPr>
        <w:tab/>
      </w:r>
      <w:r>
        <w:rPr>
          <w:sz w:val="24"/>
        </w:rPr>
        <w:tab/>
      </w:r>
      <w:r w:rsidR="00DC2B81">
        <w:rPr>
          <w:sz w:val="24"/>
        </w:rPr>
        <w:t xml:space="preserve">Moneta MB </w:t>
      </w:r>
      <w:r>
        <w:rPr>
          <w:sz w:val="24"/>
        </w:rPr>
        <w:tab/>
        <w:t xml:space="preserve">č. ú.: </w:t>
      </w:r>
      <w:r w:rsidR="00DC2B81">
        <w:rPr>
          <w:sz w:val="24"/>
        </w:rPr>
        <w:t>202117629/0600</w:t>
      </w:r>
    </w:p>
    <w:p w:rsidR="0081294D" w:rsidRDefault="008845D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IČO 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26215951</w:t>
      </w:r>
      <w:r w:rsidR="0081294D">
        <w:rPr>
          <w:sz w:val="24"/>
        </w:rPr>
        <w:tab/>
        <w:t xml:space="preserve"> </w:t>
      </w:r>
    </w:p>
    <w:p w:rsidR="0081294D" w:rsidRDefault="008845D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DIČ 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CZ26215951</w:t>
      </w:r>
    </w:p>
    <w:p w:rsidR="0081294D" w:rsidRDefault="0081294D">
      <w:pPr>
        <w:pStyle w:val="Nadpis8"/>
      </w:pPr>
      <w:r>
        <w:t xml:space="preserve">Obchodní rejstřík: </w:t>
      </w:r>
      <w:r w:rsidR="00BD2D04">
        <w:tab/>
      </w:r>
      <w:r w:rsidR="00BD2D04">
        <w:tab/>
      </w:r>
      <w:r w:rsidR="008845D2">
        <w:t>Krajský soud v Brně/oddíl B, vložka 33321</w:t>
      </w:r>
    </w:p>
    <w:p w:rsidR="0081294D" w:rsidRDefault="0081294D">
      <w:pPr>
        <w:rPr>
          <w:sz w:val="24"/>
        </w:rPr>
      </w:pPr>
    </w:p>
    <w:p w:rsidR="0081294D" w:rsidRDefault="0081294D">
      <w:pPr>
        <w:rPr>
          <w:sz w:val="24"/>
        </w:rPr>
      </w:pPr>
      <w:r>
        <w:rPr>
          <w:sz w:val="24"/>
        </w:rPr>
        <w:t>a</w:t>
      </w:r>
    </w:p>
    <w:p w:rsidR="0081294D" w:rsidRDefault="0081294D">
      <w:pPr>
        <w:rPr>
          <w:sz w:val="24"/>
        </w:rPr>
      </w:pPr>
    </w:p>
    <w:p w:rsidR="0081294D" w:rsidRDefault="0081294D">
      <w:pPr>
        <w:rPr>
          <w:sz w:val="24"/>
        </w:rPr>
      </w:pPr>
      <w:r>
        <w:rPr>
          <w:b/>
          <w:sz w:val="24"/>
        </w:rPr>
        <w:t>K u p u j í c í:</w:t>
      </w:r>
    </w:p>
    <w:p w:rsidR="0081294D" w:rsidRDefault="0081294D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a.s.(dále TSML a.s.)</w:t>
      </w:r>
    </w:p>
    <w:p w:rsidR="0081294D" w:rsidRDefault="0081294D">
      <w:pPr>
        <w:pStyle w:val="Nadpis9"/>
      </w:pPr>
      <w:r>
        <w:t>Erbenova 376/2</w:t>
      </w:r>
    </w:p>
    <w:p w:rsidR="0081294D" w:rsidRDefault="0081294D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81294D" w:rsidRDefault="0000607B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</w:r>
      <w:r w:rsidR="00850F3F">
        <w:rPr>
          <w:sz w:val="24"/>
        </w:rPr>
        <w:t>Ing. Petr Šimoník</w:t>
      </w:r>
      <w:r w:rsidR="00C12F59">
        <w:rPr>
          <w:sz w:val="24"/>
        </w:rPr>
        <w:t xml:space="preserve"> </w:t>
      </w:r>
      <w:r w:rsidR="0081294D">
        <w:rPr>
          <w:sz w:val="24"/>
        </w:rPr>
        <w:t xml:space="preserve">-ve věcech smluvních </w:t>
      </w:r>
    </w:p>
    <w:p w:rsidR="0081294D" w:rsidRDefault="00C12F59">
      <w:pPr>
        <w:ind w:left="2832"/>
        <w:rPr>
          <w:sz w:val="24"/>
        </w:rPr>
      </w:pPr>
      <w:r>
        <w:rPr>
          <w:sz w:val="24"/>
        </w:rPr>
        <w:t>p. Aleš Nedvídek -</w:t>
      </w:r>
      <w:r w:rsidR="0081294D">
        <w:rPr>
          <w:sz w:val="24"/>
        </w:rPr>
        <w:t xml:space="preserve">ve věcech   technických </w:t>
      </w:r>
    </w:p>
    <w:p w:rsidR="0081294D" w:rsidRDefault="0081294D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81294D" w:rsidRDefault="0081294D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Bank.spoj.: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KB Liberec, č.ú. 639-461/0100 </w:t>
      </w:r>
    </w:p>
    <w:p w:rsidR="0081294D" w:rsidRDefault="0081294D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Labem,oddíl B,vložka 877 </w:t>
      </w:r>
    </w:p>
    <w:p w:rsidR="0081294D" w:rsidRDefault="0081294D">
      <w:pPr>
        <w:rPr>
          <w:sz w:val="24"/>
        </w:rPr>
      </w:pPr>
    </w:p>
    <w:p w:rsidR="0081294D" w:rsidRDefault="0081294D">
      <w:pPr>
        <w:pStyle w:val="Zkladntext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 se zavazuje  dodat kupujícímu předmět smlouvy dle odstavce I. a kupující se zavazuje zboží odebrat a zaplatit dohodnutou cenu dle odstavce II. této smlouvy.</w:t>
      </w:r>
    </w:p>
    <w:p w:rsidR="00850F3F" w:rsidRDefault="00850F3F">
      <w:pPr>
        <w:rPr>
          <w:sz w:val="24"/>
        </w:rPr>
      </w:pPr>
    </w:p>
    <w:p w:rsidR="0081294D" w:rsidRDefault="0081294D">
      <w:pPr>
        <w:rPr>
          <w:sz w:val="24"/>
          <w:u w:val="single"/>
        </w:rPr>
      </w:pPr>
      <w:r>
        <w:rPr>
          <w:b/>
          <w:sz w:val="24"/>
          <w:u w:val="single"/>
        </w:rPr>
        <w:t>I.</w:t>
      </w:r>
      <w:r>
        <w:rPr>
          <w:b/>
          <w:sz w:val="24"/>
          <w:u w:val="single"/>
        </w:rPr>
        <w:tab/>
        <w:t>Předmět smlouvy</w:t>
      </w:r>
    </w:p>
    <w:p w:rsidR="0081294D" w:rsidRDefault="0081294D">
      <w:pPr>
        <w:rPr>
          <w:sz w:val="24"/>
        </w:rPr>
      </w:pPr>
    </w:p>
    <w:p w:rsidR="0081294D" w:rsidRDefault="001E3BDF">
      <w:pPr>
        <w:jc w:val="both"/>
        <w:rPr>
          <w:sz w:val="24"/>
        </w:rPr>
      </w:pPr>
      <w:r>
        <w:rPr>
          <w:sz w:val="24"/>
        </w:rPr>
        <w:t xml:space="preserve">Předmětem smlouvy je </w:t>
      </w:r>
      <w:r w:rsidR="0093713F">
        <w:rPr>
          <w:sz w:val="24"/>
        </w:rPr>
        <w:t xml:space="preserve">přestavba </w:t>
      </w:r>
      <w:r w:rsidR="008845D2">
        <w:rPr>
          <w:sz w:val="24"/>
        </w:rPr>
        <w:t>jednoho kusu</w:t>
      </w:r>
      <w:r w:rsidR="00F254D0" w:rsidRPr="00F254D0">
        <w:rPr>
          <w:sz w:val="24"/>
        </w:rPr>
        <w:t xml:space="preserve"> </w:t>
      </w:r>
      <w:r w:rsidR="0093713F">
        <w:rPr>
          <w:sz w:val="24"/>
        </w:rPr>
        <w:t>značkovacího stroje H16 pro aplikaci strukturovaným plastem a v rozsahu, daném přílohou této smlouvy. Značkovací stroj H 16, určený k přestavbě je majetkem Kupujícího.</w:t>
      </w:r>
      <w:r w:rsidR="008845D2">
        <w:rPr>
          <w:sz w:val="24"/>
        </w:rPr>
        <w:t xml:space="preserve"> </w:t>
      </w:r>
    </w:p>
    <w:p w:rsidR="0081294D" w:rsidRDefault="0081294D">
      <w:pPr>
        <w:rPr>
          <w:b/>
          <w:sz w:val="22"/>
        </w:rPr>
      </w:pPr>
    </w:p>
    <w:p w:rsidR="0081294D" w:rsidRDefault="0081294D">
      <w:pPr>
        <w:pStyle w:val="Nadpis6"/>
      </w:pPr>
      <w:r>
        <w:t>II.</w:t>
      </w:r>
      <w:r>
        <w:tab/>
        <w:t>Kupní cena</w:t>
      </w:r>
    </w:p>
    <w:p w:rsidR="0081294D" w:rsidRDefault="0081294D">
      <w:pPr>
        <w:ind w:firstLine="360"/>
        <w:rPr>
          <w:sz w:val="24"/>
        </w:rPr>
      </w:pPr>
    </w:p>
    <w:p w:rsidR="0081294D" w:rsidRPr="00BD2D04" w:rsidRDefault="0081294D">
      <w:pPr>
        <w:jc w:val="both"/>
        <w:rPr>
          <w:sz w:val="24"/>
          <w:szCs w:val="24"/>
        </w:rPr>
      </w:pPr>
      <w:r w:rsidRPr="00FD5B5A">
        <w:rPr>
          <w:sz w:val="24"/>
          <w:szCs w:val="24"/>
        </w:rPr>
        <w:t>Kupní cena zboží dle bodu 1. Předmět</w:t>
      </w:r>
      <w:r w:rsidR="00FD5B5A">
        <w:rPr>
          <w:sz w:val="24"/>
          <w:szCs w:val="24"/>
        </w:rPr>
        <w:t xml:space="preserve"> smlouvy </w:t>
      </w:r>
      <w:r w:rsidR="00BD2D04">
        <w:rPr>
          <w:sz w:val="24"/>
          <w:szCs w:val="24"/>
        </w:rPr>
        <w:t xml:space="preserve">činí </w:t>
      </w:r>
      <w:r w:rsidR="0093713F">
        <w:rPr>
          <w:sz w:val="24"/>
          <w:szCs w:val="24"/>
        </w:rPr>
        <w:t>450.000</w:t>
      </w:r>
      <w:r w:rsidR="00F254D0">
        <w:rPr>
          <w:sz w:val="24"/>
          <w:szCs w:val="24"/>
        </w:rPr>
        <w:t>-</w:t>
      </w:r>
      <w:r w:rsidR="00594A9E" w:rsidRPr="00FD5B5A">
        <w:rPr>
          <w:sz w:val="24"/>
          <w:szCs w:val="24"/>
        </w:rPr>
        <w:t xml:space="preserve"> </w:t>
      </w:r>
      <w:r w:rsidR="00BD2D04">
        <w:rPr>
          <w:sz w:val="24"/>
          <w:szCs w:val="24"/>
        </w:rPr>
        <w:t>Kč bez DPH za celou dodávku</w:t>
      </w:r>
      <w:r w:rsidR="00FD5B5A">
        <w:rPr>
          <w:sz w:val="24"/>
          <w:szCs w:val="24"/>
        </w:rPr>
        <w:t>.</w:t>
      </w:r>
      <w:r w:rsidRPr="00FD5B5A">
        <w:rPr>
          <w:sz w:val="24"/>
        </w:rPr>
        <w:t xml:space="preserve">        </w:t>
      </w:r>
    </w:p>
    <w:p w:rsidR="0081294D" w:rsidRDefault="0081294D">
      <w:pPr>
        <w:pStyle w:val="Zklad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Kupní cena zboží je pevná v Kč a bude účtována dle platných daňových zákonů včetně DPH. </w:t>
      </w:r>
    </w:p>
    <w:p w:rsidR="00BD2D04" w:rsidRDefault="00BD2D04">
      <w:pPr>
        <w:pStyle w:val="Zkladntext"/>
        <w:jc w:val="both"/>
        <w:rPr>
          <w:rFonts w:ascii="Times New Roman" w:hAnsi="Times New Roman"/>
          <w:sz w:val="24"/>
        </w:rPr>
      </w:pPr>
    </w:p>
    <w:p w:rsidR="00850F3F" w:rsidRDefault="00850F3F">
      <w:pPr>
        <w:pStyle w:val="Zkladntext"/>
        <w:jc w:val="both"/>
        <w:rPr>
          <w:rFonts w:ascii="Times New Roman" w:hAnsi="Times New Roman"/>
          <w:sz w:val="24"/>
        </w:rPr>
      </w:pPr>
    </w:p>
    <w:tbl>
      <w:tblPr>
        <w:tblW w:w="99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960"/>
        <w:gridCol w:w="1520"/>
        <w:gridCol w:w="1456"/>
        <w:gridCol w:w="1544"/>
      </w:tblGrid>
      <w:tr w:rsidR="00850F3F" w:rsidRPr="00850F3F" w:rsidTr="00BD2D04">
        <w:trPr>
          <w:trHeight w:val="540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rPr>
                <w:b/>
                <w:bCs/>
                <w:color w:val="000000"/>
              </w:rPr>
            </w:pPr>
            <w:r w:rsidRPr="00850F3F">
              <w:rPr>
                <w:b/>
                <w:bCs/>
                <w:color w:val="000000"/>
              </w:rPr>
              <w:lastRenderedPageBreak/>
              <w:t>Popis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F3F" w:rsidRPr="00850F3F" w:rsidRDefault="00850F3F" w:rsidP="00850F3F">
            <w:pPr>
              <w:jc w:val="center"/>
              <w:rPr>
                <w:b/>
                <w:bCs/>
                <w:color w:val="000000"/>
              </w:rPr>
            </w:pPr>
            <w:r w:rsidRPr="00850F3F">
              <w:rPr>
                <w:b/>
                <w:bCs/>
                <w:color w:val="000000"/>
              </w:rPr>
              <w:t>kusů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rPr>
                <w:b/>
                <w:bCs/>
                <w:color w:val="000000"/>
              </w:rPr>
            </w:pPr>
            <w:r w:rsidRPr="00850F3F">
              <w:rPr>
                <w:b/>
                <w:bCs/>
                <w:color w:val="000000"/>
              </w:rPr>
              <w:t xml:space="preserve">Cena v Kč bez DPH  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jc w:val="center"/>
              <w:rPr>
                <w:b/>
                <w:bCs/>
                <w:color w:val="000000"/>
              </w:rPr>
            </w:pPr>
            <w:r w:rsidRPr="00850F3F">
              <w:rPr>
                <w:b/>
                <w:bCs/>
                <w:color w:val="000000"/>
              </w:rPr>
              <w:t>DPH 21 %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jc w:val="center"/>
              <w:rPr>
                <w:b/>
                <w:bCs/>
                <w:color w:val="000000"/>
              </w:rPr>
            </w:pPr>
            <w:r w:rsidRPr="00850F3F">
              <w:rPr>
                <w:b/>
                <w:bCs/>
                <w:color w:val="000000"/>
              </w:rPr>
              <w:t>Cena v Kč včetně DPH</w:t>
            </w:r>
          </w:p>
        </w:tc>
      </w:tr>
      <w:tr w:rsidR="00850F3F" w:rsidRPr="00850F3F" w:rsidTr="00BD2D04">
        <w:trPr>
          <w:trHeight w:val="924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rPr>
                <w:color w:val="000000"/>
              </w:rPr>
            </w:pPr>
            <w:r w:rsidRPr="00850F3F">
              <w:rPr>
                <w:color w:val="000000"/>
              </w:rPr>
              <w:t>Předmět smlouvy-uvedený v bodu č. I této smlouvy včetně příslušenství dle specifikace,  uvedené v příloze č. 1 této smlouvy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center"/>
              <w:rPr>
                <w:color w:val="000000"/>
              </w:rPr>
            </w:pPr>
            <w:r w:rsidRPr="00850F3F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45D2" w:rsidRPr="00850F3F" w:rsidTr="004E64B7">
        <w:trPr>
          <w:trHeight w:val="31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5D2" w:rsidRPr="00850F3F" w:rsidRDefault="008845D2" w:rsidP="00850F3F">
            <w:pPr>
              <w:rPr>
                <w:b/>
                <w:bCs/>
                <w:color w:val="000000"/>
              </w:rPr>
            </w:pPr>
            <w:r w:rsidRPr="00850F3F">
              <w:rPr>
                <w:b/>
                <w:bCs/>
                <w:color w:val="000000"/>
              </w:rPr>
              <w:t>Cena celkem za dodávku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45D2" w:rsidRPr="00850F3F" w:rsidRDefault="008845D2" w:rsidP="00850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850F3F">
              <w:rPr>
                <w:b/>
                <w:bCs/>
                <w:color w:val="000000"/>
              </w:rPr>
              <w:t xml:space="preserve"> 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5D2" w:rsidRPr="00850F3F" w:rsidRDefault="0093713F" w:rsidP="00850F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450.000</w:t>
            </w:r>
            <w:r w:rsidR="008845D2" w:rsidRPr="00850F3F">
              <w:rPr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5D2" w:rsidRPr="00850F3F" w:rsidRDefault="00E062CE" w:rsidP="00850F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5D2" w:rsidRPr="00850F3F" w:rsidRDefault="00E062CE" w:rsidP="00850F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XXXX</w:t>
            </w:r>
          </w:p>
        </w:tc>
      </w:tr>
      <w:tr w:rsidR="008845D2" w:rsidRPr="00850F3F" w:rsidTr="00BD2D04">
        <w:trPr>
          <w:trHeight w:val="324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45D2" w:rsidRPr="00850F3F" w:rsidRDefault="008845D2" w:rsidP="00850F3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5D2" w:rsidRPr="00850F3F" w:rsidRDefault="008845D2" w:rsidP="00850F3F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5D2" w:rsidRPr="00850F3F" w:rsidRDefault="008845D2" w:rsidP="00850F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5D2" w:rsidRPr="00850F3F" w:rsidRDefault="008845D2" w:rsidP="00850F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5D2" w:rsidRPr="00850F3F" w:rsidRDefault="008845D2" w:rsidP="00850F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845D2" w:rsidRPr="00850F3F" w:rsidTr="00BD2D04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45D2" w:rsidRPr="00850F3F" w:rsidRDefault="008845D2" w:rsidP="00850F3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5D2" w:rsidRPr="00850F3F" w:rsidRDefault="008845D2" w:rsidP="00850F3F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5D2" w:rsidRPr="00850F3F" w:rsidRDefault="008845D2" w:rsidP="00850F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5D2" w:rsidRPr="00850F3F" w:rsidRDefault="008845D2" w:rsidP="00850F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5D2" w:rsidRPr="00850F3F" w:rsidRDefault="008845D2" w:rsidP="00850F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845D2" w:rsidRPr="00850F3F" w:rsidTr="00BD2D04">
        <w:trPr>
          <w:trHeight w:val="324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5D2" w:rsidRPr="00850F3F" w:rsidRDefault="008845D2" w:rsidP="00850F3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5D2" w:rsidRPr="00850F3F" w:rsidRDefault="008845D2" w:rsidP="00850F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5D2" w:rsidRPr="00850F3F" w:rsidRDefault="008845D2" w:rsidP="00850F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5D2" w:rsidRPr="00850F3F" w:rsidRDefault="008845D2" w:rsidP="00850F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5D2" w:rsidRPr="00850F3F" w:rsidRDefault="008845D2" w:rsidP="00850F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50F3F" w:rsidRDefault="00850F3F">
      <w:pPr>
        <w:pStyle w:val="Zkladntext"/>
        <w:jc w:val="both"/>
        <w:rPr>
          <w:rFonts w:ascii="Times New Roman" w:hAnsi="Times New Roman"/>
          <w:sz w:val="24"/>
        </w:rPr>
      </w:pPr>
    </w:p>
    <w:p w:rsidR="0081294D" w:rsidRDefault="0081294D">
      <w:pPr>
        <w:autoSpaceDE w:val="0"/>
        <w:autoSpaceDN w:val="0"/>
        <w:adjustRightInd w:val="0"/>
        <w:rPr>
          <w:sz w:val="24"/>
        </w:rPr>
      </w:pPr>
    </w:p>
    <w:p w:rsidR="0081294D" w:rsidRDefault="0081294D">
      <w:pPr>
        <w:pStyle w:val="Nadpis6"/>
      </w:pPr>
      <w:r>
        <w:t>III.</w:t>
      </w:r>
      <w:r>
        <w:tab/>
        <w:t>Platební podmínky</w:t>
      </w:r>
    </w:p>
    <w:p w:rsidR="0081294D" w:rsidRDefault="0081294D">
      <w:pPr>
        <w:pStyle w:val="Zkladntext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Kupní cena předmětu smlouvy ve výši dle bodu II včetně platné výše DPH bude kupujícím uhrazena na základě faktury – daňového dokladu. </w:t>
      </w:r>
    </w:p>
    <w:p w:rsidR="0081294D" w:rsidRDefault="0081294D">
      <w:pPr>
        <w:ind w:firstLine="705"/>
        <w:jc w:val="both"/>
        <w:rPr>
          <w:sz w:val="24"/>
        </w:rPr>
      </w:pPr>
      <w:r>
        <w:rPr>
          <w:sz w:val="24"/>
        </w:rPr>
        <w:t>Lhůta sp</w:t>
      </w:r>
      <w:r w:rsidR="00E062CE">
        <w:rPr>
          <w:sz w:val="24"/>
        </w:rPr>
        <w:t>latnosti činí XX</w:t>
      </w:r>
      <w:r>
        <w:rPr>
          <w:sz w:val="24"/>
        </w:rPr>
        <w:t xml:space="preserve"> dnů po protokolárním předání předmětu smlouvy a faktury-daňového dokladu. </w:t>
      </w:r>
    </w:p>
    <w:p w:rsidR="0081294D" w:rsidRDefault="0081294D">
      <w:pPr>
        <w:ind w:firstLine="705"/>
        <w:jc w:val="both"/>
        <w:rPr>
          <w:sz w:val="24"/>
        </w:rPr>
      </w:pPr>
      <w:r>
        <w:rPr>
          <w:sz w:val="24"/>
        </w:rPr>
        <w:t>Prodávající se zavazuje neúčtovat žádné další výlohy.</w:t>
      </w:r>
      <w:r w:rsidR="00E062CE">
        <w:rPr>
          <w:sz w:val="24"/>
        </w:rPr>
        <w:t xml:space="preserve"> </w:t>
      </w:r>
      <w:r w:rsidR="003A7340">
        <w:rPr>
          <w:sz w:val="24"/>
        </w:rPr>
        <w:t>Doprava do místa realizace a zpět Kupujícímu je v ceně.</w:t>
      </w:r>
    </w:p>
    <w:p w:rsidR="0081294D" w:rsidRDefault="0081294D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</w:r>
    </w:p>
    <w:p w:rsidR="0081294D" w:rsidRDefault="0081294D">
      <w:pPr>
        <w:pStyle w:val="Nadpis6"/>
      </w:pPr>
      <w:r>
        <w:t>IV.</w:t>
      </w:r>
      <w:r>
        <w:tab/>
        <w:t>Dodací podmínky</w:t>
      </w:r>
    </w:p>
    <w:p w:rsidR="0081294D" w:rsidRPr="00C12F59" w:rsidRDefault="0081294D">
      <w:pPr>
        <w:rPr>
          <w:sz w:val="24"/>
          <w:szCs w:val="24"/>
        </w:rPr>
      </w:pPr>
      <w:r w:rsidRPr="00C12F59">
        <w:rPr>
          <w:b/>
          <w:sz w:val="24"/>
          <w:szCs w:val="24"/>
        </w:rPr>
        <w:t>a)</w:t>
      </w:r>
      <w:r w:rsidRPr="00C12F59">
        <w:rPr>
          <w:b/>
          <w:sz w:val="24"/>
          <w:szCs w:val="24"/>
        </w:rPr>
        <w:tab/>
        <w:t>Termín dodání</w:t>
      </w:r>
      <w:r w:rsidRPr="00C12F59">
        <w:rPr>
          <w:sz w:val="24"/>
          <w:szCs w:val="24"/>
        </w:rPr>
        <w:t xml:space="preserve"> </w:t>
      </w:r>
    </w:p>
    <w:p w:rsidR="00FD5B5A" w:rsidRPr="0093713F" w:rsidRDefault="00E062CE" w:rsidP="0093713F">
      <w:pPr>
        <w:pStyle w:val="Zkladntex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Dodávka kupujícímu </w:t>
      </w:r>
      <w:r w:rsidR="0081294D" w:rsidRPr="00C12F59">
        <w:rPr>
          <w:rFonts w:ascii="Times New Roman" w:hAnsi="Times New Roman"/>
          <w:sz w:val="24"/>
          <w:szCs w:val="24"/>
        </w:rPr>
        <w:t xml:space="preserve">včetně předvedení </w:t>
      </w:r>
      <w:r w:rsidR="00FD5B5A">
        <w:rPr>
          <w:rFonts w:ascii="Times New Roman" w:hAnsi="Times New Roman"/>
          <w:sz w:val="24"/>
          <w:szCs w:val="24"/>
        </w:rPr>
        <w:t xml:space="preserve">a dokladů </w:t>
      </w:r>
      <w:r w:rsidR="0081294D" w:rsidRPr="00C12F59">
        <w:rPr>
          <w:rFonts w:ascii="Times New Roman" w:hAnsi="Times New Roman"/>
          <w:sz w:val="24"/>
          <w:szCs w:val="24"/>
        </w:rPr>
        <w:t xml:space="preserve">bude </w:t>
      </w:r>
      <w:r w:rsidR="00747C31">
        <w:rPr>
          <w:rFonts w:ascii="Times New Roman" w:hAnsi="Times New Roman"/>
          <w:sz w:val="24"/>
          <w:szCs w:val="24"/>
        </w:rPr>
        <w:t>provedena</w:t>
      </w:r>
      <w:r w:rsidR="0093713F">
        <w:rPr>
          <w:rFonts w:ascii="Times New Roman" w:hAnsi="Times New Roman"/>
          <w:sz w:val="24"/>
          <w:szCs w:val="24"/>
        </w:rPr>
        <w:t xml:space="preserve"> nejpozději do jednoho měsíce od podpisu smlouvy.</w:t>
      </w:r>
    </w:p>
    <w:p w:rsidR="0081294D" w:rsidRPr="00C12F59" w:rsidRDefault="0081294D">
      <w:pPr>
        <w:rPr>
          <w:sz w:val="24"/>
          <w:szCs w:val="24"/>
        </w:rPr>
      </w:pPr>
      <w:r w:rsidRPr="00C12F59">
        <w:rPr>
          <w:b/>
          <w:sz w:val="24"/>
          <w:szCs w:val="24"/>
        </w:rPr>
        <w:t>b)</w:t>
      </w:r>
      <w:r w:rsidRPr="00C12F59">
        <w:rPr>
          <w:b/>
          <w:sz w:val="24"/>
          <w:szCs w:val="24"/>
        </w:rPr>
        <w:tab/>
        <w:t>Místo předání</w:t>
      </w:r>
    </w:p>
    <w:p w:rsidR="0081294D" w:rsidRPr="00C12F59" w:rsidRDefault="0081294D">
      <w:pPr>
        <w:ind w:firstLine="708"/>
        <w:jc w:val="both"/>
        <w:rPr>
          <w:sz w:val="24"/>
          <w:szCs w:val="24"/>
        </w:rPr>
      </w:pPr>
      <w:r w:rsidRPr="00C12F59">
        <w:rPr>
          <w:sz w:val="24"/>
          <w:szCs w:val="24"/>
        </w:rPr>
        <w:t xml:space="preserve">Předmět smlouvy bude předán </w:t>
      </w:r>
      <w:r w:rsidR="00747C31">
        <w:rPr>
          <w:sz w:val="24"/>
          <w:szCs w:val="24"/>
        </w:rPr>
        <w:t>v místě kupujícího</w:t>
      </w:r>
      <w:r w:rsidRPr="00C12F59">
        <w:rPr>
          <w:sz w:val="24"/>
          <w:szCs w:val="24"/>
        </w:rPr>
        <w:t>.</w:t>
      </w:r>
    </w:p>
    <w:p w:rsidR="001E5B0A" w:rsidRPr="00C12F59" w:rsidRDefault="0081294D" w:rsidP="00C12F59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 w:rsidRPr="00C12F59">
        <w:rPr>
          <w:rFonts w:ascii="Times New Roman" w:hAnsi="Times New Roman"/>
          <w:sz w:val="24"/>
          <w:szCs w:val="24"/>
        </w:rPr>
        <w:t>Přejímka bude potvrzena oběma stranami podpisem předávacího protokolu.</w:t>
      </w:r>
    </w:p>
    <w:p w:rsidR="0081294D" w:rsidRPr="00C12F59" w:rsidRDefault="0081294D">
      <w:pPr>
        <w:rPr>
          <w:sz w:val="24"/>
          <w:szCs w:val="24"/>
        </w:rPr>
      </w:pPr>
      <w:r w:rsidRPr="00C12F59">
        <w:rPr>
          <w:b/>
          <w:sz w:val="24"/>
          <w:szCs w:val="24"/>
        </w:rPr>
        <w:t>c)</w:t>
      </w:r>
      <w:r w:rsidRPr="00C12F59">
        <w:rPr>
          <w:sz w:val="24"/>
          <w:szCs w:val="24"/>
        </w:rPr>
        <w:tab/>
      </w:r>
      <w:r w:rsidRPr="00C12F59">
        <w:rPr>
          <w:b/>
          <w:sz w:val="24"/>
          <w:szCs w:val="24"/>
        </w:rPr>
        <w:t>Přechod vlastnictví k věci</w:t>
      </w:r>
    </w:p>
    <w:p w:rsidR="0081294D" w:rsidRPr="00C12F59" w:rsidRDefault="0081294D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 w:rsidRPr="00C12F59">
        <w:rPr>
          <w:rFonts w:ascii="Times New Roman" w:hAnsi="Times New Roman"/>
          <w:sz w:val="24"/>
          <w:szCs w:val="24"/>
        </w:rPr>
        <w:t>Kupující se stává vlastníkem zboží</w:t>
      </w:r>
      <w:r w:rsidR="0074177B">
        <w:rPr>
          <w:rFonts w:ascii="Times New Roman" w:hAnsi="Times New Roman"/>
          <w:sz w:val="24"/>
          <w:szCs w:val="24"/>
        </w:rPr>
        <w:t>-předmětu smlouvy</w:t>
      </w:r>
      <w:r w:rsidRPr="00C12F59">
        <w:rPr>
          <w:rFonts w:ascii="Times New Roman" w:hAnsi="Times New Roman"/>
          <w:sz w:val="24"/>
          <w:szCs w:val="24"/>
        </w:rPr>
        <w:t xml:space="preserve"> po podpisu předávacího protokolu a úplným zaplacením kupní ceny předmětu smlouvy.</w:t>
      </w:r>
    </w:p>
    <w:p w:rsidR="0074177B" w:rsidRPr="0074177B" w:rsidRDefault="0081294D" w:rsidP="0074177B">
      <w:pPr>
        <w:ind w:firstLine="708"/>
        <w:jc w:val="both"/>
        <w:rPr>
          <w:sz w:val="24"/>
          <w:szCs w:val="24"/>
        </w:rPr>
      </w:pPr>
      <w:r w:rsidRPr="0074177B">
        <w:rPr>
          <w:sz w:val="24"/>
          <w:szCs w:val="24"/>
        </w:rPr>
        <w:t>Kupující je oprávněn dnem podpisu předávacího protokolu nakládat se zbožím k účelu j</w:t>
      </w:r>
      <w:r w:rsidR="00C12F59" w:rsidRPr="0074177B">
        <w:rPr>
          <w:sz w:val="24"/>
          <w:szCs w:val="24"/>
        </w:rPr>
        <w:t xml:space="preserve">eho užití. </w:t>
      </w:r>
    </w:p>
    <w:p w:rsidR="00D74930" w:rsidRPr="0074177B" w:rsidRDefault="001E5B0A" w:rsidP="00F254D0">
      <w:pPr>
        <w:ind w:firstLine="708"/>
        <w:jc w:val="both"/>
        <w:rPr>
          <w:sz w:val="24"/>
          <w:szCs w:val="24"/>
        </w:rPr>
      </w:pPr>
      <w:r w:rsidRPr="0074177B">
        <w:rPr>
          <w:b/>
          <w:sz w:val="24"/>
          <w:szCs w:val="24"/>
        </w:rPr>
        <w:t xml:space="preserve">Dokumentace k </w:t>
      </w:r>
      <w:r w:rsidR="00C12F59" w:rsidRPr="0074177B">
        <w:rPr>
          <w:b/>
          <w:sz w:val="24"/>
          <w:szCs w:val="24"/>
        </w:rPr>
        <w:t>předmětům</w:t>
      </w:r>
      <w:r w:rsidR="0081294D" w:rsidRPr="0074177B">
        <w:rPr>
          <w:b/>
          <w:sz w:val="24"/>
          <w:szCs w:val="24"/>
        </w:rPr>
        <w:t xml:space="preserve"> smlouvy</w:t>
      </w:r>
      <w:r w:rsidR="00F254D0">
        <w:rPr>
          <w:b/>
          <w:sz w:val="24"/>
          <w:szCs w:val="24"/>
        </w:rPr>
        <w:t>:</w:t>
      </w:r>
    </w:p>
    <w:p w:rsidR="0081294D" w:rsidRPr="0074177B" w:rsidRDefault="0081294D">
      <w:pPr>
        <w:numPr>
          <w:ilvl w:val="0"/>
          <w:numId w:val="37"/>
        </w:numPr>
        <w:rPr>
          <w:sz w:val="24"/>
          <w:szCs w:val="24"/>
        </w:rPr>
      </w:pPr>
      <w:r w:rsidRPr="0074177B">
        <w:rPr>
          <w:sz w:val="24"/>
          <w:szCs w:val="24"/>
        </w:rPr>
        <w:t>Dodací list</w:t>
      </w:r>
    </w:p>
    <w:p w:rsidR="0081294D" w:rsidRDefault="0081294D">
      <w:pPr>
        <w:numPr>
          <w:ilvl w:val="0"/>
          <w:numId w:val="37"/>
        </w:numPr>
        <w:rPr>
          <w:sz w:val="24"/>
          <w:szCs w:val="24"/>
        </w:rPr>
      </w:pPr>
      <w:r w:rsidRPr="0074177B">
        <w:rPr>
          <w:sz w:val="24"/>
          <w:szCs w:val="24"/>
        </w:rPr>
        <w:t>Záruční list</w:t>
      </w:r>
      <w:r w:rsidR="00F254D0">
        <w:rPr>
          <w:sz w:val="24"/>
          <w:szCs w:val="24"/>
        </w:rPr>
        <w:t xml:space="preserve"> </w:t>
      </w:r>
    </w:p>
    <w:p w:rsidR="00F254D0" w:rsidRDefault="0093713F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Doklady o schválení k přestavbě a provozu</w:t>
      </w:r>
      <w:r w:rsidR="00F254D0">
        <w:rPr>
          <w:sz w:val="24"/>
          <w:szCs w:val="24"/>
        </w:rPr>
        <w:t xml:space="preserve"> </w:t>
      </w:r>
    </w:p>
    <w:p w:rsidR="00F254D0" w:rsidRPr="0074177B" w:rsidRDefault="00F254D0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Návod k obsluze v českém jazyce</w:t>
      </w:r>
    </w:p>
    <w:p w:rsidR="0081294D" w:rsidRDefault="0081294D"/>
    <w:p w:rsidR="0081294D" w:rsidRDefault="0081294D">
      <w:pPr>
        <w:pStyle w:val="Nadpis6"/>
      </w:pPr>
      <w:r>
        <w:t>V.</w:t>
      </w:r>
      <w:r>
        <w:tab/>
        <w:t>Záruční a servisní podmínky</w:t>
      </w:r>
    </w:p>
    <w:p w:rsidR="0045584E" w:rsidRPr="0045584E" w:rsidRDefault="0045584E" w:rsidP="00747C31">
      <w:pPr>
        <w:pStyle w:val="Zkladntext"/>
        <w:ind w:firstLine="708"/>
        <w:jc w:val="both"/>
        <w:rPr>
          <w:rFonts w:ascii="Times New Roman" w:hAnsi="Times New Roman"/>
          <w:sz w:val="24"/>
          <w:szCs w:val="24"/>
        </w:rPr>
      </w:pPr>
      <w:r w:rsidRPr="0045584E">
        <w:rPr>
          <w:rFonts w:ascii="Times New Roman" w:hAnsi="Times New Roman"/>
          <w:sz w:val="24"/>
          <w:szCs w:val="24"/>
        </w:rPr>
        <w:t>Prodávající poskytuje záruky na provozní závady nezaviněné vnějšími vlivy (obsluha, havárie, vnější poškození, apod.) n</w:t>
      </w:r>
      <w:r w:rsidR="0093713F">
        <w:rPr>
          <w:rFonts w:ascii="Times New Roman" w:hAnsi="Times New Roman"/>
          <w:sz w:val="24"/>
          <w:szCs w:val="24"/>
        </w:rPr>
        <w:t>ebo jeho nesprávným užitím, s vy</w:t>
      </w:r>
      <w:r w:rsidRPr="0045584E">
        <w:rPr>
          <w:rFonts w:ascii="Times New Roman" w:hAnsi="Times New Roman"/>
          <w:sz w:val="24"/>
          <w:szCs w:val="24"/>
        </w:rPr>
        <w:t xml:space="preserve">jímkou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formou (je připuštěn i mail). Pro uznání záruční závady kupující garantuje dodržování </w:t>
      </w:r>
      <w:r w:rsidRPr="0045584E">
        <w:rPr>
          <w:rFonts w:ascii="Times New Roman" w:hAnsi="Times New Roman"/>
          <w:sz w:val="24"/>
          <w:szCs w:val="24"/>
        </w:rPr>
        <w:lastRenderedPageBreak/>
        <w:t>provozních podmínek pro zařízení dle návodu na obsluhu a údržbu k danému konkrétnímu zařízení.</w:t>
      </w:r>
    </w:p>
    <w:p w:rsidR="0045584E" w:rsidRPr="0045584E" w:rsidRDefault="0045584E" w:rsidP="00747C31">
      <w:pPr>
        <w:jc w:val="both"/>
        <w:rPr>
          <w:sz w:val="24"/>
          <w:szCs w:val="24"/>
        </w:rPr>
      </w:pPr>
      <w:r w:rsidRPr="0045584E">
        <w:rPr>
          <w:sz w:val="24"/>
          <w:szCs w:val="24"/>
        </w:rPr>
        <w:t xml:space="preserve">Záruční lhůta běží ode dne převzetí </w:t>
      </w:r>
      <w:r w:rsidR="00747C31">
        <w:rPr>
          <w:sz w:val="24"/>
          <w:szCs w:val="24"/>
        </w:rPr>
        <w:t xml:space="preserve">předmětu, prokazatelného zaškolení obsluhy a uvedení do provozu. </w:t>
      </w:r>
      <w:r w:rsidRPr="0045584E">
        <w:rPr>
          <w:sz w:val="24"/>
          <w:szCs w:val="24"/>
        </w:rPr>
        <w:t xml:space="preserve">Záruční lhůta se prodlužuje o dobu, po kterou je předmět plnění při odstraňování eventuelní záruční závady mimo provoz. </w:t>
      </w:r>
    </w:p>
    <w:p w:rsidR="0074177B" w:rsidRPr="0045584E" w:rsidRDefault="00747C31" w:rsidP="00747C31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Záruční doba</w:t>
      </w:r>
      <w:r w:rsidR="0045584E" w:rsidRPr="0045584E">
        <w:rPr>
          <w:rFonts w:ascii="Times New Roman" w:hAnsi="Times New Roman"/>
          <w:sz w:val="24"/>
          <w:szCs w:val="24"/>
        </w:rPr>
        <w:t xml:space="preserve"> činí </w:t>
      </w:r>
      <w:r w:rsidR="00E062CE">
        <w:rPr>
          <w:rFonts w:ascii="Times New Roman" w:hAnsi="Times New Roman"/>
          <w:sz w:val="24"/>
          <w:szCs w:val="24"/>
        </w:rPr>
        <w:t>XX</w:t>
      </w:r>
      <w:r w:rsidR="0045584E">
        <w:rPr>
          <w:rFonts w:ascii="Times New Roman" w:hAnsi="Times New Roman"/>
          <w:sz w:val="24"/>
          <w:szCs w:val="24"/>
        </w:rPr>
        <w:t xml:space="preserve"> měsíců.</w:t>
      </w:r>
      <w:r w:rsidR="0081294D">
        <w:tab/>
      </w:r>
    </w:p>
    <w:p w:rsidR="0081294D" w:rsidRDefault="0081294D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</w:p>
    <w:p w:rsidR="0081294D" w:rsidRDefault="0081294D">
      <w:pPr>
        <w:rPr>
          <w:b/>
          <w:sz w:val="24"/>
          <w:u w:val="single"/>
        </w:rPr>
      </w:pPr>
      <w:r>
        <w:rPr>
          <w:sz w:val="22"/>
        </w:rPr>
        <w:t xml:space="preserve"> </w:t>
      </w: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81294D" w:rsidRDefault="0081294D">
      <w:pPr>
        <w:rPr>
          <w:b/>
          <w:sz w:val="22"/>
        </w:rPr>
      </w:pPr>
    </w:p>
    <w:p w:rsidR="0081294D" w:rsidRDefault="0081294D">
      <w:pPr>
        <w:pStyle w:val="Zkladntext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 se zavazuje uhradit kupujícímu smluvní pokutu ve vý</w:t>
      </w:r>
      <w:r w:rsidR="00E062CE">
        <w:rPr>
          <w:rFonts w:ascii="Times New Roman" w:hAnsi="Times New Roman"/>
          <w:sz w:val="24"/>
        </w:rPr>
        <w:t xml:space="preserve">ši XX z kupní ceny za každý </w:t>
      </w:r>
      <w:r>
        <w:rPr>
          <w:rFonts w:ascii="Times New Roman" w:hAnsi="Times New Roman"/>
          <w:sz w:val="24"/>
        </w:rPr>
        <w:t>započatý kalendářní den za předmět smlouvy dle bodu II. Kupní cena - dodaný po termínu dle bodu IV. této kupní smlouvy.</w:t>
      </w:r>
    </w:p>
    <w:p w:rsidR="0081294D" w:rsidRDefault="0081294D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V případě prodlení kupujícího s placením faktury za dodané zboží viz bod III - Platební podmínky uhradí kupující prodávajícímu úrok z prodlení ve výši </w:t>
      </w:r>
      <w:r w:rsidR="00E062CE">
        <w:rPr>
          <w:rFonts w:ascii="Times New Roman" w:hAnsi="Times New Roman"/>
          <w:sz w:val="24"/>
        </w:rPr>
        <w:t>XX</w:t>
      </w:r>
      <w:r>
        <w:rPr>
          <w:rFonts w:ascii="Times New Roman" w:hAnsi="Times New Roman"/>
          <w:sz w:val="24"/>
        </w:rPr>
        <w:t xml:space="preserve"> z nezaplacené částky za každý započatý den prodlení.</w:t>
      </w:r>
    </w:p>
    <w:p w:rsidR="0081294D" w:rsidRDefault="0081294D">
      <w:pPr>
        <w:rPr>
          <w:b/>
          <w:sz w:val="22"/>
        </w:rPr>
      </w:pPr>
    </w:p>
    <w:p w:rsidR="0081294D" w:rsidRDefault="0081294D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81294D" w:rsidRDefault="0081294D">
      <w:pPr>
        <w:rPr>
          <w:sz w:val="22"/>
        </w:rPr>
      </w:pPr>
    </w:p>
    <w:p w:rsidR="0045584E" w:rsidRDefault="0045584E" w:rsidP="0045584E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 smlouvy, jako celek musí být v provedení, schváleném pro provoz </w:t>
      </w:r>
      <w:r w:rsidR="00125FC0">
        <w:rPr>
          <w:rFonts w:ascii="Times New Roman" w:hAnsi="Times New Roman"/>
          <w:sz w:val="24"/>
          <w:szCs w:val="24"/>
        </w:rPr>
        <w:t xml:space="preserve">a </w:t>
      </w:r>
      <w:r w:rsidR="00DC2B81">
        <w:rPr>
          <w:rFonts w:ascii="Times New Roman" w:hAnsi="Times New Roman"/>
          <w:sz w:val="24"/>
          <w:szCs w:val="24"/>
        </w:rPr>
        <w:t xml:space="preserve">v platnosti </w:t>
      </w:r>
      <w:r w:rsidR="00125FC0">
        <w:rPr>
          <w:rFonts w:ascii="Times New Roman" w:hAnsi="Times New Roman"/>
          <w:sz w:val="24"/>
          <w:szCs w:val="24"/>
        </w:rPr>
        <w:t>všech potřebných certifikátů a předpisů, platných k datu podpisu smlouvy</w:t>
      </w:r>
      <w:r w:rsidR="00DC2B81">
        <w:rPr>
          <w:rFonts w:ascii="Times New Roman" w:hAnsi="Times New Roman"/>
          <w:sz w:val="24"/>
          <w:szCs w:val="24"/>
        </w:rPr>
        <w:t>.</w:t>
      </w:r>
    </w:p>
    <w:p w:rsidR="0081294D" w:rsidRPr="0045584E" w:rsidRDefault="0081294D" w:rsidP="0045584E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 w:rsidRPr="0045584E">
        <w:rPr>
          <w:rFonts w:ascii="Times New Roman" w:hAnsi="Times New Roman"/>
          <w:sz w:val="24"/>
          <w:szCs w:val="24"/>
        </w:rPr>
        <w:t>Závazky</w:t>
      </w:r>
      <w:r w:rsidR="00B0357F" w:rsidRPr="0045584E">
        <w:rPr>
          <w:rFonts w:ascii="Times New Roman" w:hAnsi="Times New Roman"/>
          <w:sz w:val="24"/>
          <w:szCs w:val="24"/>
        </w:rPr>
        <w:t>,</w:t>
      </w:r>
      <w:r w:rsidRPr="0045584E">
        <w:rPr>
          <w:rFonts w:ascii="Times New Roman" w:hAnsi="Times New Roman"/>
          <w:sz w:val="24"/>
          <w:szCs w:val="24"/>
        </w:rPr>
        <w:t xml:space="preserve"> založené touto smlouvou lze měnit výlučně na základě dohody smluvních stran ve formě písemných dodatků.</w:t>
      </w:r>
    </w:p>
    <w:p w:rsidR="0081294D" w:rsidRPr="0045584E" w:rsidRDefault="0081294D" w:rsidP="0045584E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 w:rsidRPr="0045584E">
        <w:rPr>
          <w:rFonts w:ascii="Times New Roman" w:hAnsi="Times New Roman"/>
          <w:sz w:val="24"/>
          <w:szCs w:val="24"/>
        </w:rPr>
        <w:t>Tato smlouva nabývá účinnosti dnem podpisu obou smluvních stran a je vyhotovena ve 2 ks, z nichž každá strana obdrží jedno vyhotovení.</w:t>
      </w:r>
    </w:p>
    <w:p w:rsidR="0045584E" w:rsidRPr="0045584E" w:rsidRDefault="0045584E" w:rsidP="0045584E">
      <w:pPr>
        <w:ind w:firstLine="708"/>
        <w:jc w:val="both"/>
        <w:rPr>
          <w:bCs/>
          <w:color w:val="000000"/>
          <w:spacing w:val="-2"/>
          <w:sz w:val="24"/>
          <w:szCs w:val="24"/>
        </w:rPr>
      </w:pPr>
      <w:r w:rsidRPr="0045584E">
        <w:rPr>
          <w:bCs/>
          <w:color w:val="000000"/>
          <w:spacing w:val="-2"/>
          <w:sz w:val="24"/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81294D" w:rsidRPr="0045584E" w:rsidRDefault="0081294D" w:rsidP="0045584E">
      <w:pPr>
        <w:ind w:firstLine="708"/>
        <w:jc w:val="both"/>
        <w:rPr>
          <w:sz w:val="24"/>
          <w:szCs w:val="24"/>
        </w:rPr>
      </w:pPr>
      <w:r w:rsidRPr="0045584E">
        <w:rPr>
          <w:sz w:val="24"/>
          <w:szCs w:val="24"/>
        </w:rPr>
        <w:t>Smluvní strany prohlašují, že kupní smlouvu uzavřely na základě svobodné vůle, a že tato nebyla sjednána v tísni, ani za jinak jednostranně nevýhodných podmínek.</w:t>
      </w:r>
    </w:p>
    <w:p w:rsidR="0081294D" w:rsidRDefault="0081294D">
      <w:pPr>
        <w:rPr>
          <w:sz w:val="22"/>
        </w:rPr>
      </w:pPr>
    </w:p>
    <w:p w:rsidR="0045584E" w:rsidRDefault="0045584E">
      <w:pPr>
        <w:rPr>
          <w:sz w:val="24"/>
          <w:szCs w:val="24"/>
        </w:rPr>
      </w:pPr>
    </w:p>
    <w:p w:rsidR="0081294D" w:rsidRPr="00FD5B5A" w:rsidRDefault="00747C31">
      <w:pPr>
        <w:rPr>
          <w:sz w:val="24"/>
          <w:szCs w:val="24"/>
        </w:rPr>
      </w:pPr>
      <w:r>
        <w:rPr>
          <w:sz w:val="24"/>
          <w:szCs w:val="24"/>
        </w:rPr>
        <w:t>Uherské Hradiště</w:t>
      </w:r>
      <w:r w:rsidR="0081294D" w:rsidRPr="00FD5B5A">
        <w:rPr>
          <w:sz w:val="24"/>
          <w:szCs w:val="24"/>
        </w:rPr>
        <w:t xml:space="preserve">  dne ......................</w:t>
      </w:r>
      <w:r w:rsidR="00B0357F" w:rsidRPr="00FD5B5A">
        <w:rPr>
          <w:sz w:val="24"/>
          <w:szCs w:val="24"/>
        </w:rPr>
        <w:t>.....</w:t>
      </w:r>
      <w:r w:rsidR="00FD5B5A" w:rsidRPr="00FD5B5A">
        <w:rPr>
          <w:sz w:val="24"/>
          <w:szCs w:val="24"/>
        </w:rPr>
        <w:t>.</w:t>
      </w:r>
      <w:r w:rsidR="0074177B">
        <w:rPr>
          <w:sz w:val="24"/>
          <w:szCs w:val="24"/>
        </w:rPr>
        <w:t>..</w:t>
      </w:r>
      <w:r w:rsidR="0074177B">
        <w:rPr>
          <w:sz w:val="24"/>
          <w:szCs w:val="24"/>
        </w:rPr>
        <w:tab/>
      </w:r>
      <w:r w:rsidR="0074177B">
        <w:rPr>
          <w:sz w:val="24"/>
          <w:szCs w:val="24"/>
        </w:rPr>
        <w:tab/>
        <w:t xml:space="preserve">  </w:t>
      </w:r>
      <w:r w:rsidR="0074177B">
        <w:rPr>
          <w:sz w:val="24"/>
          <w:szCs w:val="24"/>
        </w:rPr>
        <w:tab/>
        <w:t xml:space="preserve">  V Liberci dne ………………..</w:t>
      </w:r>
    </w:p>
    <w:p w:rsidR="0081294D" w:rsidRPr="00FD5B5A" w:rsidRDefault="0081294D">
      <w:pPr>
        <w:rPr>
          <w:sz w:val="24"/>
          <w:szCs w:val="24"/>
        </w:rPr>
      </w:pPr>
    </w:p>
    <w:p w:rsidR="0081294D" w:rsidRPr="00FD5B5A" w:rsidRDefault="0081294D">
      <w:pPr>
        <w:rPr>
          <w:sz w:val="24"/>
          <w:szCs w:val="24"/>
        </w:rPr>
      </w:pPr>
      <w:r w:rsidRPr="00FD5B5A">
        <w:rPr>
          <w:sz w:val="24"/>
          <w:szCs w:val="24"/>
        </w:rPr>
        <w:t>Za prodávajícího:</w:t>
      </w: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</w:r>
      <w:r w:rsidR="00747C31">
        <w:rPr>
          <w:sz w:val="24"/>
          <w:szCs w:val="24"/>
        </w:rPr>
        <w:tab/>
      </w:r>
      <w:r w:rsidRPr="00FD5B5A">
        <w:rPr>
          <w:sz w:val="24"/>
          <w:szCs w:val="24"/>
        </w:rPr>
        <w:t>Za kupujícího:</w:t>
      </w:r>
    </w:p>
    <w:p w:rsidR="00C12F59" w:rsidRPr="00FD5B5A" w:rsidRDefault="0081294D">
      <w:pPr>
        <w:pStyle w:val="Nadpis4"/>
        <w:rPr>
          <w:rFonts w:ascii="Times New Roman" w:hAnsi="Times New Roman"/>
          <w:szCs w:val="24"/>
        </w:rPr>
      </w:pPr>
      <w:r w:rsidRPr="00FD5B5A">
        <w:rPr>
          <w:rFonts w:ascii="Times New Roman" w:hAnsi="Times New Roman"/>
          <w:szCs w:val="24"/>
        </w:rPr>
        <w:tab/>
        <w:t xml:space="preserve">        </w:t>
      </w:r>
    </w:p>
    <w:p w:rsidR="00C12F59" w:rsidRPr="00FD5B5A" w:rsidRDefault="00C12F59">
      <w:pPr>
        <w:pStyle w:val="Nadpis4"/>
        <w:rPr>
          <w:rFonts w:ascii="Times New Roman" w:hAnsi="Times New Roman"/>
          <w:szCs w:val="24"/>
        </w:rPr>
      </w:pPr>
    </w:p>
    <w:p w:rsidR="00B0357F" w:rsidRDefault="00B0357F" w:rsidP="00C12F59">
      <w:pPr>
        <w:rPr>
          <w:sz w:val="24"/>
          <w:szCs w:val="24"/>
        </w:rPr>
      </w:pPr>
    </w:p>
    <w:p w:rsidR="00747C31" w:rsidRDefault="00747C31" w:rsidP="00C12F59">
      <w:pPr>
        <w:rPr>
          <w:sz w:val="24"/>
          <w:szCs w:val="24"/>
        </w:rPr>
      </w:pPr>
    </w:p>
    <w:p w:rsidR="00747C31" w:rsidRDefault="00747C31" w:rsidP="00C12F59">
      <w:pPr>
        <w:rPr>
          <w:sz w:val="24"/>
          <w:szCs w:val="24"/>
        </w:rPr>
      </w:pPr>
    </w:p>
    <w:p w:rsidR="0081294D" w:rsidRPr="00FD5B5A" w:rsidRDefault="0081294D">
      <w:pPr>
        <w:pStyle w:val="Nadpis4"/>
        <w:rPr>
          <w:rFonts w:ascii="Times New Roman" w:hAnsi="Times New Roman"/>
          <w:szCs w:val="24"/>
        </w:rPr>
      </w:pPr>
      <w:r w:rsidRPr="00FD5B5A">
        <w:rPr>
          <w:rFonts w:ascii="Times New Roman" w:hAnsi="Times New Roman"/>
          <w:szCs w:val="24"/>
        </w:rPr>
        <w:tab/>
        <w:t xml:space="preserve">       </w:t>
      </w:r>
      <w:r w:rsidRPr="00FD5B5A">
        <w:rPr>
          <w:rFonts w:ascii="Times New Roman" w:hAnsi="Times New Roman"/>
          <w:szCs w:val="24"/>
        </w:rPr>
        <w:tab/>
      </w:r>
      <w:r w:rsidRPr="00FD5B5A">
        <w:rPr>
          <w:rFonts w:ascii="Times New Roman" w:hAnsi="Times New Roman"/>
          <w:szCs w:val="24"/>
        </w:rPr>
        <w:tab/>
      </w:r>
      <w:r w:rsidRPr="00FD5B5A">
        <w:rPr>
          <w:rFonts w:ascii="Times New Roman" w:hAnsi="Times New Roman"/>
          <w:szCs w:val="24"/>
        </w:rPr>
        <w:tab/>
      </w:r>
      <w:r w:rsidRPr="00FD5B5A">
        <w:rPr>
          <w:rFonts w:ascii="Times New Roman" w:hAnsi="Times New Roman"/>
          <w:szCs w:val="24"/>
        </w:rPr>
        <w:tab/>
      </w:r>
    </w:p>
    <w:p w:rsidR="0081294D" w:rsidRPr="00BD2D04" w:rsidRDefault="00747C3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Ing. Pavel Chajda</w:t>
      </w:r>
      <w:r w:rsidR="0081294D" w:rsidRPr="00BD2D04">
        <w:rPr>
          <w:b/>
          <w:sz w:val="24"/>
          <w:szCs w:val="24"/>
        </w:rPr>
        <w:tab/>
      </w:r>
      <w:r w:rsidR="0081294D" w:rsidRPr="00BD2D04">
        <w:rPr>
          <w:b/>
          <w:sz w:val="24"/>
          <w:szCs w:val="24"/>
        </w:rPr>
        <w:tab/>
      </w:r>
      <w:r w:rsidR="0081294D" w:rsidRPr="00BD2D04">
        <w:rPr>
          <w:b/>
          <w:sz w:val="24"/>
          <w:szCs w:val="24"/>
        </w:rPr>
        <w:tab/>
      </w:r>
      <w:r w:rsidR="0081294D" w:rsidRPr="00BD2D04">
        <w:rPr>
          <w:b/>
          <w:sz w:val="24"/>
          <w:szCs w:val="24"/>
        </w:rPr>
        <w:tab/>
        <w:t xml:space="preserve"> </w:t>
      </w:r>
      <w:r w:rsidR="0081294D" w:rsidRPr="00BD2D04">
        <w:rPr>
          <w:b/>
          <w:sz w:val="24"/>
          <w:szCs w:val="24"/>
        </w:rPr>
        <w:tab/>
        <w:t xml:space="preserve">  </w:t>
      </w:r>
      <w:r w:rsidR="0093713F">
        <w:rPr>
          <w:b/>
          <w:sz w:val="24"/>
          <w:szCs w:val="24"/>
        </w:rPr>
        <w:tab/>
      </w:r>
      <w:r w:rsidR="00BD2D04" w:rsidRPr="00BD2D04">
        <w:rPr>
          <w:b/>
          <w:sz w:val="24"/>
          <w:szCs w:val="24"/>
        </w:rPr>
        <w:t>Ing. Petr Šimoník</w:t>
      </w:r>
    </w:p>
    <w:p w:rsidR="00125FC0" w:rsidRDefault="0081294D">
      <w:pPr>
        <w:rPr>
          <w:sz w:val="24"/>
          <w:szCs w:val="24"/>
        </w:rPr>
      </w:pP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</w:r>
      <w:r w:rsidR="00C12F59" w:rsidRPr="00FD5B5A">
        <w:rPr>
          <w:sz w:val="24"/>
          <w:szCs w:val="24"/>
        </w:rPr>
        <w:tab/>
      </w:r>
      <w:r w:rsidR="00C12F59" w:rsidRPr="00FD5B5A">
        <w:rPr>
          <w:sz w:val="24"/>
          <w:szCs w:val="24"/>
        </w:rPr>
        <w:tab/>
      </w:r>
    </w:p>
    <w:p w:rsidR="00125FC0" w:rsidRDefault="00125FC0">
      <w:pPr>
        <w:rPr>
          <w:sz w:val="24"/>
          <w:szCs w:val="24"/>
        </w:rPr>
      </w:pPr>
    </w:p>
    <w:p w:rsidR="0074177B" w:rsidRPr="00DC2B81" w:rsidRDefault="00125FC0">
      <w:pPr>
        <w:rPr>
          <w:sz w:val="24"/>
          <w:szCs w:val="24"/>
        </w:rPr>
      </w:pPr>
      <w:r>
        <w:rPr>
          <w:sz w:val="24"/>
          <w:szCs w:val="24"/>
        </w:rPr>
        <w:t>Příloha</w:t>
      </w:r>
      <w:r w:rsidR="00EA144E">
        <w:rPr>
          <w:sz w:val="24"/>
          <w:szCs w:val="24"/>
        </w:rPr>
        <w:t>. 1</w:t>
      </w:r>
    </w:p>
    <w:p w:rsidR="00EA144E" w:rsidRDefault="00EA144E">
      <w:pPr>
        <w:rPr>
          <w:i/>
          <w:sz w:val="24"/>
          <w:szCs w:val="24"/>
        </w:rPr>
      </w:pPr>
    </w:p>
    <w:p w:rsidR="00F254D0" w:rsidRPr="0074177B" w:rsidRDefault="00F254D0">
      <w:pPr>
        <w:rPr>
          <w:i/>
          <w:sz w:val="24"/>
          <w:szCs w:val="24"/>
        </w:rPr>
      </w:pPr>
    </w:p>
    <w:sectPr w:rsidR="00F254D0" w:rsidRPr="0074177B" w:rsidSect="002B1545">
      <w:footerReference w:type="default" r:id="rId10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10" w:rsidRDefault="000B7110">
      <w:r>
        <w:separator/>
      </w:r>
    </w:p>
  </w:endnote>
  <w:endnote w:type="continuationSeparator" w:id="0">
    <w:p w:rsidR="000B7110" w:rsidRDefault="000B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D2" w:rsidRPr="008845D2" w:rsidRDefault="00127E39" w:rsidP="008845D2">
    <w:pPr>
      <w:jc w:val="both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D74930" w:rsidRPr="008845D2">
      <w:rPr>
        <w:i/>
        <w:sz w:val="16"/>
        <w:szCs w:val="16"/>
      </w:rPr>
      <w:t>Ku</w:t>
    </w:r>
    <w:r w:rsidR="00F974E7" w:rsidRPr="008845D2">
      <w:rPr>
        <w:i/>
        <w:sz w:val="16"/>
        <w:szCs w:val="16"/>
      </w:rPr>
      <w:t xml:space="preserve">pní </w:t>
    </w:r>
    <w:r w:rsidR="008845D2">
      <w:rPr>
        <w:i/>
        <w:sz w:val="16"/>
        <w:szCs w:val="16"/>
      </w:rPr>
      <w:t xml:space="preserve">smlouva </w:t>
    </w:r>
    <w:r w:rsidR="00D74930" w:rsidRPr="008845D2">
      <w:rPr>
        <w:i/>
        <w:sz w:val="16"/>
        <w:szCs w:val="16"/>
      </w:rPr>
      <w:t xml:space="preserve"> mezi TSML a.s., Erbenova 376, 460 08  Liberec 8  a </w:t>
    </w:r>
    <w:r w:rsidR="008845D2">
      <w:rPr>
        <w:i/>
        <w:sz w:val="16"/>
        <w:szCs w:val="16"/>
      </w:rPr>
      <w:t xml:space="preserve"> </w:t>
    </w:r>
    <w:r w:rsidR="008845D2" w:rsidRPr="008845D2">
      <w:rPr>
        <w:i/>
        <w:sz w:val="16"/>
        <w:szCs w:val="16"/>
      </w:rPr>
      <w:t>HARDMAN UH a.s.</w:t>
    </w:r>
    <w:r w:rsidR="008845D2">
      <w:rPr>
        <w:i/>
        <w:sz w:val="16"/>
        <w:szCs w:val="16"/>
      </w:rPr>
      <w:t xml:space="preserve"> </w:t>
    </w:r>
    <w:r w:rsidR="008845D2" w:rsidRPr="008845D2">
      <w:rPr>
        <w:i/>
        <w:sz w:val="16"/>
        <w:szCs w:val="16"/>
      </w:rPr>
      <w:t>Dlouhá 688</w:t>
    </w:r>
    <w:r w:rsidR="008845D2">
      <w:rPr>
        <w:i/>
        <w:sz w:val="16"/>
        <w:szCs w:val="16"/>
      </w:rPr>
      <w:t xml:space="preserve">, </w:t>
    </w:r>
    <w:r w:rsidR="008845D2" w:rsidRPr="008845D2">
      <w:rPr>
        <w:i/>
        <w:sz w:val="16"/>
        <w:szCs w:val="16"/>
      </w:rPr>
      <w:t>686 01 Uherské Hradiště</w:t>
    </w:r>
  </w:p>
  <w:p w:rsidR="00D74930" w:rsidRPr="008845D2" w:rsidRDefault="00D74930">
    <w:pPr>
      <w:jc w:val="both"/>
      <w:rPr>
        <w:i/>
        <w:sz w:val="16"/>
        <w:szCs w:val="16"/>
      </w:rPr>
    </w:pPr>
  </w:p>
  <w:p w:rsidR="00D74930" w:rsidRPr="008845D2" w:rsidRDefault="00D74930">
    <w:pPr>
      <w:pStyle w:val="Zpat"/>
      <w:rPr>
        <w:i/>
        <w:sz w:val="16"/>
        <w:szCs w:val="16"/>
      </w:rPr>
    </w:pPr>
  </w:p>
  <w:p w:rsidR="00D74930" w:rsidRPr="008845D2" w:rsidRDefault="00D74930">
    <w:pPr>
      <w:pStyle w:val="Zpat"/>
      <w:rPr>
        <w:i/>
        <w:sz w:val="16"/>
        <w:szCs w:val="16"/>
      </w:rPr>
    </w:pPr>
    <w:r w:rsidRPr="008845D2">
      <w:rPr>
        <w:i/>
        <w:sz w:val="16"/>
        <w:szCs w:val="16"/>
      </w:rPr>
      <w:t>Věcnou a formální str</w:t>
    </w:r>
    <w:r w:rsidR="00284D36" w:rsidRPr="008845D2">
      <w:rPr>
        <w:i/>
        <w:sz w:val="16"/>
        <w:szCs w:val="16"/>
      </w:rPr>
      <w:t xml:space="preserve">ánku kontroloval: </w:t>
    </w:r>
    <w:r w:rsidR="00284D36" w:rsidRPr="008845D2">
      <w:rPr>
        <w:i/>
        <w:sz w:val="16"/>
        <w:szCs w:val="16"/>
      </w:rPr>
      <w:tab/>
      <w:t xml:space="preserve"> Nedvídek,</w:t>
    </w:r>
    <w:r w:rsidRPr="008845D2">
      <w:rPr>
        <w:i/>
        <w:sz w:val="16"/>
        <w:szCs w:val="16"/>
      </w:rPr>
      <w:t xml:space="preserve"> ………………………………</w:t>
    </w:r>
    <w:r w:rsidR="008845D2" w:rsidRPr="008845D2">
      <w:rPr>
        <w:i/>
        <w:sz w:val="16"/>
        <w:szCs w:val="16"/>
      </w:rPr>
      <w:t>Ing. Reichelt…..</w:t>
    </w:r>
    <w:r w:rsidR="00284D36" w:rsidRPr="008845D2">
      <w:rPr>
        <w:i/>
        <w:sz w:val="16"/>
        <w:szCs w:val="16"/>
      </w:rPr>
      <w:t>……………………</w:t>
    </w:r>
  </w:p>
  <w:p w:rsidR="00F254D0" w:rsidRDefault="00F254D0">
    <w:pPr>
      <w:pStyle w:val="Zpat"/>
      <w:rPr>
        <w:i/>
        <w:sz w:val="16"/>
      </w:rPr>
    </w:pPr>
  </w:p>
  <w:p w:rsidR="00D74930" w:rsidRDefault="00D74930">
    <w:pPr>
      <w:pStyle w:val="Zpat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</w:p>
  <w:p w:rsidR="00D74930" w:rsidRDefault="00D74930">
    <w:pPr>
      <w:pStyle w:val="Zpat"/>
      <w:tabs>
        <w:tab w:val="left" w:pos="9072"/>
        <w:tab w:val="right" w:pos="10206"/>
      </w:tabs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  <w:t xml:space="preserve"> </w:t>
    </w:r>
  </w:p>
  <w:p w:rsidR="00D74930" w:rsidRDefault="00D74930">
    <w:pPr>
      <w:pStyle w:val="Zpat"/>
      <w:tabs>
        <w:tab w:val="left" w:pos="9072"/>
        <w:tab w:val="right" w:pos="10206"/>
      </w:tabs>
      <w:rPr>
        <w:i/>
        <w:sz w:val="16"/>
      </w:rPr>
    </w:pPr>
  </w:p>
  <w:p w:rsidR="00D74930" w:rsidRDefault="00D74930">
    <w:pPr>
      <w:pStyle w:val="Zpat"/>
      <w:tabs>
        <w:tab w:val="left" w:pos="9072"/>
        <w:tab w:val="right" w:pos="10206"/>
      </w:tabs>
      <w:rPr>
        <w:i/>
        <w:sz w:val="16"/>
      </w:rPr>
    </w:pPr>
    <w:r>
      <w:rPr>
        <w:i/>
        <w:snapToGrid w:val="0"/>
        <w:sz w:val="16"/>
      </w:rPr>
      <w:tab/>
      <w:t xml:space="preserve">Strana </w:t>
    </w:r>
    <w:r w:rsidR="002C39F2"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 w:rsidR="002C39F2">
      <w:rPr>
        <w:i/>
        <w:sz w:val="16"/>
      </w:rPr>
      <w:fldChar w:fldCharType="separate"/>
    </w:r>
    <w:r w:rsidR="00127E39">
      <w:rPr>
        <w:i/>
        <w:noProof/>
        <w:sz w:val="16"/>
      </w:rPr>
      <w:t>1</w:t>
    </w:r>
    <w:r w:rsidR="002C39F2">
      <w:rPr>
        <w:i/>
        <w:sz w:val="16"/>
      </w:rPr>
      <w:fldChar w:fldCharType="end"/>
    </w:r>
    <w:r>
      <w:rPr>
        <w:i/>
        <w:sz w:val="16"/>
      </w:rPr>
      <w:t>. ze 3</w:t>
    </w:r>
  </w:p>
  <w:p w:rsidR="00D74930" w:rsidRDefault="00D749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10" w:rsidRDefault="000B7110">
      <w:r>
        <w:separator/>
      </w:r>
    </w:p>
  </w:footnote>
  <w:footnote w:type="continuationSeparator" w:id="0">
    <w:p w:rsidR="000B7110" w:rsidRDefault="000B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4D6D39"/>
    <w:multiLevelType w:val="multilevel"/>
    <w:tmpl w:val="B194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F00E6D"/>
    <w:multiLevelType w:val="multilevel"/>
    <w:tmpl w:val="49D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>
    <w:nsid w:val="364C5112"/>
    <w:multiLevelType w:val="hybridMultilevel"/>
    <w:tmpl w:val="01C2E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17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>
    <w:nsid w:val="6AAB6DE5"/>
    <w:multiLevelType w:val="hybridMultilevel"/>
    <w:tmpl w:val="01F20C6C"/>
    <w:lvl w:ilvl="0" w:tplc="3AE6D196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18"/>
  </w:num>
  <w:num w:numId="4">
    <w:abstractNumId w:val="8"/>
  </w:num>
  <w:num w:numId="5">
    <w:abstractNumId w:val="27"/>
  </w:num>
  <w:num w:numId="6">
    <w:abstractNumId w:val="2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5"/>
  </w:num>
  <w:num w:numId="10">
    <w:abstractNumId w:val="12"/>
  </w:num>
  <w:num w:numId="11">
    <w:abstractNumId w:val="22"/>
  </w:num>
  <w:num w:numId="12">
    <w:abstractNumId w:val="28"/>
  </w:num>
  <w:num w:numId="13">
    <w:abstractNumId w:val="3"/>
  </w:num>
  <w:num w:numId="14">
    <w:abstractNumId w:val="14"/>
  </w:num>
  <w:num w:numId="15">
    <w:abstractNumId w:val="39"/>
  </w:num>
  <w:num w:numId="16">
    <w:abstractNumId w:val="21"/>
  </w:num>
  <w:num w:numId="17">
    <w:abstractNumId w:val="6"/>
  </w:num>
  <w:num w:numId="18">
    <w:abstractNumId w:val="23"/>
  </w:num>
  <w:num w:numId="19">
    <w:abstractNumId w:val="9"/>
  </w:num>
  <w:num w:numId="20">
    <w:abstractNumId w:val="33"/>
  </w:num>
  <w:num w:numId="21">
    <w:abstractNumId w:val="26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0"/>
  </w:num>
  <w:num w:numId="25">
    <w:abstractNumId w:val="5"/>
  </w:num>
  <w:num w:numId="26">
    <w:abstractNumId w:val="11"/>
  </w:num>
  <w:num w:numId="27">
    <w:abstractNumId w:val="13"/>
  </w:num>
  <w:num w:numId="28">
    <w:abstractNumId w:val="17"/>
  </w:num>
  <w:num w:numId="29">
    <w:abstractNumId w:val="19"/>
  </w:num>
  <w:num w:numId="30">
    <w:abstractNumId w:val="35"/>
  </w:num>
  <w:num w:numId="31">
    <w:abstractNumId w:val="36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6"/>
  </w:num>
  <w:num w:numId="34">
    <w:abstractNumId w:val="29"/>
  </w:num>
  <w:num w:numId="35">
    <w:abstractNumId w:val="7"/>
  </w:num>
  <w:num w:numId="36">
    <w:abstractNumId w:val="4"/>
  </w:num>
  <w:num w:numId="37">
    <w:abstractNumId w:val="37"/>
  </w:num>
  <w:num w:numId="38">
    <w:abstractNumId w:val="10"/>
  </w:num>
  <w:num w:numId="39">
    <w:abstractNumId w:val="1"/>
  </w:num>
  <w:num w:numId="40">
    <w:abstractNumId w:val="3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0E"/>
    <w:rsid w:val="0000607B"/>
    <w:rsid w:val="000B7110"/>
    <w:rsid w:val="0010017A"/>
    <w:rsid w:val="00125FC0"/>
    <w:rsid w:val="00127E39"/>
    <w:rsid w:val="00190CEA"/>
    <w:rsid w:val="001C59B3"/>
    <w:rsid w:val="001E3BDF"/>
    <w:rsid w:val="001E5B0A"/>
    <w:rsid w:val="00215E64"/>
    <w:rsid w:val="00284D36"/>
    <w:rsid w:val="00286D6E"/>
    <w:rsid w:val="002B1545"/>
    <w:rsid w:val="002C39F2"/>
    <w:rsid w:val="002E6D90"/>
    <w:rsid w:val="002F4C67"/>
    <w:rsid w:val="003444C7"/>
    <w:rsid w:val="003A7340"/>
    <w:rsid w:val="0045584E"/>
    <w:rsid w:val="00534476"/>
    <w:rsid w:val="00541C63"/>
    <w:rsid w:val="005466A6"/>
    <w:rsid w:val="00594A9E"/>
    <w:rsid w:val="00676324"/>
    <w:rsid w:val="00676F17"/>
    <w:rsid w:val="00694BDF"/>
    <w:rsid w:val="006E2BA2"/>
    <w:rsid w:val="006F13C2"/>
    <w:rsid w:val="0074177B"/>
    <w:rsid w:val="00747C31"/>
    <w:rsid w:val="007A490D"/>
    <w:rsid w:val="007A4BD9"/>
    <w:rsid w:val="007F664C"/>
    <w:rsid w:val="0081294D"/>
    <w:rsid w:val="00850F3F"/>
    <w:rsid w:val="00857D20"/>
    <w:rsid w:val="008845D2"/>
    <w:rsid w:val="00905690"/>
    <w:rsid w:val="0093713F"/>
    <w:rsid w:val="009C1400"/>
    <w:rsid w:val="00AA5F53"/>
    <w:rsid w:val="00AD5C4F"/>
    <w:rsid w:val="00B0357F"/>
    <w:rsid w:val="00B25147"/>
    <w:rsid w:val="00BD2D04"/>
    <w:rsid w:val="00BE32BA"/>
    <w:rsid w:val="00BF3A90"/>
    <w:rsid w:val="00C12F59"/>
    <w:rsid w:val="00CC32A8"/>
    <w:rsid w:val="00D27616"/>
    <w:rsid w:val="00D74930"/>
    <w:rsid w:val="00DB138A"/>
    <w:rsid w:val="00DC2B81"/>
    <w:rsid w:val="00E01A3E"/>
    <w:rsid w:val="00E062CE"/>
    <w:rsid w:val="00E47BE4"/>
    <w:rsid w:val="00E655EF"/>
    <w:rsid w:val="00E81CFD"/>
    <w:rsid w:val="00E97116"/>
    <w:rsid w:val="00EA144E"/>
    <w:rsid w:val="00F254D0"/>
    <w:rsid w:val="00F3410E"/>
    <w:rsid w:val="00F974E7"/>
    <w:rsid w:val="00FA260B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1545"/>
  </w:style>
  <w:style w:type="paragraph" w:styleId="Nadpis1">
    <w:name w:val="heading 1"/>
    <w:basedOn w:val="Normln"/>
    <w:next w:val="Normln"/>
    <w:qFormat/>
    <w:rsid w:val="002B1545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2B1545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2B1545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2B1545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2B1545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2B1545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2B1545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2B1545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2B1545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B1545"/>
    <w:rPr>
      <w:rFonts w:ascii="Arial" w:hAnsi="Arial"/>
      <w:sz w:val="22"/>
    </w:rPr>
  </w:style>
  <w:style w:type="paragraph" w:styleId="Zkladntextodsazen">
    <w:name w:val="Body Text Indent"/>
    <w:basedOn w:val="Normln"/>
    <w:rsid w:val="002B1545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2B1545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2B1545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2B15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1545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2B1545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F97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1545"/>
  </w:style>
  <w:style w:type="paragraph" w:styleId="Nadpis1">
    <w:name w:val="heading 1"/>
    <w:basedOn w:val="Normln"/>
    <w:next w:val="Normln"/>
    <w:qFormat/>
    <w:rsid w:val="002B1545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2B1545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2B1545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2B1545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2B1545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2B1545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2B1545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2B1545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2B1545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B1545"/>
    <w:rPr>
      <w:rFonts w:ascii="Arial" w:hAnsi="Arial"/>
      <w:sz w:val="22"/>
    </w:rPr>
  </w:style>
  <w:style w:type="paragraph" w:styleId="Zkladntextodsazen">
    <w:name w:val="Body Text Indent"/>
    <w:basedOn w:val="Normln"/>
    <w:rsid w:val="002B1545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2B1545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2B1545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2B15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1545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2B1545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F9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Přikrylová Alžběta, Bc</cp:lastModifiedBy>
  <cp:revision>2</cp:revision>
  <cp:lastPrinted>2017-05-12T10:49:00Z</cp:lastPrinted>
  <dcterms:created xsi:type="dcterms:W3CDTF">2017-06-29T09:56:00Z</dcterms:created>
  <dcterms:modified xsi:type="dcterms:W3CDTF">2017-06-29T09:56:00Z</dcterms:modified>
</cp:coreProperties>
</file>