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B07E" w14:textId="30602222" w:rsidR="006519B7" w:rsidRDefault="006519B7">
      <w:pPr>
        <w:spacing w:line="1" w:lineRule="exact"/>
      </w:pPr>
    </w:p>
    <w:p w14:paraId="0784AD0A" w14:textId="730A35EF" w:rsidR="006519B7" w:rsidRDefault="00F26CBD">
      <w:pPr>
        <w:pStyle w:val="Zkladntext30"/>
        <w:shd w:val="clear" w:color="auto" w:fill="auto"/>
        <w:spacing w:after="0"/>
        <w:ind w:left="2560"/>
      </w:pPr>
      <w:r>
        <w:rPr>
          <w:noProof/>
        </w:rPr>
        <mc:AlternateContent>
          <mc:Choice Requires="wps">
            <w:drawing>
              <wp:anchor distT="0" distB="0" distL="0" distR="0" simplePos="0" relativeHeight="251659264" behindDoc="0" locked="0" layoutInCell="1" allowOverlap="1" wp14:anchorId="35CA3F30" wp14:editId="48701B80">
                <wp:simplePos x="0" y="0"/>
                <wp:positionH relativeFrom="page">
                  <wp:posOffset>5086350</wp:posOffset>
                </wp:positionH>
                <wp:positionV relativeFrom="paragraph">
                  <wp:posOffset>14605</wp:posOffset>
                </wp:positionV>
                <wp:extent cx="2063750" cy="559435"/>
                <wp:effectExtent l="0" t="0" r="0" b="0"/>
                <wp:wrapNone/>
                <wp:docPr id="5" name="Shape 5"/>
                <wp:cNvGraphicFramePr/>
                <a:graphic xmlns:a="http://schemas.openxmlformats.org/drawingml/2006/main">
                  <a:graphicData uri="http://schemas.microsoft.com/office/word/2010/wordprocessingShape">
                    <wps:wsp>
                      <wps:cNvSpPr txBox="1"/>
                      <wps:spPr>
                        <a:xfrm>
                          <a:off x="0" y="0"/>
                          <a:ext cx="2063750" cy="559435"/>
                        </a:xfrm>
                        <a:prstGeom prst="rect">
                          <a:avLst/>
                        </a:prstGeom>
                        <a:noFill/>
                      </wps:spPr>
                      <wps:txbx>
                        <w:txbxContent>
                          <w:p w14:paraId="736225A7" w14:textId="77777777" w:rsidR="006519B7" w:rsidRDefault="00F26CBD">
                            <w:pPr>
                              <w:pStyle w:val="Titulekobrzku0"/>
                              <w:shd w:val="clear" w:color="auto" w:fill="auto"/>
                            </w:pPr>
                            <w:r>
                              <w:rPr>
                                <w:i/>
                                <w:iCs/>
                              </w:rPr>
                              <w:t>KRAJSKÁ</w:t>
                            </w:r>
                            <w:r>
                              <w:t xml:space="preserve"> SPRÁVA A ÚDRŽBA SILNIC VYSOČINY příspěvková organizace</w:t>
                            </w:r>
                          </w:p>
                          <w:p w14:paraId="174B73FA" w14:textId="77777777" w:rsidR="006519B7" w:rsidRDefault="00F26CBD">
                            <w:pPr>
                              <w:pStyle w:val="Titulekobrzku0"/>
                              <w:shd w:val="clear" w:color="auto" w:fill="auto"/>
                            </w:pPr>
                            <w:r>
                              <w:t>SMLOUVA REGISTROVÁNA</w:t>
                            </w:r>
                          </w:p>
                          <w:p w14:paraId="4E815C80" w14:textId="77777777" w:rsidR="009A5F3B" w:rsidRDefault="009A5F3B">
                            <w:pPr>
                              <w:pStyle w:val="Titulekobrzku0"/>
                              <w:shd w:val="clear" w:color="auto" w:fill="auto"/>
                            </w:pPr>
                          </w:p>
                          <w:p w14:paraId="01DCA317" w14:textId="77777777" w:rsidR="009A5F3B" w:rsidRDefault="009A5F3B">
                            <w:pPr>
                              <w:pStyle w:val="Titulekobrzku0"/>
                              <w:shd w:val="clear" w:color="auto" w:fill="auto"/>
                            </w:pPr>
                          </w:p>
                        </w:txbxContent>
                      </wps:txbx>
                      <wps:bodyPr lIns="0" tIns="0" rIns="0" bIns="0">
                        <a:noAutofit/>
                      </wps:bodyPr>
                    </wps:wsp>
                  </a:graphicData>
                </a:graphic>
                <wp14:sizeRelV relativeFrom="margin">
                  <wp14:pctHeight>0</wp14:pctHeight>
                </wp14:sizeRelV>
              </wp:anchor>
            </w:drawing>
          </mc:Choice>
          <mc:Fallback>
            <w:pict>
              <v:shapetype w14:anchorId="35CA3F30" id="_x0000_t202" coordsize="21600,21600" o:spt="202" path="m,l,21600r21600,l21600,xe">
                <v:stroke joinstyle="miter"/>
                <v:path gradientshapeok="t" o:connecttype="rect"/>
              </v:shapetype>
              <v:shape id="Shape 5" o:spid="_x0000_s1026" type="#_x0000_t202" style="position:absolute;left:0;text-align:left;margin-left:400.5pt;margin-top:1.15pt;width:162.5pt;height:44.0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" filled="f" stroked="f">
                <v:textbox inset="0,0,0,0">
                  <w:txbxContent>
                    <w:p w14:paraId="736225A7" w14:textId="77777777" w:rsidR="006519B7" w:rsidRDefault="00F26CBD">
                      <w:pPr>
                        <w:pStyle w:val="Titulekobrzku0"/>
                        <w:shd w:val="clear" w:color="auto" w:fill="auto"/>
                      </w:pPr>
                      <w:r>
                        <w:rPr>
                          <w:i/>
                          <w:iCs/>
                        </w:rPr>
                        <w:t>KRAJSKÁ</w:t>
                      </w:r>
                      <w:r>
                        <w:t xml:space="preserve"> SPRÁVA A ÚDRŽBA SILNIC VYSOČINY příspěvková organizace</w:t>
                      </w:r>
                    </w:p>
                    <w:p w14:paraId="174B73FA" w14:textId="77777777" w:rsidR="006519B7" w:rsidRDefault="00F26CBD">
                      <w:pPr>
                        <w:pStyle w:val="Titulekobrzku0"/>
                        <w:shd w:val="clear" w:color="auto" w:fill="auto"/>
                      </w:pPr>
                      <w:r>
                        <w:t>SMLOUVA REGISTROVÁNA</w:t>
                      </w:r>
                    </w:p>
                    <w:p w14:paraId="4E815C80" w14:textId="77777777" w:rsidR="009A5F3B" w:rsidRDefault="009A5F3B">
                      <w:pPr>
                        <w:pStyle w:val="Titulekobrzku0"/>
                        <w:shd w:val="clear" w:color="auto" w:fill="auto"/>
                      </w:pPr>
                    </w:p>
                    <w:p w14:paraId="01DCA317" w14:textId="77777777" w:rsidR="009A5F3B" w:rsidRDefault="009A5F3B">
                      <w:pPr>
                        <w:pStyle w:val="Titulekobrzku0"/>
                        <w:shd w:val="clear" w:color="auto" w:fill="auto"/>
                      </w:pPr>
                    </w:p>
                  </w:txbxContent>
                </v:textbox>
                <w10:wrap anchorx="page"/>
              </v:shape>
            </w:pict>
          </mc:Fallback>
        </mc:AlternateContent>
      </w:r>
      <w:r>
        <w:t>Krajská správa</w:t>
      </w:r>
    </w:p>
    <w:p w14:paraId="07EF1541" w14:textId="59AAFA30" w:rsidR="006519B7" w:rsidRDefault="00F26CBD">
      <w:pPr>
        <w:pStyle w:val="Zkladntext30"/>
        <w:shd w:val="clear" w:color="auto" w:fill="auto"/>
        <w:spacing w:after="220"/>
        <w:ind w:left="2480"/>
      </w:pPr>
      <w:r>
        <w:rPr>
          <w:noProof/>
        </w:rPr>
        <mc:AlternateContent>
          <mc:Choice Requires="wps">
            <w:drawing>
              <wp:anchor distT="0" distB="0" distL="0" distR="0" simplePos="0" relativeHeight="251658240" behindDoc="0" locked="0" layoutInCell="1" allowOverlap="1" wp14:anchorId="6C16C9BB" wp14:editId="1AD671BF">
                <wp:simplePos x="0" y="0"/>
                <wp:positionH relativeFrom="page">
                  <wp:posOffset>5086350</wp:posOffset>
                </wp:positionH>
                <wp:positionV relativeFrom="paragraph">
                  <wp:posOffset>125730</wp:posOffset>
                </wp:positionV>
                <wp:extent cx="530225" cy="311785"/>
                <wp:effectExtent l="0" t="0" r="0" b="0"/>
                <wp:wrapNone/>
                <wp:docPr id="3" name="Shape 3"/>
                <wp:cNvGraphicFramePr/>
                <a:graphic xmlns:a="http://schemas.openxmlformats.org/drawingml/2006/main">
                  <a:graphicData uri="http://schemas.microsoft.com/office/word/2010/wordprocessingShape">
                    <wps:wsp>
                      <wps:cNvSpPr txBox="1"/>
                      <wps:spPr>
                        <a:xfrm>
                          <a:off x="0" y="0"/>
                          <a:ext cx="530225" cy="311785"/>
                        </a:xfrm>
                        <a:prstGeom prst="rect">
                          <a:avLst/>
                        </a:prstGeom>
                        <a:noFill/>
                      </wps:spPr>
                      <wps:txbx>
                        <w:txbxContent>
                          <w:p w14:paraId="21D79284" w14:textId="77777777" w:rsidR="006519B7" w:rsidRDefault="00F26CBD">
                            <w:pPr>
                              <w:pStyle w:val="Titulekobrzku0"/>
                              <w:shd w:val="clear" w:color="auto" w:fill="auto"/>
                              <w:spacing w:line="240" w:lineRule="auto"/>
                              <w:rPr>
                                <w:sz w:val="14"/>
                                <w:szCs w:val="14"/>
                              </w:rPr>
                            </w:pPr>
                            <w:r>
                              <w:rPr>
                                <w:i/>
                                <w:iCs/>
                                <w:sz w:val="14"/>
                                <w:szCs w:val="14"/>
                              </w:rPr>
                              <w:t>pod číslem:</w:t>
                            </w:r>
                          </w:p>
                        </w:txbxContent>
                      </wps:txbx>
                      <wps:bodyPr lIns="0" tIns="0" rIns="0" bIns="0">
                        <a:noAutofit/>
                      </wps:bodyPr>
                    </wps:wsp>
                  </a:graphicData>
                </a:graphic>
                <wp14:sizeRelV relativeFrom="margin">
                  <wp14:pctHeight>0</wp14:pctHeight>
                </wp14:sizeRelV>
              </wp:anchor>
            </w:drawing>
          </mc:Choice>
          <mc:Fallback>
            <w:pict>
              <v:shape w14:anchorId="6C16C9BB" id="Shape 3" o:spid="_x0000_s1027" type="#_x0000_t202" style="position:absolute;left:0;text-align:left;margin-left:400.5pt;margin-top:9.9pt;width:41.75pt;height:24.5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" filled="f" stroked="f">
                <v:textbox inset="0,0,0,0">
                  <w:txbxContent>
                    <w:p w14:paraId="21D79284" w14:textId="77777777" w:rsidR="006519B7" w:rsidRDefault="00F26CBD">
                      <w:pPr>
                        <w:pStyle w:val="Titulekobrzku0"/>
                        <w:shd w:val="clear" w:color="auto" w:fill="auto"/>
                        <w:spacing w:line="240" w:lineRule="auto"/>
                        <w:rPr>
                          <w:sz w:val="14"/>
                          <w:szCs w:val="14"/>
                        </w:rPr>
                      </w:pPr>
                      <w:r>
                        <w:rPr>
                          <w:i/>
                          <w:iCs/>
                          <w:sz w:val="14"/>
                          <w:szCs w:val="14"/>
                        </w:rPr>
                        <w:t>pod číslem:</w:t>
                      </w:r>
                    </w:p>
                  </w:txbxContent>
                </v:textbox>
                <w10:wrap anchorx="page"/>
              </v:shape>
            </w:pict>
          </mc:Fallback>
        </mc:AlternateContent>
      </w:r>
      <w:r w:rsidRPr="00F26CBD">
        <w:t xml:space="preserve">a </w:t>
      </w:r>
      <w:r>
        <w:t>údržba silnic Vysočiny</w:t>
      </w:r>
    </w:p>
    <w:p w14:paraId="7A0F1010" w14:textId="77777777" w:rsidR="006519B7" w:rsidRDefault="00F26CBD">
      <w:pPr>
        <w:pStyle w:val="Nadpis10"/>
        <w:keepNext/>
        <w:keepLines/>
        <w:shd w:val="clear" w:color="auto" w:fill="auto"/>
      </w:pPr>
      <w:bookmarkStart w:id="0" w:name="bookmark0"/>
      <w:bookmarkStart w:id="1" w:name="bookmark1"/>
      <w:r>
        <w:t>KUPNÍ SMLOUVA</w:t>
      </w:r>
      <w:bookmarkEnd w:id="0"/>
      <w:bookmarkEnd w:id="1"/>
    </w:p>
    <w:p w14:paraId="2EE83185" w14:textId="77777777" w:rsidR="006519B7" w:rsidRDefault="00F26CBD">
      <w:pPr>
        <w:pStyle w:val="Zkladntext1"/>
        <w:shd w:val="clear" w:color="auto" w:fill="auto"/>
        <w:spacing w:after="640"/>
        <w:jc w:val="center"/>
        <w:rPr>
          <w:sz w:val="24"/>
          <w:szCs w:val="24"/>
        </w:rPr>
      </w:pPr>
      <w:r>
        <w:rPr>
          <w:sz w:val="24"/>
          <w:szCs w:val="24"/>
        </w:rPr>
        <w:t xml:space="preserve">(§ 2079 a násl. zák. č. 89/2012 Sb., obě. </w:t>
      </w:r>
      <w:proofErr w:type="gramStart"/>
      <w:r>
        <w:rPr>
          <w:sz w:val="24"/>
          <w:szCs w:val="24"/>
        </w:rPr>
        <w:t>zákoníku - dále</w:t>
      </w:r>
      <w:proofErr w:type="gramEnd"/>
      <w:r>
        <w:rPr>
          <w:sz w:val="24"/>
          <w:szCs w:val="24"/>
        </w:rPr>
        <w:t xml:space="preserve"> jen „OZ“)</w:t>
      </w:r>
    </w:p>
    <w:tbl>
      <w:tblPr>
        <w:tblOverlap w:val="never"/>
        <w:tblW w:w="0" w:type="auto"/>
        <w:tblLayout w:type="fixed"/>
        <w:tblCellMar>
          <w:left w:w="10" w:type="dxa"/>
          <w:right w:w="10" w:type="dxa"/>
        </w:tblCellMar>
        <w:tblLook w:val="0000" w:firstRow="0" w:lastRow="0" w:firstColumn="0" w:lastColumn="0" w:noHBand="0" w:noVBand="0"/>
      </w:tblPr>
      <w:tblGrid>
        <w:gridCol w:w="1997"/>
        <w:gridCol w:w="3000"/>
        <w:gridCol w:w="5251"/>
      </w:tblGrid>
      <w:tr w:rsidR="006519B7" w14:paraId="1C00C85A" w14:textId="77777777">
        <w:trPr>
          <w:trHeight w:hRule="exact" w:val="1301"/>
        </w:trPr>
        <w:tc>
          <w:tcPr>
            <w:tcW w:w="4997" w:type="dxa"/>
            <w:gridSpan w:val="2"/>
            <w:tcBorders>
              <w:top w:val="single" w:sz="4" w:space="0" w:color="auto"/>
              <w:left w:val="single" w:sz="4" w:space="0" w:color="auto"/>
            </w:tcBorders>
            <w:shd w:val="clear" w:color="auto" w:fill="FFFFFF"/>
          </w:tcPr>
          <w:p w14:paraId="0868E09E" w14:textId="77777777" w:rsidR="00F26CBD" w:rsidRDefault="00F26CBD">
            <w:pPr>
              <w:pStyle w:val="Jin0"/>
              <w:framePr w:w="10248" w:h="3562" w:vSpace="470" w:wrap="notBeside" w:vAnchor="text" w:hAnchor="text" w:x="13" w:y="471"/>
              <w:shd w:val="clear" w:color="auto" w:fill="auto"/>
              <w:spacing w:after="0" w:line="218" w:lineRule="auto"/>
              <w:ind w:firstLine="140"/>
              <w:jc w:val="both"/>
              <w:rPr>
                <w:b/>
                <w:bCs/>
              </w:rPr>
            </w:pPr>
            <w:r>
              <w:rPr>
                <w:b/>
                <w:bCs/>
              </w:rPr>
              <w:t>Prodávající:</w:t>
            </w:r>
          </w:p>
          <w:p w14:paraId="2CF2E7AB" w14:textId="77777777" w:rsidR="00F26CBD" w:rsidRDefault="00F26CBD" w:rsidP="00F26CBD">
            <w:pPr>
              <w:pStyle w:val="Jin0"/>
              <w:framePr w:w="10248" w:h="3562" w:vSpace="470" w:wrap="notBeside" w:vAnchor="text" w:hAnchor="text" w:x="13" w:y="471"/>
              <w:shd w:val="clear" w:color="auto" w:fill="auto"/>
              <w:spacing w:after="0" w:line="218" w:lineRule="auto"/>
              <w:ind w:firstLine="140"/>
              <w:jc w:val="both"/>
              <w:rPr>
                <w:b/>
                <w:bCs/>
              </w:rPr>
            </w:pPr>
            <w:r>
              <w:rPr>
                <w:b/>
                <w:bCs/>
              </w:rPr>
              <w:t xml:space="preserve">Tomáš Mik                                          </w:t>
            </w:r>
          </w:p>
          <w:p w14:paraId="221434B4" w14:textId="77777777" w:rsidR="00F26CBD" w:rsidRDefault="00F26CBD" w:rsidP="00F26CBD">
            <w:pPr>
              <w:pStyle w:val="Jin0"/>
              <w:framePr w:w="10248" w:h="3562" w:vSpace="470" w:wrap="notBeside" w:vAnchor="text" w:hAnchor="text" w:x="13" w:y="471"/>
              <w:shd w:val="clear" w:color="auto" w:fill="auto"/>
              <w:spacing w:after="0" w:line="218" w:lineRule="auto"/>
              <w:ind w:firstLine="140"/>
              <w:jc w:val="both"/>
              <w:rPr>
                <w:b/>
                <w:bCs/>
              </w:rPr>
            </w:pPr>
            <w:r>
              <w:rPr>
                <w:b/>
                <w:bCs/>
              </w:rPr>
              <w:t>Radkovice u Hrotovic 31</w:t>
            </w:r>
          </w:p>
          <w:p w14:paraId="1CC090F6" w14:textId="08694C5A" w:rsidR="006519B7" w:rsidRPr="00F26CBD" w:rsidRDefault="00F26CBD" w:rsidP="00F26CBD">
            <w:pPr>
              <w:pStyle w:val="Jin0"/>
              <w:framePr w:w="10248" w:h="3562" w:vSpace="470" w:wrap="notBeside" w:vAnchor="text" w:hAnchor="text" w:x="13" w:y="471"/>
              <w:shd w:val="clear" w:color="auto" w:fill="auto"/>
              <w:spacing w:after="0" w:line="218" w:lineRule="auto"/>
              <w:jc w:val="both"/>
              <w:rPr>
                <w:b/>
                <w:bCs/>
              </w:rPr>
            </w:pPr>
            <w:r>
              <w:rPr>
                <w:b/>
                <w:bCs/>
              </w:rPr>
              <w:t xml:space="preserve"> </w:t>
            </w:r>
            <w:r w:rsidR="009A5F3B">
              <w:rPr>
                <w:b/>
                <w:bCs/>
              </w:rPr>
              <w:t xml:space="preserve"> </w:t>
            </w:r>
            <w:r>
              <w:rPr>
                <w:b/>
                <w:bCs/>
              </w:rPr>
              <w:t>675 59 Radkovice u Hrotovic</w:t>
            </w:r>
          </w:p>
        </w:tc>
        <w:tc>
          <w:tcPr>
            <w:tcW w:w="5251" w:type="dxa"/>
            <w:tcBorders>
              <w:top w:val="single" w:sz="4" w:space="0" w:color="auto"/>
              <w:left w:val="single" w:sz="4" w:space="0" w:color="auto"/>
              <w:right w:val="single" w:sz="4" w:space="0" w:color="auto"/>
            </w:tcBorders>
            <w:shd w:val="clear" w:color="auto" w:fill="FFFFFF"/>
          </w:tcPr>
          <w:p w14:paraId="2285F873" w14:textId="77777777" w:rsidR="006519B7" w:rsidRDefault="00F26CBD">
            <w:pPr>
              <w:pStyle w:val="Jin0"/>
              <w:framePr w:w="10248" w:h="3562" w:vSpace="470" w:wrap="notBeside" w:vAnchor="text" w:hAnchor="text" w:x="13" w:y="471"/>
              <w:shd w:val="clear" w:color="auto" w:fill="auto"/>
              <w:spacing w:after="0" w:line="218" w:lineRule="auto"/>
              <w:ind w:firstLine="160"/>
            </w:pPr>
            <w:r>
              <w:rPr>
                <w:b/>
                <w:bCs/>
              </w:rPr>
              <w:t>Kupující:</w:t>
            </w:r>
          </w:p>
          <w:p w14:paraId="08990768" w14:textId="77777777" w:rsidR="006519B7" w:rsidRDefault="00F26CBD">
            <w:pPr>
              <w:pStyle w:val="Jin0"/>
              <w:framePr w:w="10248" w:h="3562" w:vSpace="470" w:wrap="notBeside" w:vAnchor="text" w:hAnchor="text" w:x="13" w:y="471"/>
              <w:shd w:val="clear" w:color="auto" w:fill="auto"/>
              <w:spacing w:after="0" w:line="218" w:lineRule="auto"/>
              <w:ind w:left="160" w:firstLine="20"/>
            </w:pPr>
            <w:r>
              <w:rPr>
                <w:b/>
                <w:bCs/>
              </w:rPr>
              <w:t>Krajská správa a údržba silnic Vysočiny příspěvková organizace</w:t>
            </w:r>
          </w:p>
          <w:p w14:paraId="71BDDA06" w14:textId="77777777" w:rsidR="006519B7" w:rsidRDefault="00F26CBD">
            <w:pPr>
              <w:pStyle w:val="Jin0"/>
              <w:framePr w:w="10248" w:h="3562" w:vSpace="470" w:wrap="notBeside" w:vAnchor="text" w:hAnchor="text" w:x="13" w:y="471"/>
              <w:shd w:val="clear" w:color="auto" w:fill="auto"/>
              <w:spacing w:after="0" w:line="218" w:lineRule="auto"/>
              <w:ind w:firstLine="160"/>
            </w:pPr>
            <w:r>
              <w:rPr>
                <w:b/>
                <w:bCs/>
              </w:rPr>
              <w:t>Kosovská 1122/16,</w:t>
            </w:r>
          </w:p>
          <w:p w14:paraId="1B620FB1" w14:textId="77777777" w:rsidR="006519B7" w:rsidRDefault="00F26CBD">
            <w:pPr>
              <w:pStyle w:val="Jin0"/>
              <w:framePr w:w="10248" w:h="3562" w:vSpace="470" w:wrap="notBeside" w:vAnchor="text" w:hAnchor="text" w:x="13" w:y="471"/>
              <w:shd w:val="clear" w:color="auto" w:fill="auto"/>
              <w:spacing w:after="0" w:line="218" w:lineRule="auto"/>
              <w:ind w:firstLine="160"/>
            </w:pPr>
            <w:r>
              <w:rPr>
                <w:b/>
                <w:bCs/>
              </w:rPr>
              <w:t>586 01 Jihlava</w:t>
            </w:r>
          </w:p>
        </w:tc>
      </w:tr>
      <w:tr w:rsidR="006519B7" w14:paraId="6DFB05F3" w14:textId="77777777">
        <w:trPr>
          <w:trHeight w:hRule="exact" w:val="470"/>
        </w:trPr>
        <w:tc>
          <w:tcPr>
            <w:tcW w:w="1997" w:type="dxa"/>
            <w:tcBorders>
              <w:left w:val="single" w:sz="4" w:space="0" w:color="auto"/>
            </w:tcBorders>
            <w:shd w:val="clear" w:color="auto" w:fill="FFFFFF"/>
            <w:vAlign w:val="center"/>
          </w:tcPr>
          <w:p w14:paraId="6512F05F" w14:textId="77777777" w:rsidR="006519B7" w:rsidRDefault="00F26CBD">
            <w:pPr>
              <w:pStyle w:val="Jin0"/>
              <w:framePr w:w="10248" w:h="3562" w:vSpace="470" w:wrap="notBeside" w:vAnchor="text" w:hAnchor="text" w:x="13" w:y="471"/>
              <w:shd w:val="clear" w:color="auto" w:fill="auto"/>
              <w:spacing w:after="0"/>
            </w:pPr>
            <w:r>
              <w:rPr>
                <w:b/>
                <w:bCs/>
              </w:rPr>
              <w:t>IČO: 74574604</w:t>
            </w:r>
          </w:p>
        </w:tc>
        <w:tc>
          <w:tcPr>
            <w:tcW w:w="3000" w:type="dxa"/>
            <w:shd w:val="clear" w:color="auto" w:fill="FFFFFF"/>
            <w:vAlign w:val="center"/>
          </w:tcPr>
          <w:p w14:paraId="229C57E3" w14:textId="77777777" w:rsidR="006519B7" w:rsidRDefault="00F26CBD">
            <w:pPr>
              <w:pStyle w:val="Jin0"/>
              <w:framePr w:w="10248" w:h="3562" w:vSpace="470" w:wrap="notBeside" w:vAnchor="text" w:hAnchor="text" w:x="13" w:y="471"/>
              <w:shd w:val="clear" w:color="auto" w:fill="auto"/>
              <w:spacing w:after="0"/>
              <w:ind w:firstLine="300"/>
            </w:pPr>
            <w:r>
              <w:rPr>
                <w:b/>
                <w:bCs/>
              </w:rPr>
              <w:t>DIČ:</w:t>
            </w:r>
          </w:p>
        </w:tc>
        <w:tc>
          <w:tcPr>
            <w:tcW w:w="5251" w:type="dxa"/>
            <w:tcBorders>
              <w:left w:val="single" w:sz="4" w:space="0" w:color="auto"/>
              <w:right w:val="single" w:sz="4" w:space="0" w:color="auto"/>
            </w:tcBorders>
            <w:shd w:val="clear" w:color="auto" w:fill="FFFFFF"/>
            <w:vAlign w:val="center"/>
          </w:tcPr>
          <w:p w14:paraId="62E45E1A" w14:textId="77777777" w:rsidR="006519B7" w:rsidRDefault="00F26CBD">
            <w:pPr>
              <w:pStyle w:val="Jin0"/>
              <w:framePr w:w="10248" w:h="3562" w:vSpace="470" w:wrap="notBeside" w:vAnchor="text" w:hAnchor="text" w:x="13" w:y="471"/>
              <w:shd w:val="clear" w:color="auto" w:fill="auto"/>
              <w:spacing w:after="0"/>
              <w:ind w:firstLine="160"/>
            </w:pPr>
            <w:r>
              <w:rPr>
                <w:b/>
                <w:bCs/>
              </w:rPr>
              <w:t>IČO: 00090450 DIČ: CZ00090450</w:t>
            </w:r>
          </w:p>
        </w:tc>
      </w:tr>
      <w:tr w:rsidR="006519B7" w14:paraId="09458BAF" w14:textId="77777777">
        <w:trPr>
          <w:trHeight w:hRule="exact" w:val="1790"/>
        </w:trPr>
        <w:tc>
          <w:tcPr>
            <w:tcW w:w="1997" w:type="dxa"/>
            <w:tcBorders>
              <w:left w:val="single" w:sz="4" w:space="0" w:color="auto"/>
              <w:bottom w:val="single" w:sz="4" w:space="0" w:color="auto"/>
            </w:tcBorders>
            <w:shd w:val="clear" w:color="auto" w:fill="FFFFFF"/>
          </w:tcPr>
          <w:p w14:paraId="52203ACE" w14:textId="77777777" w:rsidR="006519B7" w:rsidRDefault="00F26CBD">
            <w:pPr>
              <w:pStyle w:val="Jin0"/>
              <w:framePr w:w="10248" w:h="3562" w:vSpace="470" w:wrap="notBeside" w:vAnchor="text" w:hAnchor="text" w:x="13" w:y="471"/>
              <w:shd w:val="clear" w:color="auto" w:fill="auto"/>
              <w:spacing w:before="100" w:after="0"/>
            </w:pPr>
            <w:r>
              <w:rPr>
                <w:b/>
                <w:bCs/>
              </w:rPr>
              <w:t>Zastoupený:</w:t>
            </w:r>
          </w:p>
          <w:p w14:paraId="397CD0AC" w14:textId="77777777" w:rsidR="006519B7" w:rsidRDefault="00F26CBD">
            <w:pPr>
              <w:pStyle w:val="Jin0"/>
              <w:framePr w:w="10248" w:h="3562" w:vSpace="470" w:wrap="notBeside" w:vAnchor="text" w:hAnchor="text" w:x="13" w:y="471"/>
              <w:shd w:val="clear" w:color="auto" w:fill="auto"/>
              <w:spacing w:after="0"/>
              <w:rPr>
                <w:sz w:val="20"/>
                <w:szCs w:val="20"/>
              </w:rPr>
            </w:pPr>
            <w:r>
              <w:rPr>
                <w:sz w:val="20"/>
                <w:szCs w:val="20"/>
              </w:rPr>
              <w:t>Tomášem Mikem</w:t>
            </w:r>
          </w:p>
        </w:tc>
        <w:tc>
          <w:tcPr>
            <w:tcW w:w="3000" w:type="dxa"/>
            <w:tcBorders>
              <w:bottom w:val="single" w:sz="4" w:space="0" w:color="auto"/>
            </w:tcBorders>
            <w:shd w:val="clear" w:color="auto" w:fill="FFFFFF"/>
          </w:tcPr>
          <w:p w14:paraId="045E162D" w14:textId="77777777" w:rsidR="006519B7" w:rsidRDefault="006519B7">
            <w:pPr>
              <w:framePr w:w="10248" w:h="3562" w:vSpace="470" w:wrap="notBeside" w:vAnchor="text" w:hAnchor="text" w:x="13" w:y="471"/>
              <w:rPr>
                <w:sz w:val="10"/>
                <w:szCs w:val="10"/>
              </w:rPr>
            </w:pPr>
          </w:p>
        </w:tc>
        <w:tc>
          <w:tcPr>
            <w:tcW w:w="5251" w:type="dxa"/>
            <w:tcBorders>
              <w:left w:val="single" w:sz="4" w:space="0" w:color="auto"/>
              <w:bottom w:val="single" w:sz="4" w:space="0" w:color="auto"/>
              <w:right w:val="single" w:sz="4" w:space="0" w:color="auto"/>
            </w:tcBorders>
            <w:shd w:val="clear" w:color="auto" w:fill="FFFFFF"/>
          </w:tcPr>
          <w:p w14:paraId="28857EF6" w14:textId="77777777" w:rsidR="006519B7" w:rsidRDefault="00F26CBD">
            <w:pPr>
              <w:pStyle w:val="Jin0"/>
              <w:framePr w:w="10248" w:h="3562" w:vSpace="470" w:wrap="notBeside" w:vAnchor="text" w:hAnchor="text" w:x="13" w:y="471"/>
              <w:shd w:val="clear" w:color="auto" w:fill="auto"/>
              <w:spacing w:before="100" w:after="0" w:line="218" w:lineRule="auto"/>
              <w:ind w:firstLine="160"/>
            </w:pPr>
            <w:r>
              <w:rPr>
                <w:b/>
                <w:bCs/>
              </w:rPr>
              <w:t>Zastoupený:</w:t>
            </w:r>
          </w:p>
          <w:p w14:paraId="24646934" w14:textId="0E33CBB0" w:rsidR="006519B7" w:rsidRDefault="00F26CBD">
            <w:pPr>
              <w:pStyle w:val="Jin0"/>
              <w:framePr w:w="10248" w:h="3562" w:vSpace="470" w:wrap="notBeside" w:vAnchor="text" w:hAnchor="text" w:x="13" w:y="471"/>
              <w:shd w:val="clear" w:color="auto" w:fill="auto"/>
              <w:spacing w:after="0" w:line="230" w:lineRule="auto"/>
              <w:ind w:left="160" w:firstLine="20"/>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rPr>
              <w:t>ve věcech technických:</w:t>
            </w:r>
          </w:p>
          <w:p w14:paraId="3B24AE75" w14:textId="77777777" w:rsidR="006519B7" w:rsidRDefault="00F26CBD">
            <w:pPr>
              <w:pStyle w:val="Jin0"/>
              <w:framePr w:w="10248" w:h="3562" w:vSpace="470" w:wrap="notBeside" w:vAnchor="text" w:hAnchor="text" w:x="13" w:y="471"/>
              <w:shd w:val="clear" w:color="auto" w:fill="auto"/>
              <w:spacing w:after="0"/>
              <w:ind w:left="1980"/>
              <w:rPr>
                <w:sz w:val="20"/>
                <w:szCs w:val="20"/>
              </w:rPr>
            </w:pPr>
            <w:r>
              <w:rPr>
                <w:sz w:val="20"/>
                <w:szCs w:val="20"/>
              </w:rPr>
              <w:t xml:space="preserve">, mistr dopravy Náměšť n. </w:t>
            </w:r>
            <w:proofErr w:type="spellStart"/>
            <w:r>
              <w:rPr>
                <w:sz w:val="20"/>
                <w:szCs w:val="20"/>
              </w:rPr>
              <w:t>Osl</w:t>
            </w:r>
            <w:proofErr w:type="spellEnd"/>
            <w:r>
              <w:rPr>
                <w:sz w:val="20"/>
                <w:szCs w:val="20"/>
              </w:rPr>
              <w:t>.</w:t>
            </w:r>
          </w:p>
        </w:tc>
      </w:tr>
    </w:tbl>
    <w:p w14:paraId="4C0C6F7F" w14:textId="77777777" w:rsidR="006519B7" w:rsidRDefault="00F26CBD">
      <w:pPr>
        <w:pStyle w:val="Titulektabulky0"/>
        <w:framePr w:w="2309" w:h="283" w:hSpace="12" w:wrap="notBeside" w:vAnchor="text" w:hAnchor="text" w:x="71" w:y="15"/>
        <w:shd w:val="clear" w:color="auto" w:fill="auto"/>
      </w:pPr>
      <w:r>
        <w:t>č. smlouvy prodávajícího:</w:t>
      </w:r>
    </w:p>
    <w:p w14:paraId="141E3A73" w14:textId="77777777" w:rsidR="006519B7" w:rsidRDefault="00F26CBD">
      <w:pPr>
        <w:pStyle w:val="Titulektabulky0"/>
        <w:framePr w:w="2011" w:h="278" w:hSpace="12" w:wrap="notBeside" w:vAnchor="text" w:hAnchor="text" w:x="5173" w:y="1"/>
        <w:shd w:val="clear" w:color="auto" w:fill="auto"/>
      </w:pPr>
      <w:r>
        <w:t>č. smlouvy kupujícího:</w:t>
      </w:r>
    </w:p>
    <w:p w14:paraId="66B5030D" w14:textId="77777777" w:rsidR="006519B7" w:rsidRDefault="006519B7">
      <w:pPr>
        <w:spacing w:line="1" w:lineRule="exact"/>
      </w:pPr>
    </w:p>
    <w:p w14:paraId="4942E92E" w14:textId="77777777" w:rsidR="006519B7" w:rsidRDefault="00F26CBD">
      <w:pPr>
        <w:pStyle w:val="Nadpis20"/>
        <w:keepNext/>
        <w:keepLines/>
        <w:shd w:val="clear" w:color="auto" w:fill="auto"/>
        <w:spacing w:line="254" w:lineRule="auto"/>
      </w:pPr>
      <w:bookmarkStart w:id="2" w:name="bookmark2"/>
      <w:bookmarkStart w:id="3" w:name="bookmark3"/>
      <w:r>
        <w:t>PŘEDMĚT SMLOUVY: Dodávka mostního zábradlí, akce D1A Lhánice 111/3997-1 JÚ 40026</w:t>
      </w:r>
      <w:bookmarkEnd w:id="2"/>
      <w:bookmarkEnd w:id="3"/>
    </w:p>
    <w:p w14:paraId="26F87349" w14:textId="77777777" w:rsidR="006519B7" w:rsidRDefault="00F26CBD">
      <w:pPr>
        <w:pStyle w:val="Zkladntext1"/>
        <w:shd w:val="clear" w:color="auto" w:fill="auto"/>
        <w:spacing w:after="220"/>
        <w:ind w:firstLine="520"/>
        <w:jc w:val="both"/>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1718"/>
        <w:gridCol w:w="3298"/>
      </w:tblGrid>
      <w:tr w:rsidR="006519B7" w14:paraId="413BFB4D" w14:textId="77777777">
        <w:trPr>
          <w:trHeight w:hRule="exact" w:val="259"/>
          <w:jc w:val="center"/>
        </w:trPr>
        <w:tc>
          <w:tcPr>
            <w:tcW w:w="5222" w:type="dxa"/>
            <w:tcBorders>
              <w:top w:val="single" w:sz="4" w:space="0" w:color="auto"/>
              <w:left w:val="single" w:sz="4" w:space="0" w:color="auto"/>
            </w:tcBorders>
            <w:shd w:val="clear" w:color="auto" w:fill="FFFFFF"/>
            <w:vAlign w:val="bottom"/>
          </w:tcPr>
          <w:p w14:paraId="246B8EBD" w14:textId="77777777" w:rsidR="006519B7" w:rsidRDefault="00F26CBD">
            <w:pPr>
              <w:pStyle w:val="Jin0"/>
              <w:shd w:val="clear" w:color="auto" w:fill="auto"/>
              <w:spacing w:after="0"/>
            </w:pPr>
            <w:r>
              <w:rPr>
                <w:b/>
                <w:bCs/>
              </w:rPr>
              <w:t>Název</w:t>
            </w:r>
          </w:p>
        </w:tc>
        <w:tc>
          <w:tcPr>
            <w:tcW w:w="1718" w:type="dxa"/>
            <w:tcBorders>
              <w:top w:val="single" w:sz="4" w:space="0" w:color="auto"/>
              <w:left w:val="single" w:sz="4" w:space="0" w:color="auto"/>
            </w:tcBorders>
            <w:shd w:val="clear" w:color="auto" w:fill="FFFFFF"/>
            <w:vAlign w:val="bottom"/>
          </w:tcPr>
          <w:p w14:paraId="4D4FAC9F" w14:textId="77777777" w:rsidR="006519B7" w:rsidRDefault="00F26CBD">
            <w:pPr>
              <w:pStyle w:val="Jin0"/>
              <w:shd w:val="clear" w:color="auto" w:fill="auto"/>
              <w:spacing w:after="0"/>
              <w:jc w:val="center"/>
            </w:pPr>
            <w:r>
              <w:rPr>
                <w:b/>
                <w:bCs/>
              </w:rPr>
              <w:t>množství</w:t>
            </w:r>
          </w:p>
        </w:tc>
        <w:tc>
          <w:tcPr>
            <w:tcW w:w="3298" w:type="dxa"/>
            <w:tcBorders>
              <w:top w:val="single" w:sz="4" w:space="0" w:color="auto"/>
              <w:left w:val="single" w:sz="4" w:space="0" w:color="auto"/>
              <w:right w:val="single" w:sz="4" w:space="0" w:color="auto"/>
            </w:tcBorders>
            <w:shd w:val="clear" w:color="auto" w:fill="FFFFFF"/>
            <w:vAlign w:val="bottom"/>
          </w:tcPr>
          <w:p w14:paraId="049E1FF0" w14:textId="77777777" w:rsidR="006519B7" w:rsidRDefault="00F26CBD">
            <w:pPr>
              <w:pStyle w:val="Jin0"/>
              <w:shd w:val="clear" w:color="auto" w:fill="auto"/>
              <w:spacing w:after="0"/>
              <w:jc w:val="center"/>
            </w:pPr>
            <w:r>
              <w:rPr>
                <w:b/>
                <w:bCs/>
              </w:rPr>
              <w:t>Cena v Kč</w:t>
            </w:r>
          </w:p>
        </w:tc>
      </w:tr>
      <w:tr w:rsidR="006519B7" w14:paraId="2F79D9A5" w14:textId="77777777">
        <w:trPr>
          <w:trHeight w:hRule="exact" w:val="240"/>
          <w:jc w:val="center"/>
        </w:trPr>
        <w:tc>
          <w:tcPr>
            <w:tcW w:w="5222" w:type="dxa"/>
            <w:tcBorders>
              <w:top w:val="single" w:sz="4" w:space="0" w:color="auto"/>
              <w:left w:val="single" w:sz="4" w:space="0" w:color="auto"/>
            </w:tcBorders>
            <w:shd w:val="clear" w:color="auto" w:fill="FFFFFF"/>
            <w:vAlign w:val="bottom"/>
          </w:tcPr>
          <w:p w14:paraId="35248CE5" w14:textId="77777777" w:rsidR="006519B7" w:rsidRDefault="00F26CBD">
            <w:pPr>
              <w:pStyle w:val="Jin0"/>
              <w:shd w:val="clear" w:color="auto" w:fill="auto"/>
              <w:spacing w:after="0"/>
              <w:rPr>
                <w:sz w:val="20"/>
                <w:szCs w:val="20"/>
              </w:rPr>
            </w:pPr>
            <w:r>
              <w:rPr>
                <w:sz w:val="20"/>
                <w:szCs w:val="20"/>
              </w:rPr>
              <w:t>Mostní zábradlí dle cenové nabídky</w:t>
            </w:r>
          </w:p>
        </w:tc>
        <w:tc>
          <w:tcPr>
            <w:tcW w:w="1718" w:type="dxa"/>
            <w:tcBorders>
              <w:top w:val="single" w:sz="4" w:space="0" w:color="auto"/>
              <w:left w:val="single" w:sz="4" w:space="0" w:color="auto"/>
            </w:tcBorders>
            <w:shd w:val="clear" w:color="auto" w:fill="FFFFFF"/>
            <w:vAlign w:val="bottom"/>
          </w:tcPr>
          <w:p w14:paraId="563DF173" w14:textId="77777777" w:rsidR="006519B7" w:rsidRDefault="00F26CBD">
            <w:pPr>
              <w:pStyle w:val="Jin0"/>
              <w:shd w:val="clear" w:color="auto" w:fill="auto"/>
              <w:spacing w:after="0"/>
              <w:jc w:val="center"/>
              <w:rPr>
                <w:sz w:val="20"/>
                <w:szCs w:val="20"/>
              </w:rPr>
            </w:pPr>
            <w:r>
              <w:rPr>
                <w:sz w:val="20"/>
                <w:szCs w:val="20"/>
              </w:rPr>
              <w:t>1sad</w:t>
            </w:r>
          </w:p>
        </w:tc>
        <w:tc>
          <w:tcPr>
            <w:tcW w:w="3298" w:type="dxa"/>
            <w:tcBorders>
              <w:top w:val="single" w:sz="4" w:space="0" w:color="auto"/>
              <w:left w:val="single" w:sz="4" w:space="0" w:color="auto"/>
              <w:right w:val="single" w:sz="4" w:space="0" w:color="auto"/>
            </w:tcBorders>
            <w:shd w:val="clear" w:color="auto" w:fill="FFFFFF"/>
            <w:vAlign w:val="bottom"/>
          </w:tcPr>
          <w:p w14:paraId="2164B4D3" w14:textId="77777777" w:rsidR="006519B7" w:rsidRDefault="00F26CBD">
            <w:pPr>
              <w:pStyle w:val="Jin0"/>
              <w:shd w:val="clear" w:color="auto" w:fill="auto"/>
              <w:spacing w:after="0"/>
              <w:jc w:val="center"/>
              <w:rPr>
                <w:sz w:val="20"/>
                <w:szCs w:val="20"/>
              </w:rPr>
            </w:pPr>
            <w:r>
              <w:rPr>
                <w:sz w:val="20"/>
                <w:szCs w:val="20"/>
              </w:rPr>
              <w:t>118 800,-</w:t>
            </w:r>
          </w:p>
        </w:tc>
      </w:tr>
      <w:tr w:rsidR="006519B7" w14:paraId="1E57126F" w14:textId="77777777">
        <w:trPr>
          <w:trHeight w:hRule="exact" w:val="264"/>
          <w:jc w:val="center"/>
        </w:trPr>
        <w:tc>
          <w:tcPr>
            <w:tcW w:w="6940" w:type="dxa"/>
            <w:gridSpan w:val="2"/>
            <w:tcBorders>
              <w:top w:val="single" w:sz="4" w:space="0" w:color="auto"/>
              <w:left w:val="single" w:sz="4" w:space="0" w:color="auto"/>
              <w:bottom w:val="single" w:sz="4" w:space="0" w:color="auto"/>
            </w:tcBorders>
            <w:shd w:val="clear" w:color="auto" w:fill="FFFFFF"/>
          </w:tcPr>
          <w:p w14:paraId="709F645B" w14:textId="77777777" w:rsidR="006519B7" w:rsidRDefault="00F26CBD">
            <w:pPr>
              <w:pStyle w:val="Jin0"/>
              <w:shd w:val="clear" w:color="auto" w:fill="auto"/>
              <w:spacing w:after="0"/>
              <w:jc w:val="center"/>
            </w:pPr>
            <w:r>
              <w:rPr>
                <w:b/>
                <w:bCs/>
              </w:rPr>
              <w:t>Cena celkem</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center"/>
          </w:tcPr>
          <w:p w14:paraId="2DD9F9F6" w14:textId="77777777" w:rsidR="006519B7" w:rsidRDefault="00F26CBD">
            <w:pPr>
              <w:pStyle w:val="Jin0"/>
              <w:shd w:val="clear" w:color="auto" w:fill="auto"/>
              <w:spacing w:after="0"/>
              <w:jc w:val="center"/>
            </w:pPr>
            <w:r>
              <w:rPr>
                <w:b/>
                <w:bCs/>
              </w:rPr>
              <w:t>118 800,-</w:t>
            </w:r>
          </w:p>
        </w:tc>
      </w:tr>
    </w:tbl>
    <w:p w14:paraId="0D6AEB6B" w14:textId="77777777" w:rsidR="006519B7" w:rsidRDefault="006519B7">
      <w:pPr>
        <w:spacing w:after="439" w:line="1" w:lineRule="exact"/>
      </w:pPr>
    </w:p>
    <w:p w14:paraId="59D61919" w14:textId="77777777" w:rsidR="006519B7" w:rsidRDefault="00F26CBD">
      <w:pPr>
        <w:pStyle w:val="Zkladntext1"/>
        <w:shd w:val="clear" w:color="auto" w:fill="auto"/>
        <w:spacing w:after="220"/>
        <w:ind w:firstLine="640"/>
      </w:pPr>
      <w:r>
        <w:rPr>
          <w:b/>
          <w:bCs/>
        </w:rPr>
        <w:t>TERMÍN DODÁVKY: 31.7.2024</w:t>
      </w:r>
    </w:p>
    <w:p w14:paraId="058DBAE3" w14:textId="77777777" w:rsidR="006519B7" w:rsidRDefault="00F26CBD">
      <w:pPr>
        <w:pStyle w:val="Zkladntext1"/>
        <w:shd w:val="clear" w:color="auto" w:fill="auto"/>
        <w:spacing w:after="220"/>
        <w:ind w:firstLine="640"/>
      </w:pPr>
      <w:r>
        <w:rPr>
          <w:b/>
          <w:bCs/>
        </w:rPr>
        <w:t>Způsob dopravy: Dodavatelsky</w:t>
      </w:r>
    </w:p>
    <w:p w14:paraId="29475209" w14:textId="77777777" w:rsidR="006519B7" w:rsidRDefault="00F26CBD">
      <w:pPr>
        <w:pStyle w:val="Zkladntext1"/>
        <w:shd w:val="clear" w:color="auto" w:fill="auto"/>
        <w:spacing w:after="440"/>
        <w:ind w:firstLine="640"/>
        <w:jc w:val="both"/>
      </w:pPr>
      <w:r>
        <w:rPr>
          <w:b/>
          <w:bCs/>
        </w:rPr>
        <w:t>Místo dodání: Středisko Hrotovice, Brněnská 600, 675 55 Hrotovice</w:t>
      </w:r>
    </w:p>
    <w:p w14:paraId="3022E642" w14:textId="77777777" w:rsidR="006519B7" w:rsidRDefault="00F26CBD">
      <w:pPr>
        <w:pStyle w:val="Nadpis20"/>
        <w:keepNext/>
        <w:keepLines/>
        <w:shd w:val="clear" w:color="auto" w:fill="auto"/>
        <w:ind w:left="0" w:firstLine="640"/>
        <w:jc w:val="both"/>
      </w:pPr>
      <w:bookmarkStart w:id="4" w:name="bookmark4"/>
      <w:bookmarkStart w:id="5" w:name="bookmark5"/>
      <w:r>
        <w:t>Platební podmínky:</w:t>
      </w:r>
      <w:bookmarkEnd w:id="4"/>
      <w:bookmarkEnd w:id="5"/>
    </w:p>
    <w:p w14:paraId="45E8344A" w14:textId="77777777" w:rsidR="006519B7" w:rsidRDefault="00F26CBD">
      <w:pPr>
        <w:pStyle w:val="Zkladntext1"/>
        <w:numPr>
          <w:ilvl w:val="0"/>
          <w:numId w:val="1"/>
        </w:numPr>
        <w:shd w:val="clear" w:color="auto" w:fill="auto"/>
        <w:tabs>
          <w:tab w:val="left" w:pos="1063"/>
        </w:tabs>
        <w:spacing w:after="220"/>
        <w:ind w:left="108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782ACB34" w14:textId="77777777" w:rsidR="006519B7" w:rsidRDefault="00F26CBD">
      <w:pPr>
        <w:pStyle w:val="Zkladntext1"/>
        <w:numPr>
          <w:ilvl w:val="0"/>
          <w:numId w:val="1"/>
        </w:numPr>
        <w:shd w:val="clear" w:color="auto" w:fill="auto"/>
        <w:tabs>
          <w:tab w:val="left" w:pos="1078"/>
        </w:tabs>
        <w:spacing w:after="220"/>
        <w:ind w:left="108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1CC27F4E" w14:textId="77777777" w:rsidR="006519B7" w:rsidRDefault="00F26CBD">
      <w:pPr>
        <w:pStyle w:val="Zkladntext1"/>
        <w:numPr>
          <w:ilvl w:val="0"/>
          <w:numId w:val="1"/>
        </w:numPr>
        <w:shd w:val="clear" w:color="auto" w:fill="auto"/>
        <w:tabs>
          <w:tab w:val="left" w:pos="1052"/>
        </w:tabs>
        <w:spacing w:after="220"/>
        <w:ind w:firstLine="640"/>
      </w:pPr>
      <w:r>
        <w:t>Zboží přechází do vlastnictví kupujícího až po jeho zaplacení prodávajícímu.</w:t>
      </w:r>
    </w:p>
    <w:p w14:paraId="6C9A9F16" w14:textId="77777777" w:rsidR="006519B7" w:rsidRDefault="00F26CBD">
      <w:pPr>
        <w:pStyle w:val="Nadpis20"/>
        <w:keepNext/>
        <w:keepLines/>
        <w:shd w:val="clear" w:color="auto" w:fill="auto"/>
        <w:ind w:left="0" w:firstLine="640"/>
        <w:jc w:val="both"/>
      </w:pPr>
      <w:bookmarkStart w:id="6" w:name="bookmark6"/>
      <w:bookmarkStart w:id="7" w:name="bookmark7"/>
      <w:r>
        <w:t>Další ujednání:</w:t>
      </w:r>
      <w:bookmarkEnd w:id="6"/>
      <w:bookmarkEnd w:id="7"/>
    </w:p>
    <w:p w14:paraId="02D60156" w14:textId="77777777" w:rsidR="006519B7" w:rsidRDefault="00F26CBD">
      <w:pPr>
        <w:pStyle w:val="Zkladntext1"/>
        <w:numPr>
          <w:ilvl w:val="0"/>
          <w:numId w:val="1"/>
        </w:numPr>
        <w:shd w:val="clear" w:color="auto" w:fill="auto"/>
        <w:tabs>
          <w:tab w:val="left" w:pos="1082"/>
        </w:tabs>
        <w:spacing w:after="220"/>
        <w:ind w:left="1080" w:hanging="380"/>
      </w:pPr>
      <w:r>
        <w:t xml:space="preserve">Prodávající poskytuje kupujícímu záruku za jakost zboží </w:t>
      </w:r>
      <w:r>
        <w:rPr>
          <w:b/>
          <w:bCs/>
        </w:rPr>
        <w:t xml:space="preserve">v </w:t>
      </w:r>
      <w:r>
        <w:t xml:space="preserve">délce </w:t>
      </w:r>
      <w:r>
        <w:rPr>
          <w:b/>
          <w:bCs/>
        </w:rPr>
        <w:t xml:space="preserve">24 měsíců. </w:t>
      </w:r>
      <w:r>
        <w:t>Obě smluvní strany se v případě reklamace zavazují sepsat reklamační zápis. Prodávající je povinen o reklamaci rozhodnout do 30 - ti dnů ode dne sepsání reklamačního zápisu.</w:t>
      </w:r>
    </w:p>
    <w:p w14:paraId="1E95B394" w14:textId="77777777" w:rsidR="00F26CBD" w:rsidRDefault="00F26CBD" w:rsidP="00F26CBD">
      <w:pPr>
        <w:pStyle w:val="Zkladntext1"/>
        <w:shd w:val="clear" w:color="auto" w:fill="auto"/>
        <w:tabs>
          <w:tab w:val="left" w:pos="1082"/>
        </w:tabs>
        <w:spacing w:after="220"/>
      </w:pPr>
    </w:p>
    <w:p w14:paraId="66FDFAE9" w14:textId="77777777" w:rsidR="006519B7" w:rsidRDefault="00F26CBD">
      <w:pPr>
        <w:pStyle w:val="Zkladntext1"/>
        <w:numPr>
          <w:ilvl w:val="0"/>
          <w:numId w:val="1"/>
        </w:numPr>
        <w:shd w:val="clear" w:color="auto" w:fill="auto"/>
        <w:tabs>
          <w:tab w:val="left" w:pos="1088"/>
        </w:tabs>
        <w:ind w:left="1060" w:hanging="34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388F9F1A" w14:textId="77777777" w:rsidR="006519B7" w:rsidRDefault="00F26CBD">
      <w:pPr>
        <w:pStyle w:val="Zkladntext1"/>
        <w:numPr>
          <w:ilvl w:val="0"/>
          <w:numId w:val="1"/>
        </w:numPr>
        <w:shd w:val="clear" w:color="auto" w:fill="auto"/>
        <w:tabs>
          <w:tab w:val="left" w:pos="1088"/>
        </w:tabs>
        <w:ind w:left="1060" w:hanging="34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8D78CD9" w14:textId="77777777" w:rsidR="006519B7" w:rsidRDefault="00F26CBD">
      <w:pPr>
        <w:pStyle w:val="Zkladntext1"/>
        <w:numPr>
          <w:ilvl w:val="0"/>
          <w:numId w:val="1"/>
        </w:numPr>
        <w:shd w:val="clear" w:color="auto" w:fill="auto"/>
        <w:tabs>
          <w:tab w:val="left" w:pos="1088"/>
        </w:tabs>
        <w:spacing w:after="100"/>
        <w:ind w:left="1060" w:hanging="340"/>
        <w:jc w:val="both"/>
      </w:pPr>
      <w:r>
        <w:t>Prodávající se zavazuje v rámci plnění této Smlouvy nevyužívat v rozsahu vyšším než 10% ceny poddodavatele, který je:</w:t>
      </w:r>
    </w:p>
    <w:p w14:paraId="004349F6" w14:textId="77777777" w:rsidR="006519B7" w:rsidRDefault="00F26CBD">
      <w:pPr>
        <w:pStyle w:val="Zkladntext1"/>
        <w:numPr>
          <w:ilvl w:val="0"/>
          <w:numId w:val="2"/>
        </w:numPr>
        <w:shd w:val="clear" w:color="auto" w:fill="auto"/>
        <w:tabs>
          <w:tab w:val="left" w:pos="1594"/>
        </w:tabs>
        <w:spacing w:after="100"/>
        <w:ind w:left="1180"/>
      </w:pPr>
      <w:r>
        <w:t>fyzickou či právnickou osobou nebo subjektem či orgánem se sídlem v Rusku,</w:t>
      </w:r>
    </w:p>
    <w:p w14:paraId="30790FDA" w14:textId="77777777" w:rsidR="006519B7" w:rsidRDefault="00F26CBD">
      <w:pPr>
        <w:pStyle w:val="Zkladntext1"/>
        <w:numPr>
          <w:ilvl w:val="0"/>
          <w:numId w:val="2"/>
        </w:numPr>
        <w:shd w:val="clear" w:color="auto" w:fill="auto"/>
        <w:tabs>
          <w:tab w:val="left" w:pos="1594"/>
        </w:tabs>
        <w:spacing w:after="100"/>
        <w:ind w:left="1600" w:hanging="420"/>
        <w:jc w:val="both"/>
      </w:pPr>
      <w:r>
        <w:t>právnickou osobou, subjektem nebo orgánem, který je z více než 50 % přímo či nepřímo vlastněn některým ze subjektů uvedených v písmeni a) tohoto odstavce, nebo</w:t>
      </w:r>
    </w:p>
    <w:p w14:paraId="2F61DB7D" w14:textId="77777777" w:rsidR="006519B7" w:rsidRDefault="00F26CBD">
      <w:pPr>
        <w:pStyle w:val="Zkladntext1"/>
        <w:numPr>
          <w:ilvl w:val="0"/>
          <w:numId w:val="2"/>
        </w:numPr>
        <w:shd w:val="clear" w:color="auto" w:fill="auto"/>
        <w:tabs>
          <w:tab w:val="left" w:pos="1594"/>
        </w:tabs>
        <w:spacing w:after="100"/>
        <w:ind w:left="1600" w:hanging="420"/>
        <w:jc w:val="both"/>
      </w:pPr>
      <w:r>
        <w:t>fyzickou nebo právnickou osobou, subjektem nebo orgánem, který jedná jménem nebo na pokyn některého ze subjektů uvedených v písmeni a) nebo b) tohoto odstavce.</w:t>
      </w:r>
    </w:p>
    <w:p w14:paraId="582E2299" w14:textId="77777777" w:rsidR="006519B7" w:rsidRDefault="00F26CBD">
      <w:pPr>
        <w:pStyle w:val="Zkladntext1"/>
        <w:numPr>
          <w:ilvl w:val="0"/>
          <w:numId w:val="1"/>
        </w:numPr>
        <w:shd w:val="clear" w:color="auto" w:fill="auto"/>
        <w:tabs>
          <w:tab w:val="left" w:pos="1088"/>
        </w:tabs>
        <w:ind w:left="1060" w:hanging="34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 a to formou dodatku k této Smlouvě.</w:t>
      </w:r>
    </w:p>
    <w:p w14:paraId="7CF23FC3" w14:textId="77777777" w:rsidR="006519B7" w:rsidRDefault="00F26CBD">
      <w:pPr>
        <w:pStyle w:val="Zkladntext1"/>
        <w:numPr>
          <w:ilvl w:val="0"/>
          <w:numId w:val="1"/>
        </w:numPr>
        <w:shd w:val="clear" w:color="auto" w:fill="auto"/>
        <w:tabs>
          <w:tab w:val="left" w:pos="1088"/>
        </w:tabs>
        <w:spacing w:after="160"/>
        <w:ind w:left="1060" w:hanging="340"/>
        <w:jc w:val="both"/>
      </w:pPr>
      <w:r>
        <w:t>Dojde-li ze strany Prodávajícího k porušení ustanovení dle odst. 6 a 7 má Kupující právo od smlouvy odstoupit.</w:t>
      </w:r>
      <w:r>
        <w:br w:type="page"/>
      </w:r>
    </w:p>
    <w:p w14:paraId="74852987" w14:textId="77777777" w:rsidR="006519B7" w:rsidRDefault="00F26CBD">
      <w:pPr>
        <w:pStyle w:val="Zkladntext1"/>
        <w:numPr>
          <w:ilvl w:val="0"/>
          <w:numId w:val="3"/>
        </w:numPr>
        <w:shd w:val="clear" w:color="auto" w:fill="auto"/>
        <w:tabs>
          <w:tab w:val="left" w:pos="1009"/>
        </w:tabs>
        <w:ind w:left="1000" w:hanging="340"/>
        <w:jc w:val="both"/>
      </w:pPr>
      <w:r>
        <w:lastRenderedPageBreak/>
        <w:t>Dojde-li ze strany Prodávajícího k porušení ustanovení dle odst. 6 a 7 má Kupující právo od smlouvy odstoupit.</w:t>
      </w:r>
    </w:p>
    <w:p w14:paraId="33970C77" w14:textId="77777777" w:rsidR="006519B7" w:rsidRDefault="00F26CBD">
      <w:pPr>
        <w:pStyle w:val="Zkladntext1"/>
        <w:numPr>
          <w:ilvl w:val="0"/>
          <w:numId w:val="3"/>
        </w:numPr>
        <w:shd w:val="clear" w:color="auto" w:fill="auto"/>
        <w:tabs>
          <w:tab w:val="left" w:pos="1083"/>
        </w:tabs>
        <w:ind w:left="1000" w:hanging="340"/>
        <w:jc w:val="both"/>
      </w:pPr>
      <w:r>
        <w:t>Prodávající prohlašuje, že neobchoduje se sankcionovaným zbožím, které se nachází v Rusku nebo Bělorusku či z Ruska nebo Běloruska pochází a nenabízí takové zboží v rámci plnění Smlouvy.</w:t>
      </w:r>
    </w:p>
    <w:p w14:paraId="44C604C7" w14:textId="77777777" w:rsidR="006519B7" w:rsidRDefault="00F26CBD">
      <w:pPr>
        <w:pStyle w:val="Zkladntext1"/>
        <w:numPr>
          <w:ilvl w:val="0"/>
          <w:numId w:val="3"/>
        </w:numPr>
        <w:shd w:val="clear" w:color="auto" w:fill="auto"/>
        <w:tabs>
          <w:tab w:val="left" w:pos="1083"/>
        </w:tabs>
        <w:spacing w:after="0"/>
        <w:ind w:left="1000" w:hanging="3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rPr>
            <w:lang w:val="en-US" w:eastAsia="en-US" w:bidi="en-US"/>
          </w:rPr>
          <w:t xml:space="preserve">https://www.financnianalytickyurad.cz/files/20220412- </w:t>
        </w:r>
        <w:r>
          <w:t>ukr-blr.xlsx</w:t>
        </w:r>
      </w:hyperlink>
      <w:r>
        <w:t>.</w:t>
      </w:r>
    </w:p>
    <w:p w14:paraId="7BB20E12" w14:textId="77777777" w:rsidR="006519B7" w:rsidRDefault="00F26CBD">
      <w:pPr>
        <w:pStyle w:val="Zkladntext1"/>
        <w:numPr>
          <w:ilvl w:val="0"/>
          <w:numId w:val="3"/>
        </w:numPr>
        <w:shd w:val="clear" w:color="auto" w:fill="auto"/>
        <w:tabs>
          <w:tab w:val="left" w:pos="1083"/>
        </w:tabs>
        <w:ind w:left="1000" w:hanging="34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78D2C930" w14:textId="77777777" w:rsidR="006519B7" w:rsidRDefault="00F26CBD">
      <w:pPr>
        <w:pStyle w:val="Zkladntext1"/>
        <w:numPr>
          <w:ilvl w:val="0"/>
          <w:numId w:val="3"/>
        </w:numPr>
        <w:shd w:val="clear" w:color="auto" w:fill="auto"/>
        <w:tabs>
          <w:tab w:val="left" w:pos="1083"/>
        </w:tabs>
        <w:ind w:left="1000" w:hanging="340"/>
        <w:jc w:val="both"/>
      </w:pPr>
      <w:r>
        <w:t>Tato smlouva je vyhotovena ve 2 stejnopisech. Každá smluvní strana obdrží vyhotovení (kupující 1x, prodávající 1x).</w:t>
      </w:r>
    </w:p>
    <w:p w14:paraId="497D31FE" w14:textId="77777777" w:rsidR="006519B7" w:rsidRDefault="00F26CBD">
      <w:pPr>
        <w:pStyle w:val="Zkladntext1"/>
        <w:numPr>
          <w:ilvl w:val="0"/>
          <w:numId w:val="3"/>
        </w:numPr>
        <w:shd w:val="clear" w:color="auto" w:fill="auto"/>
        <w:tabs>
          <w:tab w:val="left" w:pos="1063"/>
        </w:tabs>
        <w:ind w:firstLine="640"/>
      </w:pPr>
      <w:r>
        <w:t>Smlouva nabývá platnosti dnem podpisu oběma smluvními stranami.</w:t>
      </w:r>
    </w:p>
    <w:p w14:paraId="62F3CB57" w14:textId="77777777" w:rsidR="006519B7" w:rsidRDefault="00F26CBD">
      <w:pPr>
        <w:pStyle w:val="Zkladntext1"/>
        <w:numPr>
          <w:ilvl w:val="0"/>
          <w:numId w:val="3"/>
        </w:numPr>
        <w:shd w:val="clear" w:color="auto" w:fill="auto"/>
        <w:tabs>
          <w:tab w:val="left" w:pos="1083"/>
        </w:tabs>
        <w:ind w:left="1000" w:hanging="340"/>
        <w:jc w:val="both"/>
      </w:pPr>
      <w:r>
        <w:t xml:space="preserve">Smlouva nabývá účinnosti dnem uveřejnění v informačním systému veřejné </w:t>
      </w:r>
      <w:proofErr w:type="gramStart"/>
      <w:r>
        <w:t>správy - Registru</w:t>
      </w:r>
      <w:proofErr w:type="gramEnd"/>
      <w:r>
        <w:t xml:space="preserve"> smluv. Účastníci se dohodli, že zákonnou povinnost dle § 5 odst. 2 zákona č. 340/2015 Sb., v platném znění (zákon o registru smluv) splní kupující.</w:t>
      </w:r>
    </w:p>
    <w:p w14:paraId="3DCCC24A" w14:textId="77777777" w:rsidR="006519B7" w:rsidRDefault="00F26CBD">
      <w:pPr>
        <w:pStyle w:val="Zkladntext1"/>
        <w:numPr>
          <w:ilvl w:val="0"/>
          <w:numId w:val="3"/>
        </w:numPr>
        <w:shd w:val="clear" w:color="auto" w:fill="auto"/>
        <w:tabs>
          <w:tab w:val="left" w:pos="1083"/>
        </w:tabs>
        <w:ind w:left="1000" w:hanging="340"/>
        <w:jc w:val="both"/>
      </w:pPr>
      <w:r>
        <w:t>Tato smlouva podléhá zveřejnění dle zákona č. 340/2015 Sb. o zvláštních podmínkách účinnosti některých smluv, uveřejňování těchto smluv a o registru smluv (zákon o registru smluv), v platném a účinném znění.</w:t>
      </w:r>
    </w:p>
    <w:p w14:paraId="73466A1F" w14:textId="77777777" w:rsidR="006519B7" w:rsidRDefault="00F26CBD">
      <w:pPr>
        <w:pStyle w:val="Zkladntext1"/>
        <w:numPr>
          <w:ilvl w:val="0"/>
          <w:numId w:val="3"/>
        </w:numPr>
        <w:shd w:val="clear" w:color="auto" w:fill="auto"/>
        <w:tabs>
          <w:tab w:val="left" w:pos="1083"/>
        </w:tabs>
        <w:ind w:left="1000" w:hanging="340"/>
        <w:jc w:val="both"/>
      </w:pPr>
      <w:r>
        <w:t>Smlouvu lze měnit či doplňovat pouze po vzájemné dohodě účastníků smlouvy, a to pouze v písemné formě.</w:t>
      </w:r>
    </w:p>
    <w:p w14:paraId="6F620DE9" w14:textId="77777777" w:rsidR="006519B7" w:rsidRDefault="00F26CBD">
      <w:pPr>
        <w:pStyle w:val="Zkladntext1"/>
        <w:numPr>
          <w:ilvl w:val="0"/>
          <w:numId w:val="3"/>
        </w:numPr>
        <w:shd w:val="clear" w:color="auto" w:fill="auto"/>
        <w:tabs>
          <w:tab w:val="left" w:pos="1083"/>
        </w:tabs>
        <w:ind w:left="1000" w:hanging="34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1FBC9E28" w14:textId="77777777" w:rsidR="006519B7" w:rsidRDefault="00F26CBD">
      <w:pPr>
        <w:pStyle w:val="Zkladntext1"/>
        <w:numPr>
          <w:ilvl w:val="0"/>
          <w:numId w:val="3"/>
        </w:numPr>
        <w:shd w:val="clear" w:color="auto" w:fill="auto"/>
        <w:tabs>
          <w:tab w:val="left" w:pos="1063"/>
        </w:tabs>
        <w:ind w:firstLine="640"/>
      </w:pPr>
      <w:r>
        <w:t>Nedílnou součástí Smlouvy je následující příloha:</w:t>
      </w:r>
    </w:p>
    <w:p w14:paraId="220C1769" w14:textId="77777777" w:rsidR="006519B7" w:rsidRDefault="00F26CBD">
      <w:pPr>
        <w:pStyle w:val="Nadpis20"/>
        <w:keepNext/>
        <w:keepLines/>
        <w:shd w:val="clear" w:color="auto" w:fill="auto"/>
        <w:ind w:left="1360"/>
        <w:jc w:val="both"/>
        <w:sectPr w:rsidR="006519B7">
          <w:pgSz w:w="11900" w:h="16840"/>
          <w:pgMar w:top="426" w:right="704" w:bottom="1180" w:left="924" w:header="0" w:footer="752" w:gutter="0"/>
          <w:pgNumType w:start="1"/>
          <w:cols w:space="720"/>
          <w:noEndnote/>
          <w:docGrid w:linePitch="360"/>
        </w:sectPr>
      </w:pPr>
      <w:bookmarkStart w:id="8" w:name="bookmark8"/>
      <w:bookmarkStart w:id="9" w:name="bookmark9"/>
      <w:r>
        <w:rPr>
          <w:b w:val="0"/>
          <w:bCs w:val="0"/>
        </w:rPr>
        <w:t xml:space="preserve">Cenová nabídka: </w:t>
      </w:r>
      <w:r>
        <w:t>„Dodávka mostního zábradlí, akce D1A Lhánice 111/3997-1 JÚ 40026“</w:t>
      </w:r>
      <w:bookmarkEnd w:id="8"/>
      <w:bookmarkEnd w:id="9"/>
    </w:p>
    <w:p w14:paraId="44EAD76F" w14:textId="77777777" w:rsidR="006519B7" w:rsidRDefault="006519B7">
      <w:pPr>
        <w:spacing w:line="240" w:lineRule="exact"/>
        <w:rPr>
          <w:sz w:val="19"/>
          <w:szCs w:val="19"/>
        </w:rPr>
      </w:pPr>
    </w:p>
    <w:p w14:paraId="00579153" w14:textId="77777777" w:rsidR="006519B7" w:rsidRDefault="006519B7">
      <w:pPr>
        <w:spacing w:line="240" w:lineRule="exact"/>
        <w:rPr>
          <w:sz w:val="19"/>
          <w:szCs w:val="19"/>
        </w:rPr>
      </w:pPr>
    </w:p>
    <w:p w14:paraId="3A6EC205" w14:textId="77777777" w:rsidR="006519B7" w:rsidRDefault="006519B7">
      <w:pPr>
        <w:spacing w:before="7" w:after="7" w:line="240" w:lineRule="exact"/>
        <w:rPr>
          <w:sz w:val="19"/>
          <w:szCs w:val="19"/>
        </w:rPr>
      </w:pPr>
    </w:p>
    <w:p w14:paraId="4615FB61" w14:textId="77777777" w:rsidR="006519B7" w:rsidRDefault="006519B7">
      <w:pPr>
        <w:spacing w:line="1" w:lineRule="exact"/>
        <w:sectPr w:rsidR="006519B7">
          <w:type w:val="continuous"/>
          <w:pgSz w:w="11900" w:h="16840"/>
          <w:pgMar w:top="1004" w:right="0" w:bottom="1145" w:left="0" w:header="0" w:footer="3" w:gutter="0"/>
          <w:cols w:space="720"/>
          <w:noEndnote/>
          <w:docGrid w:linePitch="360"/>
        </w:sectPr>
      </w:pPr>
    </w:p>
    <w:p w14:paraId="54599DFD" w14:textId="7FD29519" w:rsidR="006519B7" w:rsidRDefault="00F26CBD">
      <w:pPr>
        <w:pStyle w:val="Zkladntext1"/>
        <w:shd w:val="clear" w:color="auto" w:fill="auto"/>
        <w:spacing w:after="460"/>
        <w:rPr>
          <w:sz w:val="26"/>
          <w:szCs w:val="26"/>
        </w:rPr>
      </w:pPr>
      <w:r>
        <w:t>V Radkovicích, dne: 16.02.2024</w:t>
      </w:r>
    </w:p>
    <w:p w14:paraId="0D0EE661" w14:textId="77777777" w:rsidR="006519B7" w:rsidRDefault="00F26CBD">
      <w:pPr>
        <w:pStyle w:val="Zkladntext1"/>
        <w:shd w:val="clear" w:color="auto" w:fill="auto"/>
        <w:spacing w:after="0"/>
      </w:pPr>
      <w:r>
        <w:t>Prodávající:</w:t>
      </w:r>
    </w:p>
    <w:p w14:paraId="0FA8C732" w14:textId="77777777" w:rsidR="006519B7" w:rsidRDefault="00F26CBD">
      <w:pPr>
        <w:pStyle w:val="Zkladntext1"/>
        <w:shd w:val="clear" w:color="auto" w:fill="auto"/>
        <w:spacing w:after="500"/>
        <w:rPr>
          <w:sz w:val="26"/>
          <w:szCs w:val="26"/>
        </w:rPr>
      </w:pPr>
      <w:r>
        <w:t xml:space="preserve">V Jihlavě, dne: </w:t>
      </w:r>
      <w:r>
        <w:rPr>
          <w:rFonts w:ascii="Times New Roman" w:eastAsia="Times New Roman" w:hAnsi="Times New Roman" w:cs="Times New Roman"/>
          <w:sz w:val="26"/>
          <w:szCs w:val="26"/>
        </w:rPr>
        <w:t>2 0. 02. 2024</w:t>
      </w:r>
    </w:p>
    <w:p w14:paraId="58EE863B" w14:textId="77777777" w:rsidR="006519B7" w:rsidRDefault="00F26CBD">
      <w:pPr>
        <w:pStyle w:val="Zkladntext1"/>
        <w:shd w:val="clear" w:color="auto" w:fill="auto"/>
        <w:spacing w:after="0"/>
        <w:sectPr w:rsidR="006519B7">
          <w:type w:val="continuous"/>
          <w:pgSz w:w="11900" w:h="16840"/>
          <w:pgMar w:top="1004" w:right="2705" w:bottom="1145" w:left="1284" w:header="0" w:footer="3" w:gutter="0"/>
          <w:cols w:num="2" w:space="1823"/>
          <w:noEndnote/>
          <w:docGrid w:linePitch="360"/>
        </w:sectPr>
      </w:pPr>
      <w:r>
        <w:t>Kupující:</w:t>
      </w:r>
    </w:p>
    <w:p w14:paraId="51A060B2" w14:textId="77777777" w:rsidR="006519B7" w:rsidRDefault="006519B7">
      <w:pPr>
        <w:spacing w:line="240" w:lineRule="exact"/>
        <w:rPr>
          <w:sz w:val="19"/>
          <w:szCs w:val="19"/>
        </w:rPr>
      </w:pPr>
    </w:p>
    <w:p w14:paraId="10AA6FA6" w14:textId="77777777" w:rsidR="006519B7" w:rsidRDefault="006519B7">
      <w:pPr>
        <w:spacing w:line="240" w:lineRule="exact"/>
        <w:rPr>
          <w:sz w:val="19"/>
          <w:szCs w:val="19"/>
        </w:rPr>
      </w:pPr>
    </w:p>
    <w:p w14:paraId="7589E4C1" w14:textId="77777777" w:rsidR="006519B7" w:rsidRDefault="006519B7">
      <w:pPr>
        <w:spacing w:line="240" w:lineRule="exact"/>
        <w:rPr>
          <w:sz w:val="19"/>
          <w:szCs w:val="19"/>
        </w:rPr>
      </w:pPr>
    </w:p>
    <w:p w14:paraId="4619BBD2" w14:textId="77777777" w:rsidR="006519B7" w:rsidRDefault="006519B7">
      <w:pPr>
        <w:spacing w:before="76" w:after="76" w:line="240" w:lineRule="exact"/>
        <w:rPr>
          <w:sz w:val="19"/>
          <w:szCs w:val="19"/>
        </w:rPr>
      </w:pPr>
    </w:p>
    <w:p w14:paraId="64473CEE" w14:textId="77777777" w:rsidR="006519B7" w:rsidRDefault="006519B7">
      <w:pPr>
        <w:spacing w:line="1" w:lineRule="exact"/>
        <w:sectPr w:rsidR="006519B7">
          <w:type w:val="continuous"/>
          <w:pgSz w:w="11900" w:h="16840"/>
          <w:pgMar w:top="1004" w:right="0" w:bottom="1004" w:left="0" w:header="0" w:footer="3" w:gutter="0"/>
          <w:cols w:space="720"/>
          <w:noEndnote/>
          <w:docGrid w:linePitch="360"/>
        </w:sectPr>
      </w:pPr>
    </w:p>
    <w:p w14:paraId="1BF967E8" w14:textId="77777777" w:rsidR="006519B7" w:rsidRDefault="00F26CBD">
      <w:pPr>
        <w:spacing w:line="1" w:lineRule="exact"/>
      </w:pPr>
      <w:r>
        <w:rPr>
          <w:noProof/>
        </w:rPr>
        <mc:AlternateContent>
          <mc:Choice Requires="wps">
            <w:drawing>
              <wp:anchor distT="0" distB="0" distL="0" distR="0" simplePos="0" relativeHeight="125829379" behindDoc="0" locked="0" layoutInCell="1" allowOverlap="1" wp14:anchorId="7492B687" wp14:editId="3B715008">
                <wp:simplePos x="0" y="0"/>
                <wp:positionH relativeFrom="page">
                  <wp:posOffset>824230</wp:posOffset>
                </wp:positionH>
                <wp:positionV relativeFrom="paragraph">
                  <wp:posOffset>33655</wp:posOffset>
                </wp:positionV>
                <wp:extent cx="722630" cy="1860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722630" cy="186055"/>
                        </a:xfrm>
                        <a:prstGeom prst="rect">
                          <a:avLst/>
                        </a:prstGeom>
                        <a:noFill/>
                      </wps:spPr>
                      <wps:txbx>
                        <w:txbxContent>
                          <w:p w14:paraId="3BABAB85" w14:textId="77777777" w:rsidR="006519B7" w:rsidRDefault="00F26CBD">
                            <w:pPr>
                              <w:pStyle w:val="Zkladntext1"/>
                              <w:shd w:val="clear" w:color="auto" w:fill="auto"/>
                              <w:spacing w:after="0"/>
                            </w:pPr>
                            <w:r>
                              <w:t>Tomáš Mik</w:t>
                            </w:r>
                          </w:p>
                        </w:txbxContent>
                      </wps:txbx>
                      <wps:bodyPr wrap="none" lIns="0" tIns="0" rIns="0" bIns="0"/>
                    </wps:wsp>
                  </a:graphicData>
                </a:graphic>
              </wp:anchor>
            </w:drawing>
          </mc:Choice>
          <mc:Fallback>
            <w:pict>
              <v:shape w14:anchorId="7492B687" id="Shape 7" o:spid="_x0000_s1028" type="#_x0000_t202" style="position:absolute;margin-left:64.9pt;margin-top:2.65pt;width:56.9pt;height:14.65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" filled="f" stroked="f">
                <v:textbox inset="0,0,0,0">
                  <w:txbxContent>
                    <w:p w14:paraId="3BABAB85" w14:textId="77777777" w:rsidR="006519B7" w:rsidRDefault="00F26CBD">
                      <w:pPr>
                        <w:pStyle w:val="Zkladntext1"/>
                        <w:shd w:val="clear" w:color="auto" w:fill="auto"/>
                        <w:spacing w:after="0"/>
                      </w:pPr>
                      <w:r>
                        <w:t>Tomáš Mik</w:t>
                      </w:r>
                    </w:p>
                  </w:txbxContent>
                </v:textbox>
                <w10:wrap type="square" anchorx="page"/>
              </v:shape>
            </w:pict>
          </mc:Fallback>
        </mc:AlternateContent>
      </w:r>
    </w:p>
    <w:p w14:paraId="4A13E2E8" w14:textId="2EAA5043" w:rsidR="006519B7" w:rsidRDefault="00F26CBD">
      <w:pPr>
        <w:pStyle w:val="Zkladntext1"/>
        <w:shd w:val="clear" w:color="auto" w:fill="auto"/>
        <w:spacing w:after="0"/>
        <w:ind w:left="3780"/>
        <w:sectPr w:rsidR="006519B7">
          <w:type w:val="continuous"/>
          <w:pgSz w:w="11900" w:h="16840"/>
          <w:pgMar w:top="1004" w:right="920" w:bottom="1004" w:left="2436" w:header="0" w:footer="3" w:gutter="0"/>
          <w:cols w:space="720"/>
          <w:noEndnote/>
          <w:docGrid w:linePitch="360"/>
        </w:sectPr>
      </w:pPr>
      <w:r>
        <w:t>Ing. Radovan Necid                                              ředitel organizace</w:t>
      </w:r>
    </w:p>
    <w:p w14:paraId="77F4BDE3" w14:textId="77777777" w:rsidR="006519B7" w:rsidRDefault="00F26CBD">
      <w:pPr>
        <w:pStyle w:val="Zkladntext1"/>
        <w:shd w:val="clear" w:color="auto" w:fill="auto"/>
        <w:spacing w:after="0"/>
        <w:jc w:val="center"/>
      </w:pPr>
      <w:r>
        <w:lastRenderedPageBreak/>
        <w:t>Cenová nabídka „Dodávka mostního zábradlí, akce D1A Lhánice 111/3997-1 JÚ 40026“</w:t>
      </w:r>
    </w:p>
    <w:p w14:paraId="0325A4FB" w14:textId="77777777" w:rsidR="006519B7" w:rsidRDefault="00F26CBD">
      <w:pPr>
        <w:spacing w:line="1" w:lineRule="exact"/>
        <w:sectPr w:rsidR="006519B7">
          <w:pgSz w:w="11900" w:h="16840"/>
          <w:pgMar w:top="375" w:right="1797" w:bottom="8090" w:left="1323" w:header="0" w:footer="7662" w:gutter="0"/>
          <w:cols w:space="720"/>
          <w:noEndnote/>
          <w:docGrid w:linePitch="360"/>
        </w:sectPr>
      </w:pPr>
      <w:r>
        <w:rPr>
          <w:noProof/>
        </w:rPr>
        <w:drawing>
          <wp:anchor distT="177800" distB="0" distL="0" distR="0" simplePos="0" relativeHeight="125829381" behindDoc="0" locked="0" layoutInCell="1" allowOverlap="1" wp14:anchorId="05180778" wp14:editId="05E341CA">
            <wp:simplePos x="0" y="0"/>
            <wp:positionH relativeFrom="page">
              <wp:posOffset>1026160</wp:posOffset>
            </wp:positionH>
            <wp:positionV relativeFrom="paragraph">
              <wp:posOffset>177800</wp:posOffset>
            </wp:positionV>
            <wp:extent cx="1383665" cy="32321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1383665" cy="323215"/>
                    </a:xfrm>
                    <a:prstGeom prst="rect">
                      <a:avLst/>
                    </a:prstGeom>
                  </pic:spPr>
                </pic:pic>
              </a:graphicData>
            </a:graphic>
          </wp:anchor>
        </w:drawing>
      </w:r>
      <w:r>
        <w:rPr>
          <w:noProof/>
        </w:rPr>
        <mc:AlternateContent>
          <mc:Choice Requires="wps">
            <w:drawing>
              <wp:anchor distT="235585" distB="57785" distL="0" distR="0" simplePos="0" relativeHeight="125829382" behindDoc="0" locked="0" layoutInCell="1" allowOverlap="1" wp14:anchorId="7A5FA8E3" wp14:editId="42DF09BF">
                <wp:simplePos x="0" y="0"/>
                <wp:positionH relativeFrom="page">
                  <wp:posOffset>2419350</wp:posOffset>
                </wp:positionH>
                <wp:positionV relativeFrom="paragraph">
                  <wp:posOffset>235585</wp:posOffset>
                </wp:positionV>
                <wp:extent cx="347345" cy="2044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47345" cy="204470"/>
                        </a:xfrm>
                        <a:prstGeom prst="rect">
                          <a:avLst/>
                        </a:prstGeom>
                        <a:noFill/>
                      </wps:spPr>
                      <wps:txbx>
                        <w:txbxContent>
                          <w:p w14:paraId="002C75C7" w14:textId="77777777" w:rsidR="006519B7" w:rsidRDefault="00F26CBD">
                            <w:pPr>
                              <w:pStyle w:val="Nadpis20"/>
                              <w:keepNext/>
                              <w:keepLines/>
                              <w:pBdr>
                                <w:top w:val="single" w:sz="0" w:space="0" w:color="000000"/>
                                <w:left w:val="single" w:sz="0" w:space="0" w:color="000000"/>
                                <w:bottom w:val="single" w:sz="0" w:space="0" w:color="000000"/>
                                <w:right w:val="single" w:sz="0" w:space="0" w:color="000000"/>
                              </w:pBdr>
                              <w:shd w:val="clear" w:color="auto" w:fill="000000"/>
                              <w:ind w:left="0"/>
                            </w:pPr>
                            <w:bookmarkStart w:id="10" w:name="bookmark10"/>
                            <w:bookmarkStart w:id="11" w:name="bookmark11"/>
                            <w:proofErr w:type="spellStart"/>
                            <w:r>
                              <w:rPr>
                                <w:color w:val="FFFFFF"/>
                              </w:rPr>
                              <w:t>ListJ</w:t>
                            </w:r>
                            <w:bookmarkEnd w:id="10"/>
                            <w:bookmarkEnd w:id="11"/>
                            <w:proofErr w:type="spellEnd"/>
                          </w:p>
                        </w:txbxContent>
                      </wps:txbx>
                      <wps:bodyPr wrap="none" lIns="0" tIns="0" rIns="0" bIns="0"/>
                    </wps:wsp>
                  </a:graphicData>
                </a:graphic>
              </wp:anchor>
            </w:drawing>
          </mc:Choice>
          <mc:Fallback>
            <w:pict>
              <v:shape w14:anchorId="7A5FA8E3" id="Shape 11" o:spid="_x0000_s1029" type="#_x0000_t202" style="position:absolute;margin-left:190.5pt;margin-top:18.55pt;width:27.35pt;height:16.1pt;z-index:125829382;visibility:visible;mso-wrap-style:none;mso-wrap-distance-left:0;mso-wrap-distance-top:18.55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" filled="f" stroked="f">
                <v:textbox inset="0,0,0,0">
                  <w:txbxContent>
                    <w:p w14:paraId="002C75C7" w14:textId="77777777" w:rsidR="006519B7" w:rsidRDefault="00F26CBD">
                      <w:pPr>
                        <w:pStyle w:val="Nadpis20"/>
                        <w:keepNext/>
                        <w:keepLines/>
                        <w:pBdr>
                          <w:top w:val="single" w:sz="0" w:space="0" w:color="000000"/>
                          <w:left w:val="single" w:sz="0" w:space="0" w:color="000000"/>
                          <w:bottom w:val="single" w:sz="0" w:space="0" w:color="000000"/>
                          <w:right w:val="single" w:sz="0" w:space="0" w:color="000000"/>
                        </w:pBdr>
                        <w:shd w:val="clear" w:color="auto" w:fill="000000"/>
                        <w:ind w:left="0"/>
                      </w:pPr>
                      <w:bookmarkStart w:id="12" w:name="bookmark10"/>
                      <w:bookmarkStart w:id="13" w:name="bookmark11"/>
                      <w:proofErr w:type="spellStart"/>
                      <w:r>
                        <w:rPr>
                          <w:color w:val="FFFFFF"/>
                        </w:rPr>
                        <w:t>ListJ</w:t>
                      </w:r>
                      <w:bookmarkEnd w:id="12"/>
                      <w:bookmarkEnd w:id="13"/>
                      <w:proofErr w:type="spellEnd"/>
                    </w:p>
                  </w:txbxContent>
                </v:textbox>
                <w10:wrap type="topAndBottom" anchorx="page"/>
              </v:shape>
            </w:pict>
          </mc:Fallback>
        </mc:AlternateContent>
      </w:r>
      <w:r>
        <w:rPr>
          <w:noProof/>
        </w:rPr>
        <w:drawing>
          <wp:anchor distT="186690" distB="0" distL="0" distR="0" simplePos="0" relativeHeight="125829384" behindDoc="0" locked="0" layoutInCell="1" allowOverlap="1" wp14:anchorId="0185B2D7" wp14:editId="012A9C67">
            <wp:simplePos x="0" y="0"/>
            <wp:positionH relativeFrom="page">
              <wp:posOffset>3077210</wp:posOffset>
            </wp:positionH>
            <wp:positionV relativeFrom="paragraph">
              <wp:posOffset>186690</wp:posOffset>
            </wp:positionV>
            <wp:extent cx="511810" cy="31115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511810" cy="311150"/>
                    </a:xfrm>
                    <a:prstGeom prst="rect">
                      <a:avLst/>
                    </a:prstGeom>
                  </pic:spPr>
                </pic:pic>
              </a:graphicData>
            </a:graphic>
          </wp:anchor>
        </w:drawing>
      </w:r>
    </w:p>
    <w:p w14:paraId="5636D9DE" w14:textId="77777777" w:rsidR="006519B7" w:rsidRDefault="006519B7">
      <w:pPr>
        <w:spacing w:before="9" w:after="9" w:line="240" w:lineRule="exact"/>
        <w:rPr>
          <w:sz w:val="19"/>
          <w:szCs w:val="19"/>
        </w:rPr>
      </w:pPr>
    </w:p>
    <w:p w14:paraId="11510BB2" w14:textId="77777777" w:rsidR="006519B7" w:rsidRDefault="006519B7">
      <w:pPr>
        <w:spacing w:line="1" w:lineRule="exact"/>
        <w:sectPr w:rsidR="006519B7">
          <w:type w:val="continuous"/>
          <w:pgSz w:w="11900" w:h="16840"/>
          <w:pgMar w:top="375" w:right="0" w:bottom="375" w:left="0" w:header="0" w:footer="3" w:gutter="0"/>
          <w:cols w:space="720"/>
          <w:noEndnote/>
          <w:docGrid w:linePitch="360"/>
        </w:sectPr>
      </w:pPr>
    </w:p>
    <w:p w14:paraId="6D3A614F" w14:textId="77777777" w:rsidR="006519B7" w:rsidRDefault="00F26CBD">
      <w:pPr>
        <w:pStyle w:val="Zkladntext50"/>
        <w:shd w:val="clear" w:color="auto" w:fill="auto"/>
      </w:pPr>
      <w:r>
        <w:t>Cenová nabídka:</w:t>
      </w:r>
    </w:p>
    <w:p w14:paraId="73B415FF" w14:textId="77777777" w:rsidR="006519B7" w:rsidRDefault="00F26CBD">
      <w:pPr>
        <w:pStyle w:val="Zkladntext20"/>
        <w:shd w:val="clear" w:color="auto" w:fill="auto"/>
        <w:spacing w:after="220"/>
      </w:pPr>
      <w:r>
        <w:t>Ocelové mostní zábradlí pozinkované</w:t>
      </w:r>
    </w:p>
    <w:p w14:paraId="5EBCD30B" w14:textId="77777777" w:rsidR="006519B7" w:rsidRDefault="00F26CBD">
      <w:pPr>
        <w:pStyle w:val="Zkladntext20"/>
        <w:numPr>
          <w:ilvl w:val="0"/>
          <w:numId w:val="4"/>
        </w:numPr>
        <w:shd w:val="clear" w:color="auto" w:fill="auto"/>
        <w:tabs>
          <w:tab w:val="left" w:pos="548"/>
        </w:tabs>
      </w:pPr>
      <w:r>
        <w:t>výroba mostního zábradlí Lhánice</w:t>
      </w:r>
    </w:p>
    <w:p w14:paraId="0CF92D22" w14:textId="77777777" w:rsidR="006519B7" w:rsidRDefault="00F26CBD">
      <w:pPr>
        <w:pStyle w:val="Zkladntext20"/>
        <w:numPr>
          <w:ilvl w:val="0"/>
          <w:numId w:val="4"/>
        </w:numPr>
        <w:shd w:val="clear" w:color="auto" w:fill="auto"/>
        <w:tabs>
          <w:tab w:val="left" w:pos="548"/>
        </w:tabs>
        <w:spacing w:after="360"/>
      </w:pPr>
      <w:r>
        <w:t>Most Lhánice 111/3997-1, JÚ: 40026</w:t>
      </w:r>
    </w:p>
    <w:p w14:paraId="4E45268D" w14:textId="77777777" w:rsidR="006519B7" w:rsidRDefault="00F26CBD">
      <w:pPr>
        <w:pStyle w:val="Zkladntext20"/>
        <w:shd w:val="clear" w:color="auto" w:fill="auto"/>
        <w:spacing w:after="100" w:line="283" w:lineRule="auto"/>
      </w:pPr>
      <w:r>
        <w:t xml:space="preserve">Cenová nabídka pro p. </w:t>
      </w:r>
      <w:proofErr w:type="spellStart"/>
      <w:r>
        <w:t>Zelniček</w:t>
      </w:r>
      <w:proofErr w:type="spellEnd"/>
      <w:r>
        <w:t xml:space="preserve"> Lukáš</w:t>
      </w:r>
    </w:p>
    <w:p w14:paraId="4DE4C7B6" w14:textId="77777777" w:rsidR="006519B7" w:rsidRDefault="00F26CBD">
      <w:pPr>
        <w:pStyle w:val="Zkladntext20"/>
        <w:shd w:val="clear" w:color="auto" w:fill="auto"/>
        <w:spacing w:line="283" w:lineRule="auto"/>
        <w:ind w:left="320" w:firstLine="20"/>
      </w:pPr>
      <w:r>
        <w:t xml:space="preserve">Krajská správa a údržba silnic Vysočiny, příspěvková organizace </w:t>
      </w:r>
      <w:r>
        <w:rPr>
          <w:i/>
          <w:iCs/>
        </w:rPr>
        <w:t>586 01 Jihlava, Kosovská 16</w:t>
      </w:r>
    </w:p>
    <w:p w14:paraId="5CCE7ED0" w14:textId="77777777" w:rsidR="006519B7" w:rsidRDefault="00F26CBD">
      <w:pPr>
        <w:pStyle w:val="Zkladntext20"/>
        <w:shd w:val="clear" w:color="auto" w:fill="auto"/>
        <w:spacing w:line="283" w:lineRule="auto"/>
      </w:pPr>
      <w:r>
        <w:t>Středisko Hrotovice</w:t>
      </w:r>
    </w:p>
    <w:p w14:paraId="78E3C867" w14:textId="77777777" w:rsidR="006519B7" w:rsidRDefault="00F26CBD">
      <w:pPr>
        <w:pStyle w:val="Zkladntext20"/>
        <w:shd w:val="clear" w:color="auto" w:fill="auto"/>
        <w:spacing w:after="160" w:line="283" w:lineRule="auto"/>
      </w:pPr>
      <w:r>
        <w:t>Brněnská 600</w:t>
      </w:r>
    </w:p>
    <w:p w14:paraId="558C0543" w14:textId="77777777" w:rsidR="006519B7" w:rsidRDefault="00F26CBD">
      <w:pPr>
        <w:pStyle w:val="Zkladntext60"/>
        <w:shd w:val="clear" w:color="auto" w:fill="auto"/>
      </w:pPr>
      <w:r>
        <w:t>Rozpočet</w:t>
      </w:r>
    </w:p>
    <w:tbl>
      <w:tblPr>
        <w:tblOverlap w:val="never"/>
        <w:tblW w:w="0" w:type="auto"/>
        <w:tblLayout w:type="fixed"/>
        <w:tblCellMar>
          <w:left w:w="10" w:type="dxa"/>
          <w:right w:w="10" w:type="dxa"/>
        </w:tblCellMar>
        <w:tblLook w:val="0000" w:firstRow="0" w:lastRow="0" w:firstColumn="0" w:lastColumn="0" w:noHBand="0" w:noVBand="0"/>
      </w:tblPr>
      <w:tblGrid>
        <w:gridCol w:w="182"/>
        <w:gridCol w:w="1771"/>
        <w:gridCol w:w="696"/>
        <w:gridCol w:w="610"/>
        <w:gridCol w:w="715"/>
        <w:gridCol w:w="926"/>
      </w:tblGrid>
      <w:tr w:rsidR="006519B7" w14:paraId="1FD6C727" w14:textId="77777777">
        <w:trPr>
          <w:trHeight w:hRule="exact" w:val="163"/>
        </w:trPr>
        <w:tc>
          <w:tcPr>
            <w:tcW w:w="182" w:type="dxa"/>
            <w:vMerge w:val="restart"/>
            <w:tcBorders>
              <w:top w:val="single" w:sz="4" w:space="0" w:color="auto"/>
              <w:left w:val="single" w:sz="4" w:space="0" w:color="auto"/>
            </w:tcBorders>
            <w:shd w:val="clear" w:color="auto" w:fill="FFFFFF"/>
          </w:tcPr>
          <w:p w14:paraId="77B2C044" w14:textId="77777777" w:rsidR="006519B7" w:rsidRDefault="006519B7">
            <w:pPr>
              <w:rPr>
                <w:sz w:val="10"/>
                <w:szCs w:val="10"/>
              </w:rPr>
            </w:pPr>
          </w:p>
        </w:tc>
        <w:tc>
          <w:tcPr>
            <w:tcW w:w="1771" w:type="dxa"/>
            <w:vMerge w:val="restart"/>
            <w:tcBorders>
              <w:top w:val="single" w:sz="4" w:space="0" w:color="auto"/>
              <w:left w:val="single" w:sz="4" w:space="0" w:color="auto"/>
            </w:tcBorders>
            <w:shd w:val="clear" w:color="auto" w:fill="FFFFFF"/>
          </w:tcPr>
          <w:p w14:paraId="1F86E43F"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popis</w:t>
            </w:r>
          </w:p>
        </w:tc>
        <w:tc>
          <w:tcPr>
            <w:tcW w:w="696" w:type="dxa"/>
            <w:vMerge w:val="restart"/>
            <w:tcBorders>
              <w:top w:val="single" w:sz="4" w:space="0" w:color="auto"/>
              <w:left w:val="single" w:sz="4" w:space="0" w:color="auto"/>
            </w:tcBorders>
            <w:shd w:val="clear" w:color="auto" w:fill="FFFFFF"/>
          </w:tcPr>
          <w:p w14:paraId="14EEFBF6" w14:textId="77777777" w:rsidR="006519B7" w:rsidRDefault="00F26CBD">
            <w:pPr>
              <w:pStyle w:val="Jin0"/>
              <w:shd w:val="clear" w:color="auto" w:fill="auto"/>
              <w:spacing w:after="0"/>
              <w:ind w:firstLine="280"/>
              <w:jc w:val="both"/>
              <w:rPr>
                <w:sz w:val="9"/>
                <w:szCs w:val="9"/>
              </w:rPr>
            </w:pPr>
            <w:r>
              <w:rPr>
                <w:rFonts w:ascii="Times New Roman" w:eastAsia="Times New Roman" w:hAnsi="Times New Roman" w:cs="Times New Roman"/>
                <w:i/>
                <w:iCs/>
                <w:sz w:val="9"/>
                <w:szCs w:val="9"/>
              </w:rPr>
              <w:t>Jednotka</w:t>
            </w:r>
          </w:p>
        </w:tc>
        <w:tc>
          <w:tcPr>
            <w:tcW w:w="610" w:type="dxa"/>
            <w:vMerge w:val="restart"/>
            <w:tcBorders>
              <w:top w:val="single" w:sz="4" w:space="0" w:color="auto"/>
              <w:left w:val="single" w:sz="4" w:space="0" w:color="auto"/>
            </w:tcBorders>
            <w:shd w:val="clear" w:color="auto" w:fill="FFFFFF"/>
          </w:tcPr>
          <w:p w14:paraId="2F44D340"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množství</w:t>
            </w:r>
          </w:p>
        </w:tc>
        <w:tc>
          <w:tcPr>
            <w:tcW w:w="1641" w:type="dxa"/>
            <w:gridSpan w:val="2"/>
            <w:tcBorders>
              <w:top w:val="single" w:sz="4" w:space="0" w:color="auto"/>
              <w:left w:val="single" w:sz="4" w:space="0" w:color="auto"/>
              <w:right w:val="single" w:sz="4" w:space="0" w:color="auto"/>
            </w:tcBorders>
            <w:shd w:val="clear" w:color="auto" w:fill="FFFFFF"/>
            <w:vAlign w:val="bottom"/>
          </w:tcPr>
          <w:p w14:paraId="7E6911A4" w14:textId="77777777" w:rsidR="006519B7" w:rsidRDefault="00F26CBD">
            <w:pPr>
              <w:pStyle w:val="Jin0"/>
              <w:shd w:val="clear" w:color="auto" w:fill="auto"/>
              <w:spacing w:after="0"/>
              <w:ind w:firstLine="520"/>
              <w:rPr>
                <w:sz w:val="9"/>
                <w:szCs w:val="9"/>
              </w:rPr>
            </w:pPr>
            <w:r>
              <w:rPr>
                <w:rFonts w:ascii="Times New Roman" w:eastAsia="Times New Roman" w:hAnsi="Times New Roman" w:cs="Times New Roman"/>
                <w:i/>
                <w:iCs/>
                <w:sz w:val="9"/>
                <w:szCs w:val="9"/>
              </w:rPr>
              <w:t>cena Kč</w:t>
            </w:r>
          </w:p>
        </w:tc>
      </w:tr>
      <w:tr w:rsidR="006519B7" w14:paraId="14430026" w14:textId="77777777">
        <w:trPr>
          <w:trHeight w:hRule="exact" w:val="139"/>
        </w:trPr>
        <w:tc>
          <w:tcPr>
            <w:tcW w:w="182" w:type="dxa"/>
            <w:vMerge/>
            <w:tcBorders>
              <w:left w:val="single" w:sz="4" w:space="0" w:color="auto"/>
            </w:tcBorders>
            <w:shd w:val="clear" w:color="auto" w:fill="FFFFFF"/>
          </w:tcPr>
          <w:p w14:paraId="0DA2DF57" w14:textId="77777777" w:rsidR="006519B7" w:rsidRDefault="006519B7"/>
        </w:tc>
        <w:tc>
          <w:tcPr>
            <w:tcW w:w="1771" w:type="dxa"/>
            <w:vMerge/>
            <w:tcBorders>
              <w:left w:val="single" w:sz="4" w:space="0" w:color="auto"/>
            </w:tcBorders>
            <w:shd w:val="clear" w:color="auto" w:fill="FFFFFF"/>
          </w:tcPr>
          <w:p w14:paraId="3C5EBA9D" w14:textId="77777777" w:rsidR="006519B7" w:rsidRDefault="006519B7"/>
        </w:tc>
        <w:tc>
          <w:tcPr>
            <w:tcW w:w="696" w:type="dxa"/>
            <w:vMerge/>
            <w:tcBorders>
              <w:left w:val="single" w:sz="4" w:space="0" w:color="auto"/>
            </w:tcBorders>
            <w:shd w:val="clear" w:color="auto" w:fill="FFFFFF"/>
          </w:tcPr>
          <w:p w14:paraId="1929E0BF" w14:textId="77777777" w:rsidR="006519B7" w:rsidRDefault="006519B7"/>
        </w:tc>
        <w:tc>
          <w:tcPr>
            <w:tcW w:w="610" w:type="dxa"/>
            <w:vMerge/>
            <w:tcBorders>
              <w:left w:val="single" w:sz="4" w:space="0" w:color="auto"/>
            </w:tcBorders>
            <w:shd w:val="clear" w:color="auto" w:fill="FFFFFF"/>
          </w:tcPr>
          <w:p w14:paraId="769FAC57" w14:textId="77777777" w:rsidR="006519B7" w:rsidRDefault="006519B7"/>
        </w:tc>
        <w:tc>
          <w:tcPr>
            <w:tcW w:w="715" w:type="dxa"/>
            <w:tcBorders>
              <w:top w:val="single" w:sz="4" w:space="0" w:color="auto"/>
              <w:left w:val="single" w:sz="4" w:space="0" w:color="auto"/>
            </w:tcBorders>
            <w:shd w:val="clear" w:color="auto" w:fill="FFFFFF"/>
            <w:vAlign w:val="bottom"/>
          </w:tcPr>
          <w:p w14:paraId="66A38535"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Jednotková</w:t>
            </w:r>
          </w:p>
        </w:tc>
        <w:tc>
          <w:tcPr>
            <w:tcW w:w="926" w:type="dxa"/>
            <w:tcBorders>
              <w:top w:val="single" w:sz="4" w:space="0" w:color="auto"/>
              <w:left w:val="single" w:sz="4" w:space="0" w:color="auto"/>
              <w:right w:val="single" w:sz="4" w:space="0" w:color="auto"/>
            </w:tcBorders>
            <w:shd w:val="clear" w:color="auto" w:fill="FFFFFF"/>
            <w:vAlign w:val="bottom"/>
          </w:tcPr>
          <w:p w14:paraId="2A3A28FB"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celkem</w:t>
            </w:r>
          </w:p>
        </w:tc>
      </w:tr>
      <w:tr w:rsidR="006519B7" w14:paraId="0F0FF4B2" w14:textId="77777777">
        <w:trPr>
          <w:trHeight w:hRule="exact" w:val="173"/>
        </w:trPr>
        <w:tc>
          <w:tcPr>
            <w:tcW w:w="182" w:type="dxa"/>
            <w:tcBorders>
              <w:top w:val="single" w:sz="4" w:space="0" w:color="auto"/>
              <w:left w:val="single" w:sz="4" w:space="0" w:color="auto"/>
            </w:tcBorders>
            <w:shd w:val="clear" w:color="auto" w:fill="FFFFFF"/>
            <w:vAlign w:val="bottom"/>
          </w:tcPr>
          <w:p w14:paraId="696978E9"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1.</w:t>
            </w:r>
          </w:p>
        </w:tc>
        <w:tc>
          <w:tcPr>
            <w:tcW w:w="1771" w:type="dxa"/>
            <w:tcBorders>
              <w:top w:val="single" w:sz="4" w:space="0" w:color="auto"/>
              <w:left w:val="single" w:sz="4" w:space="0" w:color="auto"/>
            </w:tcBorders>
            <w:shd w:val="clear" w:color="auto" w:fill="FFFFFF"/>
            <w:vAlign w:val="bottom"/>
          </w:tcPr>
          <w:p w14:paraId="0E506AF3"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Profil U1 00</w:t>
            </w:r>
          </w:p>
        </w:tc>
        <w:tc>
          <w:tcPr>
            <w:tcW w:w="696" w:type="dxa"/>
            <w:tcBorders>
              <w:top w:val="single" w:sz="4" w:space="0" w:color="auto"/>
              <w:left w:val="single" w:sz="4" w:space="0" w:color="auto"/>
            </w:tcBorders>
            <w:shd w:val="clear" w:color="auto" w:fill="FFFFFF"/>
            <w:vAlign w:val="bottom"/>
          </w:tcPr>
          <w:p w14:paraId="3E2399C2" w14:textId="77777777" w:rsidR="006519B7" w:rsidRDefault="00F26CBD">
            <w:pPr>
              <w:pStyle w:val="Jin0"/>
              <w:shd w:val="clear" w:color="auto" w:fill="auto"/>
              <w:spacing w:after="0"/>
              <w:ind w:firstLine="280"/>
              <w:jc w:val="both"/>
              <w:rPr>
                <w:sz w:val="9"/>
                <w:szCs w:val="9"/>
              </w:rPr>
            </w:pPr>
            <w:proofErr w:type="spellStart"/>
            <w:r>
              <w:rPr>
                <w:rFonts w:ascii="Times New Roman" w:eastAsia="Times New Roman" w:hAnsi="Times New Roman" w:cs="Times New Roman"/>
                <w:i/>
                <w:iCs/>
                <w:sz w:val="9"/>
                <w:szCs w:val="9"/>
              </w:rPr>
              <w:t>bm</w:t>
            </w:r>
            <w:proofErr w:type="spellEnd"/>
          </w:p>
        </w:tc>
        <w:tc>
          <w:tcPr>
            <w:tcW w:w="610" w:type="dxa"/>
            <w:tcBorders>
              <w:top w:val="single" w:sz="4" w:space="0" w:color="auto"/>
              <w:left w:val="single" w:sz="4" w:space="0" w:color="auto"/>
            </w:tcBorders>
            <w:shd w:val="clear" w:color="auto" w:fill="FFFFFF"/>
            <w:vAlign w:val="bottom"/>
          </w:tcPr>
          <w:p w14:paraId="76CE8B21" w14:textId="77777777" w:rsidR="006519B7" w:rsidRDefault="00F26CBD">
            <w:pPr>
              <w:pStyle w:val="Jin0"/>
              <w:shd w:val="clear" w:color="auto" w:fill="auto"/>
              <w:spacing w:after="0"/>
              <w:jc w:val="center"/>
              <w:rPr>
                <w:sz w:val="12"/>
                <w:szCs w:val="12"/>
              </w:rPr>
            </w:pPr>
            <w:proofErr w:type="spellStart"/>
            <w:r>
              <w:rPr>
                <w:rFonts w:ascii="Times New Roman" w:eastAsia="Times New Roman" w:hAnsi="Times New Roman" w:cs="Times New Roman"/>
                <w:sz w:val="12"/>
                <w:szCs w:val="12"/>
              </w:rPr>
              <w:t>tfo</w:t>
            </w:r>
            <w:proofErr w:type="spellEnd"/>
          </w:p>
        </w:tc>
        <w:tc>
          <w:tcPr>
            <w:tcW w:w="715" w:type="dxa"/>
            <w:tcBorders>
              <w:top w:val="single" w:sz="4" w:space="0" w:color="auto"/>
              <w:left w:val="single" w:sz="4" w:space="0" w:color="auto"/>
            </w:tcBorders>
            <w:shd w:val="clear" w:color="auto" w:fill="FFFFFF"/>
            <w:vAlign w:val="bottom"/>
          </w:tcPr>
          <w:p w14:paraId="6CBC6127"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400,00</w:t>
            </w:r>
          </w:p>
        </w:tc>
        <w:tc>
          <w:tcPr>
            <w:tcW w:w="926" w:type="dxa"/>
            <w:tcBorders>
              <w:top w:val="single" w:sz="4" w:space="0" w:color="auto"/>
              <w:left w:val="single" w:sz="4" w:space="0" w:color="auto"/>
              <w:right w:val="single" w:sz="4" w:space="0" w:color="auto"/>
            </w:tcBorders>
            <w:shd w:val="clear" w:color="auto" w:fill="FFFFFF"/>
            <w:vAlign w:val="bottom"/>
          </w:tcPr>
          <w:p w14:paraId="11E8123A"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24000,00</w:t>
            </w:r>
          </w:p>
        </w:tc>
      </w:tr>
      <w:tr w:rsidR="006519B7" w14:paraId="47CE7E28" w14:textId="77777777">
        <w:trPr>
          <w:trHeight w:hRule="exact" w:val="163"/>
        </w:trPr>
        <w:tc>
          <w:tcPr>
            <w:tcW w:w="182" w:type="dxa"/>
            <w:tcBorders>
              <w:left w:val="single" w:sz="4" w:space="0" w:color="auto"/>
            </w:tcBorders>
            <w:shd w:val="clear" w:color="auto" w:fill="FFFFFF"/>
            <w:vAlign w:val="center"/>
          </w:tcPr>
          <w:p w14:paraId="722AF7EC"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2.</w:t>
            </w:r>
          </w:p>
        </w:tc>
        <w:tc>
          <w:tcPr>
            <w:tcW w:w="1771" w:type="dxa"/>
            <w:tcBorders>
              <w:left w:val="single" w:sz="4" w:space="0" w:color="auto"/>
            </w:tcBorders>
            <w:shd w:val="clear" w:color="auto" w:fill="FFFFFF"/>
            <w:vAlign w:val="center"/>
          </w:tcPr>
          <w:p w14:paraId="75761FD4"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Ocel plochá PÍ 0x200</w:t>
            </w:r>
          </w:p>
        </w:tc>
        <w:tc>
          <w:tcPr>
            <w:tcW w:w="696" w:type="dxa"/>
            <w:tcBorders>
              <w:left w:val="single" w:sz="4" w:space="0" w:color="auto"/>
            </w:tcBorders>
            <w:shd w:val="clear" w:color="auto" w:fill="FFFFFF"/>
            <w:vAlign w:val="center"/>
          </w:tcPr>
          <w:p w14:paraId="4FAFF509" w14:textId="77777777" w:rsidR="006519B7" w:rsidRDefault="00F26CBD">
            <w:pPr>
              <w:pStyle w:val="Jin0"/>
              <w:shd w:val="clear" w:color="auto" w:fill="auto"/>
              <w:spacing w:after="0"/>
              <w:jc w:val="center"/>
              <w:rPr>
                <w:sz w:val="9"/>
                <w:szCs w:val="9"/>
              </w:rPr>
            </w:pPr>
            <w:proofErr w:type="spellStart"/>
            <w:r>
              <w:rPr>
                <w:rFonts w:ascii="Times New Roman" w:eastAsia="Times New Roman" w:hAnsi="Times New Roman" w:cs="Times New Roman"/>
                <w:i/>
                <w:iCs/>
                <w:sz w:val="9"/>
                <w:szCs w:val="9"/>
              </w:rPr>
              <w:t>bm</w:t>
            </w:r>
            <w:proofErr w:type="spellEnd"/>
          </w:p>
        </w:tc>
        <w:tc>
          <w:tcPr>
            <w:tcW w:w="610" w:type="dxa"/>
            <w:tcBorders>
              <w:left w:val="single" w:sz="4" w:space="0" w:color="auto"/>
            </w:tcBorders>
            <w:shd w:val="clear" w:color="auto" w:fill="FFFFFF"/>
            <w:vAlign w:val="center"/>
          </w:tcPr>
          <w:p w14:paraId="2C583F33" w14:textId="77777777" w:rsidR="006519B7" w:rsidRDefault="00F26CBD">
            <w:pPr>
              <w:pStyle w:val="Jin0"/>
              <w:shd w:val="clear" w:color="auto" w:fill="auto"/>
              <w:spacing w:after="0"/>
              <w:ind w:firstLine="260"/>
              <w:jc w:val="both"/>
              <w:rPr>
                <w:sz w:val="9"/>
                <w:szCs w:val="9"/>
              </w:rPr>
            </w:pPr>
            <w:r>
              <w:rPr>
                <w:rFonts w:ascii="Times New Roman" w:eastAsia="Times New Roman" w:hAnsi="Times New Roman" w:cs="Times New Roman"/>
                <w:i/>
                <w:iCs/>
                <w:sz w:val="9"/>
                <w:szCs w:val="9"/>
              </w:rPr>
              <w:t>3</w:t>
            </w:r>
          </w:p>
        </w:tc>
        <w:tc>
          <w:tcPr>
            <w:tcW w:w="715" w:type="dxa"/>
            <w:tcBorders>
              <w:left w:val="single" w:sz="4" w:space="0" w:color="auto"/>
            </w:tcBorders>
            <w:shd w:val="clear" w:color="auto" w:fill="FFFFFF"/>
            <w:vAlign w:val="center"/>
          </w:tcPr>
          <w:p w14:paraId="507D54B4"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700,00</w:t>
            </w:r>
          </w:p>
        </w:tc>
        <w:tc>
          <w:tcPr>
            <w:tcW w:w="926" w:type="dxa"/>
            <w:tcBorders>
              <w:left w:val="single" w:sz="4" w:space="0" w:color="auto"/>
              <w:right w:val="single" w:sz="4" w:space="0" w:color="auto"/>
            </w:tcBorders>
            <w:shd w:val="clear" w:color="auto" w:fill="FFFFFF"/>
            <w:vAlign w:val="center"/>
          </w:tcPr>
          <w:p w14:paraId="73275AAC"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2100,00</w:t>
            </w:r>
          </w:p>
        </w:tc>
      </w:tr>
      <w:tr w:rsidR="006519B7" w14:paraId="6496B33A" w14:textId="77777777">
        <w:trPr>
          <w:trHeight w:hRule="exact" w:val="158"/>
        </w:trPr>
        <w:tc>
          <w:tcPr>
            <w:tcW w:w="182" w:type="dxa"/>
            <w:tcBorders>
              <w:left w:val="single" w:sz="4" w:space="0" w:color="auto"/>
            </w:tcBorders>
            <w:shd w:val="clear" w:color="auto" w:fill="FFFFFF"/>
            <w:vAlign w:val="center"/>
          </w:tcPr>
          <w:p w14:paraId="57CAA02B"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3.</w:t>
            </w:r>
          </w:p>
        </w:tc>
        <w:tc>
          <w:tcPr>
            <w:tcW w:w="1771" w:type="dxa"/>
            <w:tcBorders>
              <w:left w:val="single" w:sz="4" w:space="0" w:color="auto"/>
            </w:tcBorders>
            <w:shd w:val="clear" w:color="auto" w:fill="FFFFFF"/>
            <w:vAlign w:val="center"/>
          </w:tcPr>
          <w:p w14:paraId="136F7115"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Ocel plochá PLO 10x30</w:t>
            </w:r>
          </w:p>
        </w:tc>
        <w:tc>
          <w:tcPr>
            <w:tcW w:w="696" w:type="dxa"/>
            <w:tcBorders>
              <w:left w:val="single" w:sz="4" w:space="0" w:color="auto"/>
            </w:tcBorders>
            <w:shd w:val="clear" w:color="auto" w:fill="FFFFFF"/>
            <w:vAlign w:val="center"/>
          </w:tcPr>
          <w:p w14:paraId="3551F5D7" w14:textId="77777777" w:rsidR="006519B7" w:rsidRDefault="00F26CBD">
            <w:pPr>
              <w:pStyle w:val="Jin0"/>
              <w:shd w:val="clear" w:color="auto" w:fill="auto"/>
              <w:spacing w:after="0"/>
              <w:jc w:val="center"/>
              <w:rPr>
                <w:sz w:val="9"/>
                <w:szCs w:val="9"/>
              </w:rPr>
            </w:pPr>
            <w:proofErr w:type="spellStart"/>
            <w:r>
              <w:rPr>
                <w:rFonts w:ascii="Times New Roman" w:eastAsia="Times New Roman" w:hAnsi="Times New Roman" w:cs="Times New Roman"/>
                <w:i/>
                <w:iCs/>
                <w:sz w:val="9"/>
                <w:szCs w:val="9"/>
              </w:rPr>
              <w:t>bm</w:t>
            </w:r>
            <w:proofErr w:type="spellEnd"/>
          </w:p>
        </w:tc>
        <w:tc>
          <w:tcPr>
            <w:tcW w:w="610" w:type="dxa"/>
            <w:tcBorders>
              <w:left w:val="single" w:sz="4" w:space="0" w:color="auto"/>
            </w:tcBorders>
            <w:shd w:val="clear" w:color="auto" w:fill="FFFFFF"/>
            <w:vAlign w:val="bottom"/>
          </w:tcPr>
          <w:p w14:paraId="24511053" w14:textId="77777777" w:rsidR="006519B7" w:rsidRDefault="00F26CBD">
            <w:pPr>
              <w:pStyle w:val="Jin0"/>
              <w:shd w:val="clear" w:color="auto" w:fill="auto"/>
              <w:spacing w:after="0"/>
              <w:ind w:firstLine="200"/>
              <w:jc w:val="both"/>
              <w:rPr>
                <w:sz w:val="9"/>
                <w:szCs w:val="9"/>
              </w:rPr>
            </w:pPr>
            <w:r>
              <w:rPr>
                <w:rFonts w:ascii="Times New Roman" w:eastAsia="Times New Roman" w:hAnsi="Times New Roman" w:cs="Times New Roman"/>
                <w:i/>
                <w:iCs/>
                <w:sz w:val="9"/>
                <w:szCs w:val="9"/>
              </w:rPr>
              <w:t>180</w:t>
            </w:r>
          </w:p>
        </w:tc>
        <w:tc>
          <w:tcPr>
            <w:tcW w:w="715" w:type="dxa"/>
            <w:tcBorders>
              <w:left w:val="single" w:sz="4" w:space="0" w:color="auto"/>
            </w:tcBorders>
            <w:shd w:val="clear" w:color="auto" w:fill="FFFFFF"/>
            <w:vAlign w:val="bottom"/>
          </w:tcPr>
          <w:p w14:paraId="54EC041D"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100,00</w:t>
            </w:r>
          </w:p>
        </w:tc>
        <w:tc>
          <w:tcPr>
            <w:tcW w:w="926" w:type="dxa"/>
            <w:tcBorders>
              <w:left w:val="single" w:sz="4" w:space="0" w:color="auto"/>
              <w:right w:val="single" w:sz="4" w:space="0" w:color="auto"/>
            </w:tcBorders>
            <w:shd w:val="clear" w:color="auto" w:fill="FFFFFF"/>
            <w:vAlign w:val="bottom"/>
          </w:tcPr>
          <w:p w14:paraId="7D669CB4"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18000,00</w:t>
            </w:r>
          </w:p>
        </w:tc>
      </w:tr>
      <w:tr w:rsidR="006519B7" w14:paraId="16EBAB3D" w14:textId="77777777">
        <w:trPr>
          <w:trHeight w:hRule="exact" w:val="163"/>
        </w:trPr>
        <w:tc>
          <w:tcPr>
            <w:tcW w:w="182" w:type="dxa"/>
            <w:tcBorders>
              <w:left w:val="single" w:sz="4" w:space="0" w:color="auto"/>
            </w:tcBorders>
            <w:shd w:val="clear" w:color="auto" w:fill="FFFFFF"/>
          </w:tcPr>
          <w:p w14:paraId="0466B26F"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4.</w:t>
            </w:r>
          </w:p>
        </w:tc>
        <w:tc>
          <w:tcPr>
            <w:tcW w:w="1771" w:type="dxa"/>
            <w:tcBorders>
              <w:left w:val="single" w:sz="4" w:space="0" w:color="auto"/>
            </w:tcBorders>
            <w:shd w:val="clear" w:color="auto" w:fill="FFFFFF"/>
          </w:tcPr>
          <w:p w14:paraId="72D7F130"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 xml:space="preserve">Doprava </w:t>
            </w:r>
            <w:proofErr w:type="spellStart"/>
            <w:proofErr w:type="gramStart"/>
            <w:r>
              <w:rPr>
                <w:rFonts w:ascii="Times New Roman" w:eastAsia="Times New Roman" w:hAnsi="Times New Roman" w:cs="Times New Roman"/>
                <w:i/>
                <w:iCs/>
                <w:sz w:val="9"/>
                <w:szCs w:val="9"/>
              </w:rPr>
              <w:t>mai</w:t>
            </w:r>
            <w:proofErr w:type="spellEnd"/>
            <w:r>
              <w:rPr>
                <w:rFonts w:ascii="Times New Roman" w:eastAsia="Times New Roman" w:hAnsi="Times New Roman" w:cs="Times New Roman"/>
                <w:i/>
                <w:iCs/>
                <w:sz w:val="9"/>
                <w:szCs w:val="9"/>
              </w:rPr>
              <w:t>.+</w:t>
            </w:r>
            <w:proofErr w:type="gramEnd"/>
            <w:r>
              <w:rPr>
                <w:rFonts w:ascii="Times New Roman" w:eastAsia="Times New Roman" w:hAnsi="Times New Roman" w:cs="Times New Roman"/>
                <w:i/>
                <w:iCs/>
                <w:sz w:val="9"/>
                <w:szCs w:val="9"/>
              </w:rPr>
              <w:t>přeprava na zinek</w:t>
            </w:r>
          </w:p>
        </w:tc>
        <w:tc>
          <w:tcPr>
            <w:tcW w:w="696" w:type="dxa"/>
            <w:tcBorders>
              <w:left w:val="single" w:sz="4" w:space="0" w:color="auto"/>
            </w:tcBorders>
            <w:shd w:val="clear" w:color="auto" w:fill="FFFFFF"/>
          </w:tcPr>
          <w:p w14:paraId="614CA65D" w14:textId="77777777" w:rsidR="006519B7" w:rsidRDefault="00F26CBD">
            <w:pPr>
              <w:pStyle w:val="Jin0"/>
              <w:shd w:val="clear" w:color="auto" w:fill="auto"/>
              <w:spacing w:after="0"/>
              <w:ind w:firstLine="280"/>
              <w:jc w:val="both"/>
              <w:rPr>
                <w:sz w:val="9"/>
                <w:szCs w:val="9"/>
              </w:rPr>
            </w:pPr>
            <w:proofErr w:type="spellStart"/>
            <w:r>
              <w:rPr>
                <w:rFonts w:ascii="Times New Roman" w:eastAsia="Times New Roman" w:hAnsi="Times New Roman" w:cs="Times New Roman"/>
                <w:i/>
                <w:iCs/>
                <w:sz w:val="9"/>
                <w:szCs w:val="9"/>
              </w:rPr>
              <w:t>hn</w:t>
            </w:r>
            <w:proofErr w:type="spellEnd"/>
          </w:p>
        </w:tc>
        <w:tc>
          <w:tcPr>
            <w:tcW w:w="610" w:type="dxa"/>
            <w:tcBorders>
              <w:left w:val="single" w:sz="4" w:space="0" w:color="auto"/>
            </w:tcBorders>
            <w:shd w:val="clear" w:color="auto" w:fill="FFFFFF"/>
            <w:vAlign w:val="bottom"/>
          </w:tcPr>
          <w:p w14:paraId="5497153A" w14:textId="77777777" w:rsidR="006519B7" w:rsidRDefault="00F26CBD">
            <w:pPr>
              <w:pStyle w:val="Jin0"/>
              <w:shd w:val="clear" w:color="auto" w:fill="auto"/>
              <w:spacing w:after="0"/>
              <w:ind w:firstLine="200"/>
              <w:jc w:val="both"/>
              <w:rPr>
                <w:sz w:val="9"/>
                <w:szCs w:val="9"/>
              </w:rPr>
            </w:pPr>
            <w:r>
              <w:rPr>
                <w:rFonts w:ascii="Times New Roman" w:eastAsia="Times New Roman" w:hAnsi="Times New Roman" w:cs="Times New Roman"/>
                <w:i/>
                <w:iCs/>
                <w:sz w:val="9"/>
                <w:szCs w:val="9"/>
              </w:rPr>
              <w:t>120</w:t>
            </w:r>
          </w:p>
        </w:tc>
        <w:tc>
          <w:tcPr>
            <w:tcW w:w="715" w:type="dxa"/>
            <w:tcBorders>
              <w:left w:val="single" w:sz="4" w:space="0" w:color="auto"/>
            </w:tcBorders>
            <w:shd w:val="clear" w:color="auto" w:fill="FFFFFF"/>
          </w:tcPr>
          <w:p w14:paraId="43162AEF"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35,00</w:t>
            </w:r>
          </w:p>
        </w:tc>
        <w:tc>
          <w:tcPr>
            <w:tcW w:w="926" w:type="dxa"/>
            <w:tcBorders>
              <w:left w:val="single" w:sz="4" w:space="0" w:color="auto"/>
              <w:right w:val="single" w:sz="4" w:space="0" w:color="auto"/>
            </w:tcBorders>
            <w:shd w:val="clear" w:color="auto" w:fill="FFFFFF"/>
          </w:tcPr>
          <w:p w14:paraId="4479FCFF"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4200,00</w:t>
            </w:r>
          </w:p>
        </w:tc>
      </w:tr>
      <w:tr w:rsidR="006519B7" w14:paraId="7AA09B22" w14:textId="77777777">
        <w:trPr>
          <w:trHeight w:hRule="exact" w:val="154"/>
        </w:trPr>
        <w:tc>
          <w:tcPr>
            <w:tcW w:w="182" w:type="dxa"/>
            <w:tcBorders>
              <w:left w:val="single" w:sz="4" w:space="0" w:color="auto"/>
            </w:tcBorders>
            <w:shd w:val="clear" w:color="auto" w:fill="FFFFFF"/>
            <w:vAlign w:val="bottom"/>
          </w:tcPr>
          <w:p w14:paraId="6A150C83"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5,</w:t>
            </w:r>
          </w:p>
        </w:tc>
        <w:tc>
          <w:tcPr>
            <w:tcW w:w="1771" w:type="dxa"/>
            <w:tcBorders>
              <w:left w:val="single" w:sz="4" w:space="0" w:color="auto"/>
            </w:tcBorders>
            <w:shd w:val="clear" w:color="auto" w:fill="FFFFFF"/>
            <w:vAlign w:val="bottom"/>
          </w:tcPr>
          <w:p w14:paraId="448DF720"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Zinkováni</w:t>
            </w:r>
          </w:p>
        </w:tc>
        <w:tc>
          <w:tcPr>
            <w:tcW w:w="696" w:type="dxa"/>
            <w:tcBorders>
              <w:left w:val="single" w:sz="4" w:space="0" w:color="auto"/>
            </w:tcBorders>
            <w:shd w:val="clear" w:color="auto" w:fill="FFFFFF"/>
          </w:tcPr>
          <w:p w14:paraId="154E51EE" w14:textId="77777777" w:rsidR="006519B7" w:rsidRDefault="006519B7">
            <w:pPr>
              <w:rPr>
                <w:sz w:val="10"/>
                <w:szCs w:val="10"/>
              </w:rPr>
            </w:pPr>
          </w:p>
        </w:tc>
        <w:tc>
          <w:tcPr>
            <w:tcW w:w="610" w:type="dxa"/>
            <w:tcBorders>
              <w:left w:val="single" w:sz="4" w:space="0" w:color="auto"/>
            </w:tcBorders>
            <w:shd w:val="clear" w:color="auto" w:fill="FFFFFF"/>
            <w:vAlign w:val="bottom"/>
          </w:tcPr>
          <w:p w14:paraId="78A9DFFD"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U50</w:t>
            </w:r>
          </w:p>
        </w:tc>
        <w:tc>
          <w:tcPr>
            <w:tcW w:w="715" w:type="dxa"/>
            <w:tcBorders>
              <w:left w:val="single" w:sz="4" w:space="0" w:color="auto"/>
            </w:tcBorders>
            <w:shd w:val="clear" w:color="auto" w:fill="FFFFFF"/>
            <w:vAlign w:val="bottom"/>
          </w:tcPr>
          <w:p w14:paraId="2802E685" w14:textId="77777777" w:rsidR="006519B7" w:rsidRDefault="00F26CBD">
            <w:pPr>
              <w:pStyle w:val="Jin0"/>
              <w:shd w:val="clear" w:color="auto" w:fill="auto"/>
              <w:spacing w:after="0"/>
              <w:ind w:firstLine="200"/>
              <w:rPr>
                <w:sz w:val="9"/>
                <w:szCs w:val="9"/>
              </w:rPr>
            </w:pPr>
            <w:r>
              <w:rPr>
                <w:rFonts w:ascii="Times New Roman" w:eastAsia="Times New Roman" w:hAnsi="Times New Roman" w:cs="Times New Roman"/>
                <w:i/>
                <w:iCs/>
                <w:sz w:val="9"/>
                <w:szCs w:val="9"/>
              </w:rPr>
              <w:t>30,00</w:t>
            </w:r>
          </w:p>
        </w:tc>
        <w:tc>
          <w:tcPr>
            <w:tcW w:w="926" w:type="dxa"/>
            <w:tcBorders>
              <w:left w:val="single" w:sz="4" w:space="0" w:color="auto"/>
              <w:right w:val="single" w:sz="4" w:space="0" w:color="auto"/>
            </w:tcBorders>
            <w:shd w:val="clear" w:color="auto" w:fill="FFFFFF"/>
            <w:vAlign w:val="bottom"/>
          </w:tcPr>
          <w:p w14:paraId="12524EAA"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34500,00</w:t>
            </w:r>
          </w:p>
        </w:tc>
      </w:tr>
      <w:tr w:rsidR="006519B7" w14:paraId="032A0A14" w14:textId="77777777">
        <w:trPr>
          <w:trHeight w:hRule="exact" w:val="163"/>
        </w:trPr>
        <w:tc>
          <w:tcPr>
            <w:tcW w:w="182" w:type="dxa"/>
            <w:tcBorders>
              <w:left w:val="single" w:sz="4" w:space="0" w:color="auto"/>
            </w:tcBorders>
            <w:shd w:val="clear" w:color="auto" w:fill="FFFFFF"/>
            <w:vAlign w:val="bottom"/>
          </w:tcPr>
          <w:p w14:paraId="7E6C5D36"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6.</w:t>
            </w:r>
          </w:p>
        </w:tc>
        <w:tc>
          <w:tcPr>
            <w:tcW w:w="1771" w:type="dxa"/>
            <w:tcBorders>
              <w:left w:val="single" w:sz="4" w:space="0" w:color="auto"/>
            </w:tcBorders>
            <w:shd w:val="clear" w:color="auto" w:fill="FFFFFF"/>
            <w:vAlign w:val="center"/>
          </w:tcPr>
          <w:p w14:paraId="1E40D62F"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Svař., brusný, drobný mul.</w:t>
            </w:r>
          </w:p>
        </w:tc>
        <w:tc>
          <w:tcPr>
            <w:tcW w:w="696" w:type="dxa"/>
            <w:tcBorders>
              <w:left w:val="single" w:sz="4" w:space="0" w:color="auto"/>
            </w:tcBorders>
            <w:shd w:val="clear" w:color="auto" w:fill="FFFFFF"/>
            <w:vAlign w:val="center"/>
          </w:tcPr>
          <w:p w14:paraId="38657C67" w14:textId="77777777" w:rsidR="006519B7" w:rsidRDefault="00F26CBD">
            <w:pPr>
              <w:pStyle w:val="Jin0"/>
              <w:shd w:val="clear" w:color="auto" w:fill="auto"/>
              <w:spacing w:after="0"/>
              <w:ind w:firstLine="280"/>
              <w:jc w:val="both"/>
              <w:rPr>
                <w:sz w:val="9"/>
                <w:szCs w:val="9"/>
              </w:rPr>
            </w:pPr>
            <w:r>
              <w:rPr>
                <w:rFonts w:ascii="Times New Roman" w:eastAsia="Times New Roman" w:hAnsi="Times New Roman" w:cs="Times New Roman"/>
                <w:i/>
                <w:iCs/>
                <w:sz w:val="9"/>
                <w:szCs w:val="9"/>
              </w:rPr>
              <w:t>ks</w:t>
            </w:r>
          </w:p>
        </w:tc>
        <w:tc>
          <w:tcPr>
            <w:tcW w:w="610" w:type="dxa"/>
            <w:tcBorders>
              <w:left w:val="single" w:sz="4" w:space="0" w:color="auto"/>
            </w:tcBorders>
            <w:shd w:val="clear" w:color="auto" w:fill="FFFFFF"/>
            <w:vAlign w:val="center"/>
          </w:tcPr>
          <w:p w14:paraId="28623F28" w14:textId="77777777" w:rsidR="006519B7" w:rsidRDefault="00F26CBD">
            <w:pPr>
              <w:pStyle w:val="Jin0"/>
              <w:shd w:val="clear" w:color="auto" w:fill="auto"/>
              <w:spacing w:after="0"/>
              <w:jc w:val="center"/>
              <w:rPr>
                <w:sz w:val="9"/>
                <w:szCs w:val="9"/>
              </w:rPr>
            </w:pPr>
            <w:r>
              <w:rPr>
                <w:rFonts w:ascii="Times New Roman" w:eastAsia="Times New Roman" w:hAnsi="Times New Roman" w:cs="Times New Roman"/>
                <w:i/>
                <w:iCs/>
                <w:sz w:val="9"/>
                <w:szCs w:val="9"/>
              </w:rPr>
              <w:t>i</w:t>
            </w:r>
          </w:p>
        </w:tc>
        <w:tc>
          <w:tcPr>
            <w:tcW w:w="715" w:type="dxa"/>
            <w:tcBorders>
              <w:left w:val="single" w:sz="4" w:space="0" w:color="auto"/>
            </w:tcBorders>
            <w:shd w:val="clear" w:color="auto" w:fill="FFFFFF"/>
            <w:vAlign w:val="bottom"/>
          </w:tcPr>
          <w:p w14:paraId="5C1D9CCC" w14:textId="77777777" w:rsidR="006519B7" w:rsidRDefault="00F26CBD">
            <w:pPr>
              <w:pStyle w:val="Jin0"/>
              <w:shd w:val="clear" w:color="auto" w:fill="auto"/>
              <w:spacing w:after="0"/>
              <w:jc w:val="center"/>
              <w:rPr>
                <w:sz w:val="9"/>
                <w:szCs w:val="9"/>
              </w:rPr>
            </w:pPr>
            <w:r>
              <w:rPr>
                <w:rFonts w:ascii="Times New Roman" w:eastAsia="Times New Roman" w:hAnsi="Times New Roman" w:cs="Times New Roman"/>
                <w:i/>
                <w:iCs/>
                <w:sz w:val="9"/>
                <w:szCs w:val="9"/>
              </w:rPr>
              <w:t>8000,00</w:t>
            </w:r>
          </w:p>
        </w:tc>
        <w:tc>
          <w:tcPr>
            <w:tcW w:w="926" w:type="dxa"/>
            <w:tcBorders>
              <w:left w:val="single" w:sz="4" w:space="0" w:color="auto"/>
              <w:right w:val="single" w:sz="4" w:space="0" w:color="auto"/>
            </w:tcBorders>
            <w:shd w:val="clear" w:color="auto" w:fill="FFFFFF"/>
            <w:vAlign w:val="bottom"/>
          </w:tcPr>
          <w:p w14:paraId="771531F2"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8000,00</w:t>
            </w:r>
          </w:p>
        </w:tc>
      </w:tr>
      <w:tr w:rsidR="006519B7" w14:paraId="360F09AF" w14:textId="77777777">
        <w:trPr>
          <w:trHeight w:hRule="exact" w:val="235"/>
        </w:trPr>
        <w:tc>
          <w:tcPr>
            <w:tcW w:w="182" w:type="dxa"/>
            <w:tcBorders>
              <w:left w:val="single" w:sz="4" w:space="0" w:color="auto"/>
            </w:tcBorders>
            <w:shd w:val="clear" w:color="auto" w:fill="FFFFFF"/>
          </w:tcPr>
          <w:p w14:paraId="7ED149CC" w14:textId="77777777" w:rsidR="006519B7" w:rsidRDefault="00F26CBD">
            <w:pPr>
              <w:pStyle w:val="Jin0"/>
              <w:shd w:val="clear" w:color="auto" w:fill="auto"/>
              <w:spacing w:after="0"/>
              <w:jc w:val="both"/>
              <w:rPr>
                <w:sz w:val="9"/>
                <w:szCs w:val="9"/>
              </w:rPr>
            </w:pPr>
            <w:r>
              <w:rPr>
                <w:rFonts w:ascii="Times New Roman" w:eastAsia="Times New Roman" w:hAnsi="Times New Roman" w:cs="Times New Roman"/>
                <w:i/>
                <w:iCs/>
                <w:sz w:val="9"/>
                <w:szCs w:val="9"/>
              </w:rPr>
              <w:t>7.</w:t>
            </w:r>
          </w:p>
        </w:tc>
        <w:tc>
          <w:tcPr>
            <w:tcW w:w="1771" w:type="dxa"/>
            <w:tcBorders>
              <w:left w:val="single" w:sz="4" w:space="0" w:color="auto"/>
            </w:tcBorders>
            <w:shd w:val="clear" w:color="auto" w:fill="FFFFFF"/>
          </w:tcPr>
          <w:p w14:paraId="3E092194" w14:textId="77777777" w:rsidR="006519B7" w:rsidRDefault="00F26CBD">
            <w:pPr>
              <w:pStyle w:val="Jin0"/>
              <w:shd w:val="clear" w:color="auto" w:fill="auto"/>
              <w:spacing w:after="0"/>
              <w:rPr>
                <w:sz w:val="9"/>
                <w:szCs w:val="9"/>
              </w:rPr>
            </w:pPr>
            <w:r>
              <w:rPr>
                <w:rFonts w:ascii="Times New Roman" w:eastAsia="Times New Roman" w:hAnsi="Times New Roman" w:cs="Times New Roman"/>
                <w:i/>
                <w:iCs/>
                <w:sz w:val="9"/>
                <w:szCs w:val="9"/>
              </w:rPr>
              <w:t>Práce</w:t>
            </w:r>
          </w:p>
        </w:tc>
        <w:tc>
          <w:tcPr>
            <w:tcW w:w="696" w:type="dxa"/>
            <w:tcBorders>
              <w:left w:val="single" w:sz="4" w:space="0" w:color="auto"/>
            </w:tcBorders>
            <w:shd w:val="clear" w:color="auto" w:fill="FFFFFF"/>
          </w:tcPr>
          <w:p w14:paraId="7F5A0F17" w14:textId="77777777" w:rsidR="006519B7" w:rsidRDefault="00F26CBD">
            <w:pPr>
              <w:pStyle w:val="Jin0"/>
              <w:shd w:val="clear" w:color="auto" w:fill="auto"/>
              <w:spacing w:after="0"/>
              <w:ind w:firstLine="280"/>
              <w:rPr>
                <w:sz w:val="9"/>
                <w:szCs w:val="9"/>
              </w:rPr>
            </w:pPr>
            <w:r>
              <w:rPr>
                <w:rFonts w:ascii="Times New Roman" w:eastAsia="Times New Roman" w:hAnsi="Times New Roman" w:cs="Times New Roman"/>
                <w:i/>
                <w:iCs/>
                <w:sz w:val="9"/>
                <w:szCs w:val="9"/>
              </w:rPr>
              <w:t>h</w:t>
            </w:r>
          </w:p>
        </w:tc>
        <w:tc>
          <w:tcPr>
            <w:tcW w:w="610" w:type="dxa"/>
            <w:tcBorders>
              <w:left w:val="single" w:sz="4" w:space="0" w:color="auto"/>
            </w:tcBorders>
            <w:shd w:val="clear" w:color="auto" w:fill="FFFFFF"/>
          </w:tcPr>
          <w:p w14:paraId="3D01EDE0" w14:textId="77777777" w:rsidR="006519B7" w:rsidRDefault="00F26CBD">
            <w:pPr>
              <w:pStyle w:val="Jin0"/>
              <w:shd w:val="clear" w:color="auto" w:fill="auto"/>
              <w:spacing w:after="0"/>
              <w:jc w:val="center"/>
              <w:rPr>
                <w:sz w:val="9"/>
                <w:szCs w:val="9"/>
              </w:rPr>
            </w:pPr>
            <w:r>
              <w:rPr>
                <w:rFonts w:ascii="Times New Roman" w:eastAsia="Times New Roman" w:hAnsi="Times New Roman" w:cs="Times New Roman"/>
                <w:i/>
                <w:iCs/>
                <w:sz w:val="9"/>
                <w:szCs w:val="9"/>
              </w:rPr>
              <w:t>70</w:t>
            </w:r>
          </w:p>
        </w:tc>
        <w:tc>
          <w:tcPr>
            <w:tcW w:w="715" w:type="dxa"/>
            <w:tcBorders>
              <w:left w:val="single" w:sz="4" w:space="0" w:color="auto"/>
            </w:tcBorders>
            <w:shd w:val="clear" w:color="auto" w:fill="FFFFFF"/>
          </w:tcPr>
          <w:p w14:paraId="0E0F826B" w14:textId="77777777" w:rsidR="006519B7" w:rsidRDefault="00F26CBD">
            <w:pPr>
              <w:pStyle w:val="Jin0"/>
              <w:shd w:val="clear" w:color="auto" w:fill="auto"/>
              <w:spacing w:after="0"/>
              <w:jc w:val="center"/>
              <w:rPr>
                <w:sz w:val="9"/>
                <w:szCs w:val="9"/>
              </w:rPr>
            </w:pPr>
            <w:r>
              <w:rPr>
                <w:rFonts w:ascii="Times New Roman" w:eastAsia="Times New Roman" w:hAnsi="Times New Roman" w:cs="Times New Roman"/>
                <w:i/>
                <w:iCs/>
                <w:sz w:val="9"/>
                <w:szCs w:val="9"/>
              </w:rPr>
              <w:t>400</w:t>
            </w:r>
          </w:p>
        </w:tc>
        <w:tc>
          <w:tcPr>
            <w:tcW w:w="926" w:type="dxa"/>
            <w:tcBorders>
              <w:left w:val="single" w:sz="4" w:space="0" w:color="auto"/>
              <w:right w:val="single" w:sz="4" w:space="0" w:color="auto"/>
            </w:tcBorders>
            <w:shd w:val="clear" w:color="auto" w:fill="FFFFFF"/>
          </w:tcPr>
          <w:p w14:paraId="040B06C3" w14:textId="77777777" w:rsidR="006519B7" w:rsidRDefault="00F26CBD">
            <w:pPr>
              <w:pStyle w:val="Jin0"/>
              <w:shd w:val="clear" w:color="auto" w:fill="auto"/>
              <w:spacing w:after="0"/>
              <w:jc w:val="right"/>
              <w:rPr>
                <w:sz w:val="9"/>
                <w:szCs w:val="9"/>
              </w:rPr>
            </w:pPr>
            <w:r>
              <w:rPr>
                <w:rFonts w:ascii="Times New Roman" w:eastAsia="Times New Roman" w:hAnsi="Times New Roman" w:cs="Times New Roman"/>
                <w:i/>
                <w:iCs/>
                <w:sz w:val="9"/>
                <w:szCs w:val="9"/>
              </w:rPr>
              <w:t>38000,00</w:t>
            </w:r>
          </w:p>
        </w:tc>
      </w:tr>
      <w:tr w:rsidR="006519B7" w14:paraId="02D5377F" w14:textId="77777777">
        <w:trPr>
          <w:trHeight w:hRule="exact" w:val="278"/>
        </w:trPr>
        <w:tc>
          <w:tcPr>
            <w:tcW w:w="182" w:type="dxa"/>
            <w:tcBorders>
              <w:left w:val="single" w:sz="4" w:space="0" w:color="auto"/>
              <w:bottom w:val="single" w:sz="4" w:space="0" w:color="auto"/>
            </w:tcBorders>
            <w:shd w:val="clear" w:color="auto" w:fill="FFFFFF"/>
          </w:tcPr>
          <w:p w14:paraId="79F343CE" w14:textId="77777777" w:rsidR="006519B7" w:rsidRDefault="006519B7">
            <w:pPr>
              <w:rPr>
                <w:sz w:val="10"/>
                <w:szCs w:val="10"/>
              </w:rPr>
            </w:pPr>
          </w:p>
        </w:tc>
        <w:tc>
          <w:tcPr>
            <w:tcW w:w="1771" w:type="dxa"/>
            <w:tcBorders>
              <w:left w:val="single" w:sz="4" w:space="0" w:color="auto"/>
              <w:bottom w:val="single" w:sz="4" w:space="0" w:color="auto"/>
            </w:tcBorders>
            <w:shd w:val="clear" w:color="auto" w:fill="FFFFFF"/>
          </w:tcPr>
          <w:p w14:paraId="047D2FC0" w14:textId="77777777" w:rsidR="006519B7" w:rsidRDefault="006519B7">
            <w:pPr>
              <w:rPr>
                <w:sz w:val="10"/>
                <w:szCs w:val="10"/>
              </w:rPr>
            </w:pPr>
          </w:p>
        </w:tc>
        <w:tc>
          <w:tcPr>
            <w:tcW w:w="696" w:type="dxa"/>
            <w:tcBorders>
              <w:left w:val="single" w:sz="4" w:space="0" w:color="auto"/>
              <w:bottom w:val="single" w:sz="4" w:space="0" w:color="auto"/>
            </w:tcBorders>
            <w:shd w:val="clear" w:color="auto" w:fill="FFFFFF"/>
          </w:tcPr>
          <w:p w14:paraId="519D7A3E" w14:textId="77777777" w:rsidR="006519B7" w:rsidRDefault="006519B7">
            <w:pPr>
              <w:rPr>
                <w:sz w:val="10"/>
                <w:szCs w:val="10"/>
              </w:rPr>
            </w:pPr>
          </w:p>
        </w:tc>
        <w:tc>
          <w:tcPr>
            <w:tcW w:w="610" w:type="dxa"/>
            <w:tcBorders>
              <w:left w:val="single" w:sz="4" w:space="0" w:color="auto"/>
              <w:bottom w:val="single" w:sz="4" w:space="0" w:color="auto"/>
            </w:tcBorders>
            <w:shd w:val="clear" w:color="auto" w:fill="FFFFFF"/>
            <w:vAlign w:val="bottom"/>
          </w:tcPr>
          <w:p w14:paraId="21677DC8" w14:textId="77777777" w:rsidR="006519B7" w:rsidRDefault="00F26CBD">
            <w:pPr>
              <w:pStyle w:val="Jin0"/>
              <w:shd w:val="clear" w:color="auto" w:fill="auto"/>
              <w:spacing w:after="0"/>
              <w:jc w:val="center"/>
              <w:rPr>
                <w:sz w:val="13"/>
                <w:szCs w:val="13"/>
              </w:rPr>
            </w:pPr>
            <w:r>
              <w:rPr>
                <w:i/>
                <w:iCs/>
                <w:sz w:val="13"/>
                <w:szCs w:val="13"/>
              </w:rPr>
              <w:t>CENA C.</w:t>
            </w:r>
          </w:p>
        </w:tc>
        <w:tc>
          <w:tcPr>
            <w:tcW w:w="715" w:type="dxa"/>
            <w:tcBorders>
              <w:left w:val="single" w:sz="4" w:space="0" w:color="auto"/>
              <w:bottom w:val="single" w:sz="4" w:space="0" w:color="auto"/>
            </w:tcBorders>
            <w:shd w:val="clear" w:color="auto" w:fill="FFFFFF"/>
            <w:vAlign w:val="bottom"/>
          </w:tcPr>
          <w:p w14:paraId="1A5132A8" w14:textId="77777777" w:rsidR="006519B7" w:rsidRDefault="00F26CBD">
            <w:pPr>
              <w:pStyle w:val="Jin0"/>
              <w:shd w:val="clear" w:color="auto" w:fill="auto"/>
              <w:spacing w:after="0"/>
              <w:rPr>
                <w:sz w:val="13"/>
                <w:szCs w:val="13"/>
              </w:rPr>
            </w:pPr>
            <w:r>
              <w:rPr>
                <w:i/>
                <w:iCs/>
                <w:sz w:val="13"/>
                <w:szCs w:val="13"/>
              </w:rPr>
              <w:t>ÍLKEM</w:t>
            </w:r>
          </w:p>
        </w:tc>
        <w:tc>
          <w:tcPr>
            <w:tcW w:w="926" w:type="dxa"/>
            <w:tcBorders>
              <w:left w:val="single" w:sz="4" w:space="0" w:color="auto"/>
              <w:bottom w:val="single" w:sz="4" w:space="0" w:color="auto"/>
              <w:right w:val="single" w:sz="4" w:space="0" w:color="auto"/>
            </w:tcBorders>
            <w:shd w:val="clear" w:color="auto" w:fill="FFFFFF"/>
            <w:vAlign w:val="bottom"/>
          </w:tcPr>
          <w:p w14:paraId="38111812" w14:textId="77777777" w:rsidR="006519B7" w:rsidRDefault="00F26CBD">
            <w:pPr>
              <w:pStyle w:val="Jin0"/>
              <w:shd w:val="clear" w:color="auto" w:fill="auto"/>
              <w:spacing w:after="0"/>
              <w:jc w:val="right"/>
              <w:rPr>
                <w:sz w:val="13"/>
                <w:szCs w:val="13"/>
              </w:rPr>
            </w:pPr>
            <w:r>
              <w:rPr>
                <w:i/>
                <w:iCs/>
                <w:sz w:val="13"/>
                <w:szCs w:val="13"/>
              </w:rPr>
              <w:t>118800,00</w:t>
            </w:r>
          </w:p>
        </w:tc>
      </w:tr>
    </w:tbl>
    <w:p w14:paraId="48BEA527" w14:textId="77777777" w:rsidR="006519B7" w:rsidRDefault="006519B7">
      <w:pPr>
        <w:spacing w:after="659" w:line="1" w:lineRule="exact"/>
      </w:pPr>
    </w:p>
    <w:p w14:paraId="54D2B4D7" w14:textId="77777777" w:rsidR="006519B7" w:rsidRDefault="00F26CBD">
      <w:pPr>
        <w:pStyle w:val="Zkladntext40"/>
        <w:shd w:val="clear" w:color="auto" w:fill="auto"/>
      </w:pPr>
      <w:r>
        <w:t>Zpracoval dne 18.1.2024</w:t>
      </w:r>
    </w:p>
    <w:p w14:paraId="32708D9F" w14:textId="77777777" w:rsidR="006519B7" w:rsidRDefault="00F26CBD">
      <w:pPr>
        <w:pStyle w:val="Zkladntext20"/>
        <w:shd w:val="clear" w:color="auto" w:fill="auto"/>
        <w:spacing w:after="100"/>
      </w:pPr>
      <w:proofErr w:type="spellStart"/>
      <w:r>
        <w:rPr>
          <w:i/>
          <w:iCs/>
        </w:rPr>
        <w:t>TomáS</w:t>
      </w:r>
      <w:proofErr w:type="spellEnd"/>
      <w:r>
        <w:rPr>
          <w:i/>
          <w:iCs/>
        </w:rPr>
        <w:t xml:space="preserve"> Mik</w:t>
      </w:r>
    </w:p>
    <w:p w14:paraId="22F5EDB9" w14:textId="77777777" w:rsidR="006519B7" w:rsidRDefault="00F26CBD">
      <w:pPr>
        <w:pStyle w:val="Zkladntext20"/>
        <w:shd w:val="clear" w:color="auto" w:fill="auto"/>
      </w:pPr>
      <w:proofErr w:type="spellStart"/>
      <w:r>
        <w:rPr>
          <w:i/>
          <w:iCs/>
        </w:rPr>
        <w:t>Kadkovice</w:t>
      </w:r>
      <w:proofErr w:type="spellEnd"/>
      <w:r>
        <w:rPr>
          <w:i/>
          <w:iCs/>
        </w:rPr>
        <w:t xml:space="preserve"> u Hrotovic 31</w:t>
      </w:r>
    </w:p>
    <w:p w14:paraId="4FAD8755" w14:textId="77777777" w:rsidR="006519B7" w:rsidRDefault="00F26CBD">
      <w:pPr>
        <w:pStyle w:val="Zkladntext20"/>
        <w:shd w:val="clear" w:color="auto" w:fill="auto"/>
      </w:pPr>
      <w:r>
        <w:rPr>
          <w:i/>
          <w:iCs/>
        </w:rPr>
        <w:t>67559</w:t>
      </w:r>
    </w:p>
    <w:p w14:paraId="4F2D9966" w14:textId="77777777" w:rsidR="006519B7" w:rsidRDefault="00F26CBD">
      <w:pPr>
        <w:pStyle w:val="Zkladntext20"/>
        <w:shd w:val="clear" w:color="auto" w:fill="auto"/>
      </w:pPr>
      <w:r>
        <w:rPr>
          <w:i/>
          <w:iCs/>
        </w:rPr>
        <w:t>1Č:745746O4</w:t>
      </w:r>
    </w:p>
    <w:p w14:paraId="2362CFDF" w14:textId="77777777" w:rsidR="006519B7" w:rsidRDefault="00F26CBD">
      <w:pPr>
        <w:pStyle w:val="Zkladntext20"/>
        <w:shd w:val="clear" w:color="auto" w:fill="auto"/>
      </w:pPr>
      <w:r>
        <w:rPr>
          <w:i/>
          <w:iCs/>
        </w:rPr>
        <w:t>Tel:</w:t>
      </w:r>
    </w:p>
    <w:p w14:paraId="20CD747B" w14:textId="77777777" w:rsidR="006519B7" w:rsidRDefault="00F26CBD">
      <w:pPr>
        <w:pStyle w:val="Zkladntext20"/>
        <w:shd w:val="clear" w:color="auto" w:fill="auto"/>
        <w:spacing w:after="100"/>
      </w:pPr>
      <w:r>
        <w:rPr>
          <w:i/>
          <w:iCs/>
        </w:rPr>
        <w:t>Nejsem plátce DPH</w:t>
      </w:r>
    </w:p>
    <w:sectPr w:rsidR="006519B7">
      <w:type w:val="continuous"/>
      <w:pgSz w:w="11900" w:h="16840"/>
      <w:pgMar w:top="375" w:right="1797" w:bottom="375" w:left="13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1ED8" w14:textId="77777777" w:rsidR="00F26CBD" w:rsidRDefault="00F26CBD">
      <w:r>
        <w:separator/>
      </w:r>
    </w:p>
  </w:endnote>
  <w:endnote w:type="continuationSeparator" w:id="0">
    <w:p w14:paraId="6B5D5B9E" w14:textId="77777777" w:rsidR="00F26CBD" w:rsidRDefault="00F2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AF69" w14:textId="77777777" w:rsidR="006519B7" w:rsidRDefault="006519B7"/>
  </w:footnote>
  <w:footnote w:type="continuationSeparator" w:id="0">
    <w:p w14:paraId="225B64C7" w14:textId="77777777" w:rsidR="006519B7" w:rsidRDefault="00651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F3F"/>
    <w:multiLevelType w:val="multilevel"/>
    <w:tmpl w:val="3B164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10E74"/>
    <w:multiLevelType w:val="multilevel"/>
    <w:tmpl w:val="71A091D4"/>
    <w:lvl w:ilvl="0">
      <w:start w:val="9"/>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F66A90"/>
    <w:multiLevelType w:val="multilevel"/>
    <w:tmpl w:val="DD64D0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916EB1"/>
    <w:multiLevelType w:val="multilevel"/>
    <w:tmpl w:val="B63477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2009810">
    <w:abstractNumId w:val="2"/>
  </w:num>
  <w:num w:numId="2" w16cid:durableId="626005510">
    <w:abstractNumId w:val="3"/>
  </w:num>
  <w:num w:numId="3" w16cid:durableId="626400535">
    <w:abstractNumId w:val="1"/>
  </w:num>
  <w:num w:numId="4" w16cid:durableId="6165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B7"/>
    <w:rsid w:val="006519B7"/>
    <w:rsid w:val="009A5F3B"/>
    <w:rsid w:val="00F26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3647"/>
  <w15:docId w15:val="{3E5AA779-4613-47CA-9AC9-F74B06F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2"/>
      <w:szCs w:val="1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19"/>
      <w:szCs w:val="19"/>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9"/>
      <w:szCs w:val="9"/>
      <w:u w:val="none"/>
    </w:rPr>
  </w:style>
  <w:style w:type="paragraph" w:customStyle="1" w:styleId="Titulekobrzku0">
    <w:name w:val="Titulek obrázku"/>
    <w:basedOn w:val="Normln"/>
    <w:link w:val="Titulekobrzku"/>
    <w:pPr>
      <w:shd w:val="clear" w:color="auto" w:fill="FFFFFF"/>
      <w:spacing w:line="310" w:lineRule="auto"/>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after="110"/>
      <w:ind w:left="2520"/>
    </w:pPr>
    <w:rPr>
      <w:rFonts w:ascii="Arial" w:eastAsia="Arial" w:hAnsi="Arial" w:cs="Arial"/>
      <w:b/>
      <w:bCs/>
      <w:i/>
      <w:iCs/>
      <w:sz w:val="30"/>
      <w:szCs w:val="30"/>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ind w:left="520"/>
      <w:outlineLvl w:val="1"/>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ind w:firstLine="320"/>
    </w:pPr>
    <w:rPr>
      <w:rFonts w:ascii="Times New Roman" w:eastAsia="Times New Roman" w:hAnsi="Times New Roman" w:cs="Times New Roman"/>
      <w:sz w:val="15"/>
      <w:szCs w:val="15"/>
    </w:rPr>
  </w:style>
  <w:style w:type="paragraph" w:customStyle="1" w:styleId="Zkladntext20">
    <w:name w:val="Základní text (2)"/>
    <w:basedOn w:val="Normln"/>
    <w:link w:val="Zkladntext2"/>
    <w:pPr>
      <w:shd w:val="clear" w:color="auto" w:fill="FFFFFF"/>
      <w:ind w:firstLine="320"/>
    </w:pPr>
    <w:rPr>
      <w:rFonts w:ascii="Times New Roman" w:eastAsia="Times New Roman" w:hAnsi="Times New Roman" w:cs="Times New Roman"/>
      <w:sz w:val="12"/>
      <w:szCs w:val="12"/>
    </w:rPr>
  </w:style>
  <w:style w:type="paragraph" w:customStyle="1" w:styleId="Zkladntext60">
    <w:name w:val="Základní text (6)"/>
    <w:basedOn w:val="Normln"/>
    <w:link w:val="Zkladntext6"/>
    <w:pPr>
      <w:shd w:val="clear" w:color="auto" w:fill="FFFFFF"/>
      <w:spacing w:after="160"/>
      <w:ind w:firstLine="320"/>
    </w:pPr>
    <w:rPr>
      <w:rFonts w:ascii="Times New Roman" w:eastAsia="Times New Roman" w:hAnsi="Times New Roman" w:cs="Times New Roman"/>
      <w:i/>
      <w:iCs/>
      <w:sz w:val="19"/>
      <w:szCs w:val="19"/>
    </w:rPr>
  </w:style>
  <w:style w:type="paragraph" w:customStyle="1" w:styleId="Zkladntext40">
    <w:name w:val="Základní text (4)"/>
    <w:basedOn w:val="Normln"/>
    <w:link w:val="Zkladntext4"/>
    <w:pPr>
      <w:shd w:val="clear" w:color="auto" w:fill="FFFFFF"/>
      <w:spacing w:after="280"/>
      <w:ind w:firstLine="320"/>
    </w:pPr>
    <w:rPr>
      <w:rFonts w:ascii="Times New Roman" w:eastAsia="Times New Roman" w:hAnsi="Times New Roman" w:cs="Times New Roman"/>
      <w:i/>
      <w:i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7853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2024-02-20T08:51:00Z</dcterms:created>
  <dcterms:modified xsi:type="dcterms:W3CDTF">2024-02-20T08:56:00Z</dcterms:modified>
</cp:coreProperties>
</file>