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7221100513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both"/>
      </w:pPr>
      <w:r>
        <w:rPr/>
        <w:t>J.</w:t>
      </w:r>
      <w:r>
        <w:rPr>
          <w:spacing w:val="-5"/>
        </w:rPr>
        <w:t> </w:t>
      </w:r>
      <w:r>
        <w:rPr/>
        <w:t>A.</w:t>
      </w:r>
      <w:r>
        <w:rPr>
          <w:spacing w:val="-5"/>
        </w:rPr>
        <w:t> </w:t>
      </w:r>
      <w:r>
        <w:rPr/>
        <w:t>CLEAN</w:t>
      </w:r>
      <w:r>
        <w:rPr>
          <w:spacing w:val="-3"/>
        </w:rPr>
        <w:t> </w:t>
      </w:r>
      <w:r>
        <w:rPr/>
        <w:t>spol.</w:t>
      </w:r>
      <w:r>
        <w:rPr>
          <w:spacing w:val="-5"/>
        </w:rPr>
        <w:t> </w:t>
      </w:r>
      <w:r>
        <w:rPr/>
        <w:t>s</w:t>
      </w:r>
      <w:r>
        <w:rPr>
          <w:spacing w:val="-2"/>
        </w:rPr>
        <w:t> </w:t>
      </w:r>
      <w:r>
        <w:rPr/>
        <w:t>r.</w:t>
      </w:r>
      <w:r>
        <w:rPr>
          <w:spacing w:val="-5"/>
        </w:rPr>
        <w:t> o.</w:t>
      </w:r>
    </w:p>
    <w:p>
      <w:pPr>
        <w:pStyle w:val="BodyText"/>
        <w:ind w:left="102" w:right="1246"/>
      </w:pPr>
      <w:r>
        <w:rPr/>
        <w:t>obchodní</w:t>
      </w:r>
      <w:r>
        <w:rPr>
          <w:spacing w:val="-5"/>
        </w:rPr>
        <w:t> </w:t>
      </w:r>
      <w:r>
        <w:rPr/>
        <w:t>společnost</w:t>
      </w:r>
      <w:r>
        <w:rPr>
          <w:spacing w:val="-5"/>
        </w:rPr>
        <w:t> </w:t>
      </w:r>
      <w:r>
        <w:rPr/>
        <w:t>zapsaná</w:t>
      </w:r>
      <w:r>
        <w:rPr>
          <w:spacing w:val="-5"/>
        </w:rPr>
        <w:t> </w:t>
      </w:r>
      <w:r>
        <w:rPr/>
        <w:t>v</w:t>
      </w:r>
      <w:r>
        <w:rPr>
          <w:spacing w:val="-4"/>
        </w:rPr>
        <w:t> </w:t>
      </w:r>
      <w:r>
        <w:rPr/>
        <w:t>obchodním</w:t>
      </w:r>
      <w:r>
        <w:rPr>
          <w:spacing w:val="-6"/>
        </w:rPr>
        <w:t> </w:t>
      </w:r>
      <w:r>
        <w:rPr/>
        <w:t>rejstříku</w:t>
      </w:r>
      <w:r>
        <w:rPr>
          <w:spacing w:val="-4"/>
        </w:rPr>
        <w:t> </w:t>
      </w:r>
      <w:r>
        <w:rPr/>
        <w:t>vedeném</w:t>
      </w:r>
      <w:r>
        <w:rPr>
          <w:spacing w:val="-1"/>
        </w:rPr>
        <w:t> </w:t>
      </w:r>
      <w:r>
        <w:rPr/>
        <w:t>Městským</w:t>
      </w:r>
      <w:r>
        <w:rPr>
          <w:spacing w:val="-4"/>
        </w:rPr>
        <w:t> </w:t>
      </w:r>
      <w:r>
        <w:rPr/>
        <w:t>soudem</w:t>
      </w:r>
      <w:r>
        <w:rPr>
          <w:spacing w:val="-6"/>
        </w:rPr>
        <w:t> </w:t>
      </w:r>
      <w:r>
        <w:rPr/>
        <w:t>v</w:t>
      </w:r>
      <w:r>
        <w:rPr>
          <w:spacing w:val="-3"/>
        </w:rPr>
        <w:t> </w:t>
      </w:r>
      <w:r>
        <w:rPr/>
        <w:t>Praze, oddíl C, vložka 170064</w:t>
      </w:r>
    </w:p>
    <w:p>
      <w:pPr>
        <w:pStyle w:val="BodyText"/>
        <w:tabs>
          <w:tab w:pos="2982" w:val="left" w:leader="none"/>
        </w:tabs>
        <w:spacing w:line="265" w:lineRule="exact"/>
        <w:ind w:left="102"/>
      </w:pPr>
      <w:r>
        <w:rPr/>
        <w:t>se</w:t>
      </w:r>
      <w:r>
        <w:rPr>
          <w:spacing w:val="-5"/>
        </w:rPr>
        <w:t> </w:t>
      </w:r>
      <w:r>
        <w:rPr>
          <w:spacing w:val="-2"/>
        </w:rPr>
        <w:t>sídlem:</w:t>
      </w:r>
      <w:r>
        <w:rPr/>
        <w:tab/>
        <w:t>č.</w:t>
      </w:r>
      <w:r>
        <w:rPr>
          <w:spacing w:val="-3"/>
        </w:rPr>
        <w:t> </w:t>
      </w:r>
      <w:r>
        <w:rPr/>
        <w:t>p.</w:t>
      </w:r>
      <w:r>
        <w:rPr>
          <w:spacing w:val="-2"/>
        </w:rPr>
        <w:t> </w:t>
      </w:r>
      <w:r>
        <w:rPr/>
        <w:t>88,</w:t>
      </w:r>
      <w:r>
        <w:rPr>
          <w:spacing w:val="-4"/>
        </w:rPr>
        <w:t> </w:t>
      </w:r>
      <w:r>
        <w:rPr/>
        <w:t>258 01</w:t>
      </w:r>
      <w:r>
        <w:rPr>
          <w:spacing w:val="-2"/>
        </w:rPr>
        <w:t> Pavlovice</w:t>
      </w:r>
    </w:p>
    <w:p>
      <w:pPr>
        <w:pStyle w:val="BodyText"/>
        <w:tabs>
          <w:tab w:pos="2982" w:val="left" w:leader="none"/>
        </w:tabs>
        <w:spacing w:before="1"/>
        <w:ind w:left="102"/>
      </w:pPr>
      <w:r>
        <w:rPr>
          <w:spacing w:val="-4"/>
        </w:rPr>
        <w:t>IČO:</w:t>
      </w:r>
      <w:r>
        <w:rPr>
          <w:rFonts w:ascii="Times New Roman" w:hAnsi="Times New Roman"/>
        </w:rPr>
        <w:tab/>
      </w:r>
      <w:r>
        <w:rPr/>
        <w:t>247</w:t>
      </w:r>
      <w:r>
        <w:rPr>
          <w:spacing w:val="-2"/>
        </w:rPr>
        <w:t> </w:t>
      </w:r>
      <w:r>
        <w:rPr/>
        <w:t>36</w:t>
      </w:r>
      <w:r>
        <w:rPr>
          <w:spacing w:val="-2"/>
        </w:rPr>
        <w:t> </w:t>
      </w:r>
      <w:r>
        <w:rPr>
          <w:spacing w:val="-5"/>
        </w:rPr>
        <w:t>554</w:t>
      </w:r>
    </w:p>
    <w:p>
      <w:pPr>
        <w:pStyle w:val="BodyText"/>
        <w:tabs>
          <w:tab w:pos="2982" w:val="left" w:leader="none"/>
        </w:tabs>
        <w:ind w:left="102"/>
      </w:pPr>
      <w:r>
        <w:rPr>
          <w:spacing w:val="-2"/>
        </w:rPr>
        <w:t>zastoupená:</w:t>
      </w:r>
      <w:r>
        <w:rPr/>
        <w:tab/>
        <w:t>Jiřím</w:t>
      </w:r>
      <w:r>
        <w:rPr>
          <w:spacing w:val="-3"/>
        </w:rPr>
        <w:t> </w:t>
      </w:r>
      <w:r>
        <w:rPr/>
        <w:t>J</w:t>
      </w:r>
      <w:r>
        <w:rPr>
          <w:spacing w:val="-1"/>
        </w:rPr>
        <w:t> </w:t>
      </w:r>
      <w:r>
        <w:rPr/>
        <w:t>a</w:t>
      </w:r>
      <w:r>
        <w:rPr>
          <w:spacing w:val="-3"/>
        </w:rPr>
        <w:t> </w:t>
      </w:r>
      <w:r>
        <w:rPr/>
        <w:t>n</w:t>
      </w:r>
      <w:r>
        <w:rPr>
          <w:spacing w:val="-2"/>
        </w:rPr>
        <w:t> </w:t>
      </w:r>
      <w:r>
        <w:rPr/>
        <w:t>o</w:t>
      </w:r>
      <w:r>
        <w:rPr>
          <w:spacing w:val="-1"/>
        </w:rPr>
        <w:t> </w:t>
      </w:r>
      <w:r>
        <w:rPr/>
        <w:t>u</w:t>
      </w:r>
      <w:r>
        <w:rPr>
          <w:spacing w:val="-2"/>
        </w:rPr>
        <w:t> </w:t>
      </w:r>
      <w:r>
        <w:rPr/>
        <w:t>š</w:t>
      </w:r>
      <w:r>
        <w:rPr>
          <w:spacing w:val="-3"/>
        </w:rPr>
        <w:t> </w:t>
      </w:r>
      <w:r>
        <w:rPr/>
        <w:t>e</w:t>
      </w:r>
      <w:r>
        <w:rPr>
          <w:spacing w:val="-1"/>
        </w:rPr>
        <w:t> </w:t>
      </w:r>
      <w:r>
        <w:rPr/>
        <w:t>m,</w:t>
      </w:r>
      <w:r>
        <w:rPr>
          <w:spacing w:val="-3"/>
        </w:rPr>
        <w:t> </w:t>
      </w:r>
      <w:r>
        <w:rPr>
          <w:spacing w:val="-2"/>
        </w:rPr>
        <w:t>jednatelem</w:t>
      </w:r>
    </w:p>
    <w:p>
      <w:pPr>
        <w:pStyle w:val="BodyText"/>
        <w:tabs>
          <w:tab w:pos="2982" w:val="left" w:leader="none"/>
        </w:tabs>
        <w:ind w:left="102"/>
      </w:pPr>
      <w:r>
        <w:rPr/>
        <w:t>bankovní</w:t>
      </w:r>
      <w:r>
        <w:rPr>
          <w:spacing w:val="-11"/>
        </w:rPr>
        <w:t> </w:t>
      </w:r>
      <w:r>
        <w:rPr>
          <w:spacing w:val="-2"/>
        </w:rPr>
        <w:t>spojení:</w:t>
      </w:r>
      <w:r>
        <w:rPr/>
        <w:tab/>
        <w:t>Česká</w:t>
      </w:r>
      <w:r>
        <w:rPr>
          <w:spacing w:val="-10"/>
        </w:rPr>
        <w:t> </w:t>
      </w:r>
      <w:r>
        <w:rPr/>
        <w:t>spořitelna,</w:t>
      </w:r>
      <w:r>
        <w:rPr>
          <w:spacing w:val="-12"/>
        </w:rPr>
        <w:t> </w:t>
      </w:r>
      <w:r>
        <w:rPr>
          <w:spacing w:val="-4"/>
        </w:rPr>
        <w:t>a.s.</w:t>
      </w:r>
    </w:p>
    <w:p>
      <w:pPr>
        <w:pStyle w:val="BodyText"/>
        <w:tabs>
          <w:tab w:pos="2982" w:val="left" w:leader="none"/>
        </w:tabs>
        <w:spacing w:before="1"/>
        <w:ind w:left="102" w:right="5046"/>
      </w:pPr>
      <w:r>
        <w:rPr/>
        <w:t>číslo účtu:</w:t>
        <w:tab/>
      </w:r>
      <w:r>
        <w:rPr>
          <w:spacing w:val="-2"/>
        </w:rPr>
        <w:t>4516061339/0800 </w:t>
      </w:r>
      <w:r>
        <w:rPr/>
        <w:t>(dále jen „příjemce podpory“)</w:t>
      </w:r>
    </w:p>
    <w:p>
      <w:pPr>
        <w:pStyle w:val="BodyText"/>
        <w:spacing w:before="12"/>
        <w:rPr>
          <w:sz w:val="19"/>
        </w:rPr>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4731" w:right="4740"/>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65" w:lineRule="exact"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7221100513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pStyle w:val="Heading1"/>
        <w:spacing w:before="1"/>
        <w:ind w:left="102" w:right="0"/>
        <w:jc w:val="left"/>
      </w:pPr>
      <w:r>
        <w:rPr/>
        <w:t>„FVE</w:t>
      </w:r>
      <w:r>
        <w:rPr>
          <w:spacing w:val="-5"/>
        </w:rPr>
        <w:t> </w:t>
      </w:r>
      <w:r>
        <w:rPr/>
        <w:t>J.</w:t>
      </w:r>
      <w:r>
        <w:rPr>
          <w:spacing w:val="-3"/>
        </w:rPr>
        <w:t> </w:t>
      </w:r>
      <w:r>
        <w:rPr/>
        <w:t>A.</w:t>
      </w:r>
      <w:r>
        <w:rPr>
          <w:spacing w:val="-5"/>
        </w:rPr>
        <w:t> </w:t>
      </w:r>
      <w:r>
        <w:rPr>
          <w:spacing w:val="-2"/>
        </w:rPr>
        <w:t>CLEAN“</w:t>
      </w:r>
    </w:p>
    <w:p>
      <w:pPr>
        <w:spacing w:after="0"/>
        <w:jc w:val="left"/>
        <w:sectPr>
          <w:type w:val="continuous"/>
          <w:pgSz w:w="12240" w:h="15840"/>
          <w:pgMar w:header="708" w:footer="771" w:top="2040" w:bottom="960" w:left="1600" w:right="1020"/>
          <w:cols w:num="2" w:equalWidth="0">
            <w:col w:w="3609" w:space="256"/>
            <w:col w:w="5755"/>
          </w:cols>
        </w:sectPr>
      </w:pPr>
    </w:p>
    <w:p>
      <w:pPr>
        <w:pStyle w:val="ListParagraph"/>
        <w:numPr>
          <w:ilvl w:val="0"/>
          <w:numId w:val="1"/>
        </w:numPr>
        <w:tabs>
          <w:tab w:pos="386" w:val="left" w:leader="none"/>
        </w:tabs>
        <w:spacing w:line="240" w:lineRule="auto" w:before="121" w:after="0"/>
        <w:ind w:left="385" w:right="117"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3"/>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3"/>
          <w:sz w:val="20"/>
        </w:rPr>
        <w:t> </w:t>
      </w:r>
      <w:r>
        <w:rPr>
          <w:sz w:val="20"/>
        </w:rPr>
        <w:t>v</w:t>
      </w:r>
      <w:r>
        <w:rPr>
          <w:spacing w:val="-11"/>
          <w:sz w:val="20"/>
        </w:rPr>
        <w:t> </w:t>
      </w:r>
      <w:r>
        <w:rPr>
          <w:sz w:val="20"/>
        </w:rPr>
        <w:t>Úředním</w:t>
      </w:r>
      <w:r>
        <w:rPr>
          <w:spacing w:val="-13"/>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left="3143" w:right="2799"/>
      </w:pPr>
      <w:r>
        <w:rPr>
          <w:spacing w:val="-5"/>
        </w:rPr>
        <w:t>II.</w:t>
      </w:r>
    </w:p>
    <w:p>
      <w:pPr>
        <w:pStyle w:val="Heading2"/>
        <w:spacing w:before="1"/>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0"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316</w:t>
      </w:r>
      <w:r>
        <w:rPr>
          <w:b/>
          <w:spacing w:val="-2"/>
          <w:sz w:val="20"/>
        </w:rPr>
        <w:t> </w:t>
      </w:r>
      <w:r>
        <w:rPr>
          <w:b/>
          <w:sz w:val="20"/>
        </w:rPr>
        <w:t>650,74 Kč </w:t>
      </w:r>
      <w:r>
        <w:rPr>
          <w:sz w:val="20"/>
        </w:rPr>
        <w:t>(slovy: tři sta šestnáct tisíc šest set padesát korun českých a sedmdesát čtyři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815 558,40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1"/>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
      </w:pPr>
    </w:p>
    <w:p>
      <w:pPr>
        <w:pStyle w:val="Heading1"/>
      </w:pPr>
      <w:r>
        <w:rPr>
          <w:spacing w:val="-4"/>
        </w:rPr>
        <w:t>III.</w:t>
      </w:r>
    </w:p>
    <w:p>
      <w:pPr>
        <w:pStyle w:val="Heading2"/>
        <w:spacing w:before="1"/>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1"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10"/>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ind w:left="3140"/>
      </w:pPr>
      <w:r>
        <w:rPr>
          <w:spacing w:val="-5"/>
        </w:rPr>
        <w:t>IV.</w:t>
      </w:r>
    </w:p>
    <w:p>
      <w:pPr>
        <w:pStyle w:val="Heading2"/>
        <w:ind w:left="1047" w:right="1057"/>
      </w:pPr>
      <w:r>
        <w:rPr/>
        <w:t>Základní</w:t>
      </w:r>
      <w:r>
        <w:rPr>
          <w:spacing w:val="-7"/>
        </w:rPr>
        <w:t> </w:t>
      </w:r>
      <w:r>
        <w:rPr/>
        <w:t>závazky</w:t>
      </w:r>
      <w:r>
        <w:rPr>
          <w:spacing w:val="-7"/>
        </w:rPr>
        <w:t> </w:t>
      </w:r>
      <w:r>
        <w:rPr/>
        <w:t>a</w:t>
      </w:r>
      <w:r>
        <w:rPr>
          <w:spacing w:val="-6"/>
        </w:rPr>
        <w:t> </w:t>
      </w:r>
      <w:r>
        <w:rPr/>
        <w:t>další</w:t>
      </w:r>
      <w:r>
        <w:rPr>
          <w:spacing w:val="-7"/>
        </w:rPr>
        <w:t> </w:t>
      </w:r>
      <w:r>
        <w:rPr/>
        <w:t>povinnosti</w:t>
      </w:r>
      <w:r>
        <w:rPr>
          <w:spacing w:val="-7"/>
        </w:rPr>
        <w:t> </w:t>
      </w:r>
      <w:r>
        <w:rPr/>
        <w:t>příjemce</w:t>
      </w:r>
      <w:r>
        <w:rPr>
          <w:spacing w:val="-4"/>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18" w:after="0"/>
        <w:ind w:left="745" w:right="112" w:hanging="360"/>
        <w:jc w:val="both"/>
        <w:rPr>
          <w:sz w:val="20"/>
        </w:rPr>
      </w:pPr>
      <w:r>
        <w:rPr>
          <w:sz w:val="20"/>
        </w:rPr>
        <w:t>splní</w:t>
      </w:r>
      <w:r>
        <w:rPr>
          <w:spacing w:val="-12"/>
          <w:sz w:val="20"/>
        </w:rPr>
        <w:t> </w:t>
      </w:r>
      <w:r>
        <w:rPr>
          <w:sz w:val="20"/>
        </w:rPr>
        <w:t>účel</w:t>
      </w:r>
      <w:r>
        <w:rPr>
          <w:spacing w:val="-10"/>
          <w:sz w:val="20"/>
        </w:rPr>
        <w:t> </w:t>
      </w:r>
      <w:r>
        <w:rPr>
          <w:sz w:val="20"/>
        </w:rPr>
        <w:t>akce</w:t>
      </w:r>
      <w:r>
        <w:rPr>
          <w:spacing w:val="-10"/>
          <w:sz w:val="20"/>
        </w:rPr>
        <w:t> </w:t>
      </w:r>
      <w:r>
        <w:rPr>
          <w:sz w:val="20"/>
        </w:rPr>
        <w:t>„FVE</w:t>
      </w:r>
      <w:r>
        <w:rPr>
          <w:spacing w:val="-12"/>
          <w:sz w:val="20"/>
        </w:rPr>
        <w:t> </w:t>
      </w:r>
      <w:r>
        <w:rPr>
          <w:sz w:val="20"/>
        </w:rPr>
        <w:t>J.</w:t>
      </w:r>
      <w:r>
        <w:rPr>
          <w:spacing w:val="-12"/>
          <w:sz w:val="20"/>
        </w:rPr>
        <w:t> </w:t>
      </w:r>
      <w:r>
        <w:rPr>
          <w:sz w:val="20"/>
        </w:rPr>
        <w:t>A.</w:t>
      </w:r>
      <w:r>
        <w:rPr>
          <w:spacing w:val="-12"/>
          <w:sz w:val="20"/>
        </w:rPr>
        <w:t> </w:t>
      </w:r>
      <w:r>
        <w:rPr>
          <w:sz w:val="20"/>
        </w:rPr>
        <w:t>CLEAN“</w:t>
      </w:r>
      <w:r>
        <w:rPr>
          <w:spacing w:val="-12"/>
          <w:sz w:val="20"/>
        </w:rPr>
        <w:t> </w:t>
      </w:r>
      <w:r>
        <w:rPr>
          <w:sz w:val="20"/>
        </w:rPr>
        <w:t>tím,</w:t>
      </w:r>
      <w:r>
        <w:rPr>
          <w:spacing w:val="-12"/>
          <w:sz w:val="20"/>
        </w:rPr>
        <w:t> </w:t>
      </w:r>
      <w:r>
        <w:rPr>
          <w:sz w:val="20"/>
        </w:rPr>
        <w:t>že</w:t>
      </w:r>
      <w:r>
        <w:rPr>
          <w:spacing w:val="-13"/>
          <w:sz w:val="20"/>
        </w:rPr>
        <w:t> </w:t>
      </w:r>
      <w:r>
        <w:rPr>
          <w:sz w:val="20"/>
        </w:rPr>
        <w:t>akce</w:t>
      </w:r>
      <w:r>
        <w:rPr>
          <w:spacing w:val="-13"/>
          <w:sz w:val="20"/>
        </w:rPr>
        <w:t> </w:t>
      </w:r>
      <w:r>
        <w:rPr>
          <w:sz w:val="20"/>
        </w:rPr>
        <w:t>bude</w:t>
      </w:r>
      <w:r>
        <w:rPr>
          <w:spacing w:val="-13"/>
          <w:sz w:val="20"/>
        </w:rPr>
        <w:t> </w:t>
      </w:r>
      <w:r>
        <w:rPr>
          <w:sz w:val="20"/>
        </w:rPr>
        <w:t>provedena</w:t>
      </w:r>
      <w:r>
        <w:rPr>
          <w:spacing w:val="-12"/>
          <w:sz w:val="20"/>
        </w:rPr>
        <w:t> </w:t>
      </w:r>
      <w:r>
        <w:rPr>
          <w:sz w:val="20"/>
        </w:rPr>
        <w:t>v souladu</w:t>
      </w:r>
      <w:r>
        <w:rPr>
          <w:spacing w:val="-12"/>
          <w:sz w:val="20"/>
        </w:rPr>
        <w:t> </w:t>
      </w:r>
      <w:r>
        <w:rPr>
          <w:sz w:val="20"/>
        </w:rPr>
        <w:t>s</w:t>
      </w:r>
      <w:r>
        <w:rPr>
          <w:spacing w:val="-2"/>
          <w:sz w:val="20"/>
        </w:rPr>
        <w:t> </w:t>
      </w:r>
      <w:r>
        <w:rPr>
          <w:sz w:val="20"/>
        </w:rPr>
        <w:t>Výzvou,</w:t>
      </w:r>
      <w:r>
        <w:rPr>
          <w:spacing w:val="-12"/>
          <w:sz w:val="20"/>
        </w:rPr>
        <w:t> </w:t>
      </w:r>
      <w:r>
        <w:rPr>
          <w:sz w:val="20"/>
        </w:rPr>
        <w:t>žádostí</w:t>
      </w:r>
      <w:r>
        <w:rPr>
          <w:spacing w:val="-12"/>
          <w:sz w:val="20"/>
        </w:rPr>
        <w:t> </w:t>
      </w:r>
      <w:r>
        <w:rPr>
          <w:sz w:val="20"/>
        </w:rPr>
        <w:t>o</w:t>
      </w:r>
      <w:r>
        <w:rPr>
          <w:spacing w:val="-11"/>
          <w:sz w:val="20"/>
        </w:rPr>
        <w:t> </w:t>
      </w:r>
      <w:r>
        <w:rPr>
          <w:sz w:val="20"/>
        </w:rPr>
        <w:t>podporu a jejími přílohami a touto Smlouvou,</w:t>
      </w:r>
    </w:p>
    <w:p>
      <w:pPr>
        <w:pStyle w:val="ListParagraph"/>
        <w:numPr>
          <w:ilvl w:val="1"/>
          <w:numId w:val="4"/>
        </w:numPr>
        <w:tabs>
          <w:tab w:pos="746" w:val="left" w:leader="none"/>
        </w:tabs>
        <w:spacing w:line="240" w:lineRule="auto" w:before="1" w:after="0"/>
        <w:ind w:left="745" w:right="113" w:hanging="360"/>
        <w:jc w:val="both"/>
        <w:rPr>
          <w:sz w:val="20"/>
        </w:rPr>
      </w:pPr>
      <w:r>
        <w:rPr>
          <w:sz w:val="20"/>
        </w:rPr>
        <w:t>realizací</w:t>
      </w:r>
      <w:r>
        <w:rPr>
          <w:spacing w:val="39"/>
          <w:sz w:val="20"/>
        </w:rPr>
        <w:t>  </w:t>
      </w:r>
      <w:r>
        <w:rPr>
          <w:sz w:val="20"/>
        </w:rPr>
        <w:t>projektu</w:t>
      </w:r>
      <w:r>
        <w:rPr>
          <w:spacing w:val="40"/>
          <w:sz w:val="20"/>
        </w:rPr>
        <w:t>  </w:t>
      </w:r>
      <w:r>
        <w:rPr>
          <w:sz w:val="20"/>
        </w:rPr>
        <w:t>dojde</w:t>
      </w:r>
      <w:r>
        <w:rPr>
          <w:spacing w:val="40"/>
          <w:sz w:val="20"/>
        </w:rPr>
        <w:t>  </w:t>
      </w:r>
      <w:r>
        <w:rPr>
          <w:sz w:val="20"/>
        </w:rPr>
        <w:t>k</w:t>
      </w:r>
      <w:r>
        <w:rPr>
          <w:spacing w:val="40"/>
          <w:sz w:val="20"/>
        </w:rPr>
        <w:t>  </w:t>
      </w:r>
      <w:r>
        <w:rPr>
          <w:sz w:val="20"/>
        </w:rPr>
        <w:t>výstavbě</w:t>
      </w:r>
      <w:r>
        <w:rPr>
          <w:spacing w:val="39"/>
          <w:sz w:val="20"/>
        </w:rPr>
        <w:t>  </w:t>
      </w:r>
      <w:r>
        <w:rPr>
          <w:sz w:val="20"/>
        </w:rPr>
        <w:t>nové</w:t>
      </w:r>
      <w:r>
        <w:rPr>
          <w:spacing w:val="39"/>
          <w:sz w:val="20"/>
        </w:rPr>
        <w:t>  </w:t>
      </w:r>
      <w:r>
        <w:rPr>
          <w:sz w:val="20"/>
        </w:rPr>
        <w:t>fotovoltaické</w:t>
      </w:r>
      <w:r>
        <w:rPr>
          <w:spacing w:val="40"/>
          <w:sz w:val="20"/>
        </w:rPr>
        <w:t>  </w:t>
      </w:r>
      <w:r>
        <w:rPr>
          <w:sz w:val="20"/>
        </w:rPr>
        <w:t>elektrárny</w:t>
      </w:r>
      <w:r>
        <w:rPr>
          <w:spacing w:val="40"/>
          <w:sz w:val="20"/>
        </w:rPr>
        <w:t>  </w:t>
      </w:r>
      <w:r>
        <w:rPr>
          <w:sz w:val="20"/>
        </w:rPr>
        <w:t>s</w:t>
      </w:r>
      <w:r>
        <w:rPr>
          <w:spacing w:val="39"/>
          <w:sz w:val="20"/>
        </w:rPr>
        <w:t>  </w:t>
      </w:r>
      <w:r>
        <w:rPr>
          <w:sz w:val="20"/>
        </w:rPr>
        <w:t>pozemní</w:t>
      </w:r>
      <w:r>
        <w:rPr>
          <w:spacing w:val="39"/>
          <w:sz w:val="20"/>
        </w:rPr>
        <w:t>  </w:t>
      </w:r>
      <w:r>
        <w:rPr>
          <w:sz w:val="20"/>
        </w:rPr>
        <w:t>instalací s</w:t>
      </w:r>
      <w:r>
        <w:rPr>
          <w:spacing w:val="-3"/>
          <w:sz w:val="20"/>
        </w:rPr>
        <w:t> </w:t>
      </w:r>
      <w:r>
        <w:rPr>
          <w:sz w:val="20"/>
        </w:rPr>
        <w:t>předpokládaným výkonem 0,46 kWp, dále se střešní instalací s předpokládaným výkonem 19,78 kWp a instalací akumulace o kapacitě 11,6 kWh,</w:t>
      </w:r>
    </w:p>
    <w:p>
      <w:pPr>
        <w:pStyle w:val="ListParagraph"/>
        <w:numPr>
          <w:ilvl w:val="1"/>
          <w:numId w:val="4"/>
        </w:numPr>
        <w:tabs>
          <w:tab w:pos="746" w:val="left" w:leader="none"/>
        </w:tabs>
        <w:spacing w:line="240" w:lineRule="auto" w:before="121"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1"/>
          <w:sz w:val="20"/>
        </w:rPr>
        <w:t> </w:t>
      </w:r>
      <w:r>
        <w:rPr>
          <w:w w:val="95"/>
          <w:sz w:val="20"/>
        </w:rPr>
        <w:t>bude</w:t>
      </w:r>
      <w:r>
        <w:rPr>
          <w:spacing w:val="8"/>
          <w:sz w:val="20"/>
        </w:rPr>
        <w:t> </w:t>
      </w:r>
      <w:r>
        <w:rPr>
          <w:w w:val="95"/>
          <w:sz w:val="20"/>
        </w:rPr>
        <w:t>projekt</w:t>
      </w:r>
      <w:r>
        <w:rPr>
          <w:spacing w:val="11"/>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0" w:hRule="atLeast"/>
        </w:trPr>
        <w:tc>
          <w:tcPr>
            <w:tcW w:w="3771" w:type="dxa"/>
          </w:tcPr>
          <w:p>
            <w:pPr>
              <w:pStyle w:val="TableParagraph"/>
              <w:spacing w:line="264"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11.60</w:t>
            </w:r>
          </w:p>
        </w:tc>
      </w:tr>
      <w:tr>
        <w:trPr>
          <w:trHeight w:val="505"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2"/>
              <w:ind w:left="388"/>
              <w:rPr>
                <w:sz w:val="20"/>
              </w:rPr>
            </w:pPr>
            <w:r>
              <w:rPr>
                <w:spacing w:val="-5"/>
                <w:sz w:val="20"/>
              </w:rPr>
              <w:t>kWp</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2"/>
                <w:sz w:val="20"/>
              </w:rPr>
              <w:t>20.24</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2"/>
              <w:ind w:left="0" w:right="420"/>
              <w:jc w:val="right"/>
              <w:rPr>
                <w:sz w:val="20"/>
              </w:rPr>
            </w:pPr>
            <w:r>
              <w:rPr>
                <w:sz w:val="20"/>
              </w:rPr>
              <w:t>t</w:t>
            </w:r>
            <w:r>
              <w:rPr>
                <w:spacing w:val="-2"/>
                <w:sz w:val="20"/>
              </w:rPr>
              <w:t> CO2/rok</w:t>
            </w:r>
          </w:p>
        </w:tc>
        <w:tc>
          <w:tcPr>
            <w:tcW w:w="1719" w:type="dxa"/>
          </w:tcPr>
          <w:p>
            <w:pPr>
              <w:pStyle w:val="TableParagraph"/>
              <w:spacing w:before="122"/>
              <w:ind w:left="388"/>
              <w:rPr>
                <w:sz w:val="20"/>
              </w:rPr>
            </w:pPr>
            <w:r>
              <w:rPr>
                <w:w w:val="99"/>
                <w:sz w:val="20"/>
              </w:rPr>
              <w:t>0</w:t>
            </w:r>
          </w:p>
        </w:tc>
        <w:tc>
          <w:tcPr>
            <w:tcW w:w="1651" w:type="dxa"/>
          </w:tcPr>
          <w:p>
            <w:pPr>
              <w:pStyle w:val="TableParagraph"/>
              <w:spacing w:before="122"/>
              <w:ind w:left="390"/>
              <w:rPr>
                <w:sz w:val="20"/>
              </w:rPr>
            </w:pPr>
            <w:r>
              <w:rPr>
                <w:spacing w:val="-5"/>
                <w:sz w:val="20"/>
              </w:rPr>
              <w:t>15</w:t>
            </w:r>
          </w:p>
        </w:tc>
      </w:tr>
      <w:tr>
        <w:trPr>
          <w:trHeight w:val="533" w:hRule="atLeast"/>
        </w:trPr>
        <w:tc>
          <w:tcPr>
            <w:tcW w:w="3771" w:type="dxa"/>
          </w:tcPr>
          <w:p>
            <w:pPr>
              <w:pStyle w:val="TableParagraph"/>
              <w:spacing w:line="268"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3"/>
              <w:ind w:left="0" w:right="444"/>
              <w:jc w:val="right"/>
              <w:rPr>
                <w:sz w:val="20"/>
              </w:rPr>
            </w:pPr>
            <w:r>
              <w:rPr>
                <w:spacing w:val="-2"/>
                <w:sz w:val="20"/>
              </w:rPr>
              <w:t>MWh/rok</w:t>
            </w:r>
          </w:p>
        </w:tc>
        <w:tc>
          <w:tcPr>
            <w:tcW w:w="1719" w:type="dxa"/>
          </w:tcPr>
          <w:p>
            <w:pPr>
              <w:pStyle w:val="TableParagraph"/>
              <w:spacing w:before="123"/>
              <w:ind w:left="388"/>
              <w:rPr>
                <w:sz w:val="20"/>
              </w:rPr>
            </w:pPr>
            <w:r>
              <w:rPr>
                <w:w w:val="99"/>
                <w:sz w:val="20"/>
              </w:rPr>
              <w:t>0</w:t>
            </w:r>
          </w:p>
        </w:tc>
        <w:tc>
          <w:tcPr>
            <w:tcW w:w="1651" w:type="dxa"/>
          </w:tcPr>
          <w:p>
            <w:pPr>
              <w:pStyle w:val="TableParagraph"/>
              <w:spacing w:before="123"/>
              <w:ind w:left="390"/>
              <w:rPr>
                <w:sz w:val="20"/>
              </w:rPr>
            </w:pPr>
            <w:r>
              <w:rPr>
                <w:spacing w:val="-2"/>
                <w:sz w:val="20"/>
              </w:rPr>
              <w:t>45.53</w:t>
            </w:r>
          </w:p>
        </w:tc>
      </w:tr>
      <w:tr>
        <w:trPr>
          <w:trHeight w:val="503" w:hRule="atLeast"/>
        </w:trPr>
        <w:tc>
          <w:tcPr>
            <w:tcW w:w="3771" w:type="dxa"/>
          </w:tcPr>
          <w:p>
            <w:pPr>
              <w:pStyle w:val="TableParagraph"/>
              <w:spacing w:line="263" w:lineRule="exact"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17"/>
              <w:ind w:left="0" w:right="444"/>
              <w:jc w:val="right"/>
              <w:rPr>
                <w:sz w:val="20"/>
              </w:rPr>
            </w:pPr>
            <w:r>
              <w:rPr>
                <w:spacing w:val="-2"/>
                <w:sz w:val="20"/>
              </w:rPr>
              <w:t>MWh/rok</w:t>
            </w:r>
          </w:p>
        </w:tc>
        <w:tc>
          <w:tcPr>
            <w:tcW w:w="1719" w:type="dxa"/>
          </w:tcPr>
          <w:p>
            <w:pPr>
              <w:pStyle w:val="TableParagraph"/>
              <w:spacing w:before="117"/>
              <w:ind w:left="388"/>
              <w:rPr>
                <w:sz w:val="20"/>
              </w:rPr>
            </w:pPr>
            <w:r>
              <w:rPr>
                <w:w w:val="99"/>
                <w:sz w:val="20"/>
              </w:rPr>
              <w:t>0</w:t>
            </w:r>
          </w:p>
        </w:tc>
        <w:tc>
          <w:tcPr>
            <w:tcW w:w="1651" w:type="dxa"/>
          </w:tcPr>
          <w:p>
            <w:pPr>
              <w:pStyle w:val="TableParagraph"/>
              <w:spacing w:before="117"/>
              <w:ind w:left="390"/>
              <w:rPr>
                <w:sz w:val="20"/>
              </w:rPr>
            </w:pPr>
            <w:r>
              <w:rPr>
                <w:spacing w:val="-2"/>
                <w:sz w:val="20"/>
              </w:rPr>
              <w:t>17.51</w:t>
            </w:r>
          </w:p>
        </w:tc>
      </w:tr>
    </w:tbl>
    <w:p>
      <w:pPr>
        <w:pStyle w:val="BodyText"/>
        <w:rPr>
          <w:sz w:val="38"/>
        </w:rPr>
      </w:pPr>
    </w:p>
    <w:p>
      <w:pPr>
        <w:pStyle w:val="ListParagraph"/>
        <w:numPr>
          <w:ilvl w:val="1"/>
          <w:numId w:val="4"/>
        </w:numPr>
        <w:tabs>
          <w:tab w:pos="746" w:val="left" w:leader="none"/>
        </w:tabs>
        <w:spacing w:line="276" w:lineRule="auto" w:before="0" w:after="0"/>
        <w:ind w:left="745" w:right="112"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ListParagraph"/>
        <w:numPr>
          <w:ilvl w:val="1"/>
          <w:numId w:val="4"/>
        </w:numPr>
        <w:tabs>
          <w:tab w:pos="746" w:val="left" w:leader="none"/>
        </w:tabs>
        <w:spacing w:line="276" w:lineRule="auto" w:before="100"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0"/>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2" w:after="0"/>
        <w:ind w:left="745" w:right="108"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3"/>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2"/>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3"/>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bude</w:t>
      </w:r>
      <w:r>
        <w:rPr>
          <w:spacing w:val="-14"/>
          <w:sz w:val="20"/>
        </w:rPr>
        <w:t> </w:t>
      </w:r>
      <w:r>
        <w:rPr>
          <w:sz w:val="20"/>
        </w:rPr>
        <w:t>veškeré</w:t>
      </w:r>
      <w:r>
        <w:rPr>
          <w:spacing w:val="-13"/>
          <w:sz w:val="20"/>
        </w:rPr>
        <w:t> </w:t>
      </w:r>
      <w:r>
        <w:rPr>
          <w:sz w:val="20"/>
        </w:rPr>
        <w:t>výdaje</w:t>
      </w:r>
      <w:r>
        <w:rPr>
          <w:spacing w:val="-14"/>
          <w:sz w:val="20"/>
        </w:rPr>
        <w:t> </w:t>
      </w:r>
      <w:r>
        <w:rPr>
          <w:sz w:val="20"/>
        </w:rPr>
        <w:t>akce</w:t>
      </w:r>
      <w:r>
        <w:rPr>
          <w:spacing w:val="-13"/>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2"/>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2"/>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0"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18"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21"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19"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2"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40"/>
          <w:sz w:val="20"/>
        </w:rPr>
        <w:t> </w:t>
      </w:r>
      <w:r>
        <w:rPr>
          <w:sz w:val="20"/>
        </w:rPr>
        <w:t>uplynutím</w:t>
      </w:r>
      <w:r>
        <w:rPr>
          <w:spacing w:val="37"/>
          <w:sz w:val="20"/>
        </w:rPr>
        <w:t> </w:t>
      </w:r>
      <w:r>
        <w:rPr>
          <w:sz w:val="20"/>
        </w:rPr>
        <w:t>smluvního</w:t>
      </w:r>
      <w:r>
        <w:rPr>
          <w:spacing w:val="39"/>
          <w:sz w:val="20"/>
        </w:rPr>
        <w:t> </w:t>
      </w:r>
      <w:r>
        <w:rPr>
          <w:sz w:val="20"/>
        </w:rPr>
        <w:t>termínu</w:t>
      </w:r>
      <w:r>
        <w:rPr>
          <w:spacing w:val="38"/>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37" w:lineRule="auto" w:before="123" w:after="0"/>
        <w:ind w:left="668" w:right="115"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1"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1"/>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2"/>
        <w:rPr>
          <w:b/>
          <w:sz w:val="19"/>
        </w:rPr>
      </w:pPr>
    </w:p>
    <w:p>
      <w:pPr>
        <w:pStyle w:val="ListParagraph"/>
        <w:numPr>
          <w:ilvl w:val="0"/>
          <w:numId w:val="5"/>
        </w:numPr>
        <w:tabs>
          <w:tab w:pos="386" w:val="left" w:leader="none"/>
        </w:tabs>
        <w:spacing w:line="240" w:lineRule="auto" w:before="0" w:after="0"/>
        <w:ind w:left="385" w:right="110"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5"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left"/>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111" w:hanging="284"/>
        <w:jc w:val="left"/>
        <w:rPr>
          <w:sz w:val="20"/>
        </w:rPr>
      </w:pPr>
      <w:r>
        <w:rPr>
          <w:sz w:val="20"/>
        </w:rPr>
        <w:t>V</w:t>
      </w:r>
      <w:r>
        <w:rPr>
          <w:spacing w:val="-1"/>
          <w:sz w:val="20"/>
        </w:rPr>
        <w:t> </w:t>
      </w:r>
      <w:r>
        <w:rPr>
          <w:sz w:val="20"/>
        </w:rPr>
        <w:t>případě,</w:t>
      </w:r>
      <w:r>
        <w:rPr>
          <w:spacing w:val="34"/>
          <w:sz w:val="20"/>
        </w:rPr>
        <w:t> </w:t>
      </w:r>
      <w:r>
        <w:rPr>
          <w:sz w:val="20"/>
        </w:rPr>
        <w:t>že</w:t>
      </w:r>
      <w:r>
        <w:rPr>
          <w:spacing w:val="33"/>
          <w:sz w:val="20"/>
        </w:rPr>
        <w:t> </w:t>
      </w:r>
      <w:r>
        <w:rPr>
          <w:sz w:val="20"/>
        </w:rPr>
        <w:t>dojde</w:t>
      </w:r>
      <w:r>
        <w:rPr>
          <w:spacing w:val="33"/>
          <w:sz w:val="20"/>
        </w:rPr>
        <w:t> </w:t>
      </w:r>
      <w:r>
        <w:rPr>
          <w:sz w:val="20"/>
        </w:rPr>
        <w:t>k</w:t>
      </w:r>
      <w:r>
        <w:rPr>
          <w:spacing w:val="-1"/>
          <w:sz w:val="20"/>
        </w:rPr>
        <w:t> </w:t>
      </w:r>
      <w:r>
        <w:rPr>
          <w:sz w:val="20"/>
        </w:rPr>
        <w:t>porušení</w:t>
      </w:r>
      <w:r>
        <w:rPr>
          <w:spacing w:val="34"/>
          <w:sz w:val="20"/>
        </w:rPr>
        <w:t> </w:t>
      </w:r>
      <w:r>
        <w:rPr>
          <w:sz w:val="20"/>
        </w:rPr>
        <w:t>povinností</w:t>
      </w:r>
      <w:r>
        <w:rPr>
          <w:spacing w:val="34"/>
          <w:sz w:val="20"/>
        </w:rPr>
        <w:t> </w:t>
      </w:r>
      <w:r>
        <w:rPr>
          <w:sz w:val="20"/>
        </w:rPr>
        <w:t>uvedených</w:t>
      </w:r>
      <w:r>
        <w:rPr>
          <w:spacing w:val="37"/>
          <w:sz w:val="20"/>
        </w:rPr>
        <w:t> </w:t>
      </w:r>
      <w:r>
        <w:rPr>
          <w:sz w:val="20"/>
        </w:rPr>
        <w:t>v článku</w:t>
      </w:r>
      <w:r>
        <w:rPr>
          <w:spacing w:val="34"/>
          <w:sz w:val="20"/>
        </w:rPr>
        <w:t> </w:t>
      </w:r>
      <w:r>
        <w:rPr>
          <w:sz w:val="20"/>
        </w:rPr>
        <w:t>IV</w:t>
      </w:r>
      <w:r>
        <w:rPr>
          <w:spacing w:val="35"/>
          <w:sz w:val="20"/>
        </w:rPr>
        <w:t> </w:t>
      </w:r>
      <w:r>
        <w:rPr>
          <w:sz w:val="20"/>
        </w:rPr>
        <w:t>bodu</w:t>
      </w:r>
      <w:r>
        <w:rPr>
          <w:spacing w:val="35"/>
          <w:sz w:val="20"/>
        </w:rPr>
        <w:t> </w:t>
      </w:r>
      <w:r>
        <w:rPr>
          <w:sz w:val="20"/>
        </w:rPr>
        <w:t>2</w:t>
      </w:r>
      <w:r>
        <w:rPr>
          <w:spacing w:val="35"/>
          <w:sz w:val="20"/>
        </w:rPr>
        <w:t> </w:t>
      </w:r>
      <w:r>
        <w:rPr>
          <w:sz w:val="20"/>
        </w:rPr>
        <w:t>písm.</w:t>
      </w:r>
      <w:r>
        <w:rPr>
          <w:spacing w:val="39"/>
          <w:sz w:val="20"/>
        </w:rPr>
        <w:t> </w:t>
      </w:r>
      <w:r>
        <w:rPr>
          <w:sz w:val="20"/>
        </w:rPr>
        <w:t>g),</w:t>
      </w:r>
      <w:r>
        <w:rPr>
          <w:spacing w:val="34"/>
          <w:sz w:val="20"/>
        </w:rPr>
        <w:t> </w:t>
      </w:r>
      <w:r>
        <w:rPr>
          <w:sz w:val="20"/>
        </w:rPr>
        <w:t>bude</w:t>
      </w:r>
      <w:r>
        <w:rPr>
          <w:spacing w:val="33"/>
          <w:sz w:val="20"/>
        </w:rPr>
        <w:t> </w:t>
      </w:r>
      <w:r>
        <w:rPr>
          <w:sz w:val="20"/>
        </w:rPr>
        <w:t>stanovena finanční oprava podle přílohy č. 1 této Smlouvy.</w:t>
      </w:r>
    </w:p>
    <w:p>
      <w:pPr>
        <w:pStyle w:val="ListParagraph"/>
        <w:numPr>
          <w:ilvl w:val="0"/>
          <w:numId w:val="5"/>
        </w:numPr>
        <w:tabs>
          <w:tab w:pos="386" w:val="left" w:leader="none"/>
        </w:tabs>
        <w:spacing w:line="240" w:lineRule="auto" w:before="119" w:after="0"/>
        <w:ind w:left="385" w:right="110" w:hanging="284"/>
        <w:jc w:val="left"/>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ind w:left="3140"/>
      </w:pPr>
      <w:r>
        <w:rPr>
          <w:spacing w:val="-5"/>
        </w:rPr>
        <w:t>VI.</w:t>
      </w:r>
    </w:p>
    <w:p>
      <w:pPr>
        <w:pStyle w:val="Heading2"/>
        <w:spacing w:before="1"/>
        <w:ind w:left="3137" w:right="314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37" w:lineRule="auto" w:before="123"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3"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1" w:val="left" w:leader="none"/>
          <w:tab w:pos="1879" w:val="left" w:leader="none"/>
          <w:tab w:pos="2875" w:val="left" w:leader="none"/>
          <w:tab w:pos="3575" w:val="left" w:leader="none"/>
          <w:tab w:pos="3990"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5"/>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5"/>
          <w:sz w:val="20"/>
        </w:rPr>
        <w:t> </w:t>
      </w:r>
      <w:r>
        <w:rPr>
          <w:sz w:val="20"/>
        </w:rPr>
        <w:t>kapitoly</w:t>
      </w:r>
      <w:r>
        <w:rPr>
          <w:spacing w:val="-5"/>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5"/>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w:t>
      </w:r>
      <w:r>
        <w:rPr>
          <w:spacing w:val="-1"/>
          <w:sz w:val="20"/>
        </w:rPr>
        <w:t> </w:t>
      </w:r>
      <w:r>
        <w:rPr>
          <w:sz w:val="20"/>
        </w:rPr>
        <w:t>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3"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1"/>
          <w:sz w:val="20"/>
        </w:rPr>
        <w:t> </w:t>
      </w:r>
      <w:r>
        <w:rPr>
          <w:sz w:val="20"/>
        </w:rPr>
        <w:t>bude</w:t>
      </w:r>
      <w:r>
        <w:rPr>
          <w:spacing w:val="-11"/>
          <w:sz w:val="20"/>
        </w:rPr>
        <w:t> </w:t>
      </w:r>
      <w:r>
        <w:rPr>
          <w:sz w:val="20"/>
        </w:rPr>
        <w:t>identifikováno</w:t>
      </w:r>
      <w:r>
        <w:rPr>
          <w:spacing w:val="-10"/>
          <w:sz w:val="20"/>
        </w:rPr>
        <w:t> </w:t>
      </w:r>
      <w:r>
        <w:rPr>
          <w:sz w:val="20"/>
        </w:rPr>
        <w:t>porušení,</w:t>
      </w:r>
      <w:r>
        <w:rPr>
          <w:spacing w:val="-9"/>
          <w:sz w:val="20"/>
        </w:rPr>
        <w:t> </w:t>
      </w:r>
      <w:r>
        <w:rPr>
          <w:sz w:val="20"/>
        </w:rPr>
        <w:t>které</w:t>
      </w:r>
      <w:r>
        <w:rPr>
          <w:spacing w:val="-11"/>
          <w:sz w:val="20"/>
        </w:rPr>
        <w:t> </w:t>
      </w:r>
      <w:r>
        <w:rPr>
          <w:sz w:val="20"/>
        </w:rPr>
        <w:t>nelze</w:t>
      </w:r>
      <w:r>
        <w:rPr>
          <w:spacing w:val="-10"/>
          <w:sz w:val="20"/>
        </w:rPr>
        <w:t> </w:t>
      </w:r>
      <w:r>
        <w:rPr>
          <w:sz w:val="20"/>
        </w:rPr>
        <w:t>podřadit</w:t>
      </w:r>
      <w:r>
        <w:rPr>
          <w:spacing w:val="-11"/>
          <w:sz w:val="20"/>
        </w:rPr>
        <w:t> </w:t>
      </w:r>
      <w:r>
        <w:rPr>
          <w:sz w:val="20"/>
        </w:rPr>
        <w:t>pod</w:t>
      </w:r>
      <w:r>
        <w:rPr>
          <w:spacing w:val="-11"/>
          <w:sz w:val="20"/>
        </w:rPr>
        <w:t> </w:t>
      </w:r>
      <w:r>
        <w:rPr>
          <w:sz w:val="20"/>
        </w:rPr>
        <w:t>konkrétní</w:t>
      </w:r>
      <w:r>
        <w:rPr>
          <w:spacing w:val="-11"/>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9"/>
                <w:sz w:val="20"/>
              </w:rPr>
              <w:t> </w:t>
            </w:r>
            <w:r>
              <w:rPr>
                <w:sz w:val="20"/>
              </w:rPr>
              <w:t>souladu</w:t>
            </w:r>
            <w:r>
              <w:rPr>
                <w:spacing w:val="-10"/>
                <w:sz w:val="20"/>
              </w:rPr>
              <w:t> </w:t>
            </w:r>
            <w:r>
              <w:rPr>
                <w:sz w:val="20"/>
              </w:rPr>
              <w:t>se</w:t>
            </w:r>
            <w:r>
              <w:rPr>
                <w:spacing w:val="-11"/>
                <w:sz w:val="20"/>
              </w:rPr>
              <w:t> </w:t>
            </w:r>
            <w:r>
              <w:rPr>
                <w:sz w:val="20"/>
              </w:rPr>
              <w:t>zákonem</w:t>
            </w:r>
            <w:r>
              <w:rPr>
                <w:spacing w:val="-12"/>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596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000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2024-02-20T07:58:20Z</dcterms:created>
  <dcterms:modified xsi:type="dcterms:W3CDTF">2024-02-20T07:58:20Z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2016</vt:lpwstr>
  </property>
  <property fmtid="{D5CDD505-2E9C-101B-9397-08002B2CF9AE}" pid="4" name="LastSaved">
    <vt:filetime>2024-02-20T00:00:00Z</vt:filetime>
  </property>
</Properties>
</file>