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D363" w14:textId="77777777" w:rsidR="007123CC" w:rsidRDefault="007123CC">
      <w:pPr>
        <w:spacing w:line="1" w:lineRule="exact"/>
      </w:pPr>
    </w:p>
    <w:p w14:paraId="767944E5" w14:textId="77777777" w:rsidR="007123CC" w:rsidRDefault="00000000">
      <w:pPr>
        <w:pStyle w:val="Bodytext20"/>
        <w:framePr w:w="9816" w:h="230" w:hRule="exact" w:wrap="none" w:vAnchor="page" w:hAnchor="page" w:x="939" w:y="1187"/>
        <w:spacing w:after="0"/>
        <w:jc w:val="right"/>
      </w:pPr>
      <w:r>
        <w:t>Příloha č. 2 k SoD</w:t>
      </w:r>
    </w:p>
    <w:p w14:paraId="2554ED6B" w14:textId="77777777" w:rsidR="007123CC" w:rsidRDefault="00000000">
      <w:pPr>
        <w:pStyle w:val="Bodytext20"/>
        <w:framePr w:w="9816" w:h="475" w:hRule="exact" w:wrap="none" w:vAnchor="page" w:hAnchor="page" w:x="939" w:y="217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"/>
      </w:pPr>
      <w:r>
        <w:t>Cenová nabídka zhotovitele</w:t>
      </w:r>
    </w:p>
    <w:p w14:paraId="4624EED3" w14:textId="77777777" w:rsidR="007123CC" w:rsidRDefault="00000000">
      <w:pPr>
        <w:pStyle w:val="Bodytext10"/>
        <w:framePr w:w="9816" w:h="475" w:hRule="exact" w:wrap="none" w:vAnchor="page" w:hAnchor="page" w:x="939" w:y="217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zpracování restaurátorského průzkumu a záměru pro opravy vnějších fasád zámku Vrcholový Janovice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669"/>
        <w:gridCol w:w="456"/>
        <w:gridCol w:w="802"/>
        <w:gridCol w:w="1224"/>
        <w:gridCol w:w="1243"/>
      </w:tblGrid>
      <w:tr w:rsidR="007123CC" w14:paraId="171DCE9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ADD09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rPr>
                <w:b/>
                <w:bCs/>
              </w:rPr>
              <w:t>č.p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E6793" w14:textId="77777777" w:rsidR="007123CC" w:rsidRDefault="00000000">
            <w:pPr>
              <w:pStyle w:val="Other10"/>
              <w:framePr w:w="9816" w:h="8866" w:wrap="none" w:vAnchor="page" w:hAnchor="page" w:x="939" w:y="3093"/>
              <w:jc w:val="center"/>
            </w:pPr>
            <w:r>
              <w:t>Text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8734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M.J.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B54D1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Výměra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1B097" w14:textId="77777777" w:rsidR="007123CC" w:rsidRDefault="00000000">
            <w:pPr>
              <w:pStyle w:val="Other10"/>
              <w:framePr w:w="9816" w:h="8866" w:wrap="none" w:vAnchor="page" w:hAnchor="page" w:x="939" w:y="3093"/>
              <w:ind w:right="200"/>
              <w:jc w:val="right"/>
            </w:pPr>
            <w:r>
              <w:t>Jedn.cena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06274" w14:textId="77777777" w:rsidR="007123CC" w:rsidRDefault="00000000">
            <w:pPr>
              <w:pStyle w:val="Other10"/>
              <w:framePr w:w="9816" w:h="8866" w:wrap="none" w:vAnchor="page" w:hAnchor="page" w:x="939" w:y="3093"/>
              <w:ind w:right="140"/>
              <w:jc w:val="right"/>
            </w:pPr>
            <w:r>
              <w:t>Cena celkem</w:t>
            </w:r>
          </w:p>
        </w:tc>
      </w:tr>
      <w:tr w:rsidR="007123CC" w14:paraId="1CAFB971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3CA8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5EAC5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71" w:lineRule="auto"/>
            </w:pPr>
            <w:r>
              <w:t>Grafické zpracování narušených míst fasád vnějších - obvodových (degradace omítek způsobená zatékáním dešťové vody, působením sněhu na profilacích a štukové výzdobě)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C7D93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A73E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4,00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D365E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2 200,00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B78A2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8 800,00</w:t>
            </w:r>
          </w:p>
        </w:tc>
      </w:tr>
      <w:tr w:rsidR="007123CC" w14:paraId="0E75B42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9EEAF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65FC1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71" w:lineRule="auto"/>
            </w:pPr>
            <w:r>
              <w:t>Grafické zpracování narušených míst fasád dvorních (degradace omítek způsobená zatékáním dešťové vody, působením sněhu na profilacích a štukové výzdobě)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44115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1B7E5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4,00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889EF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3 600,00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06314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14 400,00</w:t>
            </w:r>
          </w:p>
        </w:tc>
      </w:tr>
      <w:tr w:rsidR="007123CC" w14:paraId="677BA04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3DB8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597DB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2" w:lineRule="auto"/>
            </w:pPr>
            <w:r>
              <w:t>Odebrání vzorků pro laboratorní rozbor omítek (na základě složení bude navrženo řešení materiálového postupu opravy)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F887F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4451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BF5E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55146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8 000,00</w:t>
            </w:r>
          </w:p>
        </w:tc>
      </w:tr>
      <w:tr w:rsidR="007123CC" w14:paraId="7AC456F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9AD1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D0C87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2" w:lineRule="auto"/>
            </w:pPr>
            <w:r>
              <w:t>Laboratorní rozbor vzorků, posouzení statických trhlin fasády a jejich vyhodnocení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979E" w14:textId="77777777" w:rsidR="007123CC" w:rsidRDefault="00000000">
            <w:pPr>
              <w:pStyle w:val="Other10"/>
              <w:framePr w:w="9816" w:h="8866" w:wrap="none" w:vAnchor="page" w:hAnchor="page" w:x="939" w:y="3093"/>
              <w:jc w:val="both"/>
            </w:pPr>
            <w: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37CEA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BE1C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2 700,00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1F8D9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27 000,00</w:t>
            </w:r>
          </w:p>
        </w:tc>
      </w:tr>
      <w:tr w:rsidR="007123CC" w14:paraId="3A6E3F2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98CDD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DD52C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Posouzení funkčnosti svodů a střešních žlabů, funkčnost chrličů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7DF7D" w14:textId="77777777" w:rsidR="007123CC" w:rsidRDefault="00000000">
            <w:pPr>
              <w:pStyle w:val="Other10"/>
              <w:framePr w:w="9816" w:h="8866" w:wrap="none" w:vAnchor="page" w:hAnchor="page" w:x="939" w:y="3093"/>
              <w:jc w:val="both"/>
            </w:pPr>
            <w:r>
              <w:t>ks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5847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12,00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C310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32424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9 600,00</w:t>
            </w:r>
          </w:p>
        </w:tc>
      </w:tr>
      <w:tr w:rsidR="007123CC" w14:paraId="60E92BF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8F530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2F340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Odborný posudek vnějšího stavu okenních křídel - lazůrování, včetně kování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BCA9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47424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84D43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8 000,00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8E86A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16 000,00</w:t>
            </w:r>
          </w:p>
        </w:tc>
      </w:tr>
      <w:tr w:rsidR="007123CC" w14:paraId="4B8B02C4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3797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67BEA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6" w:lineRule="auto"/>
            </w:pPr>
            <w:r>
              <w:t>Dokumentace o provedení restaurátorského průzkumu včetně vyhodnocení odebraných sond se zákresem jejich místa odběru a fotodokumentace inkriminovaných míst fasády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94C0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744C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16CB0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24 000,00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3770E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24 000,00</w:t>
            </w:r>
          </w:p>
        </w:tc>
      </w:tr>
      <w:tr w:rsidR="007123CC" w14:paraId="4CDFFDF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5F944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80"/>
            </w:pPr>
            <w: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5F66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6" w:lineRule="auto"/>
            </w:pPr>
            <w:r>
              <w:t>Sepsání restaurátorského záměru (návrh technologického postupu opravy fasád vč. jejich výzdoby, oken a dveří vč. kování, klempířských prvků a treláží)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0A0A7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FDCE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AEA53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16 000,00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C72E1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16 000,00</w:t>
            </w:r>
          </w:p>
        </w:tc>
      </w:tr>
      <w:tr w:rsidR="007123CC" w14:paraId="26EDD9D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F2A4D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9493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Tisk souhrnné zprávy (rest.průzkum a záměr) 4x pare a 4x usb flash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ECBFC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42A55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EA0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6 500,00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6DEC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6 500,00</w:t>
            </w:r>
          </w:p>
        </w:tc>
      </w:tr>
      <w:tr w:rsidR="007123CC" w14:paraId="4AA4B3E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A69D1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A3B90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Vysokozdvižná plošina (24m) - jeden pracovní den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C57A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39BB5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9460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18 000,00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1054A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18 000,00</w:t>
            </w:r>
          </w:p>
        </w:tc>
      </w:tr>
      <w:tr w:rsidR="007123CC" w14:paraId="49BE5FA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BFAD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1203E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6" w:lineRule="auto"/>
            </w:pPr>
            <w:r>
              <w:t>Vedlejší náklady spojené s provedením průzkumu (doprava, pomocné lešení, úklid ...)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EE6E7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D19D8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51291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34 000,00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606C3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34 000,00</w:t>
            </w:r>
          </w:p>
        </w:tc>
      </w:tr>
      <w:tr w:rsidR="007123CC" w14:paraId="69CB26E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4F79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0A056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6" w:lineRule="auto"/>
            </w:pPr>
            <w:r>
              <w:t>Použití horolezecké techniky k odebírání vzorků ze štukové výzdoby a zjišťení plošné kompaktnosti fasády se zdivém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3D2BE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89226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B8E73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16 000,00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4B90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16 000,00</w:t>
            </w:r>
          </w:p>
        </w:tc>
      </w:tr>
      <w:tr w:rsidR="007123CC" w14:paraId="3F7ABC1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0FC5C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E19FC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Průběžné projednávání s památkovou péči, zapracování připomínek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793BE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BA689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8654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5 000,00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DEC9A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5 000,00</w:t>
            </w:r>
          </w:p>
        </w:tc>
      </w:tr>
      <w:tr w:rsidR="007123CC" w14:paraId="1305BA4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F0F1B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35A99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Zaměření fasád pro vypracování položkového výkazu výměr a rozpočtu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7669E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765D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1CC1D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18 000,00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057D1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18 000,00</w:t>
            </w:r>
          </w:p>
        </w:tc>
      </w:tr>
      <w:tr w:rsidR="007123CC" w14:paraId="0086295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1479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93D06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2" w:lineRule="auto"/>
            </w:pPr>
            <w:r>
              <w:t>Vypracování položkového výkazu výměr v souladu s Vyhl.230/2012 Sb., č.62/2013 Sb.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6EB92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7F21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4315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25 000,00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5797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25 000,00</w:t>
            </w:r>
          </w:p>
        </w:tc>
      </w:tr>
      <w:tr w:rsidR="007123CC" w14:paraId="68CD945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C3D74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E5EFD" w14:textId="77777777" w:rsidR="007123CC" w:rsidRDefault="00000000">
            <w:pPr>
              <w:pStyle w:val="Other10"/>
              <w:framePr w:w="9816" w:h="8866" w:wrap="none" w:vAnchor="page" w:hAnchor="page" w:x="939" w:y="3093"/>
              <w:spacing w:line="262" w:lineRule="auto"/>
            </w:pPr>
            <w:r>
              <w:t>Vypracování kontrolního rozpočtu kompletní opravy fasád v s souladu Vyhl.230/2012 Sb., č.62/2013 Sb.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ED8AB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D9E9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6858E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15 000,00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E5E1F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15 000,00</w:t>
            </w:r>
          </w:p>
        </w:tc>
      </w:tr>
      <w:tr w:rsidR="007123CC" w14:paraId="6050D9A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FC516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8B8C8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Tisk 2x pol.výkazu výměr, 1x kontr.rozpočtu a vše 1x na usb flash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597AF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91C45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E5B1B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A050E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500,00</w:t>
            </w:r>
          </w:p>
        </w:tc>
      </w:tr>
      <w:tr w:rsidR="007123CC" w14:paraId="2048468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AC745" w14:textId="77777777" w:rsidR="007123CC" w:rsidRDefault="00000000">
            <w:pPr>
              <w:pStyle w:val="Other10"/>
              <w:framePr w:w="9816" w:h="8866" w:wrap="none" w:vAnchor="page" w:hAnchor="page" w:x="939" w:y="3093"/>
              <w:ind w:firstLine="140"/>
            </w:pPr>
            <w: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4F3F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Zajištění závazného stanoviska památkové péče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C1209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kpl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C9731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2E49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35 000,00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9672F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35 000,00</w:t>
            </w:r>
          </w:p>
        </w:tc>
      </w:tr>
      <w:tr w:rsidR="007123CC" w14:paraId="65878CA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745D9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Celkem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F5944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71D3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89B0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DFD34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rPr>
                <w:b/>
                <w:bCs/>
              </w:rPr>
              <w:t>296 800,00</w:t>
            </w:r>
          </w:p>
        </w:tc>
      </w:tr>
      <w:tr w:rsidR="007123CC" w14:paraId="00C9212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CD26B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DPH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1193A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1B56B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97A59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21%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7962D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t>62 328,00</w:t>
            </w:r>
          </w:p>
        </w:tc>
      </w:tr>
      <w:tr w:rsidR="007123CC" w14:paraId="12DEB88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08AE3A" w14:textId="77777777" w:rsidR="007123CC" w:rsidRDefault="00000000">
            <w:pPr>
              <w:pStyle w:val="Other10"/>
              <w:framePr w:w="9816" w:h="8866" w:wrap="none" w:vAnchor="page" w:hAnchor="page" w:x="939" w:y="3093"/>
            </w:pPr>
            <w:r>
              <w:t>Celkem DPH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CC99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5F39B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F5BF9" w14:textId="77777777" w:rsidR="007123CC" w:rsidRDefault="007123CC">
            <w:pPr>
              <w:framePr w:w="9816" w:h="8866" w:wrap="none" w:vAnchor="page" w:hAnchor="page" w:x="939" w:y="309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8310E" w14:textId="77777777" w:rsidR="007123CC" w:rsidRDefault="00000000">
            <w:pPr>
              <w:pStyle w:val="Other10"/>
              <w:framePr w:w="9816" w:h="8866" w:wrap="none" w:vAnchor="page" w:hAnchor="page" w:x="939" w:y="3093"/>
              <w:jc w:val="right"/>
            </w:pPr>
            <w:r>
              <w:rPr>
                <w:b/>
                <w:bCs/>
              </w:rPr>
              <w:t>359 128,00</w:t>
            </w:r>
          </w:p>
        </w:tc>
      </w:tr>
    </w:tbl>
    <w:p w14:paraId="05592594" w14:textId="77777777" w:rsidR="007123CC" w:rsidRDefault="00000000">
      <w:pPr>
        <w:pStyle w:val="Bodytext30"/>
        <w:framePr w:wrap="none" w:vAnchor="page" w:hAnchor="page" w:x="939" w:y="12630"/>
      </w:pPr>
      <w:r>
        <w:t>V Praze 02. 02. 2024</w:t>
      </w:r>
    </w:p>
    <w:p w14:paraId="480343C8" w14:textId="77777777" w:rsidR="007123CC" w:rsidRDefault="007123CC">
      <w:pPr>
        <w:spacing w:line="1" w:lineRule="exact"/>
      </w:pPr>
    </w:p>
    <w:sectPr w:rsidR="007123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7876" w14:textId="77777777" w:rsidR="007372CC" w:rsidRDefault="007372CC">
      <w:r>
        <w:separator/>
      </w:r>
    </w:p>
  </w:endnote>
  <w:endnote w:type="continuationSeparator" w:id="0">
    <w:p w14:paraId="7A807898" w14:textId="77777777" w:rsidR="007372CC" w:rsidRDefault="007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A29B" w14:textId="77777777" w:rsidR="007372CC" w:rsidRDefault="007372CC"/>
  </w:footnote>
  <w:footnote w:type="continuationSeparator" w:id="0">
    <w:p w14:paraId="5CA06129" w14:textId="77777777" w:rsidR="007372CC" w:rsidRDefault="007372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CC"/>
    <w:rsid w:val="004E13DF"/>
    <w:rsid w:val="007123CC"/>
    <w:rsid w:val="007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BA15"/>
  <w15:docId w15:val="{AF60BDFC-6A19-49B7-B55B-8B79992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after="41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460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Jana</dc:creator>
  <cp:lastModifiedBy>Vacková Jana</cp:lastModifiedBy>
  <cp:revision>2</cp:revision>
  <dcterms:created xsi:type="dcterms:W3CDTF">2024-02-19T13:30:00Z</dcterms:created>
  <dcterms:modified xsi:type="dcterms:W3CDTF">2024-02-19T13:30:00Z</dcterms:modified>
</cp:coreProperties>
</file>