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735EEF45" w:rsidR="008926CE" w:rsidRPr="004662C5" w:rsidRDefault="00C97E10" w:rsidP="008926CE">
      <w:pPr>
        <w:pStyle w:val="Umbrelanadpis"/>
        <w:rPr>
          <w:rFonts w:ascii="Times New Roman" w:hAnsi="Times New Roman"/>
          <w:sz w:val="36"/>
          <w:szCs w:val="36"/>
        </w:rPr>
      </w:pPr>
      <w:r>
        <w:rPr>
          <w:rFonts w:ascii="Times New Roman" w:hAnsi="Times New Roman"/>
          <w:sz w:val="36"/>
          <w:szCs w:val="36"/>
        </w:rPr>
        <w:t>OBJEDNÁVKA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2E882AF9"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 xml:space="preserve">účet: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6F41C53C" w14:textId="77777777" w:rsidR="00240FAD" w:rsidRPr="00F17E93" w:rsidRDefault="00240FAD" w:rsidP="00240FAD">
      <w:pPr>
        <w:spacing w:line="480" w:lineRule="auto"/>
        <w:contextualSpacing/>
        <w:jc w:val="right"/>
        <w:textAlignment w:val="baseline"/>
        <w:rPr>
          <w:rFonts w:ascii="Times New Roman" w:hAnsi="Times New Roman" w:cs="Times New Roman"/>
          <w:b/>
          <w:bCs/>
          <w:sz w:val="22"/>
        </w:rPr>
      </w:pPr>
      <w:r w:rsidRPr="00F17E93">
        <w:rPr>
          <w:rFonts w:ascii="Times New Roman" w:hAnsi="Times New Roman" w:cs="Times New Roman"/>
          <w:b/>
          <w:bCs/>
          <w:sz w:val="22"/>
        </w:rPr>
        <w:t xml:space="preserve">City </w:t>
      </w:r>
      <w:proofErr w:type="spellStart"/>
      <w:r w:rsidRPr="00F17E93">
        <w:rPr>
          <w:rFonts w:ascii="Times New Roman" w:hAnsi="Times New Roman" w:cs="Times New Roman"/>
          <w:b/>
          <w:bCs/>
          <w:sz w:val="22"/>
        </w:rPr>
        <w:t>Work</w:t>
      </w:r>
      <w:proofErr w:type="spellEnd"/>
      <w:r w:rsidRPr="00F17E93">
        <w:rPr>
          <w:rFonts w:ascii="Times New Roman" w:hAnsi="Times New Roman" w:cs="Times New Roman"/>
          <w:b/>
          <w:bCs/>
          <w:sz w:val="22"/>
        </w:rPr>
        <w:t xml:space="preserve"> s.r.o.</w:t>
      </w:r>
    </w:p>
    <w:p w14:paraId="50DF8A4E" w14:textId="077EC334"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240FAD">
        <w:rPr>
          <w:rFonts w:ascii="Times New Roman" w:hAnsi="Times New Roman" w:cs="Times New Roman"/>
          <w:sz w:val="22"/>
        </w:rPr>
        <w:t xml:space="preserve">Na Baště </w:t>
      </w:r>
      <w:proofErr w:type="gramStart"/>
      <w:r w:rsidR="00240FAD">
        <w:rPr>
          <w:rFonts w:ascii="Times New Roman" w:hAnsi="Times New Roman" w:cs="Times New Roman"/>
          <w:sz w:val="22"/>
        </w:rPr>
        <w:t>Sv.</w:t>
      </w:r>
      <w:proofErr w:type="gramEnd"/>
      <w:r w:rsidR="009121C4">
        <w:rPr>
          <w:rFonts w:ascii="Times New Roman" w:hAnsi="Times New Roman" w:cs="Times New Roman"/>
          <w:sz w:val="22"/>
        </w:rPr>
        <w:t xml:space="preserve"> </w:t>
      </w:r>
      <w:r w:rsidR="00240FAD">
        <w:rPr>
          <w:rFonts w:ascii="Times New Roman" w:hAnsi="Times New Roman" w:cs="Times New Roman"/>
          <w:sz w:val="22"/>
        </w:rPr>
        <w:t>Jiří 258/7, 160 00 Praha 6</w:t>
      </w:r>
    </w:p>
    <w:p w14:paraId="180CB2EF" w14:textId="148E9FCB"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240FAD">
        <w:rPr>
          <w:rFonts w:ascii="Times New Roman" w:hAnsi="Times New Roman" w:cs="Times New Roman"/>
          <w:sz w:val="22"/>
        </w:rPr>
        <w:t xml:space="preserve">Ing. arch. MgA Jurajem </w:t>
      </w:r>
      <w:proofErr w:type="spellStart"/>
      <w:r w:rsidR="00240FAD">
        <w:rPr>
          <w:rFonts w:ascii="Times New Roman" w:hAnsi="Times New Roman" w:cs="Times New Roman"/>
          <w:sz w:val="22"/>
        </w:rPr>
        <w:t>Sonlajtnerem</w:t>
      </w:r>
      <w:proofErr w:type="spellEnd"/>
      <w:r w:rsidR="00240FAD">
        <w:rPr>
          <w:rFonts w:ascii="Times New Roman" w:hAnsi="Times New Roman" w:cs="Times New Roman"/>
          <w:sz w:val="22"/>
        </w:rPr>
        <w:t>, jednatelem</w:t>
      </w:r>
    </w:p>
    <w:p w14:paraId="3A3933FF" w14:textId="214C040D"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240FAD">
        <w:rPr>
          <w:rFonts w:ascii="Times New Roman" w:hAnsi="Times New Roman" w:cs="Times New Roman"/>
          <w:sz w:val="22"/>
        </w:rPr>
        <w:t>281 81 760</w:t>
      </w:r>
    </w:p>
    <w:p w14:paraId="3F8C87D1" w14:textId="38E55FB5"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Pr="00470022">
        <w:rPr>
          <w:rFonts w:ascii="Times New Roman" w:eastAsia="Times New Roman" w:hAnsi="Times New Roman" w:cs="Times New Roman"/>
          <w:color w:val="000000" w:themeColor="text1"/>
          <w:sz w:val="22"/>
          <w:lang w:eastAsia="cs-CZ"/>
        </w:rPr>
        <w:t>účet: </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756B4DA2"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C97E10">
        <w:rPr>
          <w:rFonts w:ascii="Times New Roman" w:eastAsia="Times New Roman" w:hAnsi="Times New Roman" w:cs="Times New Roman"/>
          <w:sz w:val="22"/>
          <w:lang w:eastAsia="cs-CZ"/>
        </w:rPr>
        <w:t>46630_6.1_24101_1</w:t>
      </w:r>
      <w:r w:rsidRPr="00470022">
        <w:rPr>
          <w:rFonts w:ascii="Times New Roman" w:eastAsia="Times New Roman" w:hAnsi="Times New Roman" w:cs="Times New Roman"/>
          <w:sz w:val="22"/>
          <w:lang w:eastAsia="cs-CZ"/>
        </w:rPr>
        <w:t xml:space="preserve">                                                            V Praze dne: </w:t>
      </w:r>
      <w:r w:rsidR="00C97E10">
        <w:rPr>
          <w:rFonts w:ascii="Times New Roman" w:eastAsia="Times New Roman" w:hAnsi="Times New Roman" w:cs="Times New Roman"/>
          <w:sz w:val="22"/>
          <w:lang w:eastAsia="cs-CZ"/>
        </w:rPr>
        <w:t>16.01.2024</w:t>
      </w:r>
      <w:r w:rsidRPr="00470022">
        <w:rPr>
          <w:rFonts w:ascii="Times New Roman" w:eastAsia="Times New Roman" w:hAnsi="Times New Roman" w:cs="Times New Roman"/>
          <w:sz w:val="22"/>
          <w:lang w:eastAsia="cs-CZ"/>
        </w:rPr>
        <w:t> </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6A04F56" w14:textId="6C2E9A13"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p>
    <w:p w14:paraId="4F105675" w14:textId="3C4AD42C" w:rsidR="00D926E3" w:rsidRPr="00C97E10" w:rsidRDefault="00D926E3" w:rsidP="009121C4">
      <w:pPr>
        <w:jc w:val="both"/>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C97E10" w:rsidRPr="00C97E10">
        <w:rPr>
          <w:rFonts w:ascii="Times New Roman" w:hAnsi="Times New Roman" w:cs="Times New Roman"/>
          <w:b/>
          <w:bCs/>
          <w:sz w:val="22"/>
          <w:shd w:val="clear" w:color="auto" w:fill="FFFFFF"/>
        </w:rPr>
        <w:t xml:space="preserve">„Architektonickou </w:t>
      </w:r>
      <w:r w:rsidR="00C97E10">
        <w:rPr>
          <w:rFonts w:ascii="Times New Roman" w:hAnsi="Times New Roman" w:cs="Times New Roman"/>
          <w:b/>
          <w:bCs/>
          <w:sz w:val="22"/>
          <w:shd w:val="clear" w:color="auto" w:fill="FFFFFF"/>
        </w:rPr>
        <w:t xml:space="preserve">objemovou </w:t>
      </w:r>
      <w:r w:rsidR="00C97E10" w:rsidRPr="00C97E10">
        <w:rPr>
          <w:rFonts w:ascii="Times New Roman" w:hAnsi="Times New Roman" w:cs="Times New Roman"/>
          <w:b/>
          <w:bCs/>
          <w:sz w:val="22"/>
          <w:shd w:val="clear" w:color="auto" w:fill="FFFFFF"/>
        </w:rPr>
        <w:t>ověřovací studii základní a mateřské školy na pozemku č. 1493 v katastrálním území Dolní Počernice ve funkční ploše platného územního plánu VV“</w:t>
      </w:r>
      <w:r w:rsidR="00C97E10">
        <w:rPr>
          <w:rFonts w:ascii="Times New Roman" w:hAnsi="Times New Roman" w:cs="Times New Roman"/>
          <w:b/>
          <w:bCs/>
          <w:sz w:val="22"/>
          <w:shd w:val="clear" w:color="auto" w:fill="FFFFFF"/>
        </w:rPr>
        <w:t xml:space="preserve">, </w:t>
      </w:r>
      <w:r w:rsidR="00C97E10" w:rsidRPr="00C97E10">
        <w:rPr>
          <w:rFonts w:ascii="Times New Roman" w:hAnsi="Times New Roman" w:cs="Times New Roman"/>
          <w:sz w:val="22"/>
          <w:shd w:val="clear" w:color="auto" w:fill="FFFFFF"/>
        </w:rPr>
        <w:t>která bude podkladem pro vypsání veřejné zakázky</w:t>
      </w:r>
      <w:r w:rsidR="00C97E10">
        <w:rPr>
          <w:rFonts w:ascii="Times New Roman" w:hAnsi="Times New Roman" w:cs="Times New Roman"/>
          <w:sz w:val="22"/>
          <w:shd w:val="clear" w:color="auto" w:fill="FFFFFF"/>
        </w:rPr>
        <w:t>.</w:t>
      </w:r>
    </w:p>
    <w:p w14:paraId="40D19388" w14:textId="126C5F70" w:rsidR="00D926E3" w:rsidRPr="00470022" w:rsidRDefault="00D926E3" w:rsidP="009121C4">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32FDA0FE" w:rsidR="00F0271A" w:rsidRPr="00470022" w:rsidRDefault="00293188" w:rsidP="009121C4">
      <w:pPr>
        <w:jc w:val="both"/>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 </w:t>
      </w:r>
      <w:r w:rsidR="00992CE3" w:rsidRPr="00992CE3">
        <w:rPr>
          <w:rFonts w:ascii="Times New Roman" w:eastAsia="Times New Roman" w:hAnsi="Times New Roman" w:cs="Times New Roman"/>
          <w:sz w:val="22"/>
          <w:lang w:eastAsia="cs-CZ"/>
        </w:rPr>
        <w:t>na poradenství a zpracování</w:t>
      </w:r>
      <w:r w:rsidR="00C7758B">
        <w:rPr>
          <w:rFonts w:ascii="Times New Roman" w:eastAsia="Times New Roman" w:hAnsi="Times New Roman" w:cs="Times New Roman"/>
          <w:sz w:val="22"/>
          <w:lang w:eastAsia="cs-CZ"/>
        </w:rPr>
        <w:t xml:space="preserve"> koncepčních, urbanistických a inovativních řešení</w:t>
      </w:r>
      <w:r w:rsidR="00992CE3" w:rsidRPr="00992CE3">
        <w:rPr>
          <w:rFonts w:ascii="Times New Roman" w:eastAsia="Times New Roman" w:hAnsi="Times New Roman" w:cs="Times New Roman"/>
          <w:sz w:val="22"/>
          <w:lang w:eastAsia="cs-CZ"/>
        </w:rPr>
        <w:t xml:space="preserve"> území uzavřené dne </w:t>
      </w:r>
      <w:r w:rsidR="0047601F">
        <w:rPr>
          <w:rFonts w:ascii="Times New Roman" w:eastAsia="Times New Roman" w:hAnsi="Times New Roman" w:cs="Times New Roman"/>
          <w:sz w:val="22"/>
          <w:lang w:eastAsia="cs-CZ"/>
        </w:rPr>
        <w:t>13.02.2023</w:t>
      </w:r>
      <w:r w:rsidR="00992CE3" w:rsidRPr="00992CE3">
        <w:rPr>
          <w:rFonts w:ascii="Times New Roman" w:eastAsia="Times New Roman" w:hAnsi="Times New Roman" w:cs="Times New Roman"/>
          <w:sz w:val="22"/>
          <w:lang w:eastAsia="cs-CZ"/>
        </w:rPr>
        <w:t xml:space="preserve"> („Rámcová smlouva“).</w:t>
      </w:r>
    </w:p>
    <w:bookmarkEnd w:id="0"/>
    <w:p w14:paraId="74188AA5" w14:textId="14A8749D" w:rsidR="00D926E3" w:rsidRPr="009121C4" w:rsidRDefault="00D926E3" w:rsidP="009121C4">
      <w:pPr>
        <w:pStyle w:val="Odstavecseseznamem"/>
        <w:numPr>
          <w:ilvl w:val="0"/>
          <w:numId w:val="8"/>
        </w:numPr>
        <w:ind w:left="284"/>
        <w:jc w:val="both"/>
        <w:rPr>
          <w:rFonts w:eastAsiaTheme="minorEastAsia"/>
          <w:sz w:val="22"/>
        </w:rPr>
      </w:pPr>
      <w:r w:rsidRPr="009121C4">
        <w:rPr>
          <w:sz w:val="22"/>
          <w:u w:val="single"/>
        </w:rPr>
        <w:t>Předmět plnění</w:t>
      </w:r>
      <w:r w:rsidRPr="009121C4">
        <w:rPr>
          <w:sz w:val="22"/>
        </w:rPr>
        <w:t>:</w:t>
      </w:r>
    </w:p>
    <w:p w14:paraId="70B5214D" w14:textId="59BFDB10" w:rsidR="00D926E3" w:rsidRPr="00470022" w:rsidRDefault="002455C6" w:rsidP="009121C4">
      <w:pPr>
        <w:ind w:left="284" w:right="-6"/>
        <w:jc w:val="both"/>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lastRenderedPageBreak/>
        <w:t xml:space="preserve">Předmětem této Objednávky je závazek Dodavatele realizovat pro Objednatele </w:t>
      </w:r>
      <w:r w:rsidR="00992CE3">
        <w:rPr>
          <w:rFonts w:ascii="Times New Roman" w:hAnsi="Times New Roman" w:cs="Times New Roman"/>
          <w:sz w:val="22"/>
          <w:shd w:val="clear" w:color="auto" w:fill="FFFFFF"/>
        </w:rPr>
        <w:t xml:space="preserve">poradenství a zpracování urbanistického ověření území </w:t>
      </w:r>
      <w:r w:rsidR="0047601F">
        <w:rPr>
          <w:rFonts w:ascii="Times New Roman" w:hAnsi="Times New Roman" w:cs="Times New Roman"/>
          <w:sz w:val="22"/>
          <w:shd w:val="clear" w:color="auto" w:fill="FFFFFF"/>
        </w:rPr>
        <w:t xml:space="preserve">v katastru Dolní Počernice </w:t>
      </w:r>
      <w:r w:rsidR="00992CE3">
        <w:rPr>
          <w:rFonts w:ascii="Times New Roman" w:hAnsi="Times New Roman" w:cs="Times New Roman"/>
          <w:sz w:val="22"/>
          <w:shd w:val="clear" w:color="auto" w:fill="FFFFFF"/>
        </w:rPr>
        <w:t xml:space="preserve">dle Přílohy č. 1 a </w:t>
      </w:r>
      <w:r w:rsidRPr="00470022">
        <w:rPr>
          <w:rFonts w:ascii="Times New Roman" w:hAnsi="Times New Roman" w:cs="Times New Roman"/>
          <w:sz w:val="22"/>
          <w:shd w:val="clear" w:color="auto" w:fill="FFFFFF"/>
        </w:rPr>
        <w:t>na Základě Zadání investora uvedeného v </w:t>
      </w:r>
      <w:r w:rsidR="00992CE3" w:rsidRPr="00992CE3">
        <w:rPr>
          <w:rFonts w:ascii="Times New Roman" w:hAnsi="Times New Roman" w:cs="Times New Roman"/>
          <w:sz w:val="22"/>
          <w:u w:val="single"/>
          <w:shd w:val="clear" w:color="auto" w:fill="FFFFFF"/>
        </w:rPr>
        <w:t>P</w:t>
      </w:r>
      <w:r w:rsidRPr="00992CE3">
        <w:rPr>
          <w:rFonts w:ascii="Times New Roman" w:hAnsi="Times New Roman" w:cs="Times New Roman"/>
          <w:sz w:val="22"/>
          <w:u w:val="single"/>
          <w:shd w:val="clear" w:color="auto" w:fill="FFFFFF"/>
        </w:rPr>
        <w:t xml:space="preserve">říloze č. </w:t>
      </w:r>
      <w:r w:rsidR="00992CE3" w:rsidRPr="00992CE3">
        <w:rPr>
          <w:rFonts w:ascii="Times New Roman" w:hAnsi="Times New Roman" w:cs="Times New Roman"/>
          <w:sz w:val="22"/>
          <w:u w:val="single"/>
          <w:shd w:val="clear" w:color="auto" w:fill="FFFFFF"/>
        </w:rPr>
        <w:t>2</w:t>
      </w:r>
      <w:r w:rsidR="00992CE3" w:rsidRPr="00992CE3">
        <w:rPr>
          <w:rFonts w:ascii="Times New Roman" w:hAnsi="Times New Roman" w:cs="Times New Roman"/>
          <w:sz w:val="22"/>
          <w:shd w:val="clear" w:color="auto" w:fill="FFFFFF"/>
        </w:rPr>
        <w:t xml:space="preserve"> </w:t>
      </w:r>
      <w:r w:rsidRPr="00470022">
        <w:rPr>
          <w:rFonts w:ascii="Times New Roman" w:hAnsi="Times New Roman" w:cs="Times New Roman"/>
          <w:sz w:val="22"/>
          <w:shd w:val="clear" w:color="auto" w:fill="FFFFFF"/>
        </w:rPr>
        <w:t>této Objednávky, a to dle jeho požadavků a v termínech jim požadovaných.</w:t>
      </w:r>
    </w:p>
    <w:p w14:paraId="096ED681" w14:textId="28AF7EC2" w:rsidR="00D926E3" w:rsidRDefault="00D926E3" w:rsidP="009121C4">
      <w:pPr>
        <w:ind w:left="284"/>
        <w:jc w:val="both"/>
        <w:textAlignment w:val="baseline"/>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Výstupem bude:</w:t>
      </w:r>
      <w:r w:rsidR="00470022" w:rsidRPr="00470022">
        <w:rPr>
          <w:rFonts w:ascii="Times New Roman" w:hAnsi="Times New Roman" w:cs="Times New Roman"/>
          <w:sz w:val="22"/>
          <w:highlight w:val="yellow"/>
          <w:shd w:val="clear" w:color="auto" w:fill="FFFFFF"/>
        </w:rPr>
        <w:t xml:space="preserve"> </w:t>
      </w:r>
    </w:p>
    <w:p w14:paraId="337C9E02" w14:textId="24202159" w:rsidR="0047601F" w:rsidRPr="00470022" w:rsidRDefault="0047601F" w:rsidP="009121C4">
      <w:pPr>
        <w:ind w:left="284"/>
        <w:jc w:val="both"/>
        <w:textAlignment w:val="baseline"/>
        <w:rPr>
          <w:rFonts w:ascii="Times New Roman" w:eastAsia="Times New Roman" w:hAnsi="Times New Roman" w:cs="Times New Roman"/>
          <w:sz w:val="22"/>
          <w:lang w:eastAsia="cs-CZ"/>
        </w:rPr>
      </w:pPr>
      <w:r w:rsidRPr="00C97E10">
        <w:rPr>
          <w:rFonts w:ascii="Times New Roman" w:hAnsi="Times New Roman" w:cs="Times New Roman"/>
          <w:b/>
          <w:bCs/>
          <w:sz w:val="22"/>
          <w:shd w:val="clear" w:color="auto" w:fill="FFFFFF"/>
        </w:rPr>
        <w:t>Architektonick</w:t>
      </w:r>
      <w:r>
        <w:rPr>
          <w:rFonts w:ascii="Times New Roman" w:hAnsi="Times New Roman" w:cs="Times New Roman"/>
          <w:b/>
          <w:bCs/>
          <w:sz w:val="22"/>
          <w:shd w:val="clear" w:color="auto" w:fill="FFFFFF"/>
        </w:rPr>
        <w:t>á</w:t>
      </w:r>
      <w:r w:rsidRPr="00C97E10">
        <w:rPr>
          <w:rFonts w:ascii="Times New Roman" w:hAnsi="Times New Roman" w:cs="Times New Roman"/>
          <w:b/>
          <w:bCs/>
          <w:sz w:val="22"/>
          <w:shd w:val="clear" w:color="auto" w:fill="FFFFFF"/>
        </w:rPr>
        <w:t xml:space="preserve"> </w:t>
      </w:r>
      <w:r>
        <w:rPr>
          <w:rFonts w:ascii="Times New Roman" w:hAnsi="Times New Roman" w:cs="Times New Roman"/>
          <w:b/>
          <w:bCs/>
          <w:sz w:val="22"/>
          <w:shd w:val="clear" w:color="auto" w:fill="FFFFFF"/>
        </w:rPr>
        <w:t xml:space="preserve">objemová </w:t>
      </w:r>
      <w:r w:rsidRPr="00C97E10">
        <w:rPr>
          <w:rFonts w:ascii="Times New Roman" w:hAnsi="Times New Roman" w:cs="Times New Roman"/>
          <w:b/>
          <w:bCs/>
          <w:sz w:val="22"/>
          <w:shd w:val="clear" w:color="auto" w:fill="FFFFFF"/>
        </w:rPr>
        <w:t>ověřovací studi</w:t>
      </w:r>
      <w:r>
        <w:rPr>
          <w:rFonts w:ascii="Times New Roman" w:hAnsi="Times New Roman" w:cs="Times New Roman"/>
          <w:b/>
          <w:bCs/>
          <w:sz w:val="22"/>
          <w:shd w:val="clear" w:color="auto" w:fill="FFFFFF"/>
        </w:rPr>
        <w:t>e</w:t>
      </w:r>
      <w:r w:rsidRPr="00C97E10">
        <w:rPr>
          <w:rFonts w:ascii="Times New Roman" w:hAnsi="Times New Roman" w:cs="Times New Roman"/>
          <w:b/>
          <w:bCs/>
          <w:sz w:val="22"/>
          <w:shd w:val="clear" w:color="auto" w:fill="FFFFFF"/>
        </w:rPr>
        <w:t xml:space="preserve"> základní a mateřské školy na pozemku č. 1493 v katastrálním území Dolní Počernice ve funkční ploše platného územního plánu VV“</w:t>
      </w:r>
      <w:r>
        <w:rPr>
          <w:rFonts w:ascii="Times New Roman" w:hAnsi="Times New Roman" w:cs="Times New Roman"/>
          <w:b/>
          <w:bCs/>
          <w:sz w:val="22"/>
          <w:shd w:val="clear" w:color="auto" w:fill="FFFFFF"/>
        </w:rPr>
        <w:t xml:space="preserve">, </w:t>
      </w:r>
      <w:r w:rsidRPr="00C97E10">
        <w:rPr>
          <w:rFonts w:ascii="Times New Roman" w:hAnsi="Times New Roman" w:cs="Times New Roman"/>
          <w:sz w:val="22"/>
          <w:shd w:val="clear" w:color="auto" w:fill="FFFFFF"/>
        </w:rPr>
        <w:t>která bude podkladem pro vypsání veřejné zakázky</w:t>
      </w:r>
      <w:r>
        <w:rPr>
          <w:rFonts w:ascii="Times New Roman" w:hAnsi="Times New Roman" w:cs="Times New Roman"/>
          <w:sz w:val="22"/>
          <w:shd w:val="clear" w:color="auto" w:fill="FFFFFF"/>
        </w:rPr>
        <w:t xml:space="preserve"> a její obsahové náležitosti budou odpovídat Vaší nabídce z 8.1.2024 s názvem „</w:t>
      </w:r>
      <w:r w:rsidRPr="0047601F">
        <w:rPr>
          <w:rFonts w:ascii="Times New Roman" w:hAnsi="Times New Roman" w:cs="Times New Roman"/>
          <w:b/>
          <w:bCs/>
          <w:sz w:val="22"/>
          <w:shd w:val="clear" w:color="auto" w:fill="FFFFFF"/>
        </w:rPr>
        <w:t>DLP</w:t>
      </w:r>
      <w:r>
        <w:rPr>
          <w:rFonts w:ascii="Times New Roman" w:hAnsi="Times New Roman" w:cs="Times New Roman"/>
          <w:sz w:val="22"/>
          <w:shd w:val="clear" w:color="auto" w:fill="FFFFFF"/>
        </w:rPr>
        <w:t xml:space="preserve"> </w:t>
      </w:r>
      <w:r>
        <w:rPr>
          <w:rFonts w:ascii="Times New Roman" w:hAnsi="Times New Roman" w:cs="Times New Roman"/>
          <w:b/>
          <w:bCs/>
          <w:sz w:val="22"/>
          <w:shd w:val="clear" w:color="auto" w:fill="FFFFFF"/>
        </w:rPr>
        <w:t xml:space="preserve">objemová </w:t>
      </w:r>
      <w:r w:rsidRPr="00C97E10">
        <w:rPr>
          <w:rFonts w:ascii="Times New Roman" w:hAnsi="Times New Roman" w:cs="Times New Roman"/>
          <w:b/>
          <w:bCs/>
          <w:sz w:val="22"/>
          <w:shd w:val="clear" w:color="auto" w:fill="FFFFFF"/>
        </w:rPr>
        <w:t>ověřovací studi</w:t>
      </w:r>
      <w:r>
        <w:rPr>
          <w:rFonts w:ascii="Times New Roman" w:hAnsi="Times New Roman" w:cs="Times New Roman"/>
          <w:b/>
          <w:bCs/>
          <w:sz w:val="22"/>
          <w:shd w:val="clear" w:color="auto" w:fill="FFFFFF"/>
        </w:rPr>
        <w:t>e</w:t>
      </w:r>
      <w:r w:rsidRPr="00C97E10">
        <w:rPr>
          <w:rFonts w:ascii="Times New Roman" w:hAnsi="Times New Roman" w:cs="Times New Roman"/>
          <w:b/>
          <w:bCs/>
          <w:sz w:val="22"/>
          <w:shd w:val="clear" w:color="auto" w:fill="FFFFFF"/>
        </w:rPr>
        <w:t xml:space="preserve"> školy</w:t>
      </w:r>
      <w:r>
        <w:rPr>
          <w:rFonts w:ascii="Times New Roman" w:hAnsi="Times New Roman" w:cs="Times New Roman"/>
          <w:b/>
          <w:bCs/>
          <w:sz w:val="22"/>
          <w:shd w:val="clear" w:color="auto" w:fill="FFFFFF"/>
        </w:rPr>
        <w:t>“.</w:t>
      </w:r>
    </w:p>
    <w:p w14:paraId="6D742461" w14:textId="06322D39" w:rsidR="00D926E3" w:rsidRPr="00470022" w:rsidRDefault="00D926E3" w:rsidP="009121C4">
      <w:pPr>
        <w:numPr>
          <w:ilvl w:val="0"/>
          <w:numId w:val="7"/>
        </w:numPr>
        <w:tabs>
          <w:tab w:val="clear" w:pos="720"/>
          <w:tab w:val="num" w:pos="284"/>
        </w:tabs>
        <w:spacing w:after="0" w:line="240" w:lineRule="auto"/>
        <w:ind w:left="0" w:firstLine="0"/>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6BDDFCF5" w:rsidR="00D926E3" w:rsidRPr="0047601F" w:rsidRDefault="0047601F" w:rsidP="009121C4">
      <w:pPr>
        <w:tabs>
          <w:tab w:val="num" w:pos="284"/>
        </w:tabs>
        <w:ind w:firstLine="284"/>
        <w:jc w:val="both"/>
        <w:textAlignment w:val="baseline"/>
        <w:rPr>
          <w:rFonts w:ascii="Times New Roman" w:eastAsia="Times New Roman" w:hAnsi="Times New Roman" w:cs="Times New Roman"/>
          <w:b/>
          <w:bCs/>
          <w:sz w:val="22"/>
          <w:lang w:eastAsia="cs-CZ"/>
        </w:rPr>
      </w:pPr>
      <w:r w:rsidRPr="0047601F">
        <w:rPr>
          <w:rFonts w:ascii="Times New Roman" w:hAnsi="Times New Roman" w:cs="Times New Roman"/>
          <w:b/>
          <w:bCs/>
          <w:sz w:val="22"/>
          <w:shd w:val="clear" w:color="auto" w:fill="FFFFFF"/>
        </w:rPr>
        <w:t>400 000</w:t>
      </w:r>
      <w:r w:rsidR="00D926E3" w:rsidRPr="0047601F">
        <w:rPr>
          <w:rFonts w:ascii="Times New Roman" w:hAnsi="Times New Roman" w:cs="Times New Roman"/>
          <w:b/>
          <w:bCs/>
          <w:sz w:val="22"/>
          <w:shd w:val="clear" w:color="auto" w:fill="FFFFFF"/>
        </w:rPr>
        <w:t xml:space="preserve">,- Kč </w:t>
      </w:r>
      <w:r w:rsidR="00D926E3" w:rsidRPr="0047601F">
        <w:rPr>
          <w:rFonts w:ascii="Times New Roman" w:eastAsia="Times New Roman" w:hAnsi="Times New Roman" w:cs="Times New Roman"/>
          <w:b/>
          <w:bCs/>
          <w:sz w:val="22"/>
          <w:lang w:eastAsia="cs-CZ"/>
        </w:rPr>
        <w:t>(bez DPH)</w:t>
      </w:r>
    </w:p>
    <w:p w14:paraId="76E3BB2D" w14:textId="54B1F297" w:rsidR="00470022" w:rsidRPr="00470022" w:rsidRDefault="00D926E3" w:rsidP="009121C4">
      <w:pPr>
        <w:tabs>
          <w:tab w:val="left" w:pos="284"/>
        </w:tabs>
        <w:ind w:left="284"/>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9121C4">
      <w:pPr>
        <w:numPr>
          <w:ilvl w:val="0"/>
          <w:numId w:val="7"/>
        </w:numPr>
        <w:tabs>
          <w:tab w:val="clear" w:pos="720"/>
          <w:tab w:val="num" w:pos="284"/>
        </w:tabs>
        <w:spacing w:after="0" w:line="240" w:lineRule="auto"/>
        <w:ind w:left="0" w:firstLine="0"/>
        <w:jc w:val="both"/>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46D62E94" w:rsidR="00470022" w:rsidRPr="00470022" w:rsidRDefault="00D926E3" w:rsidP="009121C4">
      <w:pPr>
        <w:ind w:left="284"/>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9121C4" w:rsidRPr="009121C4">
        <w:rPr>
          <w:rFonts w:ascii="Times New Roman" w:eastAsia="Times New Roman" w:hAnsi="Times New Roman" w:cs="Times New Roman"/>
          <w:b/>
          <w:bCs/>
          <w:sz w:val="22"/>
          <w:lang w:eastAsia="cs-CZ"/>
        </w:rPr>
        <w:t>15.3.2024</w:t>
      </w:r>
    </w:p>
    <w:p w14:paraId="6B24CEA2" w14:textId="0B04BF0D" w:rsidR="00D926E3" w:rsidRPr="00470022" w:rsidRDefault="00D926E3" w:rsidP="009121C4">
      <w:pPr>
        <w:numPr>
          <w:ilvl w:val="0"/>
          <w:numId w:val="7"/>
        </w:numPr>
        <w:tabs>
          <w:tab w:val="clear" w:pos="720"/>
          <w:tab w:val="left" w:pos="284"/>
        </w:tabs>
        <w:spacing w:after="0" w:line="240" w:lineRule="auto"/>
        <w:ind w:left="0" w:firstLine="0"/>
        <w:jc w:val="both"/>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9121C4">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9121C4">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9121C4">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9121C4">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9121C4">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9121C4">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9121C4">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9121C4">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9121C4">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9121C4">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390EF6AE" w14:textId="77777777" w:rsidR="00D926E3" w:rsidRPr="00470022" w:rsidRDefault="00D926E3" w:rsidP="009121C4">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0E1A5000" w14:textId="77777777" w:rsidR="00D926E3" w:rsidRDefault="00D926E3" w:rsidP="009121C4">
      <w:pPr>
        <w:jc w:val="both"/>
        <w:textAlignment w:val="baseline"/>
        <w:rPr>
          <w:rFonts w:ascii="Times New Roman" w:eastAsia="Times New Roman" w:hAnsi="Times New Roman" w:cs="Times New Roman"/>
          <w:sz w:val="22"/>
          <w:lang w:eastAsia="cs-CZ"/>
        </w:rPr>
      </w:pPr>
    </w:p>
    <w:p w14:paraId="00806362" w14:textId="77777777" w:rsidR="009121C4" w:rsidRPr="00470022" w:rsidRDefault="009121C4" w:rsidP="009121C4">
      <w:pPr>
        <w:jc w:val="both"/>
        <w:textAlignment w:val="baseline"/>
        <w:rPr>
          <w:rFonts w:ascii="Times New Roman" w:eastAsia="Times New Roman" w:hAnsi="Times New Roman" w:cs="Times New Roman"/>
          <w:sz w:val="22"/>
          <w:lang w:eastAsia="cs-CZ"/>
        </w:rPr>
      </w:pPr>
    </w:p>
    <w:p w14:paraId="7FBC5FDC" w14:textId="6438C967" w:rsidR="00D926E3" w:rsidRPr="00470022" w:rsidRDefault="00D926E3" w:rsidP="009121C4">
      <w:pPr>
        <w:numPr>
          <w:ilvl w:val="0"/>
          <w:numId w:val="7"/>
        </w:numPr>
        <w:tabs>
          <w:tab w:val="clear" w:pos="720"/>
          <w:tab w:val="left" w:pos="284"/>
        </w:tabs>
        <w:spacing w:after="0" w:line="240" w:lineRule="auto"/>
        <w:ind w:left="0" w:firstLine="0"/>
        <w:jc w:val="both"/>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9121C4">
      <w:pPr>
        <w:pStyle w:val="Odstavecseseznamem"/>
        <w:numPr>
          <w:ilvl w:val="0"/>
          <w:numId w:val="4"/>
        </w:numPr>
        <w:contextualSpacing/>
        <w:jc w:val="both"/>
        <w:textAlignment w:val="baseline"/>
        <w:rPr>
          <w:rFonts w:eastAsiaTheme="minorEastAsia"/>
        </w:rPr>
      </w:pPr>
      <w:r w:rsidRPr="00470022">
        <w:rPr>
          <w:rFonts w:eastAsiaTheme="minorEastAsia"/>
          <w:sz w:val="22"/>
          <w:szCs w:val="22"/>
        </w:rPr>
        <w:lastRenderedPageBreak/>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73458CB7" w:rsidR="00D926E3"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1" w:name="_Hlk74120074"/>
      <w:r w:rsidRPr="00470022">
        <w:rPr>
          <w:sz w:val="22"/>
          <w:szCs w:val="22"/>
        </w:rPr>
        <w:t>osobu bez předchozího písemného souhlasu Objednatele, a to ani částečně.</w:t>
      </w:r>
    </w:p>
    <w:p w14:paraId="38CECA2E" w14:textId="0936BCA5" w:rsidR="007E33A6" w:rsidRPr="00470022" w:rsidRDefault="00525C7A" w:rsidP="009121C4">
      <w:pPr>
        <w:pStyle w:val="Odstavecseseznamem"/>
        <w:numPr>
          <w:ilvl w:val="0"/>
          <w:numId w:val="4"/>
        </w:numPr>
        <w:contextualSpacing/>
        <w:jc w:val="both"/>
        <w:textAlignment w:val="baseline"/>
        <w:rPr>
          <w:sz w:val="22"/>
          <w:szCs w:val="22"/>
        </w:rPr>
      </w:pPr>
      <w:bookmarkStart w:id="2" w:name="_Hlk74120312"/>
      <w:bookmarkStart w:id="3" w:name="_Hlk74120101"/>
      <w:bookmarkStart w:id="4"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549F75CA" w:rsidR="004C061D" w:rsidRPr="00470022" w:rsidRDefault="004C061D" w:rsidP="009121C4">
      <w:pPr>
        <w:pStyle w:val="Odstavecseseznamem"/>
        <w:ind w:left="720"/>
        <w:contextualSpacing/>
        <w:jc w:val="both"/>
        <w:textAlignment w:val="baseline"/>
        <w:rPr>
          <w:sz w:val="22"/>
          <w:szCs w:val="22"/>
        </w:rPr>
      </w:pPr>
      <w:bookmarkStart w:id="5" w:name="_Hlk74120373"/>
      <w:bookmarkEnd w:id="2"/>
      <w:r w:rsidRPr="00470022">
        <w:rPr>
          <w:sz w:val="22"/>
          <w:szCs w:val="22"/>
        </w:rPr>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3"/>
      <w:bookmarkEnd w:id="5"/>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470022">
      <w:pPr>
        <w:pStyle w:val="Odstavecseseznamem"/>
        <w:ind w:left="720"/>
        <w:contextualSpacing/>
        <w:textAlignment w:val="baseline"/>
        <w:rPr>
          <w:sz w:val="22"/>
          <w:szCs w:val="22"/>
        </w:rPr>
      </w:pPr>
    </w:p>
    <w:p w14:paraId="10468C17" w14:textId="7C58F171" w:rsidR="00083EF1" w:rsidRPr="00470022" w:rsidRDefault="008A6D18" w:rsidP="009121C4">
      <w:pPr>
        <w:pStyle w:val="Odstavecseseznamem"/>
        <w:ind w:left="720"/>
        <w:contextualSpacing/>
        <w:jc w:val="both"/>
        <w:textAlignment w:val="baseline"/>
        <w:rPr>
          <w:sz w:val="22"/>
          <w:szCs w:val="22"/>
        </w:rPr>
      </w:pPr>
      <w:bookmarkStart w:id="6" w:name="_Hlk74120417"/>
      <w:bookmarkEnd w:id="1"/>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9121C4">
        <w:rPr>
          <w:sz w:val="22"/>
          <w:szCs w:val="22"/>
        </w:rPr>
        <w:t xml:space="preserve"> č. </w:t>
      </w:r>
      <w:r w:rsidR="009121C4" w:rsidRPr="009121C4">
        <w:rPr>
          <w:b/>
          <w:bCs/>
          <w:sz w:val="22"/>
        </w:rPr>
        <w:t>46630_6.1_24101_1</w:t>
      </w:r>
      <w:r w:rsidR="009121C4" w:rsidRPr="00470022">
        <w:rPr>
          <w:sz w:val="22"/>
        </w:rPr>
        <w:t xml:space="preserve">  </w:t>
      </w:r>
      <w:r w:rsidRPr="00470022">
        <w:rPr>
          <w:sz w:val="22"/>
          <w:szCs w:val="22"/>
        </w:rPr>
        <w:t xml:space="preserve"> 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470022">
      <w:pPr>
        <w:pStyle w:val="Odstavecseseznamem"/>
        <w:ind w:left="720"/>
        <w:contextualSpacing/>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470022">
      <w:pPr>
        <w:pStyle w:val="Odstavecseseznamem"/>
        <w:ind w:left="720"/>
        <w:contextualSpacing/>
        <w:textAlignment w:val="baseline"/>
        <w:rPr>
          <w:sz w:val="22"/>
          <w:szCs w:val="22"/>
        </w:rPr>
      </w:pPr>
    </w:p>
    <w:p w14:paraId="01A63B46" w14:textId="1B64692C" w:rsidR="00490CFC" w:rsidRPr="00470022" w:rsidRDefault="00E60A5C" w:rsidP="009121C4">
      <w:pPr>
        <w:pStyle w:val="Odstavecseseznamem"/>
        <w:ind w:left="720"/>
        <w:contextualSpacing/>
        <w:jc w:val="both"/>
        <w:textAlignment w:val="baseline"/>
        <w:rPr>
          <w:sz w:val="22"/>
          <w:szCs w:val="22"/>
        </w:rPr>
      </w:pPr>
      <w:bookmarkStart w:id="7" w:name="_Hlk74120613"/>
      <w:bookmarkEnd w:id="6"/>
      <w:r w:rsidRPr="00470022">
        <w:rPr>
          <w:sz w:val="22"/>
          <w:szCs w:val="22"/>
        </w:rPr>
        <w:lastRenderedPageBreak/>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9121C4">
      <w:pPr>
        <w:pStyle w:val="Odstavecseseznamem"/>
        <w:ind w:left="720"/>
        <w:contextualSpacing/>
        <w:jc w:val="both"/>
        <w:textAlignment w:val="baseline"/>
        <w:rPr>
          <w:sz w:val="22"/>
          <w:szCs w:val="22"/>
        </w:rPr>
      </w:pPr>
    </w:p>
    <w:p w14:paraId="7D0F7AC7" w14:textId="11C74909" w:rsidR="007E33A6" w:rsidRPr="00470022" w:rsidRDefault="007E33A6" w:rsidP="009121C4">
      <w:pPr>
        <w:pStyle w:val="Odstavecseseznamem"/>
        <w:ind w:left="720"/>
        <w:contextualSpacing/>
        <w:jc w:val="both"/>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55E622D9" w14:textId="77777777" w:rsidR="007E33A6" w:rsidRPr="00470022" w:rsidRDefault="007E33A6" w:rsidP="009121C4">
      <w:pPr>
        <w:pStyle w:val="Odstavecseseznamem"/>
        <w:ind w:left="720"/>
        <w:contextualSpacing/>
        <w:jc w:val="both"/>
        <w:textAlignment w:val="baseline"/>
        <w:rPr>
          <w:sz w:val="22"/>
          <w:szCs w:val="22"/>
        </w:rPr>
      </w:pPr>
    </w:p>
    <w:p w14:paraId="2D3724EE" w14:textId="4D9AE230" w:rsidR="007E33A6" w:rsidRPr="00470022" w:rsidRDefault="007E33A6" w:rsidP="009121C4">
      <w:pPr>
        <w:pStyle w:val="Odstavecseseznamem"/>
        <w:ind w:left="720"/>
        <w:contextualSpacing/>
        <w:jc w:val="both"/>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9121C4">
      <w:pPr>
        <w:pStyle w:val="Odstavecseseznamem"/>
        <w:ind w:left="720"/>
        <w:contextualSpacing/>
        <w:jc w:val="both"/>
        <w:textAlignment w:val="baseline"/>
        <w:rPr>
          <w:sz w:val="22"/>
          <w:szCs w:val="22"/>
        </w:rPr>
      </w:pPr>
    </w:p>
    <w:p w14:paraId="4435AB38" w14:textId="32D53B18" w:rsidR="00657C1C" w:rsidRPr="00470022" w:rsidRDefault="00691304" w:rsidP="009121C4">
      <w:pPr>
        <w:pStyle w:val="Odstavecseseznamem"/>
        <w:ind w:left="720"/>
        <w:contextualSpacing/>
        <w:jc w:val="both"/>
        <w:textAlignment w:val="baseline"/>
        <w:rPr>
          <w:sz w:val="22"/>
          <w:szCs w:val="22"/>
        </w:rPr>
      </w:pPr>
      <w:bookmarkStart w:id="8" w:name="_Hlk74120704"/>
      <w:bookmarkEnd w:id="7"/>
      <w:r w:rsidRPr="00470022">
        <w:rPr>
          <w:sz w:val="22"/>
          <w:szCs w:val="22"/>
        </w:rPr>
        <w:t>Dodavatel výslovně prohlašuje, že:</w:t>
      </w:r>
    </w:p>
    <w:p w14:paraId="7BA560DA" w14:textId="728688CF" w:rsidR="00657C1C" w:rsidRPr="00470022" w:rsidRDefault="004C7A4B" w:rsidP="009121C4">
      <w:pPr>
        <w:pStyle w:val="Odstavecseseznamem"/>
        <w:numPr>
          <w:ilvl w:val="1"/>
          <w:numId w:val="7"/>
        </w:numPr>
        <w:ind w:left="1080"/>
        <w:contextualSpacing/>
        <w:jc w:val="both"/>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9"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9"/>
    <w:p w14:paraId="18035001" w14:textId="147ED843" w:rsidR="00657C1C" w:rsidRPr="00470022" w:rsidRDefault="004C7A4B" w:rsidP="009121C4">
      <w:pPr>
        <w:pStyle w:val="Odstavecseseznamem"/>
        <w:numPr>
          <w:ilvl w:val="1"/>
          <w:numId w:val="7"/>
        </w:numPr>
        <w:ind w:left="1080"/>
        <w:contextualSpacing/>
        <w:jc w:val="both"/>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9121C4">
      <w:pPr>
        <w:pStyle w:val="Odstavecseseznamem"/>
        <w:numPr>
          <w:ilvl w:val="1"/>
          <w:numId w:val="7"/>
        </w:numPr>
        <w:ind w:left="1080"/>
        <w:contextualSpacing/>
        <w:jc w:val="both"/>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9121C4">
      <w:pPr>
        <w:pStyle w:val="Odstavecseseznamem"/>
        <w:numPr>
          <w:ilvl w:val="1"/>
          <w:numId w:val="7"/>
        </w:numPr>
        <w:ind w:left="1080"/>
        <w:contextualSpacing/>
        <w:jc w:val="both"/>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9121C4">
      <w:pPr>
        <w:pStyle w:val="Odstavecseseznamem"/>
        <w:ind w:left="360"/>
        <w:contextualSpacing/>
        <w:jc w:val="both"/>
        <w:textAlignment w:val="baseline"/>
        <w:rPr>
          <w:sz w:val="22"/>
          <w:szCs w:val="22"/>
        </w:rPr>
      </w:pPr>
    </w:p>
    <w:p w14:paraId="21224BA7" w14:textId="226A31DE" w:rsidR="006967BA" w:rsidRPr="00470022" w:rsidRDefault="006967BA" w:rsidP="009121C4">
      <w:pPr>
        <w:pStyle w:val="Odstavecseseznamem"/>
        <w:contextualSpacing/>
        <w:jc w:val="both"/>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4"/>
      <w:r w:rsidRPr="00470022">
        <w:rPr>
          <w:sz w:val="22"/>
          <w:szCs w:val="22"/>
        </w:rPr>
        <w:t>.</w:t>
      </w:r>
    </w:p>
    <w:bookmarkEnd w:id="8"/>
    <w:p w14:paraId="11791047" w14:textId="61D59BDB" w:rsidR="00E01E05" w:rsidRPr="00470022" w:rsidRDefault="005871D6" w:rsidP="009121C4">
      <w:pPr>
        <w:pStyle w:val="Odstavecseseznamem"/>
        <w:numPr>
          <w:ilvl w:val="0"/>
          <w:numId w:val="4"/>
        </w:numPr>
        <w:contextualSpacing/>
        <w:jc w:val="both"/>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9121C4">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Default="00992CE3" w:rsidP="00992CE3">
      <w:pPr>
        <w:pStyle w:val="Odstavecseseznamem"/>
        <w:ind w:left="720"/>
        <w:contextualSpacing/>
        <w:textAlignment w:val="baseline"/>
        <w:rPr>
          <w:rFonts w:eastAsiaTheme="minorEastAsia"/>
          <w:sz w:val="22"/>
          <w:szCs w:val="22"/>
        </w:rPr>
      </w:pPr>
    </w:p>
    <w:p w14:paraId="704C7E96" w14:textId="77777777" w:rsidR="009121C4" w:rsidRDefault="009121C4" w:rsidP="00992CE3">
      <w:pPr>
        <w:pStyle w:val="Odstavecseseznamem"/>
        <w:ind w:left="720"/>
        <w:contextualSpacing/>
        <w:textAlignment w:val="baseline"/>
        <w:rPr>
          <w:rFonts w:eastAsiaTheme="minorEastAsia"/>
          <w:sz w:val="22"/>
          <w:szCs w:val="22"/>
        </w:rPr>
      </w:pPr>
    </w:p>
    <w:p w14:paraId="61E2A258" w14:textId="77777777" w:rsidR="009121C4" w:rsidRDefault="009121C4" w:rsidP="00992CE3">
      <w:pPr>
        <w:pStyle w:val="Odstavecseseznamem"/>
        <w:ind w:left="720"/>
        <w:contextualSpacing/>
        <w:textAlignment w:val="baseline"/>
        <w:rPr>
          <w:rFonts w:eastAsiaTheme="minorEastAsia"/>
          <w:sz w:val="22"/>
          <w:szCs w:val="22"/>
        </w:rPr>
      </w:pPr>
    </w:p>
    <w:p w14:paraId="5D56D8CA" w14:textId="77777777" w:rsidR="009121C4" w:rsidRPr="00470022" w:rsidRDefault="009121C4"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lastRenderedPageBreak/>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77E272C" w14:textId="7777777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Dotčené území – seznam řešených pozemků a jejich zákres do katastrální mapy.</w:t>
      </w:r>
    </w:p>
    <w:p w14:paraId="2DB18526" w14:textId="6B058B72"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Zadání investora</w:t>
      </w:r>
      <w:r w:rsidR="009121C4">
        <w:rPr>
          <w:rFonts w:ascii="Times New Roman" w:hAnsi="Times New Roman"/>
          <w:sz w:val="22"/>
          <w:szCs w:val="22"/>
        </w:rPr>
        <w:t xml:space="preserve"> a následná Nabídka Dodavatele</w:t>
      </w:r>
    </w:p>
    <w:p w14:paraId="0E4DC532" w14:textId="7777777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3</w:t>
      </w:r>
      <w:r w:rsidRPr="004953A3">
        <w:rPr>
          <w:rFonts w:ascii="Times New Roman" w:hAnsi="Times New Roman"/>
          <w:sz w:val="22"/>
          <w:szCs w:val="22"/>
        </w:rPr>
        <w:t xml:space="preserve"> – Akceptační protokol.</w:t>
      </w:r>
    </w:p>
    <w:p w14:paraId="4F2E1FDD" w14:textId="77777777" w:rsidR="00D926E3" w:rsidRPr="00470022" w:rsidRDefault="00D926E3" w:rsidP="00470022">
      <w:pPr>
        <w:textAlignment w:val="baseline"/>
        <w:rPr>
          <w:rFonts w:ascii="Times New Roman" w:eastAsiaTheme="minorEastAsia" w:hAnsi="Times New Roman" w:cs="Times New Roman"/>
          <w:sz w:val="22"/>
          <w:lang w:eastAsia="cs-CZ"/>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4D22FC22" w:rsidR="00D926E3" w:rsidRPr="00470022" w:rsidRDefault="00240FAD"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w:t>
            </w:r>
          </w:p>
        </w:tc>
        <w:tc>
          <w:tcPr>
            <w:tcW w:w="1651" w:type="pct"/>
            <w:tcBorders>
              <w:top w:val="single" w:sz="4" w:space="0" w:color="auto"/>
              <w:left w:val="single" w:sz="4" w:space="0" w:color="auto"/>
              <w:bottom w:val="single" w:sz="4" w:space="0" w:color="auto"/>
              <w:right w:val="single" w:sz="4" w:space="0" w:color="auto"/>
            </w:tcBorders>
            <w:vAlign w:val="center"/>
          </w:tcPr>
          <w:p w14:paraId="18A317DB" w14:textId="04D73431" w:rsidR="00D926E3" w:rsidRPr="00470022" w:rsidRDefault="00240FAD" w:rsidP="00470022">
            <w:pPr>
              <w:pStyle w:val="Tabulkatxtobyejn"/>
              <w:keepNext/>
              <w:keepLines/>
              <w:rPr>
                <w:rFonts w:ascii="Times New Roman" w:hAnsi="Times New Roman" w:cs="Times New Roman"/>
                <w:sz w:val="22"/>
                <w:szCs w:val="22"/>
              </w:rPr>
            </w:pPr>
            <w:r>
              <w:rPr>
                <w:rFonts w:ascii="Times New Roman" w:hAnsi="Times New Roman" w:cs="Times New Roman"/>
                <w:sz w:val="22"/>
              </w:rPr>
              <w:t>Ing. arch. MgA Juraj Sonlajtner</w:t>
            </w: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54467876" w:rsidR="00D926E3" w:rsidRPr="00470022" w:rsidRDefault="00224761"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7.2.2027</w:t>
            </w: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4DD9FC48" w14:textId="77777777" w:rsidR="00D926E3" w:rsidRDefault="00D926E3" w:rsidP="00470022">
            <w:pPr>
              <w:pStyle w:val="Tabulkatxtobyejn"/>
              <w:keepNext/>
              <w:keepLines/>
              <w:rPr>
                <w:rFonts w:ascii="Times New Roman" w:hAnsi="Times New Roman" w:cs="Times New Roman"/>
                <w:sz w:val="22"/>
                <w:szCs w:val="22"/>
              </w:rPr>
            </w:pPr>
          </w:p>
          <w:p w14:paraId="15390360" w14:textId="77777777" w:rsidR="009121C4" w:rsidRPr="00470022" w:rsidRDefault="009121C4"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41C88275" w:rsidR="00D926E3" w:rsidRPr="00470022" w:rsidRDefault="009121C4"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Tomáš Lukeš</w:t>
            </w: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5DB5AE7D" w:rsidR="00D926E3" w:rsidRPr="00470022" w:rsidRDefault="00224761"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8.2.2024</w:t>
            </w:r>
          </w:p>
        </w:tc>
        <w:tc>
          <w:tcPr>
            <w:tcW w:w="1372" w:type="pct"/>
            <w:tcBorders>
              <w:top w:val="single" w:sz="4" w:space="0" w:color="auto"/>
              <w:left w:val="single" w:sz="4" w:space="0" w:color="auto"/>
              <w:bottom w:val="single" w:sz="4" w:space="0" w:color="auto"/>
              <w:right w:val="single" w:sz="4" w:space="0" w:color="auto"/>
            </w:tcBorders>
            <w:vAlign w:val="center"/>
          </w:tcPr>
          <w:p w14:paraId="12038D1F" w14:textId="77777777" w:rsidR="00D926E3" w:rsidRDefault="00D926E3" w:rsidP="00470022">
            <w:pPr>
              <w:pStyle w:val="Tabulkatxtobyejn"/>
              <w:keepNext/>
              <w:keepLines/>
              <w:rPr>
                <w:rFonts w:ascii="Times New Roman" w:hAnsi="Times New Roman" w:cs="Times New Roman"/>
                <w:sz w:val="22"/>
                <w:szCs w:val="22"/>
              </w:rPr>
            </w:pPr>
          </w:p>
          <w:p w14:paraId="7B49073E" w14:textId="77777777" w:rsidR="009121C4" w:rsidRDefault="009121C4" w:rsidP="00470022">
            <w:pPr>
              <w:pStyle w:val="Tabulkatxtobyejn"/>
              <w:keepNext/>
              <w:keepLines/>
              <w:rPr>
                <w:rFonts w:ascii="Times New Roman" w:hAnsi="Times New Roman" w:cs="Times New Roman"/>
                <w:sz w:val="22"/>
                <w:szCs w:val="22"/>
              </w:rPr>
            </w:pPr>
          </w:p>
          <w:p w14:paraId="2E802C2F" w14:textId="77777777" w:rsidR="009121C4" w:rsidRDefault="009121C4" w:rsidP="00470022">
            <w:pPr>
              <w:pStyle w:val="Tabulkatxtobyejn"/>
              <w:keepNext/>
              <w:keepLines/>
              <w:rPr>
                <w:rFonts w:ascii="Times New Roman" w:hAnsi="Times New Roman" w:cs="Times New Roman"/>
                <w:sz w:val="22"/>
                <w:szCs w:val="22"/>
              </w:rPr>
            </w:pPr>
          </w:p>
          <w:p w14:paraId="58904485" w14:textId="344D20E4" w:rsidR="009121C4" w:rsidRPr="00470022" w:rsidRDefault="009121C4"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3F2C5EF3" w:rsidR="00D926E3" w:rsidRPr="00470022" w:rsidRDefault="00240FAD"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Petr Urbánek</w:t>
            </w: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2C7C584B" w:rsidR="00D926E3" w:rsidRPr="00470022" w:rsidRDefault="00224761"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8.2.2024</w:t>
            </w:r>
          </w:p>
        </w:tc>
        <w:tc>
          <w:tcPr>
            <w:tcW w:w="1372" w:type="pct"/>
            <w:tcBorders>
              <w:top w:val="single" w:sz="4" w:space="0" w:color="auto"/>
              <w:left w:val="single" w:sz="4" w:space="0" w:color="auto"/>
              <w:bottom w:val="single" w:sz="4" w:space="0" w:color="auto"/>
              <w:right w:val="single" w:sz="4" w:space="0" w:color="auto"/>
            </w:tcBorders>
            <w:vAlign w:val="center"/>
          </w:tcPr>
          <w:p w14:paraId="69225F24" w14:textId="77777777" w:rsidR="00D926E3" w:rsidRDefault="00D926E3" w:rsidP="00470022">
            <w:pPr>
              <w:pStyle w:val="Tabulkatxtobyejn"/>
              <w:keepNext/>
              <w:keepLines/>
              <w:rPr>
                <w:rFonts w:ascii="Times New Roman" w:hAnsi="Times New Roman" w:cs="Times New Roman"/>
                <w:sz w:val="22"/>
                <w:szCs w:val="22"/>
              </w:rPr>
            </w:pPr>
          </w:p>
          <w:p w14:paraId="75CA8785" w14:textId="77777777" w:rsidR="009121C4" w:rsidRDefault="009121C4" w:rsidP="00470022">
            <w:pPr>
              <w:pStyle w:val="Tabulkatxtobyejn"/>
              <w:keepNext/>
              <w:keepLines/>
              <w:rPr>
                <w:rFonts w:ascii="Times New Roman" w:hAnsi="Times New Roman" w:cs="Times New Roman"/>
                <w:sz w:val="22"/>
                <w:szCs w:val="22"/>
              </w:rPr>
            </w:pPr>
          </w:p>
          <w:p w14:paraId="5A637992" w14:textId="77777777" w:rsidR="009121C4" w:rsidRDefault="009121C4" w:rsidP="00470022">
            <w:pPr>
              <w:pStyle w:val="Tabulkatxtobyejn"/>
              <w:keepNext/>
              <w:keepLines/>
              <w:rPr>
                <w:rFonts w:ascii="Times New Roman" w:hAnsi="Times New Roman" w:cs="Times New Roman"/>
                <w:sz w:val="22"/>
                <w:szCs w:val="22"/>
              </w:rPr>
            </w:pPr>
          </w:p>
          <w:p w14:paraId="6E351D3A" w14:textId="549421BA" w:rsidR="009121C4" w:rsidRPr="00470022" w:rsidRDefault="009121C4" w:rsidP="00470022">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0" w:name="_Hlk67408180"/>
    <w:bookmarkStart w:id="11"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52B5F"/>
    <w:multiLevelType w:val="hybridMultilevel"/>
    <w:tmpl w:val="3F446B28"/>
    <w:lvl w:ilvl="0" w:tplc="6C92B034">
      <w:start w:val="1"/>
      <w:numFmt w:val="decimal"/>
      <w:lvlText w:val="%1."/>
      <w:lvlJc w:val="left"/>
      <w:pPr>
        <w:ind w:left="720" w:hanging="360"/>
      </w:pPr>
      <w:rPr>
        <w:rFonts w:eastAsia="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1"/>
  </w:num>
  <w:num w:numId="2" w16cid:durableId="1343435869">
    <w:abstractNumId w:val="2"/>
  </w:num>
  <w:num w:numId="3" w16cid:durableId="1830098755">
    <w:abstractNumId w:val="1"/>
  </w:num>
  <w:num w:numId="4" w16cid:durableId="314187153">
    <w:abstractNumId w:val="6"/>
  </w:num>
  <w:num w:numId="5" w16cid:durableId="469517268">
    <w:abstractNumId w:val="5"/>
  </w:num>
  <w:num w:numId="6" w16cid:durableId="1749767625">
    <w:abstractNumId w:val="3"/>
  </w:num>
  <w:num w:numId="7" w16cid:durableId="623584056">
    <w:abstractNumId w:val="7"/>
  </w:num>
  <w:num w:numId="8" w16cid:durableId="15318705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7D22"/>
    <w:rsid w:val="00083EF1"/>
    <w:rsid w:val="000C0FE6"/>
    <w:rsid w:val="000E3A9F"/>
    <w:rsid w:val="00101E5F"/>
    <w:rsid w:val="00123169"/>
    <w:rsid w:val="00137765"/>
    <w:rsid w:val="001714AB"/>
    <w:rsid w:val="00185E13"/>
    <w:rsid w:val="0019658A"/>
    <w:rsid w:val="001C354B"/>
    <w:rsid w:val="001E6B3C"/>
    <w:rsid w:val="00202317"/>
    <w:rsid w:val="00211AA7"/>
    <w:rsid w:val="00224761"/>
    <w:rsid w:val="00236156"/>
    <w:rsid w:val="00237B17"/>
    <w:rsid w:val="00240FAD"/>
    <w:rsid w:val="002449D9"/>
    <w:rsid w:val="002455C6"/>
    <w:rsid w:val="00280B82"/>
    <w:rsid w:val="00284AE1"/>
    <w:rsid w:val="00287BA7"/>
    <w:rsid w:val="00293188"/>
    <w:rsid w:val="002C27F4"/>
    <w:rsid w:val="00305979"/>
    <w:rsid w:val="0031154F"/>
    <w:rsid w:val="003229F3"/>
    <w:rsid w:val="003257E5"/>
    <w:rsid w:val="00392A25"/>
    <w:rsid w:val="003A14F5"/>
    <w:rsid w:val="003A41C9"/>
    <w:rsid w:val="003C017A"/>
    <w:rsid w:val="003C4118"/>
    <w:rsid w:val="003F7FE6"/>
    <w:rsid w:val="00417358"/>
    <w:rsid w:val="00447CCA"/>
    <w:rsid w:val="004662FF"/>
    <w:rsid w:val="00470022"/>
    <w:rsid w:val="0047601F"/>
    <w:rsid w:val="0048151E"/>
    <w:rsid w:val="0048461B"/>
    <w:rsid w:val="00484A93"/>
    <w:rsid w:val="00490CFC"/>
    <w:rsid w:val="004A758F"/>
    <w:rsid w:val="004C061D"/>
    <w:rsid w:val="004C7A4B"/>
    <w:rsid w:val="004D43AF"/>
    <w:rsid w:val="005014CA"/>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2DB2"/>
    <w:rsid w:val="0064342D"/>
    <w:rsid w:val="00657C1C"/>
    <w:rsid w:val="00691304"/>
    <w:rsid w:val="006934E7"/>
    <w:rsid w:val="0069492B"/>
    <w:rsid w:val="006967BA"/>
    <w:rsid w:val="006A12CE"/>
    <w:rsid w:val="006A7A40"/>
    <w:rsid w:val="006D3CA2"/>
    <w:rsid w:val="006F7DF2"/>
    <w:rsid w:val="00706B0D"/>
    <w:rsid w:val="00731928"/>
    <w:rsid w:val="00735A6B"/>
    <w:rsid w:val="00745DE3"/>
    <w:rsid w:val="0075562A"/>
    <w:rsid w:val="007661F9"/>
    <w:rsid w:val="0076628F"/>
    <w:rsid w:val="00783459"/>
    <w:rsid w:val="007B1B7C"/>
    <w:rsid w:val="007B67D6"/>
    <w:rsid w:val="007C6069"/>
    <w:rsid w:val="007E33A6"/>
    <w:rsid w:val="007F1C85"/>
    <w:rsid w:val="007F1E4C"/>
    <w:rsid w:val="00804BB8"/>
    <w:rsid w:val="00814F4A"/>
    <w:rsid w:val="00853D3B"/>
    <w:rsid w:val="00871EDB"/>
    <w:rsid w:val="00885602"/>
    <w:rsid w:val="008926CE"/>
    <w:rsid w:val="0089767B"/>
    <w:rsid w:val="008A6D18"/>
    <w:rsid w:val="008C2BB3"/>
    <w:rsid w:val="008D21E0"/>
    <w:rsid w:val="008D78A0"/>
    <w:rsid w:val="008E4FFE"/>
    <w:rsid w:val="009121C4"/>
    <w:rsid w:val="00915511"/>
    <w:rsid w:val="009227DD"/>
    <w:rsid w:val="00992CE3"/>
    <w:rsid w:val="009B4F2E"/>
    <w:rsid w:val="009C7BB9"/>
    <w:rsid w:val="009D5FB9"/>
    <w:rsid w:val="009E173D"/>
    <w:rsid w:val="00A05015"/>
    <w:rsid w:val="00A34A03"/>
    <w:rsid w:val="00A40E7E"/>
    <w:rsid w:val="00A67643"/>
    <w:rsid w:val="00A82925"/>
    <w:rsid w:val="00A83732"/>
    <w:rsid w:val="00AB10BC"/>
    <w:rsid w:val="00AE4E9A"/>
    <w:rsid w:val="00B1052E"/>
    <w:rsid w:val="00B12F45"/>
    <w:rsid w:val="00B241BA"/>
    <w:rsid w:val="00B30B34"/>
    <w:rsid w:val="00B62C40"/>
    <w:rsid w:val="00B70BAB"/>
    <w:rsid w:val="00B97B3D"/>
    <w:rsid w:val="00BA19F6"/>
    <w:rsid w:val="00BA690F"/>
    <w:rsid w:val="00C105A8"/>
    <w:rsid w:val="00C247E3"/>
    <w:rsid w:val="00C24E63"/>
    <w:rsid w:val="00C30138"/>
    <w:rsid w:val="00C3671B"/>
    <w:rsid w:val="00C523CC"/>
    <w:rsid w:val="00C734C2"/>
    <w:rsid w:val="00C7758B"/>
    <w:rsid w:val="00C93D04"/>
    <w:rsid w:val="00C96364"/>
    <w:rsid w:val="00C97E10"/>
    <w:rsid w:val="00CD7A1E"/>
    <w:rsid w:val="00CE5CD8"/>
    <w:rsid w:val="00CF4203"/>
    <w:rsid w:val="00D14114"/>
    <w:rsid w:val="00D14F14"/>
    <w:rsid w:val="00D25E65"/>
    <w:rsid w:val="00D926E3"/>
    <w:rsid w:val="00DA020D"/>
    <w:rsid w:val="00DE1676"/>
    <w:rsid w:val="00E01E05"/>
    <w:rsid w:val="00E05672"/>
    <w:rsid w:val="00E423BF"/>
    <w:rsid w:val="00E44247"/>
    <w:rsid w:val="00E60A5C"/>
    <w:rsid w:val="00E63A94"/>
    <w:rsid w:val="00E858C0"/>
    <w:rsid w:val="00ED6232"/>
    <w:rsid w:val="00ED6B4D"/>
    <w:rsid w:val="00ED7AE2"/>
    <w:rsid w:val="00EE40BF"/>
    <w:rsid w:val="00EE7474"/>
    <w:rsid w:val="00EF4990"/>
    <w:rsid w:val="00F0271A"/>
    <w:rsid w:val="00F32EAE"/>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1665</Words>
  <Characters>9830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13</cp:revision>
  <cp:lastPrinted>2023-01-30T13:49:00Z</cp:lastPrinted>
  <dcterms:created xsi:type="dcterms:W3CDTF">2022-06-20T13:42:00Z</dcterms:created>
  <dcterms:modified xsi:type="dcterms:W3CDTF">2024-02-19T12:04:00Z</dcterms:modified>
</cp:coreProperties>
</file>