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A9F0" w14:textId="77777777"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14:paraId="54494B15" w14:textId="77777777" w:rsidR="00DF395C" w:rsidRDefault="00DF395C"/>
    <w:p w14:paraId="1AD237E0" w14:textId="77777777" w:rsidR="00DF395C" w:rsidRDefault="00DF395C"/>
    <w:p w14:paraId="0DB65EA6" w14:textId="77777777" w:rsidR="00DF395C" w:rsidRDefault="00DF395C"/>
    <w:p w14:paraId="2859CAB7" w14:textId="77777777"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14:paraId="17C2A21A" w14:textId="77777777"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14:paraId="20D18E32" w14:textId="77777777" w:rsidR="00DF395C" w:rsidRDefault="00DF395C" w:rsidP="00DF395C"/>
    <w:p w14:paraId="2248EA55" w14:textId="77777777" w:rsidR="00DF395C" w:rsidRDefault="00DF395C" w:rsidP="00DF395C">
      <w:r>
        <w:t>1.</w:t>
      </w:r>
    </w:p>
    <w:p w14:paraId="6252945F" w14:textId="63227A43" w:rsidR="00DF395C" w:rsidRPr="00512026" w:rsidRDefault="00512026" w:rsidP="00521709">
      <w:pPr>
        <w:ind w:left="2124" w:hanging="2124"/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="00A5154A">
        <w:rPr>
          <w:b/>
        </w:rPr>
        <w:t>DOMOV PRO SE</w:t>
      </w:r>
      <w:r w:rsidR="00AC35CB">
        <w:rPr>
          <w:b/>
        </w:rPr>
        <w:t>N</w:t>
      </w:r>
      <w:r w:rsidR="00A5154A">
        <w:rPr>
          <w:b/>
        </w:rPr>
        <w:t>IORY BAŽANTNICE, příspěvková organizace</w:t>
      </w:r>
    </w:p>
    <w:p w14:paraId="1512E405" w14:textId="324EF7D6"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</w:r>
      <w:r w:rsidR="0080609F">
        <w:tab/>
      </w:r>
      <w:r w:rsidR="00A5154A">
        <w:t>t. Bří Čapků 3273/1</w:t>
      </w:r>
    </w:p>
    <w:p w14:paraId="10C24FB0" w14:textId="56026982" w:rsidR="00DF395C" w:rsidRDefault="00DF395C" w:rsidP="00DF395C">
      <w:r>
        <w:t>Zast</w:t>
      </w:r>
      <w:r w:rsidR="001A54F6">
        <w:t>oupen</w:t>
      </w:r>
      <w:r w:rsidR="00241E55">
        <w:t>a</w:t>
      </w:r>
      <w:r w:rsidR="001A54F6">
        <w:t>:</w:t>
      </w:r>
      <w:r w:rsidR="001A54F6">
        <w:tab/>
      </w:r>
      <w:r w:rsidR="00A5154A">
        <w:tab/>
        <w:t>Vladimírou Křížkovou, ředitelkou</w:t>
      </w:r>
    </w:p>
    <w:p w14:paraId="0977CB70" w14:textId="1339ED57" w:rsidR="00DF395C" w:rsidRDefault="00DF395C" w:rsidP="00DF395C">
      <w:r>
        <w:t>IČO:</w:t>
      </w:r>
      <w:r w:rsidR="00512026">
        <w:tab/>
      </w:r>
      <w:r w:rsidR="00512026">
        <w:tab/>
      </w:r>
      <w:r w:rsidR="000B78A8">
        <w:tab/>
      </w:r>
      <w:r w:rsidR="00A5154A">
        <w:t>46937081</w:t>
      </w:r>
    </w:p>
    <w:p w14:paraId="53C43984" w14:textId="6421CB43" w:rsidR="001A54F6" w:rsidRDefault="001A54F6" w:rsidP="00DF395C">
      <w:r>
        <w:t xml:space="preserve">DIČ: </w:t>
      </w:r>
      <w:r>
        <w:tab/>
      </w:r>
      <w:r>
        <w:tab/>
      </w:r>
      <w:r>
        <w:tab/>
      </w:r>
      <w:r w:rsidR="00A5154A">
        <w:t>není plátce</w:t>
      </w:r>
    </w:p>
    <w:p w14:paraId="047EA4B6" w14:textId="2E7B3E46" w:rsidR="008A2965" w:rsidRDefault="008A2965" w:rsidP="008A2965">
      <w:r>
        <w:t xml:space="preserve">Bankovní spojení: </w:t>
      </w:r>
      <w:r>
        <w:tab/>
      </w:r>
      <w:r w:rsidR="00A5154A">
        <w:t>Komerční banka a.s.</w:t>
      </w:r>
    </w:p>
    <w:p w14:paraId="09818A26" w14:textId="5D98173E" w:rsidR="008A2965" w:rsidRDefault="008A2965" w:rsidP="008A2965">
      <w:r>
        <w:t>Č. účtu:</w:t>
      </w:r>
      <w:r>
        <w:tab/>
      </w:r>
      <w:r>
        <w:tab/>
      </w:r>
      <w:r>
        <w:tab/>
      </w:r>
    </w:p>
    <w:p w14:paraId="01ED9006" w14:textId="0A51AB44" w:rsidR="001F2742" w:rsidRDefault="001F2742" w:rsidP="001F2742">
      <w:r>
        <w:t>Zapsána v obchodním rejstříku vedeném u Krajského soudu v Brně, spisová značka Pr1242</w:t>
      </w:r>
    </w:p>
    <w:p w14:paraId="714F2656" w14:textId="77777777" w:rsidR="008A2965" w:rsidRDefault="008A2965" w:rsidP="00DF395C"/>
    <w:p w14:paraId="76DDE941" w14:textId="77777777" w:rsidR="00DF395C" w:rsidRDefault="00DF395C" w:rsidP="00DF395C">
      <w:r>
        <w:t>(dále jen „kupující“)</w:t>
      </w:r>
    </w:p>
    <w:p w14:paraId="3A4A4EF6" w14:textId="77777777" w:rsidR="00DF395C" w:rsidRDefault="00DF395C" w:rsidP="00DF395C"/>
    <w:p w14:paraId="4FC40005" w14:textId="77777777" w:rsidR="00DF395C" w:rsidRDefault="00DF395C" w:rsidP="00DF395C"/>
    <w:p w14:paraId="2D4192B0" w14:textId="77777777" w:rsidR="00DF395C" w:rsidRDefault="00DF395C" w:rsidP="00DF395C">
      <w:r>
        <w:t xml:space="preserve">2. </w:t>
      </w:r>
    </w:p>
    <w:p w14:paraId="47A53FBB" w14:textId="77777777" w:rsidR="00DF395C" w:rsidRPr="00055FF4" w:rsidRDefault="00512026" w:rsidP="00DF395C">
      <w:pPr>
        <w:rPr>
          <w:b/>
        </w:rPr>
      </w:pPr>
      <w:r w:rsidRPr="00512026">
        <w:t>Název:</w:t>
      </w:r>
      <w:r w:rsidRPr="00512026">
        <w:tab/>
      </w:r>
      <w:r w:rsidRPr="00512026">
        <w:tab/>
      </w:r>
      <w:r w:rsidR="00055FF4">
        <w:tab/>
      </w:r>
      <w:r w:rsidR="00055FF4" w:rsidRPr="00055FF4">
        <w:rPr>
          <w:b/>
        </w:rPr>
        <w:t xml:space="preserve">PROGASTRO GTE s. r. o. </w:t>
      </w:r>
    </w:p>
    <w:p w14:paraId="298AC1F3" w14:textId="77777777" w:rsidR="00DF395C" w:rsidRDefault="00DF395C" w:rsidP="00DF395C">
      <w:r>
        <w:t>Sídlo:</w:t>
      </w:r>
      <w:r w:rsidR="00055FF4">
        <w:tab/>
      </w:r>
      <w:r w:rsidR="00055FF4">
        <w:tab/>
      </w:r>
      <w:r w:rsidR="00055FF4">
        <w:tab/>
        <w:t>Javorová 788/1a, 693 01  Hustopeče</w:t>
      </w:r>
    </w:p>
    <w:p w14:paraId="4B3F5906" w14:textId="446CE4E1" w:rsidR="00DF395C" w:rsidRDefault="00DF395C" w:rsidP="00DF395C">
      <w:r>
        <w:t>Zastoupena:</w:t>
      </w:r>
      <w:r w:rsidR="00055FF4">
        <w:tab/>
      </w:r>
      <w:r w:rsidR="00055FF4">
        <w:tab/>
        <w:t>Pavlem Eliášem</w:t>
      </w:r>
      <w:r w:rsidR="00414176">
        <w:t>, jednatelem</w:t>
      </w:r>
    </w:p>
    <w:p w14:paraId="58471B89" w14:textId="77777777" w:rsidR="00DF395C" w:rsidRDefault="00DF395C" w:rsidP="00DF395C">
      <w:r>
        <w:t>IČO:</w:t>
      </w:r>
      <w:r w:rsidR="00055FF4">
        <w:tab/>
      </w:r>
      <w:r w:rsidR="00055FF4">
        <w:tab/>
      </w:r>
      <w:r w:rsidR="00055FF4">
        <w:tab/>
        <w:t>292 40 786</w:t>
      </w:r>
    </w:p>
    <w:p w14:paraId="3AF8473D" w14:textId="77777777" w:rsidR="00DF395C" w:rsidRDefault="00DF395C" w:rsidP="00DF395C">
      <w:r>
        <w:t>DIČ:</w:t>
      </w:r>
      <w:r w:rsidR="00055FF4">
        <w:tab/>
      </w:r>
      <w:r w:rsidR="00055FF4">
        <w:tab/>
      </w:r>
      <w:r w:rsidR="00055FF4">
        <w:tab/>
        <w:t>CZ29240786</w:t>
      </w:r>
    </w:p>
    <w:p w14:paraId="61D1BB49" w14:textId="77777777" w:rsidR="00DF395C" w:rsidRDefault="00DF395C" w:rsidP="00DF395C">
      <w:r>
        <w:t>Bankovní spojení:</w:t>
      </w:r>
      <w:r w:rsidR="00055FF4">
        <w:t xml:space="preserve"> </w:t>
      </w:r>
      <w:r w:rsidR="00055FF4">
        <w:tab/>
        <w:t>ČSOB</w:t>
      </w:r>
    </w:p>
    <w:p w14:paraId="460ACE57" w14:textId="2EC0A068" w:rsidR="00DF395C" w:rsidRDefault="00DF395C" w:rsidP="00DF395C">
      <w:r>
        <w:t>Č. účtu:</w:t>
      </w:r>
      <w:r w:rsidR="00055FF4">
        <w:tab/>
      </w:r>
      <w:r w:rsidR="00055FF4">
        <w:tab/>
      </w:r>
      <w:r w:rsidR="00055FF4">
        <w:tab/>
      </w:r>
    </w:p>
    <w:p w14:paraId="279AABE2" w14:textId="77777777" w:rsidR="00DF395C" w:rsidRDefault="00DF395C" w:rsidP="00DF395C">
      <w:r>
        <w:t>Zapsána v obchodním rejstříku vedeném u</w:t>
      </w:r>
      <w:r w:rsidR="00055FF4">
        <w:t xml:space="preserve"> Krajského soudu </w:t>
      </w:r>
      <w:r>
        <w:t>v</w:t>
      </w:r>
      <w:r w:rsidR="00055FF4">
        <w:t xml:space="preserve"> Brně</w:t>
      </w:r>
      <w:r>
        <w:t>,</w:t>
      </w:r>
      <w:r w:rsidR="00055FF4">
        <w:t xml:space="preserve"> spisová značka C67795</w:t>
      </w:r>
    </w:p>
    <w:p w14:paraId="73C0D37E" w14:textId="77777777" w:rsidR="00DF395C" w:rsidRDefault="00DF395C" w:rsidP="00DF395C">
      <w:r>
        <w:t>(dále jen „prodávající“)</w:t>
      </w:r>
    </w:p>
    <w:p w14:paraId="477E732C" w14:textId="77777777" w:rsidR="00DF395C" w:rsidRDefault="00DF395C" w:rsidP="00DF395C"/>
    <w:p w14:paraId="59153620" w14:textId="77777777" w:rsidR="00DF395C" w:rsidRDefault="00DF395C" w:rsidP="00DF395C"/>
    <w:p w14:paraId="1DCA4CFB" w14:textId="77777777"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14:paraId="74F80D7A" w14:textId="77777777"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14:paraId="6B29E86B" w14:textId="77777777"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14:paraId="41C64EAD" w14:textId="77777777" w:rsidR="00512026" w:rsidRDefault="00512026" w:rsidP="00512026">
      <w:pPr>
        <w:pStyle w:val="Odstavecseseznamem"/>
        <w:spacing w:before="120" w:line="240" w:lineRule="auto"/>
        <w:ind w:left="360"/>
      </w:pPr>
    </w:p>
    <w:p w14:paraId="6FC51BC9" w14:textId="77777777"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14:paraId="77C7DF28" w14:textId="77777777" w:rsidR="00DF395C" w:rsidRDefault="00DF395C" w:rsidP="00512026">
      <w:pPr>
        <w:pStyle w:val="Odstavecseseznamem"/>
        <w:spacing w:before="120" w:line="240" w:lineRule="auto"/>
      </w:pPr>
    </w:p>
    <w:p w14:paraId="49C90C86" w14:textId="77777777"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14:paraId="40F2486C" w14:textId="77777777" w:rsidR="00083956" w:rsidRDefault="00083956" w:rsidP="00512026">
      <w:pPr>
        <w:pStyle w:val="Odstavecseseznamem"/>
        <w:spacing w:before="120" w:line="240" w:lineRule="auto"/>
      </w:pPr>
    </w:p>
    <w:p w14:paraId="29D1259C" w14:textId="77777777"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14:paraId="579CAB5C" w14:textId="77777777" w:rsidR="00A63A0C" w:rsidRDefault="00A63A0C" w:rsidP="00A63A0C">
      <w:pPr>
        <w:pStyle w:val="Odstavecseseznamem"/>
      </w:pPr>
    </w:p>
    <w:p w14:paraId="3066D286" w14:textId="77777777" w:rsidR="00A12E13" w:rsidRDefault="00A12E13" w:rsidP="00083956">
      <w:pPr>
        <w:pStyle w:val="Odstavecseseznamem"/>
        <w:ind w:left="360"/>
        <w:jc w:val="center"/>
        <w:rPr>
          <w:b/>
        </w:rPr>
      </w:pPr>
    </w:p>
    <w:p w14:paraId="73A719F2" w14:textId="77777777"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lastRenderedPageBreak/>
        <w:t>III.</w:t>
      </w:r>
    </w:p>
    <w:p w14:paraId="6C9B4CC0" w14:textId="77777777"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14:paraId="1CDC5B10" w14:textId="77777777" w:rsidR="00083956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452E99">
        <w:rPr>
          <w:rFonts w:asciiTheme="minorHAnsi" w:hAnsiTheme="minorHAnsi"/>
        </w:rPr>
        <w:t xml:space="preserve">zboží specifikované </w:t>
      </w:r>
      <w:r w:rsidR="0073175C">
        <w:rPr>
          <w:rFonts w:asciiTheme="minorHAnsi" w:hAnsiTheme="minorHAnsi"/>
        </w:rPr>
        <w:t xml:space="preserve">v bodě č. </w:t>
      </w:r>
      <w:r w:rsidR="00B93EB9">
        <w:rPr>
          <w:rFonts w:asciiTheme="minorHAnsi" w:hAnsiTheme="minorHAnsi"/>
        </w:rPr>
        <w:t>2</w:t>
      </w:r>
      <w:r w:rsidR="00452E99">
        <w:rPr>
          <w:rFonts w:asciiTheme="minorHAnsi" w:hAnsiTheme="minorHAnsi"/>
        </w:rPr>
        <w:t>,</w:t>
      </w:r>
      <w:r w:rsidR="00B93EB9">
        <w:rPr>
          <w:rFonts w:asciiTheme="minorHAnsi" w:hAnsiTheme="minorHAnsi"/>
        </w:rPr>
        <w:t xml:space="preserve"> článku III. této smlouvy</w:t>
      </w:r>
      <w:r w:rsidR="00452E99">
        <w:rPr>
          <w:rFonts w:asciiTheme="minorHAnsi" w:hAnsiTheme="minorHAnsi"/>
        </w:rPr>
        <w:t xml:space="preserve"> </w:t>
      </w:r>
      <w:r w:rsidR="00B93EB9">
        <w:rPr>
          <w:rFonts w:asciiTheme="minorHAnsi" w:hAnsiTheme="minorHAnsi"/>
        </w:rPr>
        <w:t>(</w:t>
      </w:r>
      <w:r w:rsidRPr="00F53FDA">
        <w:rPr>
          <w:rFonts w:asciiTheme="minorHAnsi" w:hAnsiTheme="minorHAnsi"/>
        </w:rPr>
        <w:t>dále jen „</w:t>
      </w:r>
      <w:r w:rsidR="000B78A8">
        <w:rPr>
          <w:rFonts w:asciiTheme="minorHAnsi" w:hAnsiTheme="minorHAnsi"/>
        </w:rPr>
        <w:t>zboží</w:t>
      </w:r>
      <w:r w:rsidRPr="00F53FDA">
        <w:rPr>
          <w:rFonts w:asciiTheme="minorHAnsi" w:hAnsiTheme="minorHAnsi"/>
        </w:rPr>
        <w:t>“</w:t>
      </w:r>
      <w:r w:rsidR="00B93EB9">
        <w:rPr>
          <w:rFonts w:asciiTheme="minorHAnsi" w:hAnsiTheme="minorHAnsi"/>
        </w:rPr>
        <w:t>)</w:t>
      </w:r>
      <w:r w:rsidRPr="00F53FDA">
        <w:rPr>
          <w:rFonts w:asciiTheme="minorHAnsi" w:hAnsiTheme="minorHAnsi"/>
        </w:rPr>
        <w:t>. Prodávající se zavazuje umožnit kupujícímu nabýt vlastnické právo k</w:t>
      </w:r>
      <w:r w:rsidR="000B78A8">
        <w:rPr>
          <w:rFonts w:asciiTheme="minorHAnsi" w:hAnsiTheme="minorHAnsi"/>
        </w:rPr>
        <w:t> dodávanému zboží</w:t>
      </w:r>
      <w:r w:rsidRPr="00F53FDA">
        <w:rPr>
          <w:rFonts w:asciiTheme="minorHAnsi" w:hAnsiTheme="minorHAnsi"/>
        </w:rPr>
        <w:t xml:space="preserve">.  Kupující se zavazuje </w:t>
      </w:r>
      <w:r w:rsidR="000B78A8">
        <w:rPr>
          <w:rFonts w:asciiTheme="minorHAnsi" w:hAnsiTheme="minorHAnsi"/>
        </w:rPr>
        <w:t xml:space="preserve">zboží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14:paraId="6AEF6B61" w14:textId="5BBC3D0D" w:rsidR="00B93EB9" w:rsidRPr="00AC35CB" w:rsidRDefault="00B93EB9" w:rsidP="00B93EB9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AC35CB">
        <w:rPr>
          <w:rFonts w:asciiTheme="minorHAnsi" w:hAnsiTheme="minorHAnsi"/>
        </w:rPr>
        <w:t>Specifikace zboží:</w:t>
      </w:r>
      <w:r w:rsidRPr="00AC35CB">
        <w:rPr>
          <w:rFonts w:asciiTheme="minorHAnsi" w:hAnsiTheme="minorHAnsi"/>
        </w:rPr>
        <w:tab/>
      </w:r>
      <w:r w:rsidR="00AC284E" w:rsidRPr="00AC35CB">
        <w:rPr>
          <w:rFonts w:asciiTheme="minorHAnsi" w:hAnsiTheme="minorHAnsi"/>
        </w:rPr>
        <w:t>elektrická smažicí pánev Alba EBP 120/900 s elektrickým sklápěním, včetně dopravy, montáže,  zaškolení obsluhy.</w:t>
      </w:r>
    </w:p>
    <w:p w14:paraId="7DF75C99" w14:textId="77777777" w:rsidR="00F53FDA" w:rsidRPr="00F53FDA" w:rsidRDefault="00083956" w:rsidP="00A63A0C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t xml:space="preserve"> </w:t>
      </w:r>
    </w:p>
    <w:p w14:paraId="15A85D3C" w14:textId="77777777"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14:paraId="770D7FD0" w14:textId="77777777"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14:paraId="5BED5788" w14:textId="77777777"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14:paraId="3B43D7BF" w14:textId="77777777"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14:paraId="34B87DF9" w14:textId="51923D7B"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</w:r>
      <w:r w:rsidR="00843617">
        <w:t>118 992,00</w:t>
      </w:r>
      <w:r w:rsidR="00843617">
        <w:tab/>
      </w:r>
      <w:r w:rsidRPr="004252B0">
        <w:rPr>
          <w:b/>
        </w:rPr>
        <w:t>Kč</w:t>
      </w:r>
    </w:p>
    <w:p w14:paraId="24C58D27" w14:textId="000B19D4"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r w:rsidR="00393DCF">
        <w:t>21</w:t>
      </w:r>
      <w:r>
        <w:t xml:space="preserve">% </w:t>
      </w:r>
      <w:r>
        <w:tab/>
      </w:r>
      <w:r>
        <w:tab/>
      </w:r>
      <w:r w:rsidR="00843617">
        <w:t>24 988,32</w:t>
      </w:r>
      <w:r w:rsidR="00843617">
        <w:tab/>
      </w:r>
      <w:r w:rsidRPr="004252B0">
        <w:rPr>
          <w:b/>
        </w:rPr>
        <w:t>Kč</w:t>
      </w:r>
    </w:p>
    <w:p w14:paraId="49C4E6E3" w14:textId="22F6C0F3"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 w:rsidR="00452E99">
        <w:tab/>
      </w:r>
      <w:r w:rsidR="00843617">
        <w:t>143 980,32</w:t>
      </w:r>
      <w:r w:rsidR="00843617">
        <w:tab/>
      </w:r>
      <w:r w:rsidRPr="004252B0">
        <w:rPr>
          <w:b/>
        </w:rPr>
        <w:t>Kč</w:t>
      </w:r>
    </w:p>
    <w:p w14:paraId="21DA6483" w14:textId="77777777" w:rsidR="00F53FDA" w:rsidRDefault="00F53FDA" w:rsidP="00512026">
      <w:pPr>
        <w:pStyle w:val="Odstavecseseznamem"/>
        <w:spacing w:line="240" w:lineRule="auto"/>
        <w:ind w:left="357"/>
      </w:pPr>
    </w:p>
    <w:p w14:paraId="524ECB75" w14:textId="59CFAFDC"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zahrnuje </w:t>
      </w:r>
      <w:r w:rsidR="00DD3B82">
        <w:t xml:space="preserve">cenu zboží </w:t>
      </w:r>
      <w:r w:rsidR="001E58AD">
        <w:t>vč. dopravy, instalace, zprovoznění, zaučení obsluhy</w:t>
      </w:r>
    </w:p>
    <w:p w14:paraId="33E0277D" w14:textId="77777777" w:rsidR="001F6B68" w:rsidRDefault="001F6B68" w:rsidP="00512026">
      <w:pPr>
        <w:pStyle w:val="Odstavecseseznamem"/>
        <w:spacing w:line="240" w:lineRule="auto"/>
        <w:ind w:left="357"/>
      </w:pPr>
    </w:p>
    <w:p w14:paraId="3957B409" w14:textId="77777777"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14:paraId="74A29E00" w14:textId="77777777" w:rsidR="001F6B68" w:rsidRDefault="001F6B68" w:rsidP="001F6B68"/>
    <w:p w14:paraId="1D9452F3" w14:textId="77777777"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14:paraId="5E3EEBF3" w14:textId="77777777"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14:paraId="2EEEA18B" w14:textId="77777777" w:rsidR="001F6B68" w:rsidRDefault="001F6B68" w:rsidP="001F6B68"/>
    <w:p w14:paraId="13B82A4A" w14:textId="7C70C7ED" w:rsidR="00E70F63" w:rsidRDefault="001F6B68" w:rsidP="00452E99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516E1E">
        <w:t xml:space="preserve">zboží </w:t>
      </w:r>
      <w:r>
        <w:t>do</w:t>
      </w:r>
      <w:r w:rsidR="00452E99">
        <w:t xml:space="preserve"> místa plnění:</w:t>
      </w:r>
      <w:r w:rsidR="001418C6">
        <w:t xml:space="preserve"> </w:t>
      </w:r>
      <w:r w:rsidR="00504FE7">
        <w:t>Domov pro seniory Bažantnice, příspěvková organizace, tř. Bří Čapků 3273/1, 695 01 Hodonín</w:t>
      </w:r>
    </w:p>
    <w:p w14:paraId="1B3B15BA" w14:textId="77777777" w:rsidR="001F6B68" w:rsidRDefault="001F6B68" w:rsidP="00516E1E">
      <w:pPr>
        <w:spacing w:line="240" w:lineRule="auto"/>
        <w:ind w:left="360" w:firstLine="45"/>
      </w:pPr>
    </w:p>
    <w:p w14:paraId="44BD46EE" w14:textId="3D7A176E" w:rsidR="00261B60" w:rsidRPr="00843617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516E1E">
        <w:rPr>
          <w:color w:val="000000" w:themeColor="text1"/>
        </w:rPr>
        <w:t xml:space="preserve">zboží </w:t>
      </w:r>
      <w:r w:rsidR="00843617">
        <w:rPr>
          <w:color w:val="000000" w:themeColor="text1"/>
        </w:rPr>
        <w:t xml:space="preserve">4 týdny </w:t>
      </w:r>
      <w:r w:rsidR="00522BE2">
        <w:rPr>
          <w:color w:val="000000" w:themeColor="text1"/>
        </w:rPr>
        <w:t>od objednání do 22.4.2024</w:t>
      </w:r>
      <w:r w:rsidR="004252B0" w:rsidRPr="00843617">
        <w:rPr>
          <w:color w:val="000000" w:themeColor="text1"/>
        </w:rPr>
        <w:t xml:space="preserve"> </w:t>
      </w:r>
      <w:r w:rsidR="001418C6" w:rsidRPr="00843617">
        <w:rPr>
          <w:b/>
          <w:color w:val="000000" w:themeColor="text1"/>
        </w:rPr>
        <w:t xml:space="preserve"> </w:t>
      </w:r>
    </w:p>
    <w:p w14:paraId="2C56E171" w14:textId="77777777" w:rsidR="00261B60" w:rsidRDefault="00261B60" w:rsidP="00512026">
      <w:pPr>
        <w:pStyle w:val="Odstavecseseznamem"/>
        <w:spacing w:line="240" w:lineRule="auto"/>
        <w:ind w:left="360"/>
      </w:pPr>
    </w:p>
    <w:p w14:paraId="1C1382BF" w14:textId="77777777"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</w:t>
      </w:r>
      <w:r w:rsidR="00516E1E">
        <w:t xml:space="preserve">bude </w:t>
      </w:r>
      <w:r w:rsidR="001E4D0A">
        <w:t>zboží dodáno</w:t>
      </w:r>
      <w:r>
        <w:t xml:space="preserve"> do místa plnění dle odst. 1 </w:t>
      </w:r>
      <w:r w:rsidR="00261B60">
        <w:t xml:space="preserve">tohoto článku smlouvy. </w:t>
      </w:r>
    </w:p>
    <w:p w14:paraId="338B92EF" w14:textId="77777777" w:rsidR="00261B60" w:rsidRDefault="00261B60" w:rsidP="00261B60">
      <w:pPr>
        <w:pStyle w:val="Odstavecseseznamem"/>
        <w:ind w:left="360"/>
      </w:pPr>
    </w:p>
    <w:p w14:paraId="0C90A17C" w14:textId="77777777"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14:paraId="238FD08A" w14:textId="77777777"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14:paraId="5F400457" w14:textId="77777777" w:rsidR="00261B60" w:rsidRDefault="00261B60" w:rsidP="00261B60">
      <w:pPr>
        <w:jc w:val="center"/>
        <w:rPr>
          <w:b/>
        </w:rPr>
      </w:pPr>
    </w:p>
    <w:p w14:paraId="35F35F03" w14:textId="77777777"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14:paraId="5490D506" w14:textId="77777777"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>
        <w:t xml:space="preserve">kupujícímu zboží </w:t>
      </w:r>
      <w:r w:rsidRPr="00261B60">
        <w:t>řádně</w:t>
      </w:r>
      <w:r>
        <w:t xml:space="preserve"> a včas, v požadovaném množství</w:t>
      </w:r>
      <w:r w:rsidRPr="00261B60">
        <w:t xml:space="preserve">, v provedení dle § 2095 občanského zákoníku a balení dle § 2097 občanského zákoníku a v I. jakosti. </w:t>
      </w:r>
    </w:p>
    <w:p w14:paraId="53492656" w14:textId="77777777"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>
        <w:t>Dodat zboží nové, nepoužívané a odpovídající platným technickým normám, právním předpisům a předpisům výrobce</w:t>
      </w:r>
    </w:p>
    <w:p w14:paraId="3850A54F" w14:textId="77777777" w:rsidR="00516E1E" w:rsidRPr="00261B60" w:rsidRDefault="00516E1E" w:rsidP="00516E1E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>Při dodání v místě určení předat kupujícímu doklady, které se k</w:t>
      </w:r>
      <w:r>
        <w:rPr>
          <w:rFonts w:asciiTheme="minorHAnsi" w:hAnsiTheme="minorHAnsi"/>
        </w:rPr>
        <w:t xml:space="preserve"> dodávanému zboží vztahují </w:t>
      </w:r>
      <w:r w:rsidRPr="00261B60">
        <w:rPr>
          <w:rFonts w:asciiTheme="minorHAnsi" w:hAnsiTheme="minorHAnsi"/>
        </w:rPr>
        <w:t>ve smyslu § 2087 občanského zákoníku (záruční list, náv</w:t>
      </w:r>
      <w:r w:rsidR="00791E91">
        <w:rPr>
          <w:rFonts w:asciiTheme="minorHAnsi" w:hAnsiTheme="minorHAnsi"/>
        </w:rPr>
        <w:t>od</w:t>
      </w:r>
      <w:r w:rsidRPr="00261B60">
        <w:rPr>
          <w:rFonts w:asciiTheme="minorHAnsi" w:hAnsiTheme="minorHAnsi"/>
        </w:rPr>
        <w:t xml:space="preserve"> k použití apod.) a to v českém jazyce</w:t>
      </w:r>
    </w:p>
    <w:p w14:paraId="08E2890A" w14:textId="77777777" w:rsidR="00516E1E" w:rsidRDefault="00516E1E" w:rsidP="00516E1E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</w:t>
      </w:r>
      <w:r w:rsidRPr="00261B60">
        <w:rPr>
          <w:rFonts w:asciiTheme="minorHAnsi" w:hAnsiTheme="minorHAnsi"/>
          <w:sz w:val="22"/>
          <w:szCs w:val="22"/>
        </w:rPr>
        <w:lastRenderedPageBreak/>
        <w:t xml:space="preserve">nebo prodávající zjistí, že by nastat mohla. </w:t>
      </w:r>
    </w:p>
    <w:p w14:paraId="75B00717" w14:textId="77777777" w:rsidR="006B29AC" w:rsidRPr="00261B60" w:rsidRDefault="006B29AC" w:rsidP="006B29AC">
      <w:pPr>
        <w:pStyle w:val="Zkladntext"/>
        <w:tabs>
          <w:tab w:val="clear" w:pos="1418"/>
          <w:tab w:val="left" w:pos="714"/>
        </w:tabs>
        <w:spacing w:before="60"/>
        <w:ind w:left="720"/>
        <w:rPr>
          <w:rFonts w:asciiTheme="minorHAnsi" w:hAnsiTheme="minorHAnsi"/>
          <w:sz w:val="22"/>
          <w:szCs w:val="22"/>
        </w:rPr>
      </w:pPr>
    </w:p>
    <w:p w14:paraId="7D0D01FA" w14:textId="77777777"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14:paraId="7711C123" w14:textId="77777777" w:rsidR="00516E1E" w:rsidRDefault="00516E1E" w:rsidP="00516E1E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 </w:t>
      </w:r>
      <w:r>
        <w:rPr>
          <w:rFonts w:asciiTheme="minorHAnsi" w:hAnsiTheme="minorHAnsi"/>
        </w:rPr>
        <w:tab/>
        <w:t>poskytnout prodávajícímu potřebnou součinnost při plnění jeho závazku</w:t>
      </w:r>
    </w:p>
    <w:p w14:paraId="7F2B5C83" w14:textId="77777777" w:rsidR="00516E1E" w:rsidRPr="004F7F71" w:rsidRDefault="00516E1E" w:rsidP="00516E1E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>
        <w:rPr>
          <w:rFonts w:asciiTheme="minorHAnsi" w:hAnsiTheme="minorHAnsi"/>
        </w:rPr>
        <w:t xml:space="preserve">dodávané zboží, </w:t>
      </w:r>
      <w:r w:rsidRPr="004F7F71">
        <w:rPr>
          <w:rFonts w:asciiTheme="minorHAnsi" w:hAnsiTheme="minorHAnsi"/>
        </w:rPr>
        <w:t>pokud neshledá zjevné vady a dodávan</w:t>
      </w:r>
      <w:r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zboží splňuje</w:t>
      </w:r>
      <w:r w:rsidRPr="004F7F71">
        <w:rPr>
          <w:rFonts w:asciiTheme="minorHAnsi" w:hAnsiTheme="minorHAnsi"/>
        </w:rPr>
        <w:t xml:space="preserve"> požadavky stanovené touto smlouvou</w:t>
      </w:r>
    </w:p>
    <w:p w14:paraId="3D891715" w14:textId="77777777" w:rsidR="00516E1E" w:rsidRDefault="00516E1E" w:rsidP="00516E1E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14:paraId="4F476675" w14:textId="77777777"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14:paraId="01326A94" w14:textId="010F3B9B" w:rsid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14:paraId="406E5930" w14:textId="77777777" w:rsidR="001418C6" w:rsidRPr="001418C6" w:rsidRDefault="001418C6" w:rsidP="001418C6">
      <w:pPr>
        <w:rPr>
          <w:lang w:eastAsia="cs-CZ"/>
        </w:rPr>
      </w:pPr>
    </w:p>
    <w:p w14:paraId="062F5B9A" w14:textId="77777777" w:rsidR="00516E1E" w:rsidRPr="004F7F71" w:rsidRDefault="00516E1E" w:rsidP="00516E1E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 xml:space="preserve">ke zboží </w:t>
      </w:r>
      <w:r w:rsidRPr="004F7F71">
        <w:rPr>
          <w:rFonts w:asciiTheme="minorHAnsi" w:hAnsiTheme="minorHAnsi" w:cs="Tahoma"/>
          <w:sz w:val="22"/>
          <w:szCs w:val="22"/>
        </w:rPr>
        <w:t>j</w:t>
      </w:r>
      <w:r>
        <w:rPr>
          <w:rFonts w:asciiTheme="minorHAnsi" w:hAnsiTheme="minorHAnsi" w:cs="Tahoma"/>
          <w:sz w:val="22"/>
          <w:szCs w:val="22"/>
        </w:rPr>
        <w:t>eho</w:t>
      </w:r>
      <w:r w:rsidR="00D06C72">
        <w:rPr>
          <w:rFonts w:asciiTheme="minorHAnsi" w:hAnsiTheme="minorHAnsi" w:cs="Tahoma"/>
          <w:sz w:val="22"/>
          <w:szCs w:val="22"/>
        </w:rPr>
        <w:t xml:space="preserve"> </w:t>
      </w:r>
      <w:r w:rsidRPr="004F7F71">
        <w:rPr>
          <w:rFonts w:asciiTheme="minorHAnsi" w:hAnsiTheme="minorHAnsi" w:cs="Tahoma"/>
          <w:sz w:val="22"/>
          <w:szCs w:val="22"/>
        </w:rPr>
        <w:t xml:space="preserve">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něm. </w:t>
      </w:r>
    </w:p>
    <w:p w14:paraId="61D9E063" w14:textId="77777777"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14:paraId="7E821933" w14:textId="77777777"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14:paraId="600DB54F" w14:textId="77777777"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Zboží</w:t>
      </w:r>
      <w:r w:rsidRPr="004F7F71">
        <w:rPr>
          <w:rFonts w:asciiTheme="minorHAnsi" w:hAnsiTheme="minorHAnsi" w:cs="Tahoma"/>
        </w:rPr>
        <w:t xml:space="preserve"> bud</w:t>
      </w:r>
      <w:r>
        <w:rPr>
          <w:rFonts w:asciiTheme="minorHAnsi" w:hAnsiTheme="minorHAnsi" w:cs="Tahoma"/>
        </w:rPr>
        <w:t>e</w:t>
      </w:r>
      <w:r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v místech specifikovaných dle bodu 1. odst. V. této smlouvy</w:t>
      </w:r>
      <w:r>
        <w:rPr>
          <w:rFonts w:asciiTheme="minorHAnsi" w:hAnsiTheme="minorHAnsi"/>
        </w:rPr>
        <w:t xml:space="preserve">, nedohodnou-li se smluvní strany jinak.   </w:t>
      </w:r>
    </w:p>
    <w:p w14:paraId="08F1743D" w14:textId="77777777" w:rsidR="00516E1E" w:rsidRPr="004F7F71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>
        <w:rPr>
          <w:rFonts w:asciiTheme="minorHAnsi" w:hAnsiTheme="minorHAnsi"/>
        </w:rPr>
        <w:t xml:space="preserve"> při převzetí </w:t>
      </w:r>
      <w:r w:rsidRPr="004F7F71">
        <w:rPr>
          <w:rFonts w:asciiTheme="minorHAnsi" w:hAnsiTheme="minorHAnsi"/>
        </w:rPr>
        <w:t>provede kontrolu:</w:t>
      </w:r>
    </w:p>
    <w:p w14:paraId="32050826" w14:textId="77777777"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14:paraId="0616784B" w14:textId="77777777"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14:paraId="27118A99" w14:textId="77777777"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zboží při přepravě</w:t>
      </w:r>
    </w:p>
    <w:p w14:paraId="66FECFA5" w14:textId="77777777"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14:paraId="5870D265" w14:textId="77777777" w:rsidR="00516E1E" w:rsidRPr="00512026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14:paraId="7B444447" w14:textId="77777777" w:rsidR="00516E1E" w:rsidRPr="004F7F71" w:rsidRDefault="00516E1E" w:rsidP="00516E1E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4FC64F6" w14:textId="77777777"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>
        <w:rPr>
          <w:rFonts w:asciiTheme="minorHAnsi" w:hAnsiTheme="minorHAnsi"/>
        </w:rPr>
        <w:t xml:space="preserve">zboží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="00D06C72">
        <w:rPr>
          <w:rFonts w:asciiTheme="minorHAnsi" w:hAnsiTheme="minorHAnsi" w:cs="Tahoma"/>
        </w:rPr>
        <w:t xml:space="preserve"> </w:t>
      </w:r>
      <w:r w:rsidR="00452E99">
        <w:rPr>
          <w:rFonts w:asciiTheme="minorHAnsi" w:hAnsiTheme="minorHAnsi"/>
          <w:b/>
        </w:rPr>
        <w:t>dodací list</w:t>
      </w:r>
      <w:r w:rsidR="000D5104">
        <w:rPr>
          <w:rFonts w:asciiTheme="minorHAnsi" w:hAnsiTheme="minorHAnsi"/>
          <w:b/>
        </w:rPr>
        <w:t xml:space="preserve"> a předávací protokol</w:t>
      </w:r>
      <w:r w:rsidR="00452E99">
        <w:rPr>
          <w:rFonts w:asciiTheme="minorHAnsi" w:hAnsiTheme="minorHAnsi"/>
          <w:b/>
        </w:rPr>
        <w:t xml:space="preserve">. </w:t>
      </w:r>
      <w:r w:rsidR="000D5104">
        <w:rPr>
          <w:rFonts w:asciiTheme="minorHAnsi" w:hAnsiTheme="minorHAnsi"/>
        </w:rPr>
        <w:t>Tyto dokumenty</w:t>
      </w:r>
      <w:r w:rsidRPr="004F7F71">
        <w:rPr>
          <w:rFonts w:asciiTheme="minorHAnsi" w:hAnsiTheme="minorHAnsi"/>
        </w:rPr>
        <w:t xml:space="preserve"> bud</w:t>
      </w:r>
      <w:r w:rsidR="000D5104">
        <w:rPr>
          <w:rFonts w:asciiTheme="minorHAnsi" w:hAnsiTheme="minorHAnsi"/>
        </w:rPr>
        <w:t>ou</w:t>
      </w:r>
      <w:r w:rsidRPr="004F7F71">
        <w:rPr>
          <w:rFonts w:asciiTheme="minorHAnsi" w:hAnsiTheme="minorHAnsi"/>
        </w:rPr>
        <w:t xml:space="preserve"> vyhotoven</w:t>
      </w:r>
      <w:r w:rsidR="000D5104">
        <w:rPr>
          <w:rFonts w:asciiTheme="minorHAnsi" w:hAnsiTheme="minorHAnsi"/>
        </w:rPr>
        <w:t xml:space="preserve">y </w:t>
      </w:r>
      <w:r w:rsidRPr="004F7F71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dvou stejnopisech, po jednom pro každou ze smluvních stran.  Podpisem </w:t>
      </w:r>
      <w:r w:rsidR="00452E99">
        <w:rPr>
          <w:rFonts w:asciiTheme="minorHAnsi" w:hAnsiTheme="minorHAnsi"/>
        </w:rPr>
        <w:t>dodacího listu</w:t>
      </w:r>
      <w:r>
        <w:rPr>
          <w:rFonts w:asciiTheme="minorHAnsi" w:hAnsiTheme="minorHAnsi"/>
        </w:rPr>
        <w:t xml:space="preserve"> </w:t>
      </w:r>
      <w:r w:rsidR="00BB5DB3">
        <w:rPr>
          <w:rFonts w:asciiTheme="minorHAnsi" w:hAnsiTheme="minorHAnsi"/>
        </w:rPr>
        <w:t xml:space="preserve">a předávacího protokolu se </w:t>
      </w:r>
      <w:r>
        <w:rPr>
          <w:rFonts w:asciiTheme="minorHAnsi" w:hAnsiTheme="minorHAnsi"/>
        </w:rPr>
        <w:t>považuje dodané zboží za odevzdané</w:t>
      </w:r>
      <w:r w:rsidR="000D5104">
        <w:rPr>
          <w:rFonts w:asciiTheme="minorHAnsi" w:hAnsiTheme="minorHAnsi"/>
        </w:rPr>
        <w:t xml:space="preserve"> kupujícímu.</w:t>
      </w:r>
    </w:p>
    <w:p w14:paraId="61B9ECEF" w14:textId="77777777" w:rsidR="00516E1E" w:rsidRPr="004F7F71" w:rsidRDefault="00516E1E" w:rsidP="00516E1E">
      <w:pPr>
        <w:spacing w:line="240" w:lineRule="auto"/>
        <w:ind w:left="357"/>
        <w:rPr>
          <w:rFonts w:asciiTheme="minorHAnsi" w:hAnsiTheme="minorHAnsi"/>
        </w:rPr>
      </w:pPr>
    </w:p>
    <w:p w14:paraId="34C3762D" w14:textId="77777777" w:rsidR="00516E1E" w:rsidRPr="004C2075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zboží, které bude mít zjevné vady nebo bude dodané v rozporu s podmínkami dle této smlouvy.  Kupující má rovněž právo odmítnout dodávku zboží, u kterého mu nebyla umožněna kontrola a prohlídka jeho stavu. </w:t>
      </w:r>
    </w:p>
    <w:p w14:paraId="49995EA9" w14:textId="77777777" w:rsidR="0050228B" w:rsidRPr="0050228B" w:rsidRDefault="0050228B" w:rsidP="00E20BDC">
      <w:pPr>
        <w:tabs>
          <w:tab w:val="left" w:pos="3318"/>
        </w:tabs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14:paraId="1BD149B8" w14:textId="77777777"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14:paraId="4705E6E5" w14:textId="77777777"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strany se dohodly, že úhrada kupní ceny bude probíhat následovně:</w:t>
      </w:r>
    </w:p>
    <w:p w14:paraId="4877AADE" w14:textId="77777777" w:rsidR="00516E1E" w:rsidRDefault="00516E1E" w:rsidP="00516E1E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>
        <w:rPr>
          <w:rFonts w:asciiTheme="minorHAnsi" w:hAnsiTheme="minorHAnsi"/>
          <w:sz w:val="22"/>
          <w:szCs w:val="22"/>
        </w:rPr>
        <w:t>zboží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</w:t>
      </w:r>
      <w:r w:rsidR="00452E99">
        <w:rPr>
          <w:rFonts w:asciiTheme="minorHAnsi" w:hAnsiTheme="minorHAnsi"/>
          <w:sz w:val="22"/>
          <w:szCs w:val="22"/>
        </w:rPr>
        <w:t>dodacího listu</w:t>
      </w:r>
      <w:r w:rsidR="006877AB">
        <w:rPr>
          <w:rFonts w:asciiTheme="minorHAnsi" w:hAnsiTheme="minorHAnsi"/>
          <w:sz w:val="22"/>
          <w:szCs w:val="22"/>
        </w:rPr>
        <w:t xml:space="preserve"> a předávacího protokolu</w:t>
      </w:r>
      <w:r w:rsidRPr="0050228B">
        <w:rPr>
          <w:rFonts w:asciiTheme="minorHAnsi" w:hAnsiTheme="minorHAnsi"/>
          <w:sz w:val="22"/>
          <w:szCs w:val="22"/>
        </w:rPr>
        <w:t xml:space="preserve"> dle čl. VIII odst.  3 této smlouvy, bude </w:t>
      </w:r>
      <w:r>
        <w:rPr>
          <w:rFonts w:asciiTheme="minorHAnsi" w:hAnsiTheme="minorHAnsi"/>
          <w:sz w:val="22"/>
          <w:szCs w:val="22"/>
        </w:rPr>
        <w:t xml:space="preserve">prodávajícím kupujícímu vystavena faktura (daňový doklad) na kupní cenu ve výši odpovídající kupní ceně dohodnuté dle odst. 1, článku IV. této smlouvy. </w:t>
      </w:r>
    </w:p>
    <w:p w14:paraId="31E2F206" w14:textId="2082663E"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Lhůta splatnosti faktur</w:t>
      </w:r>
      <w:r>
        <w:rPr>
          <w:rFonts w:asciiTheme="minorHAnsi" w:hAnsiTheme="minorHAnsi"/>
          <w:sz w:val="22"/>
          <w:szCs w:val="22"/>
        </w:rPr>
        <w:t>y</w:t>
      </w:r>
      <w:r w:rsidRPr="0050228B">
        <w:rPr>
          <w:rFonts w:asciiTheme="minorHAnsi" w:hAnsiTheme="minorHAnsi"/>
          <w:sz w:val="22"/>
          <w:szCs w:val="22"/>
        </w:rPr>
        <w:t xml:space="preserve"> činí </w:t>
      </w:r>
      <w:r w:rsidR="00504FE7" w:rsidRPr="009F0C69">
        <w:rPr>
          <w:rFonts w:asciiTheme="minorHAnsi" w:hAnsiTheme="minorHAnsi"/>
          <w:sz w:val="22"/>
          <w:szCs w:val="22"/>
        </w:rPr>
        <w:t>14</w:t>
      </w:r>
      <w:r w:rsidR="006D5ACC">
        <w:rPr>
          <w:rFonts w:asciiTheme="minorHAnsi" w:hAnsiTheme="minorHAnsi"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kalendářních dnů ode dne jejího doručení kupujícímu. </w:t>
      </w:r>
      <w:r>
        <w:rPr>
          <w:rFonts w:asciiTheme="minorHAnsi" w:hAnsiTheme="minorHAnsi"/>
          <w:sz w:val="22"/>
          <w:szCs w:val="22"/>
        </w:rPr>
        <w:t xml:space="preserve">Za doručení faktur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14:paraId="6A6B8ED1" w14:textId="77777777"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14:paraId="3B52E26F" w14:textId="77777777"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</w:t>
      </w:r>
      <w:r>
        <w:rPr>
          <w:rFonts w:asciiTheme="minorHAnsi" w:hAnsiTheme="minorHAnsi"/>
          <w:sz w:val="22"/>
          <w:szCs w:val="22"/>
        </w:rPr>
        <w:t>e</w:t>
      </w:r>
      <w:r w:rsidRPr="0050228B">
        <w:rPr>
          <w:rFonts w:asciiTheme="minorHAnsi" w:hAnsiTheme="minorHAnsi"/>
          <w:sz w:val="22"/>
          <w:szCs w:val="22"/>
        </w:rPr>
        <w:t>-li faktur</w:t>
      </w:r>
      <w:r>
        <w:rPr>
          <w:rFonts w:asciiTheme="minorHAnsi" w:hAnsiTheme="minorHAnsi"/>
          <w:sz w:val="22"/>
          <w:szCs w:val="22"/>
        </w:rPr>
        <w:t>a</w:t>
      </w:r>
      <w:r w:rsidRPr="0050228B">
        <w:rPr>
          <w:rFonts w:asciiTheme="minorHAnsi" w:hAnsiTheme="minorHAnsi"/>
          <w:sz w:val="22"/>
          <w:szCs w:val="22"/>
        </w:rPr>
        <w:t xml:space="preserve"> obsahovat náležitost</w:t>
      </w:r>
      <w:r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podle obecně </w:t>
      </w:r>
      <w:r w:rsidR="00B0102F">
        <w:rPr>
          <w:rFonts w:asciiTheme="minorHAnsi" w:hAnsiTheme="minorHAnsi"/>
          <w:sz w:val="22"/>
          <w:szCs w:val="22"/>
        </w:rPr>
        <w:t xml:space="preserve">závazných </w:t>
      </w:r>
      <w:r>
        <w:rPr>
          <w:rFonts w:asciiTheme="minorHAnsi" w:hAnsiTheme="minorHAnsi"/>
          <w:sz w:val="22"/>
          <w:szCs w:val="22"/>
        </w:rPr>
        <w:t xml:space="preserve">právních předpisů </w:t>
      </w:r>
      <w:r w:rsidRPr="0050228B">
        <w:rPr>
          <w:rFonts w:asciiTheme="minorHAnsi" w:hAnsiTheme="minorHAnsi"/>
          <w:sz w:val="22"/>
          <w:szCs w:val="22"/>
        </w:rPr>
        <w:t xml:space="preserve">nebo bude-li chybně vyúčtována cena nebo DPH, je kupující oprávněn fakturu před uplynutím lhůty splatnosti vrátit druhé smluvní straně k provedení opravy s vyznačením důvodu vrácení. Prodávající provede </w:t>
      </w:r>
      <w:r w:rsidRPr="0050228B">
        <w:rPr>
          <w:rFonts w:asciiTheme="minorHAnsi" w:hAnsiTheme="minorHAnsi"/>
          <w:sz w:val="22"/>
          <w:szCs w:val="22"/>
        </w:rPr>
        <w:lastRenderedPageBreak/>
        <w:t>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14:paraId="75C5957C" w14:textId="646062E6"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prohlašuje, že </w:t>
      </w:r>
      <w:r w:rsidRPr="0050228B">
        <w:rPr>
          <w:rFonts w:asciiTheme="minorHAnsi" w:hAnsiTheme="minorHAnsi"/>
          <w:sz w:val="22"/>
          <w:szCs w:val="22"/>
        </w:rPr>
        <w:t>nenese odpovědnost za případné penále a jiné postihy vyměřené či stanovené správcem daně prodávajícímu v souvislosti s potenciálně pozdní úhradou DPH, tj. po datu splatnosti této daně.</w:t>
      </w:r>
    </w:p>
    <w:p w14:paraId="3804BC18" w14:textId="77777777"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14:paraId="28B0BCE9" w14:textId="77777777"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14:paraId="1F4C0878" w14:textId="4D260C61"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>poskytuje záruku za jakost</w:t>
      </w:r>
      <w:r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 w:rsidR="00F61676">
        <w:rPr>
          <w:rFonts w:asciiTheme="minorHAnsi" w:hAnsiTheme="minorHAnsi"/>
        </w:rPr>
        <w:t>12</w:t>
      </w:r>
      <w:r w:rsidRPr="0050228B">
        <w:rPr>
          <w:rFonts w:asciiTheme="minorHAnsi" w:hAnsiTheme="minorHAnsi"/>
        </w:rPr>
        <w:t xml:space="preserve"> měsíců</w:t>
      </w:r>
      <w:r w:rsidR="001418C6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(dále též „záruční doba“). </w:t>
      </w:r>
    </w:p>
    <w:p w14:paraId="42EDA48F" w14:textId="77777777"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>
        <w:rPr>
          <w:rFonts w:asciiTheme="minorHAnsi" w:hAnsiTheme="minorHAnsi"/>
        </w:rPr>
        <w:t xml:space="preserve">zboží </w:t>
      </w:r>
      <w:r w:rsidRPr="0050228B">
        <w:rPr>
          <w:rFonts w:asciiTheme="minorHAnsi" w:hAnsiTheme="minorHAnsi"/>
        </w:rPr>
        <w:t xml:space="preserve">kupujícím. Záruční doba se staví po dobu, po kterou nemůže kupující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 xml:space="preserve">řádně užívat pro vady, za které nese odpovědnost prodávající. </w:t>
      </w:r>
    </w:p>
    <w:p w14:paraId="31CEC7EF" w14:textId="77777777"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 nahlašování a odstraňování vad v rámci</w:t>
      </w:r>
      <w:r>
        <w:rPr>
          <w:rFonts w:asciiTheme="minorHAnsi" w:hAnsiTheme="minorHAnsi"/>
        </w:rPr>
        <w:t xml:space="preserve"> záruky platí podmínky uvedené v </w:t>
      </w:r>
      <w:r w:rsidRPr="0050228B">
        <w:rPr>
          <w:rFonts w:asciiTheme="minorHAnsi" w:hAnsiTheme="minorHAnsi"/>
        </w:rPr>
        <w:t xml:space="preserve">odst. </w:t>
      </w:r>
      <w:r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</w:t>
      </w:r>
      <w:r w:rsidR="00813862">
        <w:rPr>
          <w:rFonts w:asciiTheme="minorHAnsi" w:hAnsiTheme="minorHAnsi"/>
        </w:rPr>
        <w:t>u</w:t>
      </w:r>
      <w:r w:rsidR="0041303E">
        <w:rPr>
          <w:rFonts w:asciiTheme="minorHAnsi" w:hAnsiTheme="minorHAnsi"/>
        </w:rPr>
        <w:t>vy.</w:t>
      </w:r>
    </w:p>
    <w:p w14:paraId="64D8E853" w14:textId="77777777" w:rsidR="001E4D0A" w:rsidRPr="00452E99" w:rsidRDefault="0041303E" w:rsidP="00452E99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Vady, které se projeví během záruční doby, budou prodávajícím odstraněny bezplatně.</w:t>
      </w:r>
    </w:p>
    <w:p w14:paraId="7055A372" w14:textId="77777777"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>
        <w:rPr>
          <w:rFonts w:asciiTheme="minorHAnsi" w:hAnsiTheme="minorHAnsi"/>
        </w:rPr>
        <w:t xml:space="preserve"> na adresu uvedenou na dodacím listě při převzetí dodávaného zboží.  </w:t>
      </w:r>
      <w:r w:rsidRPr="0050228B">
        <w:rPr>
          <w:rFonts w:asciiTheme="minorHAnsi" w:hAnsiTheme="minorHAnsi"/>
        </w:rPr>
        <w:t xml:space="preserve"> </w:t>
      </w:r>
    </w:p>
    <w:p w14:paraId="206C50D1" w14:textId="77777777"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14:paraId="766513E6" w14:textId="77777777" w:rsidR="001E4D0A" w:rsidRPr="004D58C9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</w:t>
      </w:r>
      <w:r>
        <w:rPr>
          <w:rFonts w:asciiTheme="minorHAnsi" w:hAnsiTheme="minorHAnsi"/>
        </w:rPr>
        <w:t>plnění</w:t>
      </w:r>
      <w:r w:rsidRPr="004D58C9">
        <w:rPr>
          <w:rFonts w:asciiTheme="minorHAnsi" w:hAnsiTheme="minorHAnsi"/>
        </w:rPr>
        <w:t>, tj. u </w:t>
      </w:r>
      <w:r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>
        <w:rPr>
          <w:rFonts w:asciiTheme="minorHAnsi" w:hAnsiTheme="minorHAnsi"/>
        </w:rPr>
        <w:t xml:space="preserve">, pokud to povaha vady umožňuje. V opačném případě zajišťuje a hradí odvoz do míst opravy a zpět prodávající.  </w:t>
      </w:r>
    </w:p>
    <w:p w14:paraId="1EB964AE" w14:textId="77777777"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14:paraId="49582015" w14:textId="77777777"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případě výměny vadného dodávaného zboží, začíná</w:t>
      </w:r>
      <w:r w:rsidRPr="0050228B">
        <w:rPr>
          <w:rFonts w:asciiTheme="minorHAnsi" w:hAnsiTheme="minorHAnsi"/>
        </w:rPr>
        <w:t xml:space="preserve"> na vyměněné</w:t>
      </w:r>
      <w:r>
        <w:rPr>
          <w:rFonts w:asciiTheme="minorHAnsi" w:hAnsiTheme="minorHAnsi"/>
        </w:rPr>
        <w:t>m zboží běžet</w:t>
      </w:r>
      <w:r w:rsidRPr="0050228B">
        <w:rPr>
          <w:rFonts w:asciiTheme="minorHAnsi" w:hAnsiTheme="minorHAnsi"/>
        </w:rPr>
        <w:t xml:space="preserve"> nová záruční doba v délce dle odst. 1 tohoto článku smlouvy.</w:t>
      </w:r>
    </w:p>
    <w:p w14:paraId="54D39A4C" w14:textId="77777777"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14:paraId="54D33930" w14:textId="77777777" w:rsidR="001E4D0A" w:rsidRPr="0050228B" w:rsidRDefault="001E4D0A" w:rsidP="001E4D0A">
      <w:pPr>
        <w:spacing w:before="120" w:line="240" w:lineRule="auto"/>
        <w:rPr>
          <w:rFonts w:asciiTheme="minorHAnsi" w:hAnsiTheme="minorHAnsi"/>
        </w:rPr>
      </w:pPr>
    </w:p>
    <w:p w14:paraId="4645CFA3" w14:textId="77777777"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14:paraId="7F3B7AF3" w14:textId="77777777"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>
        <w:rPr>
          <w:rFonts w:asciiTheme="minorHAnsi" w:hAnsiTheme="minorHAnsi"/>
          <w:sz w:val="22"/>
          <w:szCs w:val="22"/>
        </w:rPr>
        <w:t>dodávané zboží v dohodnuté lhůtě</w:t>
      </w:r>
      <w:r w:rsidR="00AC5505">
        <w:rPr>
          <w:rFonts w:asciiTheme="minorHAnsi" w:hAnsiTheme="minorHAnsi"/>
          <w:sz w:val="22"/>
          <w:szCs w:val="22"/>
        </w:rPr>
        <w:t xml:space="preserve"> na dohodnutém místě dle této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0228B">
        <w:rPr>
          <w:rFonts w:asciiTheme="minorHAnsi" w:hAnsiTheme="minorHAnsi"/>
          <w:sz w:val="22"/>
          <w:szCs w:val="22"/>
        </w:rPr>
        <w:t xml:space="preserve">je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</w:t>
      </w:r>
      <w:r w:rsidR="00AC5505">
        <w:rPr>
          <w:rFonts w:asciiTheme="minorHAnsi" w:hAnsiTheme="minorHAnsi"/>
          <w:iCs/>
          <w:sz w:val="22"/>
          <w:szCs w:val="22"/>
        </w:rPr>
        <w:t>2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AC5505">
        <w:rPr>
          <w:rFonts w:asciiTheme="minorHAnsi" w:hAnsiTheme="minorHAnsi"/>
          <w:iCs/>
          <w:sz w:val="22"/>
          <w:szCs w:val="22"/>
        </w:rPr>
        <w:t xml:space="preserve"> celkové</w:t>
      </w:r>
      <w:r>
        <w:rPr>
          <w:rFonts w:asciiTheme="minorHAnsi" w:hAnsiTheme="minorHAnsi"/>
          <w:iCs/>
          <w:sz w:val="22"/>
          <w:szCs w:val="22"/>
        </w:rPr>
        <w:t xml:space="preserve"> kupní </w:t>
      </w:r>
      <w:r w:rsidRPr="0050228B">
        <w:rPr>
          <w:rFonts w:asciiTheme="minorHAnsi" w:hAnsiTheme="minorHAnsi"/>
          <w:iCs/>
          <w:sz w:val="22"/>
          <w:szCs w:val="22"/>
        </w:rPr>
        <w:t>ceny (</w:t>
      </w:r>
      <w:r w:rsidR="00AC5505">
        <w:rPr>
          <w:rFonts w:asciiTheme="minorHAnsi" w:hAnsiTheme="minorHAnsi"/>
          <w:iCs/>
          <w:sz w:val="22"/>
          <w:szCs w:val="22"/>
        </w:rPr>
        <w:t>včetně DPH</w:t>
      </w:r>
      <w:r w:rsidRPr="0050228B">
        <w:rPr>
          <w:rFonts w:asciiTheme="minorHAnsi" w:hAnsiTheme="minorHAnsi"/>
          <w:iCs/>
          <w:sz w:val="22"/>
          <w:szCs w:val="22"/>
        </w:rPr>
        <w:t>)</w:t>
      </w:r>
      <w:r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14:paraId="27E8BB35" w14:textId="77777777"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14:paraId="78361C98" w14:textId="2C1AB471" w:rsidR="001B07E4" w:rsidRPr="004464C2" w:rsidRDefault="001E4D0A" w:rsidP="004464C2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32D58257" w14:textId="6FF3D4C2"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14:paraId="43F5FF40" w14:textId="77777777"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14:paraId="4F4E0434" w14:textId="77777777"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14:paraId="7F042371" w14:textId="77777777"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14:paraId="5CD09D1C" w14:textId="77777777"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lastRenderedPageBreak/>
        <w:t>jednostranným odstoupením od smlouvy pro její podstatné porušení druhou smluvní stranou, s tím, že podstatným porušením smlouvy se rozumí zejména</w:t>
      </w:r>
    </w:p>
    <w:p w14:paraId="4A282D23" w14:textId="77777777"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>
        <w:rPr>
          <w:rFonts w:asciiTheme="minorHAnsi" w:hAnsiTheme="minorHAnsi" w:cs="Times New Roman"/>
          <w:sz w:val="22"/>
          <w:szCs w:val="22"/>
        </w:rPr>
        <w:t xml:space="preserve">bude mít dodávané zboží </w:t>
      </w:r>
      <w:r w:rsidRPr="0050228B">
        <w:rPr>
          <w:rFonts w:asciiTheme="minorHAnsi" w:hAnsiTheme="minorHAnsi" w:cs="Times New Roman"/>
          <w:sz w:val="22"/>
          <w:szCs w:val="22"/>
        </w:rPr>
        <w:t xml:space="preserve">vady, které </w:t>
      </w:r>
      <w:r>
        <w:rPr>
          <w:rFonts w:asciiTheme="minorHAnsi" w:hAnsiTheme="minorHAnsi" w:cs="Times New Roman"/>
          <w:sz w:val="22"/>
          <w:szCs w:val="22"/>
        </w:rPr>
        <w:t xml:space="preserve">ho činí neupotřebitelným nebo nebude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14:paraId="02587C1F" w14:textId="77777777" w:rsidR="001E4D0A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14:paraId="179E7407" w14:textId="77777777" w:rsidR="006E730F" w:rsidRPr="0050228B" w:rsidRDefault="006E730F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prodlení prodávajícího s dodáním zboží kupujícímu v místě plnění o více jak 15 dnů,</w:t>
      </w:r>
    </w:p>
    <w:p w14:paraId="34D5DDF4" w14:textId="77777777"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14:paraId="0BB0A6F8" w14:textId="77777777"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14:paraId="13023CF5" w14:textId="77777777"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14:paraId="57E933B5" w14:textId="77777777"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14:paraId="28718324" w14:textId="77777777" w:rsidR="001E4D0A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14:paraId="25C0D47F" w14:textId="77777777"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14:paraId="71A4CC7F" w14:textId="77777777"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14:paraId="5A462576" w14:textId="77777777" w:rsidR="00E20BDC" w:rsidRDefault="00E20BDC" w:rsidP="009553D2">
      <w:pPr>
        <w:spacing w:before="120" w:line="240" w:lineRule="auto"/>
        <w:rPr>
          <w:rFonts w:asciiTheme="minorHAnsi" w:hAnsiTheme="minorHAnsi"/>
        </w:rPr>
      </w:pPr>
    </w:p>
    <w:p w14:paraId="50180D7D" w14:textId="48DF39F1" w:rsidR="0050228B" w:rsidRPr="001D565D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="00AC284E">
        <w:rPr>
          <w:rFonts w:asciiTheme="minorHAnsi" w:hAnsiTheme="minorHAnsi"/>
        </w:rPr>
        <w:t xml:space="preserve"> a účinnosti </w:t>
      </w:r>
      <w:r w:rsidR="00AC284E" w:rsidRPr="001D565D">
        <w:rPr>
          <w:rFonts w:asciiTheme="minorHAnsi" w:hAnsiTheme="minorHAnsi"/>
        </w:rPr>
        <w:t>dnem zveřejnění v registru smluv.</w:t>
      </w:r>
    </w:p>
    <w:p w14:paraId="45CA4449" w14:textId="77777777"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14:paraId="7BAA701E" w14:textId="77777777"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14:paraId="549C39AA" w14:textId="77777777" w:rsidR="0050228B" w:rsidRPr="00452E99" w:rsidRDefault="0050228B" w:rsidP="00452E99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553D2">
        <w:rPr>
          <w:rFonts w:asciiTheme="minorHAnsi" w:hAnsiTheme="minorHAnsi" w:cs="Tahoma"/>
        </w:rPr>
        <w:t xml:space="preserve">2 </w:t>
      </w:r>
      <w:r w:rsidRPr="0050228B">
        <w:rPr>
          <w:rFonts w:asciiTheme="minorHAnsi" w:hAnsiTheme="minorHAnsi" w:cs="Tahoma"/>
        </w:rPr>
        <w:t xml:space="preserve">stejnopisech, přičemž kupující obdrží </w:t>
      </w:r>
      <w:r w:rsidR="009553D2">
        <w:rPr>
          <w:rFonts w:asciiTheme="minorHAnsi" w:hAnsiTheme="minorHAnsi" w:cs="Tahoma"/>
        </w:rPr>
        <w:t>1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14:paraId="085D17E3" w14:textId="77777777"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14:paraId="00BD8458" w14:textId="77777777" w:rsidR="004464C2" w:rsidRDefault="004464C2" w:rsidP="0050228B">
      <w:pPr>
        <w:spacing w:before="60"/>
        <w:ind w:left="357"/>
        <w:rPr>
          <w:rFonts w:asciiTheme="minorHAnsi" w:hAnsiTheme="minorHAnsi" w:cs="Tahoma"/>
        </w:rPr>
      </w:pPr>
    </w:p>
    <w:p w14:paraId="48CB0751" w14:textId="77777777" w:rsidR="004464C2" w:rsidRDefault="004464C2" w:rsidP="0050228B">
      <w:pPr>
        <w:spacing w:before="60"/>
        <w:ind w:left="357"/>
        <w:rPr>
          <w:rFonts w:asciiTheme="minorHAnsi" w:hAnsiTheme="minorHAnsi" w:cs="Tahoma"/>
        </w:rPr>
      </w:pPr>
    </w:p>
    <w:p w14:paraId="766A0CDE" w14:textId="77777777" w:rsidR="00A63A0C" w:rsidRDefault="00A63A0C" w:rsidP="00A12E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Kupující: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Prodávající:</w:t>
      </w:r>
    </w:p>
    <w:p w14:paraId="5D7CA3B2" w14:textId="77777777" w:rsidR="00A63A0C" w:rsidRDefault="00A63A0C" w:rsidP="0050228B">
      <w:pPr>
        <w:spacing w:before="60"/>
        <w:ind w:left="357"/>
        <w:rPr>
          <w:rFonts w:asciiTheme="minorHAnsi" w:hAnsiTheme="minorHAnsi" w:cs="Tahoma"/>
        </w:rPr>
      </w:pPr>
    </w:p>
    <w:p w14:paraId="11A0D808" w14:textId="41CB945C"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</w:t>
      </w:r>
      <w:r w:rsidR="00EE653E">
        <w:rPr>
          <w:rFonts w:asciiTheme="minorHAnsi" w:hAnsiTheme="minorHAnsi" w:cs="Tahoma"/>
        </w:rPr>
        <w:t xml:space="preserve"> Hustopečích</w:t>
      </w:r>
      <w:r w:rsidR="00452E99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dne</w:t>
      </w:r>
      <w:r w:rsidR="001D565D">
        <w:rPr>
          <w:rFonts w:asciiTheme="minorHAnsi" w:hAnsiTheme="minorHAnsi" w:cs="Tahoma"/>
        </w:rPr>
        <w:t xml:space="preserve"> 19.2.2024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>V</w:t>
      </w:r>
      <w:r w:rsidR="00907776">
        <w:rPr>
          <w:rFonts w:asciiTheme="minorHAnsi" w:hAnsiTheme="minorHAnsi" w:cs="Tahoma"/>
        </w:rPr>
        <w:t xml:space="preserve"> Hustopečích </w:t>
      </w:r>
      <w:r w:rsidR="009E041F">
        <w:rPr>
          <w:rFonts w:asciiTheme="minorHAnsi" w:hAnsiTheme="minorHAnsi" w:cs="Tahoma"/>
        </w:rPr>
        <w:t>dne</w:t>
      </w:r>
      <w:r w:rsidR="00907776">
        <w:rPr>
          <w:rFonts w:asciiTheme="minorHAnsi" w:hAnsiTheme="minorHAnsi" w:cs="Tahoma"/>
        </w:rPr>
        <w:t xml:space="preserve"> </w:t>
      </w:r>
      <w:r w:rsidR="001D565D">
        <w:rPr>
          <w:rFonts w:asciiTheme="minorHAnsi" w:hAnsiTheme="minorHAnsi" w:cs="Tahoma"/>
        </w:rPr>
        <w:t>19.2.2024</w:t>
      </w:r>
    </w:p>
    <w:p w14:paraId="628C61C1" w14:textId="77777777"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17958740" w14:textId="77777777" w:rsidR="00D35BE3" w:rsidRDefault="00D35BE3" w:rsidP="009E041F">
      <w:pPr>
        <w:spacing w:before="60"/>
        <w:rPr>
          <w:rFonts w:asciiTheme="minorHAnsi" w:hAnsiTheme="minorHAnsi" w:cs="Tahoma"/>
        </w:rPr>
      </w:pPr>
    </w:p>
    <w:p w14:paraId="642CE848" w14:textId="77777777" w:rsidR="00D35BE3" w:rsidRDefault="00D35BE3" w:rsidP="009E041F">
      <w:pPr>
        <w:spacing w:before="60"/>
        <w:rPr>
          <w:rFonts w:asciiTheme="minorHAnsi" w:hAnsiTheme="minorHAnsi" w:cs="Tahoma"/>
        </w:rPr>
      </w:pPr>
    </w:p>
    <w:p w14:paraId="5FA457D8" w14:textId="77777777" w:rsidR="00D35BE3" w:rsidRDefault="00D35BE3" w:rsidP="009E041F">
      <w:pPr>
        <w:spacing w:before="60"/>
        <w:rPr>
          <w:rFonts w:asciiTheme="minorHAnsi" w:hAnsiTheme="minorHAnsi" w:cs="Tahoma"/>
        </w:rPr>
      </w:pPr>
    </w:p>
    <w:p w14:paraId="09580A00" w14:textId="77777777" w:rsidR="00D35BE3" w:rsidRDefault="00D35BE3" w:rsidP="009E041F">
      <w:pPr>
        <w:spacing w:before="60"/>
        <w:rPr>
          <w:rFonts w:asciiTheme="minorHAnsi" w:hAnsiTheme="minorHAnsi" w:cs="Tahoma"/>
        </w:rPr>
      </w:pPr>
    </w:p>
    <w:p w14:paraId="3E8F0174" w14:textId="77777777" w:rsidR="009E041F" w:rsidRDefault="00452E99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</w:t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>……………………………………………….</w:t>
      </w:r>
    </w:p>
    <w:p w14:paraId="2E8F6427" w14:textId="7ED643F8" w:rsidR="001D565D" w:rsidRDefault="001D565D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Vladimíra Křížková, ředitelka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Pavel Eliáš,  jednatel</w:t>
      </w:r>
    </w:p>
    <w:p w14:paraId="30507D04" w14:textId="22F15308" w:rsidR="001D565D" w:rsidRDefault="001D565D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Kupující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prodávající</w:t>
      </w:r>
    </w:p>
    <w:sectPr w:rsidR="001D565D" w:rsidSect="00A9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66B22"/>
    <w:multiLevelType w:val="hybridMultilevel"/>
    <w:tmpl w:val="AF9A40EE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30664"/>
    <w:multiLevelType w:val="hybridMultilevel"/>
    <w:tmpl w:val="7242C6C2"/>
    <w:lvl w:ilvl="0" w:tplc="A9441B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97036">
    <w:abstractNumId w:val="26"/>
  </w:num>
  <w:num w:numId="2" w16cid:durableId="818110693">
    <w:abstractNumId w:val="12"/>
  </w:num>
  <w:num w:numId="3" w16cid:durableId="224220556">
    <w:abstractNumId w:val="4"/>
  </w:num>
  <w:num w:numId="4" w16cid:durableId="2074044310">
    <w:abstractNumId w:val="0"/>
  </w:num>
  <w:num w:numId="5" w16cid:durableId="1683120780">
    <w:abstractNumId w:val="16"/>
  </w:num>
  <w:num w:numId="6" w16cid:durableId="1348292815">
    <w:abstractNumId w:val="2"/>
  </w:num>
  <w:num w:numId="7" w16cid:durableId="438716747">
    <w:abstractNumId w:val="17"/>
  </w:num>
  <w:num w:numId="8" w16cid:durableId="548149311">
    <w:abstractNumId w:val="25"/>
  </w:num>
  <w:num w:numId="9" w16cid:durableId="906496945">
    <w:abstractNumId w:val="22"/>
  </w:num>
  <w:num w:numId="10" w16cid:durableId="1971744504">
    <w:abstractNumId w:val="19"/>
  </w:num>
  <w:num w:numId="11" w16cid:durableId="1437485466">
    <w:abstractNumId w:val="23"/>
  </w:num>
  <w:num w:numId="12" w16cid:durableId="2070034307">
    <w:abstractNumId w:val="20"/>
  </w:num>
  <w:num w:numId="13" w16cid:durableId="1894463689">
    <w:abstractNumId w:val="11"/>
  </w:num>
  <w:num w:numId="14" w16cid:durableId="152914929">
    <w:abstractNumId w:val="3"/>
  </w:num>
  <w:num w:numId="15" w16cid:durableId="902646096">
    <w:abstractNumId w:val="8"/>
  </w:num>
  <w:num w:numId="16" w16cid:durableId="1858039965">
    <w:abstractNumId w:val="10"/>
  </w:num>
  <w:num w:numId="17" w16cid:durableId="537133222">
    <w:abstractNumId w:val="6"/>
  </w:num>
  <w:num w:numId="18" w16cid:durableId="1105619229">
    <w:abstractNumId w:val="1"/>
  </w:num>
  <w:num w:numId="19" w16cid:durableId="977538660">
    <w:abstractNumId w:val="7"/>
  </w:num>
  <w:num w:numId="20" w16cid:durableId="63769373">
    <w:abstractNumId w:val="14"/>
  </w:num>
  <w:num w:numId="21" w16cid:durableId="934823854">
    <w:abstractNumId w:val="5"/>
  </w:num>
  <w:num w:numId="22" w16cid:durableId="1420911243">
    <w:abstractNumId w:val="15"/>
  </w:num>
  <w:num w:numId="23" w16cid:durableId="1359626739">
    <w:abstractNumId w:val="13"/>
  </w:num>
  <w:num w:numId="24" w16cid:durableId="1569728056">
    <w:abstractNumId w:val="9"/>
  </w:num>
  <w:num w:numId="25" w16cid:durableId="1013916831">
    <w:abstractNumId w:val="21"/>
  </w:num>
  <w:num w:numId="26" w16cid:durableId="172838680">
    <w:abstractNumId w:val="24"/>
  </w:num>
  <w:num w:numId="27" w16cid:durableId="5332327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5C"/>
    <w:rsid w:val="000052BE"/>
    <w:rsid w:val="00055FF4"/>
    <w:rsid w:val="00083956"/>
    <w:rsid w:val="000972FA"/>
    <w:rsid w:val="000A7385"/>
    <w:rsid w:val="000B78A8"/>
    <w:rsid w:val="000C606F"/>
    <w:rsid w:val="000D5104"/>
    <w:rsid w:val="000E2EDE"/>
    <w:rsid w:val="000F0C71"/>
    <w:rsid w:val="001418C6"/>
    <w:rsid w:val="0014782F"/>
    <w:rsid w:val="00167651"/>
    <w:rsid w:val="001A54F6"/>
    <w:rsid w:val="001B07E4"/>
    <w:rsid w:val="001C30E7"/>
    <w:rsid w:val="001D565D"/>
    <w:rsid w:val="001E4D0A"/>
    <w:rsid w:val="001E58AD"/>
    <w:rsid w:val="001F2742"/>
    <w:rsid w:val="001F6B68"/>
    <w:rsid w:val="00231809"/>
    <w:rsid w:val="00232F20"/>
    <w:rsid w:val="00241E55"/>
    <w:rsid w:val="00261B60"/>
    <w:rsid w:val="00283FD6"/>
    <w:rsid w:val="002A300C"/>
    <w:rsid w:val="002B347B"/>
    <w:rsid w:val="003140A9"/>
    <w:rsid w:val="00393DCF"/>
    <w:rsid w:val="003B1BB9"/>
    <w:rsid w:val="003C0A71"/>
    <w:rsid w:val="0040782C"/>
    <w:rsid w:val="0041303E"/>
    <w:rsid w:val="00414176"/>
    <w:rsid w:val="004252B0"/>
    <w:rsid w:val="004464C2"/>
    <w:rsid w:val="00451847"/>
    <w:rsid w:val="00452E99"/>
    <w:rsid w:val="00497582"/>
    <w:rsid w:val="004D58C9"/>
    <w:rsid w:val="004F7F71"/>
    <w:rsid w:val="0050228B"/>
    <w:rsid w:val="00504FE7"/>
    <w:rsid w:val="00512026"/>
    <w:rsid w:val="00516E1E"/>
    <w:rsid w:val="00521709"/>
    <w:rsid w:val="00522BE2"/>
    <w:rsid w:val="00574EB7"/>
    <w:rsid w:val="00582E8C"/>
    <w:rsid w:val="00597F37"/>
    <w:rsid w:val="005B1D24"/>
    <w:rsid w:val="005B5E7C"/>
    <w:rsid w:val="005D5E27"/>
    <w:rsid w:val="00612E1C"/>
    <w:rsid w:val="006877AB"/>
    <w:rsid w:val="006B0C17"/>
    <w:rsid w:val="006B29AC"/>
    <w:rsid w:val="006D5ACC"/>
    <w:rsid w:val="006E181C"/>
    <w:rsid w:val="006E730F"/>
    <w:rsid w:val="00710B6C"/>
    <w:rsid w:val="0073175C"/>
    <w:rsid w:val="007358C8"/>
    <w:rsid w:val="007511A2"/>
    <w:rsid w:val="007540F8"/>
    <w:rsid w:val="00755323"/>
    <w:rsid w:val="00780036"/>
    <w:rsid w:val="00791E91"/>
    <w:rsid w:val="0080609F"/>
    <w:rsid w:val="00813862"/>
    <w:rsid w:val="00843617"/>
    <w:rsid w:val="008A2605"/>
    <w:rsid w:val="008A2965"/>
    <w:rsid w:val="008A7A8A"/>
    <w:rsid w:val="008E236A"/>
    <w:rsid w:val="008E5E3C"/>
    <w:rsid w:val="00907776"/>
    <w:rsid w:val="009553D2"/>
    <w:rsid w:val="00963099"/>
    <w:rsid w:val="009E041F"/>
    <w:rsid w:val="009F0C69"/>
    <w:rsid w:val="00A12E13"/>
    <w:rsid w:val="00A5154A"/>
    <w:rsid w:val="00A63A0C"/>
    <w:rsid w:val="00A9278F"/>
    <w:rsid w:val="00AC284E"/>
    <w:rsid w:val="00AC2EEA"/>
    <w:rsid w:val="00AC35CB"/>
    <w:rsid w:val="00AC5505"/>
    <w:rsid w:val="00AE4E96"/>
    <w:rsid w:val="00AE5401"/>
    <w:rsid w:val="00B0102F"/>
    <w:rsid w:val="00B10A9F"/>
    <w:rsid w:val="00B516BF"/>
    <w:rsid w:val="00B8270A"/>
    <w:rsid w:val="00B93EB9"/>
    <w:rsid w:val="00BB5DB3"/>
    <w:rsid w:val="00C3280D"/>
    <w:rsid w:val="00C35C69"/>
    <w:rsid w:val="00C4264E"/>
    <w:rsid w:val="00CA1549"/>
    <w:rsid w:val="00CC0175"/>
    <w:rsid w:val="00CF7DEB"/>
    <w:rsid w:val="00D06C72"/>
    <w:rsid w:val="00D33662"/>
    <w:rsid w:val="00D35BE3"/>
    <w:rsid w:val="00D5682F"/>
    <w:rsid w:val="00DD3B82"/>
    <w:rsid w:val="00DF395C"/>
    <w:rsid w:val="00E20BDC"/>
    <w:rsid w:val="00E70F63"/>
    <w:rsid w:val="00E862E6"/>
    <w:rsid w:val="00EC21FE"/>
    <w:rsid w:val="00EE4D08"/>
    <w:rsid w:val="00EE653E"/>
    <w:rsid w:val="00F015D1"/>
    <w:rsid w:val="00F078B0"/>
    <w:rsid w:val="00F4426A"/>
    <w:rsid w:val="00F53FDA"/>
    <w:rsid w:val="00F6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D7BCA3"/>
  <w15:docId w15:val="{F99BD88A-9BE6-48D1-8AD3-42278E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2C1E-2444-4A08-8F14-FB6ADEB0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1536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Vladimíra Křížková</cp:lastModifiedBy>
  <cp:revision>7</cp:revision>
  <cp:lastPrinted>2021-11-02T10:45:00Z</cp:lastPrinted>
  <dcterms:created xsi:type="dcterms:W3CDTF">2024-02-16T13:54:00Z</dcterms:created>
  <dcterms:modified xsi:type="dcterms:W3CDTF">2024-02-19T12:52:00Z</dcterms:modified>
</cp:coreProperties>
</file>